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5C" w:rsidRDefault="003F056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9A345C" w:rsidRDefault="003F056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июля 2015 г. № 305-З</w:t>
      </w:r>
    </w:p>
    <w:p w:rsidR="009A345C" w:rsidRDefault="003F0566">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борьбе с коррупцией</w:t>
      </w:r>
    </w:p>
    <w:p w:rsidR="009A345C" w:rsidRDefault="003F0566">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Принят Палатой представителей 26 июня 2015 года </w:t>
      </w:r>
      <w:r>
        <w:rPr>
          <w:rFonts w:ascii="Times New Roman" w:hAnsi="Times New Roman" w:cs="Times New Roman"/>
          <w:i/>
          <w:color w:val="000000"/>
          <w:sz w:val="24"/>
          <w:szCs w:val="24"/>
        </w:rPr>
        <w:br/>
        <w:t>Одобрен Советом Республики 30 июня 2015 года</w:t>
      </w:r>
    </w:p>
    <w:p w:rsidR="009A345C" w:rsidRDefault="003F0566">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9A345C" w:rsidRDefault="009A345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anchor="H12100093" w:history="1">
        <w:r w:rsidR="003F0566">
          <w:rPr>
            <w:rFonts w:ascii="Times New Roman" w:hAnsi="Times New Roman" w:cs="Times New Roman"/>
            <w:color w:val="0000FF"/>
            <w:sz w:val="24"/>
            <w:szCs w:val="24"/>
          </w:rPr>
          <w:t>Закон Республики Беларусь от 6 января 2021 г. № 93-З</w:t>
        </w:r>
      </w:hyperlink>
      <w:r w:rsidR="003F0566">
        <w:rPr>
          <w:rFonts w:ascii="Times New Roman" w:hAnsi="Times New Roman" w:cs="Times New Roman"/>
          <w:color w:val="000000"/>
          <w:sz w:val="24"/>
          <w:szCs w:val="24"/>
        </w:rPr>
        <w:t xml:space="preserve"> (Национальный правовой Интернет-портал Республики Беларусь, 22.01.2021, 2/2813) &lt;H12100093&gt;;</w:t>
      </w:r>
    </w:p>
    <w:p w:rsidR="009A345C" w:rsidRDefault="009A345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anchor="H12200175" w:history="1">
        <w:r w:rsidR="003F0566">
          <w:rPr>
            <w:rFonts w:ascii="Times New Roman" w:hAnsi="Times New Roman" w:cs="Times New Roman"/>
            <w:color w:val="0000FF"/>
            <w:sz w:val="24"/>
            <w:szCs w:val="24"/>
          </w:rPr>
          <w:t>Закон Республики Беларусь от 1 июня 2022 г. № 175-З</w:t>
        </w:r>
      </w:hyperlink>
      <w:r w:rsidR="003F0566">
        <w:rPr>
          <w:rFonts w:ascii="Times New Roman" w:hAnsi="Times New Roman" w:cs="Times New Roman"/>
          <w:color w:val="000000"/>
          <w:sz w:val="24"/>
          <w:szCs w:val="24"/>
        </w:rPr>
        <w:t xml:space="preserve"> (Национальный правовой Интернет-портал Республики Беларусь, 07.06.2022, 2/2895) &lt;H12200175&gt;;</w:t>
      </w:r>
    </w:p>
    <w:p w:rsidR="009A345C" w:rsidRDefault="009A345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anchor="H12200232" w:history="1">
        <w:r w:rsidR="003F0566">
          <w:rPr>
            <w:rFonts w:ascii="Times New Roman" w:hAnsi="Times New Roman" w:cs="Times New Roman"/>
            <w:color w:val="0000FF"/>
            <w:sz w:val="24"/>
            <w:szCs w:val="24"/>
          </w:rPr>
          <w:t>Закон Республики Беларусь от 30 декабря 2022 г. № 232-З</w:t>
        </w:r>
      </w:hyperlink>
      <w:r w:rsidR="003F0566">
        <w:rPr>
          <w:rFonts w:ascii="Times New Roman" w:hAnsi="Times New Roman" w:cs="Times New Roman"/>
          <w:color w:val="000000"/>
          <w:sz w:val="24"/>
          <w:szCs w:val="24"/>
        </w:rPr>
        <w:t xml:space="preserve">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9A345C" w:rsidRDefault="003F056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и их определения, применяемые в настоящем Законе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Законе применяются следующие основные термины и их определения: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w:t>
      </w:r>
      <w:r>
        <w:rPr>
          <w:rFonts w:ascii="Times New Roman" w:hAnsi="Times New Roman" w:cs="Times New Roman"/>
          <w:color w:val="000000"/>
          <w:sz w:val="24"/>
          <w:szCs w:val="24"/>
        </w:rPr>
        <w:lastRenderedPageBreak/>
        <w:t>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830B5E">
        <w:rPr>
          <w:rFonts w:ascii="Times New Roman" w:hAnsi="Times New Roman" w:cs="Times New Roman"/>
          <w:noProof/>
          <w:color w:val="000000"/>
          <w:sz w:val="24"/>
          <w:szCs w:val="24"/>
        </w:rPr>
        <w:drawing>
          <wp:inline distT="0" distB="0" distL="0" distR="0">
            <wp:extent cx="95250" cy="95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r w:rsidR="00830B5E">
        <w:rPr>
          <w:rFonts w:ascii="Times New Roman" w:hAnsi="Times New Roman" w:cs="Times New Roman"/>
          <w:noProof/>
          <w:color w:val="000000"/>
          <w:sz w:val="24"/>
          <w:szCs w:val="24"/>
        </w:rPr>
        <w:drawing>
          <wp:inline distT="0" distB="0" distL="0" distR="0">
            <wp:extent cx="95250" cy="95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r w:rsidR="00830B5E">
        <w:rPr>
          <w:rFonts w:ascii="Times New Roman" w:hAnsi="Times New Roman" w:cs="Times New Roman"/>
          <w:noProof/>
          <w:color w:val="000000"/>
          <w:sz w:val="24"/>
          <w:szCs w:val="24"/>
        </w:rPr>
        <w:drawing>
          <wp:inline distT="0" distB="0" distL="0" distR="0">
            <wp:extent cx="95250" cy="95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свойственники – родители, дети, в том числе усыновленные (удочеренные), усыновители (удочерители), родные братья и сестры супруга (супруги);</w:t>
      </w:r>
      <w:r w:rsidR="00830B5E">
        <w:rPr>
          <w:rFonts w:ascii="Times New Roman" w:hAnsi="Times New Roman" w:cs="Times New Roman"/>
          <w:noProof/>
          <w:color w:val="000000"/>
          <w:sz w:val="24"/>
          <w:szCs w:val="24"/>
        </w:rPr>
        <w:drawing>
          <wp:inline distT="0" distB="0" distL="0" distR="0">
            <wp:extent cx="95250" cy="952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r w:rsidR="00830B5E">
        <w:rPr>
          <w:rFonts w:ascii="Times New Roman" w:hAnsi="Times New Roman" w:cs="Times New Roman"/>
          <w:noProof/>
          <w:color w:val="000000"/>
          <w:sz w:val="24"/>
          <w:szCs w:val="24"/>
        </w:rPr>
        <w:drawing>
          <wp:inline distT="0" distB="0" distL="0" distR="0">
            <wp:extent cx="95250" cy="952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r w:rsidR="00830B5E">
        <w:rPr>
          <w:rFonts w:ascii="Times New Roman" w:hAnsi="Times New Roman" w:cs="Times New Roman"/>
          <w:noProof/>
          <w:color w:val="000000"/>
          <w:sz w:val="24"/>
          <w:szCs w:val="24"/>
        </w:rPr>
        <w:drawing>
          <wp:inline distT="0" distB="0" distL="0" distR="0">
            <wp:extent cx="95250" cy="952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r w:rsidR="00830B5E">
        <w:rPr>
          <w:rFonts w:ascii="Times New Roman" w:hAnsi="Times New Roman" w:cs="Times New Roman"/>
          <w:noProof/>
          <w:color w:val="000000"/>
          <w:sz w:val="24"/>
          <w:szCs w:val="24"/>
        </w:rPr>
        <w:drawing>
          <wp:inline distT="0" distB="0" distL="0" distR="0">
            <wp:extent cx="95250" cy="952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r w:rsidR="00830B5E">
        <w:rPr>
          <w:rFonts w:ascii="Times New Roman" w:hAnsi="Times New Roman" w:cs="Times New Roman"/>
          <w:noProof/>
          <w:color w:val="000000"/>
          <w:sz w:val="24"/>
          <w:szCs w:val="24"/>
        </w:rPr>
        <w:drawing>
          <wp:inline distT="0" distB="0" distL="0" distR="0">
            <wp:extent cx="95250" cy="952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r w:rsidR="00830B5E">
        <w:rPr>
          <w:rFonts w:ascii="Times New Roman" w:hAnsi="Times New Roman" w:cs="Times New Roman"/>
          <w:noProof/>
          <w:color w:val="000000"/>
          <w:sz w:val="24"/>
          <w:szCs w:val="24"/>
        </w:rPr>
        <w:drawing>
          <wp:inline distT="0" distB="0" distL="0" distR="0">
            <wp:extent cx="95250" cy="952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w:t>
      </w:r>
      <w:r>
        <w:rPr>
          <w:rFonts w:ascii="Times New Roman" w:hAnsi="Times New Roman" w:cs="Times New Roman"/>
          <w:color w:val="000000"/>
          <w:sz w:val="24"/>
          <w:szCs w:val="24"/>
        </w:rPr>
        <w:lastRenderedPageBreak/>
        <w:t>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r w:rsidR="00830B5E">
        <w:rPr>
          <w:rFonts w:ascii="Times New Roman" w:hAnsi="Times New Roman" w:cs="Times New Roman"/>
          <w:noProof/>
          <w:color w:val="000000"/>
          <w:sz w:val="24"/>
          <w:szCs w:val="24"/>
        </w:rPr>
        <w:drawing>
          <wp:inline distT="0" distB="0" distL="0" distR="0">
            <wp:extent cx="95250" cy="952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Правовое регулирование отношений в сфере борьбы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борьбе с коррупцией основывается на </w:t>
      </w:r>
      <w:hyperlink r:id="rId10" w:anchor="V1940287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11" w:anchor="HK2100091"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административных правонарушениях, </w:t>
      </w:r>
      <w:hyperlink r:id="rId12" w:anchor="HK9900275" w:history="1">
        <w:r>
          <w:rPr>
            <w:rFonts w:ascii="Times New Roman" w:hAnsi="Times New Roman" w:cs="Times New Roman"/>
            <w:color w:val="0000FF"/>
            <w:sz w:val="24"/>
            <w:szCs w:val="24"/>
          </w:rPr>
          <w:t>Уголовным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r w:rsidR="00830B5E">
        <w:rPr>
          <w:rFonts w:ascii="Times New Roman" w:hAnsi="Times New Roman" w:cs="Times New Roman"/>
          <w:noProof/>
          <w:color w:val="000000"/>
          <w:sz w:val="24"/>
          <w:szCs w:val="24"/>
        </w:rPr>
        <w:drawing>
          <wp:inline distT="0" distB="0" distL="0" distR="0">
            <wp:extent cx="95250" cy="952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3_4CN__article_3"/>
      <w:bookmarkEnd w:id="3"/>
      <w:r>
        <w:rPr>
          <w:rFonts w:ascii="Times New Roman" w:hAnsi="Times New Roman" w:cs="Times New Roman"/>
          <w:b/>
          <w:color w:val="000000"/>
          <w:sz w:val="24"/>
          <w:szCs w:val="24"/>
        </w:rPr>
        <w:t>Статья 3. Субъекты правонарушений, создающих условия для коррупции, и коррупционных правонарушений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правонарушений, создающих условия для коррупции, являются: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коррупционных правонарушений являются: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4_5CN__article_4"/>
      <w:bookmarkEnd w:id="4"/>
      <w:r>
        <w:rPr>
          <w:rFonts w:ascii="Times New Roman" w:hAnsi="Times New Roman" w:cs="Times New Roman"/>
          <w:b/>
          <w:color w:val="000000"/>
          <w:sz w:val="24"/>
          <w:szCs w:val="24"/>
        </w:rPr>
        <w:t>Статья 4. Принципы борьбы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основывается на принципах:</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перед законом;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приоритета мер предупреждения коррупции;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неотвратимости ответственности;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личной виновной ответственности;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гуманизма.</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5_6CN__article_5"/>
      <w:bookmarkEnd w:id="5"/>
      <w:r>
        <w:rPr>
          <w:rFonts w:ascii="Times New Roman" w:hAnsi="Times New Roman" w:cs="Times New Roman"/>
          <w:b/>
          <w:color w:val="000000"/>
          <w:sz w:val="24"/>
          <w:szCs w:val="24"/>
        </w:rPr>
        <w:t>Статья 5. Система мер борьбы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r w:rsidR="00830B5E">
        <w:rPr>
          <w:rFonts w:ascii="Times New Roman" w:hAnsi="Times New Roman" w:cs="Times New Roman"/>
          <w:noProof/>
          <w:color w:val="000000"/>
          <w:sz w:val="24"/>
          <w:szCs w:val="24"/>
        </w:rPr>
        <w:drawing>
          <wp:inline distT="0" distB="0" distL="0" distR="0">
            <wp:extent cx="95250" cy="952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кодексов этики (стандартов поведения) гражданских служащих и иных государственных должностных лиц;</w:t>
      </w:r>
      <w:r w:rsidR="00830B5E">
        <w:rPr>
          <w:rFonts w:ascii="Times New Roman" w:hAnsi="Times New Roman" w:cs="Times New Roman"/>
          <w:noProof/>
          <w:color w:val="000000"/>
          <w:sz w:val="24"/>
          <w:szCs w:val="24"/>
        </w:rPr>
        <w:drawing>
          <wp:inline distT="0" distB="0" distL="0" distR="0">
            <wp:extent cx="95250" cy="952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r w:rsidR="00830B5E">
        <w:rPr>
          <w:rFonts w:ascii="Times New Roman" w:hAnsi="Times New Roman" w:cs="Times New Roman"/>
          <w:noProof/>
          <w:color w:val="000000"/>
          <w:sz w:val="24"/>
          <w:szCs w:val="24"/>
        </w:rPr>
        <w:drawing>
          <wp:inline distT="0" distB="0" distL="0" distR="0">
            <wp:extent cx="95250" cy="952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упрощения административных процедур и сокращения их числа;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вынесения на публичное обсуждение проектов нормативных правовых актов о борьбе с коррупцией;</w:t>
      </w:r>
      <w:r w:rsidR="00830B5E">
        <w:rPr>
          <w:rFonts w:ascii="Times New Roman" w:hAnsi="Times New Roman" w:cs="Times New Roman"/>
          <w:noProof/>
          <w:color w:val="000000"/>
          <w:sz w:val="24"/>
          <w:szCs w:val="24"/>
        </w:rPr>
        <w:drawing>
          <wp:inline distT="0" distB="0" distL="0" distR="0">
            <wp:extent cx="95250" cy="952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r w:rsidR="00830B5E">
        <w:rPr>
          <w:rFonts w:ascii="Times New Roman" w:hAnsi="Times New Roman" w:cs="Times New Roman"/>
          <w:noProof/>
          <w:color w:val="000000"/>
          <w:sz w:val="24"/>
          <w:szCs w:val="24"/>
        </w:rPr>
        <w:drawing>
          <wp:inline distT="0" distB="0" distL="0" distR="0">
            <wp:extent cx="95250" cy="952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r w:rsidR="00830B5E">
        <w:rPr>
          <w:rFonts w:ascii="Times New Roman" w:hAnsi="Times New Roman" w:cs="Times New Roman"/>
          <w:noProof/>
          <w:color w:val="000000"/>
          <w:sz w:val="24"/>
          <w:szCs w:val="24"/>
        </w:rPr>
        <w:drawing>
          <wp:inline distT="0" distB="0" distL="0" distR="0">
            <wp:extent cx="95250" cy="952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 w:name="CA0_ГЛ_2_2CN__chapter_2"/>
      <w:bookmarkEnd w:id="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 w:name="CA0_ГЛ_2_2_СТ_6_7CN__article_6"/>
      <w:bookmarkEnd w:id="7"/>
      <w:r>
        <w:rPr>
          <w:rFonts w:ascii="Times New Roman" w:hAnsi="Times New Roman" w:cs="Times New Roman"/>
          <w:b/>
          <w:color w:val="000000"/>
          <w:sz w:val="24"/>
          <w:szCs w:val="24"/>
        </w:rPr>
        <w:t>Статья 6. Государственные органы, осуществляющие борьбу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Борьбу с коррупцией осуществляют органы прокуратуры, внутренних дел и государственной безопасности.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2_2_СТ_7_8CN__article_7"/>
      <w:bookmarkEnd w:id="8"/>
      <w:r>
        <w:rPr>
          <w:rFonts w:ascii="Times New Roman" w:hAnsi="Times New Roman" w:cs="Times New Roman"/>
          <w:b/>
          <w:color w:val="000000"/>
          <w:sz w:val="24"/>
          <w:szCs w:val="24"/>
        </w:rPr>
        <w:t>Статья 7. Полномочия Генеральной прокуратуры в сфере борьбы с коррупцией</w:t>
      </w:r>
      <w:r w:rsidR="00830B5E">
        <w:rPr>
          <w:rFonts w:ascii="Times New Roman" w:hAnsi="Times New Roman" w:cs="Times New Roman"/>
          <w:b/>
          <w:noProof/>
          <w:color w:val="000000"/>
          <w:sz w:val="24"/>
          <w:szCs w:val="24"/>
        </w:rPr>
        <w:drawing>
          <wp:inline distT="0" distB="0" distL="0" distR="0">
            <wp:extent cx="95250" cy="952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Генеральная прокуратура является государственным органом, ответственным за организацию борьбы с коррупцией.</w:t>
      </w:r>
      <w:r w:rsidR="00830B5E">
        <w:rPr>
          <w:rFonts w:ascii="Times New Roman" w:hAnsi="Times New Roman" w:cs="Times New Roman"/>
          <w:noProof/>
          <w:color w:val="000000"/>
          <w:sz w:val="24"/>
          <w:szCs w:val="24"/>
        </w:rPr>
        <w:drawing>
          <wp:inline distT="0" distB="0" distL="0" distR="0">
            <wp:extent cx="95250" cy="952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организации борьбы с коррупцией Генеральная прокуратура:</w:t>
      </w:r>
      <w:r w:rsidR="00830B5E">
        <w:rPr>
          <w:rFonts w:ascii="Times New Roman" w:hAnsi="Times New Roman" w:cs="Times New Roman"/>
          <w:noProof/>
          <w:color w:val="000000"/>
          <w:sz w:val="24"/>
          <w:szCs w:val="24"/>
        </w:rPr>
        <w:drawing>
          <wp:inline distT="0" distB="0" distL="0" distR="0">
            <wp:extent cx="95250" cy="952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аккумулирует информацию о фактах, свидетельствующих о коррупции;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эффективность применяемых мер по противодействию коррупции;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r w:rsidR="00830B5E">
        <w:rPr>
          <w:rFonts w:ascii="Times New Roman" w:hAnsi="Times New Roman" w:cs="Times New Roman"/>
          <w:noProof/>
          <w:color w:val="000000"/>
          <w:sz w:val="24"/>
          <w:szCs w:val="24"/>
        </w:rPr>
        <w:drawing>
          <wp:inline distT="0" distB="0" distL="0" distR="0">
            <wp:extent cx="95250" cy="952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предложения по совершенствованию правового регулирования борьбы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сфере борьбы с коррупцией, установленные законодательными актами.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2_2_СТ_8_10CN__article_8"/>
      <w:bookmarkEnd w:id="9"/>
      <w:r>
        <w:rPr>
          <w:rFonts w:ascii="Times New Roman" w:hAnsi="Times New Roman" w:cs="Times New Roman"/>
          <w:b/>
          <w:color w:val="000000"/>
          <w:sz w:val="24"/>
          <w:szCs w:val="24"/>
        </w:rPr>
        <w:t>Статья 8. Специальные подразделения по борьбе с коррупцией и их права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r w:rsidR="00830B5E">
        <w:rPr>
          <w:rFonts w:ascii="Times New Roman" w:hAnsi="Times New Roman" w:cs="Times New Roman"/>
          <w:noProof/>
          <w:color w:val="000000"/>
          <w:sz w:val="24"/>
          <w:szCs w:val="24"/>
        </w:rPr>
        <w:drawing>
          <wp:inline distT="0" distB="0" distL="0" distR="0">
            <wp:extent cx="95250" cy="952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9_11CN__article_9"/>
      <w:bookmarkEnd w:id="10"/>
      <w:r>
        <w:rPr>
          <w:rFonts w:ascii="Times New Roman" w:hAnsi="Times New Roman" w:cs="Times New Roman"/>
          <w:b/>
          <w:color w:val="000000"/>
          <w:sz w:val="24"/>
          <w:szCs w:val="24"/>
        </w:rPr>
        <w:t>Статья 9. Государственные органы и иные организации, участвующие в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r w:rsidR="00830B5E">
        <w:rPr>
          <w:rFonts w:ascii="Times New Roman" w:hAnsi="Times New Roman" w:cs="Times New Roman"/>
          <w:noProof/>
          <w:color w:val="000000"/>
          <w:sz w:val="24"/>
          <w:szCs w:val="24"/>
        </w:rPr>
        <w:drawing>
          <wp:inline distT="0" distB="0" distL="0" distR="0">
            <wp:extent cx="95250" cy="952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10_12CN__article_10"/>
      <w:bookmarkEnd w:id="11"/>
      <w:r>
        <w:rPr>
          <w:rFonts w:ascii="Times New Roman" w:hAnsi="Times New Roman" w:cs="Times New Roman"/>
          <w:b/>
          <w:color w:val="000000"/>
          <w:sz w:val="24"/>
          <w:szCs w:val="24"/>
        </w:rPr>
        <w:t>Статья 10. Взаимодействие государственных органов и иных организаций в сфере борьбы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r w:rsidR="00830B5E">
        <w:rPr>
          <w:rFonts w:ascii="Times New Roman" w:hAnsi="Times New Roman" w:cs="Times New Roman"/>
          <w:noProof/>
          <w:color w:val="000000"/>
          <w:sz w:val="24"/>
          <w:szCs w:val="24"/>
        </w:rPr>
        <w:drawing>
          <wp:inline distT="0" distB="0" distL="0" distR="0">
            <wp:extent cx="95250" cy="952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1_14CN__article_11"/>
      <w:bookmarkEnd w:id="12"/>
      <w:r>
        <w:rPr>
          <w:rFonts w:ascii="Times New Roman" w:hAnsi="Times New Roman"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2_2_СТ_12_15CN__article_12"/>
      <w:bookmarkEnd w:id="13"/>
      <w:r>
        <w:rPr>
          <w:rFonts w:ascii="Times New Roman" w:hAnsi="Times New Roman" w:cs="Times New Roman"/>
          <w:b/>
          <w:color w:val="000000"/>
          <w:sz w:val="24"/>
          <w:szCs w:val="24"/>
        </w:rPr>
        <w:t>Статья 12. Информационное обеспечение борьбы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w:t>
      </w:r>
      <w:r>
        <w:rPr>
          <w:rFonts w:ascii="Times New Roman" w:hAnsi="Times New Roman" w:cs="Times New Roman"/>
          <w:color w:val="000000"/>
          <w:sz w:val="24"/>
          <w:szCs w:val="24"/>
        </w:rPr>
        <w:lastRenderedPageBreak/>
        <w:t>установленные Генеральной прокуратурой по согласованию с Министерством внутренних дел и Комитетом государственной безопасности.</w:t>
      </w:r>
      <w:r w:rsidR="00830B5E">
        <w:rPr>
          <w:rFonts w:ascii="Times New Roman" w:hAnsi="Times New Roman" w:cs="Times New Roman"/>
          <w:noProof/>
          <w:color w:val="000000"/>
          <w:sz w:val="24"/>
          <w:szCs w:val="24"/>
        </w:rPr>
        <w:drawing>
          <wp:inline distT="0" distB="0" distL="0" distR="0">
            <wp:extent cx="95250" cy="952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2_2_СТ_13_16CN__article_13"/>
      <w:bookmarkEnd w:id="14"/>
      <w:r>
        <w:rPr>
          <w:rFonts w:ascii="Times New Roman" w:hAnsi="Times New Roman"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2_2_СТ_14_17CN__article_14"/>
      <w:bookmarkEnd w:id="15"/>
      <w:r>
        <w:rPr>
          <w:rFonts w:ascii="Times New Roman" w:hAnsi="Times New Roman"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9A345C" w:rsidRDefault="003F056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 w:name="CA0_ГЛ_3_3CN__chapter_3"/>
      <w:bookmarkEnd w:id="16"/>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ПРЕДУПРЕЖДЕНИЕ КОРРУПЦИИ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ГЛ_3_3_СТ_15_18CN__article_15"/>
      <w:bookmarkEnd w:id="17"/>
      <w:r>
        <w:rPr>
          <w:rFonts w:ascii="Times New Roman" w:hAnsi="Times New Roman" w:cs="Times New Roman"/>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распоряжении государственным имуществом;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закупок;</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распределении квот;</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выборе поставщиков для государственных нужд;</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возложении на юридическое лицо и (или) индивидуального предпринимателя отдельных функций государственного заказчика;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ГЛ_3_3_СТ_16_19CN__article_16"/>
      <w:bookmarkEnd w:id="18"/>
      <w:r>
        <w:rPr>
          <w:rFonts w:ascii="Times New Roman" w:hAnsi="Times New Roman"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3" w:anchor="&amp;Article=17" w:history="1">
        <w:r>
          <w:rPr>
            <w:rFonts w:ascii="Times New Roman" w:hAnsi="Times New Roman" w:cs="Times New Roman"/>
            <w:color w:val="0000FF"/>
            <w:sz w:val="24"/>
            <w:szCs w:val="24"/>
          </w:rPr>
          <w:t>статьями 17–20</w:t>
        </w:r>
      </w:hyperlink>
      <w:r>
        <w:rPr>
          <w:rFonts w:ascii="Times New Roman" w:hAnsi="Times New Roman" w:cs="Times New Roman"/>
          <w:color w:val="000000"/>
          <w:sz w:val="24"/>
          <w:szCs w:val="24"/>
        </w:rPr>
        <w:t xml:space="preserve"> настоящего Закона, а также порядка предотвращения и урегулирования конфликта интересов, предусмотренного </w:t>
      </w:r>
      <w:hyperlink r:id="rId14" w:anchor="&amp;Article=21" w:history="1">
        <w:r>
          <w:rPr>
            <w:rFonts w:ascii="Times New Roman" w:hAnsi="Times New Roman" w:cs="Times New Roman"/>
            <w:color w:val="0000FF"/>
            <w:sz w:val="24"/>
            <w:szCs w:val="24"/>
          </w:rPr>
          <w:t>статьей 21</w:t>
        </w:r>
      </w:hyperlink>
      <w:r>
        <w:rPr>
          <w:rFonts w:ascii="Times New Roman" w:hAnsi="Times New Roman" w:cs="Times New Roman"/>
          <w:color w:val="000000"/>
          <w:sz w:val="24"/>
          <w:szCs w:val="24"/>
        </w:rPr>
        <w:t xml:space="preserve"> настоящего Закона, и ставятся в известность о правовых последствиях неисполнения такого обязательства.</w:t>
      </w:r>
      <w:r w:rsidR="00830B5E">
        <w:rPr>
          <w:rFonts w:ascii="Times New Roman" w:hAnsi="Times New Roman" w:cs="Times New Roman"/>
          <w:noProof/>
          <w:color w:val="000000"/>
          <w:sz w:val="24"/>
          <w:szCs w:val="24"/>
        </w:rPr>
        <w:drawing>
          <wp:inline distT="0" distB="0" distL="0" distR="0">
            <wp:extent cx="95250" cy="952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r w:rsidR="00830B5E">
        <w:rPr>
          <w:rFonts w:ascii="Times New Roman" w:hAnsi="Times New Roman" w:cs="Times New Roman"/>
          <w:noProof/>
          <w:color w:val="000000"/>
          <w:sz w:val="24"/>
          <w:szCs w:val="24"/>
        </w:rPr>
        <w:drawing>
          <wp:inline distT="0" distB="0" distL="0" distR="0">
            <wp:extent cx="95250" cy="952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3_3_СТ_17_20CN__article_17"/>
      <w:bookmarkEnd w:id="19"/>
      <w:r>
        <w:rPr>
          <w:rFonts w:ascii="Times New Roman" w:hAnsi="Times New Roman" w:cs="Times New Roman"/>
          <w:b/>
          <w:color w:val="000000"/>
          <w:sz w:val="24"/>
          <w:szCs w:val="24"/>
        </w:rPr>
        <w:t>Статья 17. Ограничения, устанавливаемые для государственных должностных и приравненных к ним лиц</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не вправе: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r w:rsidR="00830B5E">
        <w:rPr>
          <w:rFonts w:ascii="Times New Roman" w:hAnsi="Times New Roman" w:cs="Times New Roman"/>
          <w:noProof/>
          <w:color w:val="000000"/>
          <w:sz w:val="24"/>
          <w:szCs w:val="24"/>
        </w:rPr>
        <w:drawing>
          <wp:inline distT="0" distB="0" distL="0" distR="0">
            <wp:extent cx="95250" cy="952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r w:rsidR="00830B5E">
        <w:rPr>
          <w:rFonts w:ascii="Times New Roman" w:hAnsi="Times New Roman" w:cs="Times New Roman"/>
          <w:noProof/>
          <w:color w:val="000000"/>
          <w:sz w:val="24"/>
          <w:szCs w:val="24"/>
        </w:rPr>
        <w:drawing>
          <wp:inline distT="0" distB="0" distL="0" distR="0">
            <wp:extent cx="95250" cy="952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r w:rsidR="00830B5E">
        <w:rPr>
          <w:rFonts w:ascii="Times New Roman" w:hAnsi="Times New Roman" w:cs="Times New Roman"/>
          <w:noProof/>
          <w:color w:val="000000"/>
          <w:sz w:val="24"/>
          <w:szCs w:val="24"/>
        </w:rPr>
        <w:drawing>
          <wp:inline distT="0" distB="0" distL="0" distR="0">
            <wp:extent cx="95250" cy="952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r w:rsidR="00830B5E">
        <w:rPr>
          <w:rFonts w:ascii="Times New Roman" w:hAnsi="Times New Roman" w:cs="Times New Roman"/>
          <w:noProof/>
          <w:color w:val="000000"/>
          <w:sz w:val="24"/>
          <w:szCs w:val="24"/>
        </w:rPr>
        <w:drawing>
          <wp:inline distT="0" distB="0" distL="0" distR="0">
            <wp:extent cx="95250" cy="952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r w:rsidR="00830B5E">
        <w:rPr>
          <w:rFonts w:ascii="Times New Roman" w:hAnsi="Times New Roman" w:cs="Times New Roman"/>
          <w:noProof/>
          <w:color w:val="000000"/>
          <w:sz w:val="24"/>
          <w:szCs w:val="24"/>
        </w:rPr>
        <w:drawing>
          <wp:inline distT="0" distB="0" distL="0" distR="0">
            <wp:extent cx="95250" cy="952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r w:rsidR="00830B5E">
        <w:rPr>
          <w:rFonts w:ascii="Times New Roman" w:hAnsi="Times New Roman" w:cs="Times New Roman"/>
          <w:noProof/>
          <w:color w:val="000000"/>
          <w:sz w:val="24"/>
          <w:szCs w:val="24"/>
        </w:rPr>
        <w:drawing>
          <wp:inline distT="0" distB="0" distL="0" distR="0">
            <wp:extent cx="95250" cy="952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являются нарушением ограничений, предусмотренных абзацем девятым части первой и абзацем вторым части пятой настоящей статьи: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r w:rsidR="00830B5E">
        <w:rPr>
          <w:rFonts w:ascii="Times New Roman" w:hAnsi="Times New Roman" w:cs="Times New Roman"/>
          <w:noProof/>
          <w:color w:val="000000"/>
          <w:sz w:val="24"/>
          <w:szCs w:val="24"/>
        </w:rPr>
        <w:drawing>
          <wp:inline distT="0" distB="0" distL="0" distR="0">
            <wp:extent cx="95250" cy="952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w:t>
      </w:r>
      <w:r>
        <w:rPr>
          <w:rFonts w:ascii="Times New Roman" w:hAnsi="Times New Roman" w:cs="Times New Roman"/>
          <w:color w:val="000000"/>
          <w:sz w:val="24"/>
          <w:szCs w:val="24"/>
        </w:rPr>
        <w:lastRenderedPageBreak/>
        <w:t>лицу, его супругу (супруге), близким родственникам или свойственникам, определяется Советом Министров Республики Беларусь.</w:t>
      </w:r>
      <w:r w:rsidR="00830B5E">
        <w:rPr>
          <w:rFonts w:ascii="Times New Roman" w:hAnsi="Times New Roman" w:cs="Times New Roman"/>
          <w:noProof/>
          <w:color w:val="000000"/>
          <w:sz w:val="24"/>
          <w:szCs w:val="24"/>
        </w:rPr>
        <w:drawing>
          <wp:inline distT="0" distB="0" distL="0" distR="0">
            <wp:extent cx="95250" cy="952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3_3_СТ_18_21CN__article_18"/>
      <w:bookmarkEnd w:id="20"/>
      <w:r>
        <w:rPr>
          <w:rFonts w:ascii="Times New Roman" w:hAnsi="Times New Roman"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r w:rsidR="00830B5E">
        <w:rPr>
          <w:rFonts w:ascii="Times New Roman" w:hAnsi="Times New Roman" w:cs="Times New Roman"/>
          <w:noProof/>
          <w:color w:val="000000"/>
          <w:sz w:val="24"/>
          <w:szCs w:val="24"/>
        </w:rPr>
        <w:drawing>
          <wp:inline distT="0" distB="0" distL="0" distR="0">
            <wp:extent cx="95250" cy="952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r w:rsidR="00830B5E">
        <w:rPr>
          <w:rFonts w:ascii="Times New Roman" w:hAnsi="Times New Roman" w:cs="Times New Roman"/>
          <w:noProof/>
          <w:color w:val="000000"/>
          <w:sz w:val="24"/>
          <w:szCs w:val="24"/>
        </w:rPr>
        <w:drawing>
          <wp:inline distT="0" distB="0" distL="0" distR="0">
            <wp:extent cx="95250" cy="952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3_3_СТ_19_22CN__article_19"/>
      <w:bookmarkEnd w:id="21"/>
      <w:r>
        <w:rPr>
          <w:rFonts w:ascii="Times New Roman" w:hAnsi="Times New Roman"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3_3_СТ_20_23CN__article_20"/>
      <w:bookmarkEnd w:id="22"/>
      <w:r>
        <w:rPr>
          <w:rFonts w:ascii="Times New Roman" w:hAnsi="Times New Roman" w:cs="Times New Roman"/>
          <w:b/>
          <w:color w:val="000000"/>
          <w:sz w:val="24"/>
          <w:szCs w:val="24"/>
        </w:rPr>
        <w:t>Статья 20. Ограничение по управлению долями в уставных фондах (акциями) коммерческих организаций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w:t>
      </w:r>
      <w:r>
        <w:rPr>
          <w:rFonts w:ascii="Times New Roman" w:hAnsi="Times New Roman" w:cs="Times New Roman"/>
          <w:color w:val="000000"/>
          <w:sz w:val="24"/>
          <w:szCs w:val="24"/>
        </w:rPr>
        <w:lastRenderedPageBreak/>
        <w:t>органах внутренних дел, органах и подразделениях по чрезвычайным ситуациям, органах финансовых расследований Комитета государственного контроля.</w:t>
      </w:r>
      <w:r w:rsidR="00830B5E">
        <w:rPr>
          <w:rFonts w:ascii="Times New Roman" w:hAnsi="Times New Roman" w:cs="Times New Roman"/>
          <w:noProof/>
          <w:color w:val="000000"/>
          <w:sz w:val="24"/>
          <w:szCs w:val="24"/>
        </w:rPr>
        <w:drawing>
          <wp:inline distT="0" distB="0" distL="0" distR="0">
            <wp:extent cx="95250" cy="952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15" w:anchor="hk9800218"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Беларусь, настоящим Законом, иными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Споры, возникающие при выполнении договора доверительного управления, разрешаются в судебном порядке.</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ГЛ_3_3_СТ_21_24CN__article_21"/>
      <w:bookmarkEnd w:id="23"/>
      <w:r>
        <w:rPr>
          <w:rFonts w:ascii="Times New Roman" w:hAnsi="Times New Roman"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предусмотренные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w:t>
      </w:r>
      <w:r>
        <w:rPr>
          <w:rFonts w:ascii="Times New Roman" w:hAnsi="Times New Roman" w:cs="Times New Roman"/>
          <w:color w:val="000000"/>
          <w:sz w:val="24"/>
          <w:szCs w:val="24"/>
        </w:rPr>
        <w:lastRenderedPageBreak/>
        <w:t>учредителя организации о возникновении у него конфликта интересов или возможности его возникновения, как только ему станет об этом известно.</w:t>
      </w:r>
      <w:r w:rsidR="00830B5E">
        <w:rPr>
          <w:rFonts w:ascii="Times New Roman" w:hAnsi="Times New Roman" w:cs="Times New Roman"/>
          <w:noProof/>
          <w:color w:val="000000"/>
          <w:sz w:val="24"/>
          <w:szCs w:val="24"/>
        </w:rPr>
        <w:drawing>
          <wp:inline distT="0" distB="0" distL="0" distR="0">
            <wp:extent cx="95250" cy="952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r w:rsidR="00830B5E">
        <w:rPr>
          <w:rFonts w:ascii="Times New Roman" w:hAnsi="Times New Roman" w:cs="Times New Roman"/>
          <w:noProof/>
          <w:color w:val="000000"/>
          <w:sz w:val="24"/>
          <w:szCs w:val="24"/>
        </w:rPr>
        <w:drawing>
          <wp:inline distT="0" distB="0" distL="0" distR="0">
            <wp:extent cx="95250" cy="952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r w:rsidR="00830B5E">
        <w:rPr>
          <w:rFonts w:ascii="Times New Roman" w:hAnsi="Times New Roman" w:cs="Times New Roman"/>
          <w:noProof/>
          <w:color w:val="000000"/>
          <w:sz w:val="24"/>
          <w:szCs w:val="24"/>
        </w:rPr>
        <w:drawing>
          <wp:inline distT="0" distB="0" distL="0" distR="0">
            <wp:extent cx="95250" cy="952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r w:rsidR="00830B5E">
        <w:rPr>
          <w:rFonts w:ascii="Times New Roman" w:hAnsi="Times New Roman" w:cs="Times New Roman"/>
          <w:noProof/>
          <w:color w:val="000000"/>
          <w:sz w:val="24"/>
          <w:szCs w:val="24"/>
        </w:rPr>
        <w:drawing>
          <wp:inline distT="0" distB="0" distL="0" distR="0">
            <wp:extent cx="95250" cy="952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3_3_СТ_22_25CN__article_22"/>
      <w:bookmarkEnd w:id="24"/>
      <w:r>
        <w:rPr>
          <w:rFonts w:ascii="Times New Roman" w:hAnsi="Times New Roman" w:cs="Times New Roman"/>
          <w:b/>
          <w:color w:val="000000"/>
          <w:sz w:val="24"/>
          <w:szCs w:val="24"/>
        </w:rPr>
        <w:t>Статья 22. Основание отказа в назначении на руководящую должность, приеме на государственную службу</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гражданских служащих (кроме предусмотренных абзацем вторым настоящей части) – в течение двух лет после такого увольнения.</w:t>
      </w:r>
      <w:r w:rsidR="00830B5E">
        <w:rPr>
          <w:rFonts w:ascii="Times New Roman" w:hAnsi="Times New Roman" w:cs="Times New Roman"/>
          <w:noProof/>
          <w:color w:val="000000"/>
          <w:sz w:val="24"/>
          <w:szCs w:val="24"/>
        </w:rPr>
        <w:drawing>
          <wp:inline distT="0" distB="0" distL="0" distR="0">
            <wp:extent cx="95250" cy="952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r w:rsidR="00830B5E">
        <w:rPr>
          <w:rFonts w:ascii="Times New Roman" w:hAnsi="Times New Roman" w:cs="Times New Roman"/>
          <w:noProof/>
          <w:color w:val="000000"/>
          <w:sz w:val="24"/>
          <w:szCs w:val="24"/>
        </w:rPr>
        <w:drawing>
          <wp:inline distT="0" distB="0" distL="0" distR="0">
            <wp:extent cx="95250" cy="952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Президентом Республики Беларусь в отдельных случаях может определяться иной порядок назначения на руководящие должности.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3_3_СТ_23_26CN__article_23"/>
      <w:bookmarkEnd w:id="25"/>
      <w:r>
        <w:rPr>
          <w:rFonts w:ascii="Times New Roman" w:hAnsi="Times New Roman"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3_3_СТ_24_27CN__article_24"/>
      <w:bookmarkEnd w:id="26"/>
      <w:r>
        <w:rPr>
          <w:rFonts w:ascii="Times New Roman" w:hAnsi="Times New Roman" w:cs="Times New Roman"/>
          <w:b/>
          <w:color w:val="000000"/>
          <w:sz w:val="24"/>
          <w:szCs w:val="24"/>
        </w:rPr>
        <w:t>Статья 24. Особенности назначения и выплаты пенсии, ежемесячного денежного содержания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гражданским служащим пенсия за выслугу лет, предусмотренная законодательством о государственной службе, не назначается (не выплачивается);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r w:rsidR="00830B5E">
        <w:rPr>
          <w:rFonts w:ascii="Times New Roman" w:hAnsi="Times New Roman" w:cs="Times New Roman"/>
          <w:noProof/>
          <w:color w:val="000000"/>
          <w:sz w:val="24"/>
          <w:szCs w:val="24"/>
        </w:rPr>
        <w:drawing>
          <wp:inline distT="0" distB="0" distL="0" distR="0">
            <wp:extent cx="95250" cy="952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3_3_СТ_25_29CN__article_25"/>
      <w:bookmarkEnd w:id="27"/>
      <w:r>
        <w:rPr>
          <w:rFonts w:ascii="Times New Roman" w:hAnsi="Times New Roman" w:cs="Times New Roman"/>
          <w:b/>
          <w:color w:val="000000"/>
          <w:sz w:val="24"/>
          <w:szCs w:val="24"/>
        </w:rPr>
        <w:t>Статья 25. Правонарушения, создающие условия для коррупции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Правонарушениями, создающими условия для коррупции, являются: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r w:rsidR="00830B5E">
        <w:rPr>
          <w:rFonts w:ascii="Times New Roman" w:hAnsi="Times New Roman" w:cs="Times New Roman"/>
          <w:noProof/>
          <w:color w:val="000000"/>
          <w:sz w:val="24"/>
          <w:szCs w:val="24"/>
        </w:rPr>
        <w:drawing>
          <wp:inline distT="0" distB="0" distL="0" distR="0">
            <wp:extent cx="95250" cy="952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r w:rsidR="00830B5E">
        <w:rPr>
          <w:rFonts w:ascii="Times New Roman" w:hAnsi="Times New Roman" w:cs="Times New Roman"/>
          <w:noProof/>
          <w:color w:val="000000"/>
          <w:sz w:val="24"/>
          <w:szCs w:val="24"/>
        </w:rPr>
        <w:drawing>
          <wp:inline distT="0" distB="0" distL="0" distR="0">
            <wp:extent cx="95250" cy="952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w:t>
      </w:r>
      <w:r>
        <w:rPr>
          <w:rFonts w:ascii="Times New Roman" w:hAnsi="Times New Roman" w:cs="Times New Roman"/>
          <w:color w:val="000000"/>
          <w:sz w:val="24"/>
          <w:szCs w:val="24"/>
        </w:rPr>
        <w:lastRenderedPageBreak/>
        <w:t>должностным или приравненным к нему лицом порядка ее предоставления, получения и использования, установленного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A345C" w:rsidRDefault="003F056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8" w:name="CA0_ГЛ_4_4CN__chapter_4"/>
      <w:bookmarkEnd w:id="2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ДЕКЛАРИРОВАНИЕ ДОХОДОВ И ИМУЩЕСТВА</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ГЛ_4_4_СТ_26_30CN__article_26"/>
      <w:bookmarkEnd w:id="29"/>
      <w:r>
        <w:rPr>
          <w:rFonts w:ascii="Times New Roman" w:hAnsi="Times New Roman" w:cs="Times New Roman"/>
          <w:b/>
          <w:color w:val="000000"/>
          <w:sz w:val="24"/>
          <w:szCs w:val="24"/>
        </w:rPr>
        <w:t>Статья 26. Доходы, подлежащие обязательному декларированию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r w:rsidR="00830B5E">
        <w:rPr>
          <w:rFonts w:ascii="Times New Roman" w:hAnsi="Times New Roman" w:cs="Times New Roman"/>
          <w:noProof/>
          <w:color w:val="000000"/>
          <w:sz w:val="24"/>
          <w:szCs w:val="24"/>
        </w:rPr>
        <w:drawing>
          <wp:inline distT="0" distB="0" distL="0" distR="0">
            <wp:extent cx="95250" cy="952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6"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r w:rsidR="00830B5E">
        <w:rPr>
          <w:rFonts w:ascii="Times New Roman" w:hAnsi="Times New Roman" w:cs="Times New Roman"/>
          <w:noProof/>
          <w:color w:val="000000"/>
          <w:sz w:val="24"/>
          <w:szCs w:val="24"/>
        </w:rPr>
        <w:drawing>
          <wp:inline distT="0" distB="0" distL="0" distR="0">
            <wp:extent cx="95250" cy="952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4_4_СТ_27_31CN__article_27"/>
      <w:bookmarkEnd w:id="30"/>
      <w:r>
        <w:rPr>
          <w:rFonts w:ascii="Times New Roman" w:hAnsi="Times New Roman" w:cs="Times New Roman"/>
          <w:b/>
          <w:color w:val="000000"/>
          <w:sz w:val="24"/>
          <w:szCs w:val="24"/>
        </w:rPr>
        <w:t>Статья 27. Имущество, подлежащее обязательному декларированию, определение его стоимости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w:t>
      </w:r>
      <w:hyperlink r:id="rId17"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капитальные строения (здания, сооружения), изолированные помещения, машино-места;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строительные материалы, общая стоимость которых превышает две тысячи базовых величин на дату приобретения;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стоимость единицы которого превышает две тысячи базовых величин на дату приобретения.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втором и третьем части первой настоящей статьи;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A345C" w:rsidRDefault="003F0566">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r w:rsidR="00830B5E">
        <w:rPr>
          <w:rFonts w:ascii="Times New Roman" w:hAnsi="Times New Roman" w:cs="Times New Roman"/>
          <w:noProof/>
          <w:color w:val="000000"/>
          <w:sz w:val="24"/>
          <w:szCs w:val="24"/>
        </w:rPr>
        <w:drawing>
          <wp:inline distT="0" distB="0" distL="0" distR="0">
            <wp:extent cx="95250" cy="952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4_4_СТ_27_1__33CN__article_27_1"/>
      <w:bookmarkEnd w:id="31"/>
      <w:r>
        <w:rPr>
          <w:rFonts w:ascii="Times New Roman" w:hAnsi="Times New Roman" w:cs="Times New Roman"/>
          <w:b/>
          <w:color w:val="000000"/>
          <w:sz w:val="24"/>
          <w:szCs w:val="24"/>
        </w:rPr>
        <w:t>Статья 27[1]. Доходы и имущество, не подлежащие обязательному декларированию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подлежат обязательному декларированию в соответствии с настоящим Законом: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цифровые знаки (токены);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получаемые в рамках бонусных, маркетинговых и (или) иных аналогичных программ;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скидки с цены (тарифа) товаров (работ, услуг);</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займы;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w:t>
      </w:r>
      <w:r>
        <w:rPr>
          <w:rFonts w:ascii="Times New Roman" w:hAnsi="Times New Roman" w:cs="Times New Roman"/>
          <w:color w:val="000000"/>
          <w:sz w:val="24"/>
          <w:szCs w:val="24"/>
        </w:rPr>
        <w:lastRenderedPageBreak/>
        <w:t>имуществе, за исключением акций на сумму, превышающую пятнадцать тысяч базовых величин на дату приобретения;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r w:rsidR="00830B5E">
        <w:rPr>
          <w:rFonts w:ascii="Times New Roman" w:hAnsi="Times New Roman" w:cs="Times New Roman"/>
          <w:noProof/>
          <w:color w:val="000000"/>
          <w:sz w:val="24"/>
          <w:szCs w:val="24"/>
        </w:rPr>
        <w:drawing>
          <wp:inline distT="0" distB="0" distL="0" distR="0">
            <wp:extent cx="95250" cy="952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4_4_СТ_28_34CN__article_28"/>
      <w:bookmarkEnd w:id="32"/>
      <w:r>
        <w:rPr>
          <w:rFonts w:ascii="Times New Roman" w:hAnsi="Times New Roman" w:cs="Times New Roman"/>
          <w:b/>
          <w:color w:val="000000"/>
          <w:sz w:val="24"/>
          <w:szCs w:val="24"/>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доходов и имущества: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абзацем третьим настоящей части, частями второй и третьей настоящей статьи;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ограниченных судом в дееспособности, осуществляется этими лицами с согласия их попечителей;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судом недееспособными, осуществляется их опекунами.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иное не предусмотрено частью третьей настоящей статьи, в декларациях о доходах и имуществе лиц, указанных в частях первой–третьей </w:t>
      </w:r>
      <w:hyperlink r:id="rId18"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Декларирование доходов и имущества несовершеннолетних детей лиц, указанных в частях первой–третьей </w:t>
      </w:r>
      <w:hyperlink r:id="rId19"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w:t>
      </w:r>
      <w:r>
        <w:rPr>
          <w:rFonts w:ascii="Times New Roman" w:hAnsi="Times New Roman" w:cs="Times New Roman"/>
          <w:color w:val="000000"/>
          <w:sz w:val="24"/>
          <w:szCs w:val="24"/>
        </w:rPr>
        <w:lastRenderedPageBreak/>
        <w:t xml:space="preserve">части первой настоящей статьи. При наличии у лиц, указанных в частях первой–третьей </w:t>
      </w:r>
      <w:hyperlink r:id="rId20"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r w:rsidR="00830B5E">
        <w:rPr>
          <w:rFonts w:ascii="Times New Roman" w:hAnsi="Times New Roman" w:cs="Times New Roman"/>
          <w:noProof/>
          <w:color w:val="000000"/>
          <w:sz w:val="24"/>
          <w:szCs w:val="24"/>
        </w:rPr>
        <w:drawing>
          <wp:inline distT="0" distB="0" distL="0" distR="0">
            <wp:extent cx="95250" cy="952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4_4_СТ_29_36CN__article_29"/>
      <w:bookmarkEnd w:id="33"/>
      <w:r>
        <w:rPr>
          <w:rFonts w:ascii="Times New Roman" w:hAnsi="Times New Roman" w:cs="Times New Roman"/>
          <w:b/>
          <w:color w:val="000000"/>
          <w:sz w:val="24"/>
          <w:szCs w:val="24"/>
        </w:rPr>
        <w:t>Статья 29. Декларирование доходов и имущества при поступлении на службу</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r w:rsidR="00830B5E">
        <w:rPr>
          <w:rFonts w:ascii="Times New Roman" w:hAnsi="Times New Roman" w:cs="Times New Roman"/>
          <w:noProof/>
          <w:color w:val="000000"/>
          <w:sz w:val="24"/>
          <w:szCs w:val="24"/>
        </w:rPr>
        <w:drawing>
          <wp:inline distT="0" distB="0" distL="0" distR="0">
            <wp:extent cx="95250" cy="952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r w:rsidR="00830B5E">
        <w:rPr>
          <w:rFonts w:ascii="Times New Roman" w:hAnsi="Times New Roman" w:cs="Times New Roman"/>
          <w:noProof/>
          <w:color w:val="000000"/>
          <w:sz w:val="24"/>
          <w:szCs w:val="24"/>
        </w:rPr>
        <w:drawing>
          <wp:inline distT="0" distB="0" distL="0" distR="0">
            <wp:extent cx="95250" cy="952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4_4_СТ_30_37CN__article_30"/>
      <w:bookmarkEnd w:id="34"/>
      <w:r>
        <w:rPr>
          <w:rFonts w:ascii="Times New Roman" w:hAnsi="Times New Roman" w:cs="Times New Roman"/>
          <w:b/>
          <w:color w:val="000000"/>
          <w:sz w:val="24"/>
          <w:szCs w:val="24"/>
        </w:rPr>
        <w:t>Статья 30. Декларирование доходов и имущества при назначении на определенные должности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гражданские служащие – при назначении на государственную должность в другом государственном органе либо иной организации;</w:t>
      </w:r>
      <w:r w:rsidR="00830B5E">
        <w:rPr>
          <w:rFonts w:ascii="Times New Roman" w:hAnsi="Times New Roman" w:cs="Times New Roman"/>
          <w:noProof/>
          <w:color w:val="000000"/>
          <w:sz w:val="24"/>
          <w:szCs w:val="24"/>
        </w:rPr>
        <w:drawing>
          <wp:inline distT="0" distB="0" distL="0" distR="0">
            <wp:extent cx="95250" cy="952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r w:rsidR="00830B5E">
        <w:rPr>
          <w:rFonts w:ascii="Times New Roman" w:hAnsi="Times New Roman" w:cs="Times New Roman"/>
          <w:noProof/>
          <w:color w:val="000000"/>
          <w:sz w:val="24"/>
          <w:szCs w:val="24"/>
        </w:rPr>
        <w:drawing>
          <wp:inline distT="0" distB="0" distL="0" distR="0">
            <wp:extent cx="95250" cy="952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w:t>
      </w:r>
      <w:r>
        <w:rPr>
          <w:rFonts w:ascii="Times New Roman" w:hAnsi="Times New Roman" w:cs="Times New Roman"/>
          <w:color w:val="000000"/>
          <w:sz w:val="24"/>
          <w:szCs w:val="24"/>
        </w:rPr>
        <w:lastRenderedPageBreak/>
        <w:t>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r w:rsidR="00830B5E">
        <w:rPr>
          <w:rFonts w:ascii="Times New Roman" w:hAnsi="Times New Roman" w:cs="Times New Roman"/>
          <w:noProof/>
          <w:color w:val="000000"/>
          <w:sz w:val="24"/>
          <w:szCs w:val="24"/>
        </w:rPr>
        <w:drawing>
          <wp:inline distT="0" distB="0" distL="0" distR="0">
            <wp:extent cx="95250" cy="952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r w:rsidR="00830B5E">
        <w:rPr>
          <w:rFonts w:ascii="Times New Roman" w:hAnsi="Times New Roman" w:cs="Times New Roman"/>
          <w:noProof/>
          <w:color w:val="000000"/>
          <w:sz w:val="24"/>
          <w:szCs w:val="24"/>
        </w:rPr>
        <w:drawing>
          <wp:inline distT="0" distB="0" distL="0" distR="0">
            <wp:extent cx="95250" cy="952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r w:rsidR="00830B5E">
        <w:rPr>
          <w:rFonts w:ascii="Times New Roman" w:hAnsi="Times New Roman" w:cs="Times New Roman"/>
          <w:noProof/>
          <w:color w:val="000000"/>
          <w:sz w:val="24"/>
          <w:szCs w:val="24"/>
        </w:rPr>
        <w:drawing>
          <wp:inline distT="0" distB="0" distL="0" distR="0">
            <wp:extent cx="95250" cy="952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r w:rsidR="00830B5E">
        <w:rPr>
          <w:rFonts w:ascii="Times New Roman" w:hAnsi="Times New Roman" w:cs="Times New Roman"/>
          <w:noProof/>
          <w:color w:val="000000"/>
          <w:sz w:val="24"/>
          <w:szCs w:val="24"/>
        </w:rPr>
        <w:drawing>
          <wp:inline distT="0" distB="0" distL="0" distR="0">
            <wp:extent cx="95250" cy="952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государственных организаций;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4_4_СТ_31_38CN__article_31"/>
      <w:bookmarkEnd w:id="35"/>
      <w:r>
        <w:rPr>
          <w:rFonts w:ascii="Times New Roman" w:hAnsi="Times New Roman" w:cs="Times New Roman"/>
          <w:b/>
          <w:color w:val="000000"/>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sidR="00830B5E">
        <w:rPr>
          <w:rFonts w:ascii="Times New Roman" w:hAnsi="Times New Roman" w:cs="Times New Roman"/>
          <w:b/>
          <w:noProof/>
          <w:color w:val="000000"/>
          <w:sz w:val="24"/>
          <w:szCs w:val="24"/>
        </w:rPr>
        <w:drawing>
          <wp:inline distT="0" distB="0" distL="0" distR="0">
            <wp:extent cx="95250" cy="952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r:id="rId21" w:anchor="&amp;Article=32" w:history="1">
        <w:r>
          <w:rPr>
            <w:rFonts w:ascii="Times New Roman" w:hAnsi="Times New Roman" w:cs="Times New Roman"/>
            <w:color w:val="0000FF"/>
            <w:sz w:val="24"/>
            <w:szCs w:val="24"/>
          </w:rPr>
          <w:t>статьей 32</w:t>
        </w:r>
      </w:hyperlink>
      <w:r>
        <w:rPr>
          <w:rFonts w:ascii="Times New Roman" w:hAnsi="Times New Roman" w:cs="Times New Roman"/>
          <w:color w:val="000000"/>
          <w:sz w:val="24"/>
          <w:szCs w:val="24"/>
        </w:rPr>
        <w:t xml:space="preserve"> настоящего Закона;</w:t>
      </w:r>
      <w:r w:rsidR="00830B5E">
        <w:rPr>
          <w:rFonts w:ascii="Times New Roman" w:hAnsi="Times New Roman" w:cs="Times New Roman"/>
          <w:noProof/>
          <w:color w:val="000000"/>
          <w:sz w:val="24"/>
          <w:szCs w:val="24"/>
        </w:rPr>
        <w:drawing>
          <wp:inline distT="0" distB="0" distL="0" distR="0">
            <wp:extent cx="95250" cy="952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r w:rsidR="00830B5E">
        <w:rPr>
          <w:rFonts w:ascii="Times New Roman" w:hAnsi="Times New Roman" w:cs="Times New Roman"/>
          <w:noProof/>
          <w:color w:val="000000"/>
          <w:sz w:val="24"/>
          <w:szCs w:val="24"/>
        </w:rPr>
        <w:drawing>
          <wp:inline distT="0" distB="0" distL="0" distR="0">
            <wp:extent cx="95250" cy="952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r w:rsidR="00830B5E">
        <w:rPr>
          <w:rFonts w:ascii="Times New Roman" w:hAnsi="Times New Roman" w:cs="Times New Roman"/>
          <w:noProof/>
          <w:color w:val="000000"/>
          <w:sz w:val="24"/>
          <w:szCs w:val="24"/>
        </w:rPr>
        <w:drawing>
          <wp:inline distT="0" distB="0" distL="0" distR="0">
            <wp:extent cx="95250" cy="952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r w:rsidR="00830B5E">
        <w:rPr>
          <w:rFonts w:ascii="Times New Roman" w:hAnsi="Times New Roman" w:cs="Times New Roman"/>
          <w:noProof/>
          <w:color w:val="000000"/>
          <w:sz w:val="24"/>
          <w:szCs w:val="24"/>
        </w:rPr>
        <w:drawing>
          <wp:inline distT="0" distB="0" distL="0" distR="0">
            <wp:extent cx="95250" cy="952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пограничной службы и их заместители – в Государственный пограничный комитет;</w:t>
      </w:r>
      <w:r w:rsidR="00830B5E">
        <w:rPr>
          <w:rFonts w:ascii="Times New Roman" w:hAnsi="Times New Roman" w:cs="Times New Roman"/>
          <w:noProof/>
          <w:color w:val="000000"/>
          <w:sz w:val="24"/>
          <w:szCs w:val="24"/>
        </w:rPr>
        <w:drawing>
          <wp:inline distT="0" distB="0" distL="0" distR="0">
            <wp:extent cx="95250" cy="952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r w:rsidR="00830B5E">
        <w:rPr>
          <w:rFonts w:ascii="Times New Roman" w:hAnsi="Times New Roman" w:cs="Times New Roman"/>
          <w:noProof/>
          <w:color w:val="000000"/>
          <w:sz w:val="24"/>
          <w:szCs w:val="24"/>
        </w:rPr>
        <w:drawing>
          <wp:inline distT="0" distB="0" distL="0" distR="0">
            <wp:extent cx="95250" cy="952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государственного пожарного надзора и их заместители – в вышестоящие органы по чрезвычайным ситуациям;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w:t>
      </w:r>
      <w:r>
        <w:rPr>
          <w:rFonts w:ascii="Times New Roman" w:hAnsi="Times New Roman" w:cs="Times New Roman"/>
          <w:color w:val="000000"/>
          <w:sz w:val="24"/>
          <w:szCs w:val="24"/>
        </w:rPr>
        <w:lastRenderedPageBreak/>
        <w:t>исключением руководителей органов пограничной службы и их заместителей, – непосредственным командирам (начальникам);</w:t>
      </w:r>
      <w:r w:rsidR="00830B5E">
        <w:rPr>
          <w:rFonts w:ascii="Times New Roman" w:hAnsi="Times New Roman" w:cs="Times New Roman"/>
          <w:noProof/>
          <w:color w:val="000000"/>
          <w:sz w:val="24"/>
          <w:szCs w:val="24"/>
        </w:rPr>
        <w:drawing>
          <wp:inline distT="0" distB="0" distL="0" distR="0">
            <wp:extent cx="95250" cy="952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таможенных органов – в Государственный таможенный комитет;</w:t>
      </w:r>
      <w:r w:rsidR="00830B5E">
        <w:rPr>
          <w:rFonts w:ascii="Times New Roman" w:hAnsi="Times New Roman" w:cs="Times New Roman"/>
          <w:noProof/>
          <w:color w:val="000000"/>
          <w:sz w:val="24"/>
          <w:szCs w:val="24"/>
        </w:rPr>
        <w:drawing>
          <wp:inline distT="0" distB="0" distL="0" distR="0">
            <wp:extent cx="95250" cy="952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r w:rsidR="00830B5E">
        <w:rPr>
          <w:rFonts w:ascii="Times New Roman" w:hAnsi="Times New Roman" w:cs="Times New Roman"/>
          <w:noProof/>
          <w:color w:val="000000"/>
          <w:sz w:val="24"/>
          <w:szCs w:val="24"/>
        </w:rPr>
        <w:drawing>
          <wp:inline distT="0" distB="0" distL="0" distR="0">
            <wp:extent cx="95250" cy="952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w:t>
      </w:r>
      <w:r w:rsidR="00830B5E">
        <w:rPr>
          <w:rFonts w:ascii="Times New Roman" w:hAnsi="Times New Roman" w:cs="Times New Roman"/>
          <w:noProof/>
          <w:color w:val="000000"/>
          <w:sz w:val="24"/>
          <w:szCs w:val="24"/>
        </w:rPr>
        <w:drawing>
          <wp:inline distT="0" distB="0" distL="0" distR="0">
            <wp:extent cx="95250" cy="952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r w:rsidR="00830B5E">
        <w:rPr>
          <w:rFonts w:ascii="Times New Roman" w:hAnsi="Times New Roman" w:cs="Times New Roman"/>
          <w:noProof/>
          <w:color w:val="000000"/>
          <w:sz w:val="24"/>
          <w:szCs w:val="24"/>
        </w:rPr>
        <w:drawing>
          <wp:inline distT="0" distB="0" distL="0" distR="0">
            <wp:extent cx="95250" cy="952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hyperlink r:id="rId22" w:anchor="&amp;Article=28" w:history="1">
        <w:r>
          <w:rPr>
            <w:rFonts w:ascii="Times New Roman" w:hAnsi="Times New Roman" w:cs="Times New Roman"/>
            <w:color w:val="0000FF"/>
            <w:sz w:val="24"/>
            <w:szCs w:val="24"/>
          </w:rPr>
          <w:t>статьей 28</w:t>
        </w:r>
      </w:hyperlink>
      <w:r>
        <w:rPr>
          <w:rFonts w:ascii="Times New Roman" w:hAnsi="Times New Roman" w:cs="Times New Roman"/>
          <w:color w:val="000000"/>
          <w:sz w:val="24"/>
          <w:szCs w:val="24"/>
        </w:rPr>
        <w:t xml:space="preserve"> настоящего Закона.</w:t>
      </w:r>
      <w:r w:rsidR="00830B5E">
        <w:rPr>
          <w:rFonts w:ascii="Times New Roman" w:hAnsi="Times New Roman" w:cs="Times New Roman"/>
          <w:noProof/>
          <w:color w:val="000000"/>
          <w:sz w:val="24"/>
          <w:szCs w:val="24"/>
        </w:rPr>
        <w:drawing>
          <wp:inline distT="0" distB="0" distL="0" distR="0">
            <wp:extent cx="95250" cy="952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w:t>
      </w:r>
      <w:r>
        <w:rPr>
          <w:rFonts w:ascii="Times New Roman" w:hAnsi="Times New Roman" w:cs="Times New Roman"/>
          <w:color w:val="000000"/>
          <w:sz w:val="24"/>
          <w:szCs w:val="24"/>
        </w:rPr>
        <w:lastRenderedPageBreak/>
        <w:t xml:space="preserve">части первой </w:t>
      </w:r>
      <w:hyperlink r:id="rId23" w:anchor="&amp;Article=27"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r w:rsidR="00830B5E">
        <w:rPr>
          <w:rFonts w:ascii="Times New Roman" w:hAnsi="Times New Roman" w:cs="Times New Roman"/>
          <w:noProof/>
          <w:color w:val="000000"/>
          <w:sz w:val="24"/>
          <w:szCs w:val="24"/>
        </w:rPr>
        <w:drawing>
          <wp:inline distT="0" distB="0" distL="0" distR="0">
            <wp:extent cx="95250" cy="952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r w:rsidR="00830B5E">
        <w:rPr>
          <w:rFonts w:ascii="Times New Roman" w:hAnsi="Times New Roman" w:cs="Times New Roman"/>
          <w:noProof/>
          <w:color w:val="000000"/>
          <w:sz w:val="24"/>
          <w:szCs w:val="24"/>
        </w:rPr>
        <w:drawing>
          <wp:inline distT="0" distB="0" distL="0" distR="0">
            <wp:extent cx="95250" cy="9525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r w:rsidR="00830B5E">
        <w:rPr>
          <w:rFonts w:ascii="Times New Roman" w:hAnsi="Times New Roman" w:cs="Times New Roman"/>
          <w:noProof/>
          <w:color w:val="000000"/>
          <w:sz w:val="24"/>
          <w:szCs w:val="24"/>
        </w:rPr>
        <w:drawing>
          <wp:inline distT="0" distB="0" distL="0" distR="0">
            <wp:extent cx="95250" cy="952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4_4_СТ_32_40CN__article_32"/>
      <w:bookmarkEnd w:id="36"/>
      <w:r>
        <w:rPr>
          <w:rFonts w:ascii="Times New Roman" w:hAnsi="Times New Roman" w:cs="Times New Roman"/>
          <w:b/>
          <w:color w:val="000000"/>
          <w:sz w:val="24"/>
          <w:szCs w:val="24"/>
        </w:rPr>
        <w:t>Статья 32. Ежегодное декларирование доходов и имущества иными категориями государственных должностных лиц</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w:t>
      </w:r>
      <w:hyperlink r:id="rId24"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r w:rsidR="00830B5E">
        <w:rPr>
          <w:rFonts w:ascii="Times New Roman" w:hAnsi="Times New Roman" w:cs="Times New Roman"/>
          <w:noProof/>
          <w:color w:val="000000"/>
          <w:sz w:val="24"/>
          <w:szCs w:val="24"/>
        </w:rPr>
        <w:drawing>
          <wp:inline distT="0" distB="0" distL="0" distR="0">
            <wp:extent cx="95250" cy="952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r w:rsidR="00830B5E">
        <w:rPr>
          <w:rFonts w:ascii="Times New Roman" w:hAnsi="Times New Roman" w:cs="Times New Roman"/>
          <w:noProof/>
          <w:color w:val="000000"/>
          <w:sz w:val="24"/>
          <w:szCs w:val="24"/>
        </w:rPr>
        <w:drawing>
          <wp:inline distT="0" distB="0" distL="0" distR="0">
            <wp:extent cx="95250" cy="952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r w:rsidR="00830B5E">
        <w:rPr>
          <w:rFonts w:ascii="Times New Roman" w:hAnsi="Times New Roman" w:cs="Times New Roman"/>
          <w:noProof/>
          <w:color w:val="000000"/>
          <w:sz w:val="24"/>
          <w:szCs w:val="24"/>
        </w:rPr>
        <w:drawing>
          <wp:inline distT="0" distB="0" distL="0" distR="0">
            <wp:extent cx="95250" cy="9525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r w:rsidR="00830B5E">
        <w:rPr>
          <w:rFonts w:ascii="Times New Roman" w:hAnsi="Times New Roman" w:cs="Times New Roman"/>
          <w:noProof/>
          <w:color w:val="000000"/>
          <w:sz w:val="24"/>
          <w:szCs w:val="24"/>
        </w:rPr>
        <w:drawing>
          <wp:inline distT="0" distB="0" distL="0" distR="0">
            <wp:extent cx="95250" cy="952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r w:rsidR="00830B5E">
        <w:rPr>
          <w:rFonts w:ascii="Times New Roman" w:hAnsi="Times New Roman" w:cs="Times New Roman"/>
          <w:noProof/>
          <w:color w:val="000000"/>
          <w:sz w:val="24"/>
          <w:szCs w:val="24"/>
        </w:rPr>
        <w:drawing>
          <wp:inline distT="0" distB="0" distL="0" distR="0">
            <wp:extent cx="95250" cy="952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r w:rsidR="00830B5E">
        <w:rPr>
          <w:rFonts w:ascii="Times New Roman" w:hAnsi="Times New Roman" w:cs="Times New Roman"/>
          <w:noProof/>
          <w:color w:val="000000"/>
          <w:sz w:val="24"/>
          <w:szCs w:val="24"/>
        </w:rPr>
        <w:drawing>
          <wp:inline distT="0" distB="0" distL="0" distR="0">
            <wp:extent cx="95250" cy="952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r w:rsidR="00830B5E">
        <w:rPr>
          <w:rFonts w:ascii="Times New Roman" w:hAnsi="Times New Roman" w:cs="Times New Roman"/>
          <w:noProof/>
          <w:color w:val="000000"/>
          <w:sz w:val="24"/>
          <w:szCs w:val="24"/>
        </w:rPr>
        <w:drawing>
          <wp:inline distT="0" distB="0" distL="0" distR="0">
            <wp:extent cx="95250" cy="952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r w:rsidR="00830B5E">
        <w:rPr>
          <w:rFonts w:ascii="Times New Roman" w:hAnsi="Times New Roman" w:cs="Times New Roman"/>
          <w:noProof/>
          <w:color w:val="000000"/>
          <w:sz w:val="24"/>
          <w:szCs w:val="24"/>
        </w:rPr>
        <w:drawing>
          <wp:inline distT="0" distB="0" distL="0" distR="0">
            <wp:extent cx="95250" cy="952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r w:rsidR="00830B5E">
        <w:rPr>
          <w:rFonts w:ascii="Times New Roman" w:hAnsi="Times New Roman" w:cs="Times New Roman"/>
          <w:noProof/>
          <w:color w:val="000000"/>
          <w:sz w:val="24"/>
          <w:szCs w:val="24"/>
        </w:rPr>
        <w:drawing>
          <wp:inline distT="0" distB="0" distL="0" distR="0">
            <wp:extent cx="95250" cy="952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4_4_СТ_33_41CN__article_33"/>
      <w:bookmarkEnd w:id="37"/>
      <w:r>
        <w:rPr>
          <w:rFonts w:ascii="Times New Roman" w:hAnsi="Times New Roman" w:cs="Times New Roman"/>
          <w:b/>
          <w:color w:val="000000"/>
          <w:sz w:val="24"/>
          <w:szCs w:val="24"/>
        </w:rPr>
        <w:t>Статья 33. Форма декларации о доходах и имуществе и порядок ее заполнения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представляется по форме, установленной Советом Министров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заполнения декларации о доходах и имуществе определяется Министерством по налогам и сборам.</w:t>
      </w:r>
      <w:r w:rsidR="00830B5E">
        <w:rPr>
          <w:rFonts w:ascii="Times New Roman" w:hAnsi="Times New Roman" w:cs="Times New Roman"/>
          <w:noProof/>
          <w:color w:val="000000"/>
          <w:sz w:val="24"/>
          <w:szCs w:val="24"/>
        </w:rPr>
        <w:drawing>
          <wp:inline distT="0" distB="0" distL="0" distR="0">
            <wp:extent cx="95250" cy="952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4_4_СТ_34_43CN__article_34"/>
      <w:bookmarkEnd w:id="38"/>
      <w:r>
        <w:rPr>
          <w:rFonts w:ascii="Times New Roman" w:hAnsi="Times New Roman"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настоящей главой представлять декларации о доходах и имуществе, имеют право на: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r w:rsidR="00830B5E">
        <w:rPr>
          <w:rFonts w:ascii="Times New Roman" w:hAnsi="Times New Roman" w:cs="Times New Roman"/>
          <w:noProof/>
          <w:color w:val="000000"/>
          <w:sz w:val="24"/>
          <w:szCs w:val="24"/>
        </w:rPr>
        <w:drawing>
          <wp:inline distT="0" distB="0" distL="0" distR="0">
            <wp:extent cx="95250" cy="952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настоящей главой представлять декларации о доходах и имуществе, обязаны: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декларацию о доходах и имуществе в порядке, установленном настоящим Законом и иными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r w:rsidR="00830B5E">
        <w:rPr>
          <w:rFonts w:ascii="Times New Roman" w:hAnsi="Times New Roman" w:cs="Times New Roman"/>
          <w:noProof/>
          <w:color w:val="000000"/>
          <w:sz w:val="24"/>
          <w:szCs w:val="24"/>
        </w:rPr>
        <w:drawing>
          <wp:inline distT="0" distB="0" distL="0" distR="0">
            <wp:extent cx="95250" cy="952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w:t>
      </w:r>
      <w:r>
        <w:rPr>
          <w:rFonts w:ascii="Times New Roman" w:hAnsi="Times New Roman" w:cs="Times New Roman"/>
          <w:color w:val="000000"/>
          <w:sz w:val="24"/>
          <w:szCs w:val="24"/>
        </w:rPr>
        <w:lastRenderedPageBreak/>
        <w:t>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r w:rsidR="00830B5E">
        <w:rPr>
          <w:rFonts w:ascii="Times New Roman" w:hAnsi="Times New Roman" w:cs="Times New Roman"/>
          <w:noProof/>
          <w:color w:val="000000"/>
          <w:sz w:val="24"/>
          <w:szCs w:val="24"/>
        </w:rPr>
        <w:drawing>
          <wp:inline distT="0" distB="0" distL="0" distR="0">
            <wp:extent cx="95250" cy="952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r w:rsidR="00830B5E">
        <w:rPr>
          <w:rFonts w:ascii="Times New Roman" w:hAnsi="Times New Roman" w:cs="Times New Roman"/>
          <w:noProof/>
          <w:color w:val="000000"/>
          <w:sz w:val="24"/>
          <w:szCs w:val="24"/>
        </w:rPr>
        <w:drawing>
          <wp:inline distT="0" distB="0" distL="0" distR="0">
            <wp:extent cx="95250" cy="952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долей в праве собственности на имущество;</w:t>
      </w:r>
      <w:r w:rsidR="00830B5E">
        <w:rPr>
          <w:rFonts w:ascii="Times New Roman" w:hAnsi="Times New Roman" w:cs="Times New Roman"/>
          <w:noProof/>
          <w:color w:val="000000"/>
          <w:sz w:val="24"/>
          <w:szCs w:val="24"/>
        </w:rPr>
        <w:drawing>
          <wp:inline distT="0" distB="0" distL="0" distR="0">
            <wp:extent cx="95250" cy="952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w:t>
      </w:r>
      <w:r w:rsidR="00830B5E">
        <w:rPr>
          <w:rFonts w:ascii="Times New Roman" w:hAnsi="Times New Roman" w:cs="Times New Roman"/>
          <w:noProof/>
          <w:color w:val="000000"/>
          <w:sz w:val="24"/>
          <w:szCs w:val="24"/>
        </w:rPr>
        <w:drawing>
          <wp:inline distT="0" distB="0" distL="0" distR="0">
            <wp:extent cx="95250" cy="952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r w:rsidR="00830B5E">
        <w:rPr>
          <w:rFonts w:ascii="Times New Roman" w:hAnsi="Times New Roman" w:cs="Times New Roman"/>
          <w:noProof/>
          <w:color w:val="000000"/>
          <w:sz w:val="24"/>
          <w:szCs w:val="24"/>
        </w:rPr>
        <w:drawing>
          <wp:inline distT="0" distB="0" distL="0" distR="0">
            <wp:extent cx="95250" cy="952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4_4_СТ_35_44CN__article_35"/>
      <w:bookmarkEnd w:id="39"/>
      <w:r>
        <w:rPr>
          <w:rFonts w:ascii="Times New Roman" w:hAnsi="Times New Roman" w:cs="Times New Roman"/>
          <w:b/>
          <w:color w:val="000000"/>
          <w:sz w:val="24"/>
          <w:szCs w:val="24"/>
        </w:rPr>
        <w:t>Статья 35. Контроль в сфере декларирования доходов и имущества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25" w:anchor="&amp;Article=34"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настоящего Закона.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ГЛ_4_4_СТ_36_45CN__article_36"/>
      <w:bookmarkEnd w:id="40"/>
      <w:r>
        <w:rPr>
          <w:rFonts w:ascii="Times New Roman" w:hAnsi="Times New Roman"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w:t>
      </w:r>
      <w:r>
        <w:rPr>
          <w:rFonts w:ascii="Times New Roman" w:hAnsi="Times New Roman" w:cs="Times New Roman"/>
          <w:color w:val="000000"/>
          <w:sz w:val="24"/>
          <w:szCs w:val="24"/>
        </w:rPr>
        <w:lastRenderedPageBreak/>
        <w:t>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r w:rsidR="00830B5E">
        <w:rPr>
          <w:rFonts w:ascii="Times New Roman" w:hAnsi="Times New Roman" w:cs="Times New Roman"/>
          <w:noProof/>
          <w:color w:val="000000"/>
          <w:sz w:val="24"/>
          <w:szCs w:val="24"/>
        </w:rPr>
        <w:drawing>
          <wp:inline distT="0" distB="0" distL="0" distR="0">
            <wp:extent cx="95250" cy="952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w:t>
      </w:r>
      <w:r>
        <w:rPr>
          <w:rFonts w:ascii="Times New Roman" w:hAnsi="Times New Roman" w:cs="Times New Roman"/>
          <w:color w:val="000000"/>
          <w:sz w:val="24"/>
          <w:szCs w:val="24"/>
        </w:rPr>
        <w:lastRenderedPageBreak/>
        <w:t xml:space="preserve">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6" w:anchor="hk9900295"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A345C" w:rsidRDefault="003F0566">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1" w:name="CA0_ГЛ_5_5"/>
      <w:bookmarkEnd w:id="41"/>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КОРРУПЦИОННЫЕ ПРАВОНАРУШЕНИЯ</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5_5_СТ_37_46CN__article_37"/>
      <w:bookmarkEnd w:id="42"/>
      <w:r>
        <w:rPr>
          <w:rFonts w:ascii="Times New Roman" w:hAnsi="Times New Roman" w:cs="Times New Roman"/>
          <w:b/>
          <w:color w:val="000000"/>
          <w:sz w:val="24"/>
          <w:szCs w:val="24"/>
        </w:rPr>
        <w:t>Статья 37. Коррупционные правонарушения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Коррупционными правонарушениями являются: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r w:rsidR="00830B5E">
        <w:rPr>
          <w:rFonts w:ascii="Times New Roman" w:hAnsi="Times New Roman" w:cs="Times New Roman"/>
          <w:noProof/>
          <w:color w:val="000000"/>
          <w:sz w:val="24"/>
          <w:szCs w:val="24"/>
        </w:rPr>
        <w:drawing>
          <wp:inline distT="0" distB="0" distL="0" distR="0">
            <wp:extent cx="95250" cy="952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w:t>
      </w:r>
      <w:hyperlink r:id="rId27" w:anchor="&amp;Article=17" w:history="1">
        <w:r>
          <w:rPr>
            <w:rFonts w:ascii="Times New Roman" w:hAnsi="Times New Roman" w:cs="Times New Roman"/>
            <w:color w:val="0000FF"/>
            <w:sz w:val="24"/>
            <w:szCs w:val="24"/>
          </w:rPr>
          <w:t>статьи 17</w:t>
        </w:r>
      </w:hyperlink>
      <w:r>
        <w:rPr>
          <w:rFonts w:ascii="Times New Roman" w:hAnsi="Times New Roman" w:cs="Times New Roman"/>
          <w:color w:val="000000"/>
          <w:sz w:val="24"/>
          <w:szCs w:val="24"/>
        </w:rPr>
        <w:t xml:space="preserve"> настоящего Закона;</w:t>
      </w:r>
      <w:r w:rsidR="00830B5E">
        <w:rPr>
          <w:rFonts w:ascii="Times New Roman" w:hAnsi="Times New Roman" w:cs="Times New Roman"/>
          <w:noProof/>
          <w:color w:val="000000"/>
          <w:sz w:val="24"/>
          <w:szCs w:val="24"/>
        </w:rPr>
        <w:drawing>
          <wp:inline distT="0" distB="0" distL="0" distR="0">
            <wp:extent cx="95250" cy="952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w:t>
      </w:r>
      <w:r>
        <w:rPr>
          <w:rFonts w:ascii="Times New Roman" w:hAnsi="Times New Roman" w:cs="Times New Roman"/>
          <w:color w:val="000000"/>
          <w:sz w:val="24"/>
          <w:szCs w:val="24"/>
        </w:rPr>
        <w:lastRenderedPageBreak/>
        <w:t>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r w:rsidR="00830B5E">
        <w:rPr>
          <w:rFonts w:ascii="Times New Roman" w:hAnsi="Times New Roman" w:cs="Times New Roman"/>
          <w:noProof/>
          <w:color w:val="000000"/>
          <w:sz w:val="24"/>
          <w:szCs w:val="24"/>
        </w:rPr>
        <w:drawing>
          <wp:inline distT="0" distB="0" distL="0" distR="0">
            <wp:extent cx="95250" cy="952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хищение, в том числе мелкое, путем злоупотребления служебными полномочиями.</w:t>
      </w:r>
      <w:r w:rsidR="00830B5E">
        <w:rPr>
          <w:rFonts w:ascii="Times New Roman" w:hAnsi="Times New Roman" w:cs="Times New Roman"/>
          <w:noProof/>
          <w:color w:val="000000"/>
          <w:sz w:val="24"/>
          <w:szCs w:val="24"/>
        </w:rPr>
        <w:drawing>
          <wp:inline distT="0" distB="0" distL="0" distR="0">
            <wp:extent cx="95250" cy="952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5_5_СТ_38_47CN__article_38"/>
      <w:bookmarkEnd w:id="43"/>
      <w:r>
        <w:rPr>
          <w:rFonts w:ascii="Times New Roman" w:hAnsi="Times New Roman" w:cs="Times New Roman"/>
          <w:b/>
          <w:color w:val="000000"/>
          <w:sz w:val="24"/>
          <w:szCs w:val="24"/>
        </w:rPr>
        <w:t>Статья 38. Ответственность юридических лиц за коррупцию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5E">
        <w:rPr>
          <w:rFonts w:ascii="Times New Roman" w:hAnsi="Times New Roman" w:cs="Times New Roman"/>
          <w:noProof/>
          <w:color w:val="000000"/>
          <w:sz w:val="24"/>
          <w:szCs w:val="24"/>
        </w:rPr>
        <w:drawing>
          <wp:inline distT="0" distB="0" distL="0" distR="0">
            <wp:extent cx="95250" cy="952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 w:name="CA0_ГЛ_5_5_СТ_39_49CN__article_39"/>
      <w:bookmarkEnd w:id="44"/>
      <w:r>
        <w:rPr>
          <w:rFonts w:ascii="Times New Roman" w:hAnsi="Times New Roman" w:cs="Times New Roman"/>
          <w:b/>
          <w:color w:val="000000"/>
          <w:sz w:val="24"/>
          <w:szCs w:val="24"/>
        </w:rPr>
        <w:t>Статья 39. Гарантии физическим лицам, способствующим выявлению коррупции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A345C" w:rsidRDefault="003F056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5" w:name="CA0_ГЛ_6_6CN__chapter_6"/>
      <w:bookmarkEnd w:id="45"/>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УСТРАНЕНИЕ ПОСЛЕДСТВИЙ ПРАВОНАРУШЕНИЙ, СОЗДАЮЩИХ УСЛОВИЯ ДЛЯ КОРРУПЦИИ, И КОРРУПЦИОННЫХ ПРАВОНАРУШЕНИЙ</w:t>
      </w:r>
      <w:r w:rsidR="00830B5E">
        <w:rPr>
          <w:rFonts w:ascii="Times New Roman" w:hAnsi="Times New Roman" w:cs="Times New Roman"/>
          <w:b/>
          <w:caps/>
          <w:noProof/>
          <w:color w:val="000000"/>
          <w:sz w:val="24"/>
          <w:szCs w:val="24"/>
        </w:rPr>
        <w:drawing>
          <wp:inline distT="0" distB="0" distL="0" distR="0">
            <wp:extent cx="95250" cy="952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ГЛ_6_7_СТ_40_50CN__article_40"/>
      <w:bookmarkEnd w:id="46"/>
      <w:r>
        <w:rPr>
          <w:rFonts w:ascii="Times New Roman" w:hAnsi="Times New Roman" w:cs="Times New Roman"/>
          <w:b/>
          <w:color w:val="000000"/>
          <w:sz w:val="24"/>
          <w:szCs w:val="24"/>
        </w:rPr>
        <w:t>Статья 40. Изъятие (взыскание) незаконно полученного имущества, стоимости незаконно полученных работ, услуг</w:t>
      </w:r>
      <w:r w:rsidR="00830B5E">
        <w:rPr>
          <w:rFonts w:ascii="Times New Roman" w:hAnsi="Times New Roman" w:cs="Times New Roman"/>
          <w:b/>
          <w:noProof/>
          <w:color w:val="000000"/>
          <w:sz w:val="24"/>
          <w:szCs w:val="24"/>
        </w:rPr>
        <w:drawing>
          <wp:inline distT="0" distB="0" distL="0" distR="0">
            <wp:extent cx="95250" cy="952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r w:rsidR="00830B5E">
        <w:rPr>
          <w:rFonts w:ascii="Times New Roman" w:hAnsi="Times New Roman" w:cs="Times New Roman"/>
          <w:noProof/>
          <w:color w:val="000000"/>
          <w:sz w:val="24"/>
          <w:szCs w:val="24"/>
        </w:rPr>
        <w:drawing>
          <wp:inline distT="0" distB="0" distL="0" distR="0">
            <wp:extent cx="95250" cy="952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r w:rsidR="00830B5E">
        <w:rPr>
          <w:rFonts w:ascii="Times New Roman" w:hAnsi="Times New Roman" w:cs="Times New Roman"/>
          <w:noProof/>
          <w:color w:val="000000"/>
          <w:sz w:val="24"/>
          <w:szCs w:val="24"/>
        </w:rPr>
        <w:drawing>
          <wp:inline distT="0" distB="0" distL="0" distR="0">
            <wp:extent cx="95250" cy="952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r w:rsidR="00830B5E">
        <w:rPr>
          <w:rFonts w:ascii="Times New Roman" w:hAnsi="Times New Roman" w:cs="Times New Roman"/>
          <w:noProof/>
          <w:color w:val="000000"/>
          <w:sz w:val="24"/>
          <w:szCs w:val="24"/>
        </w:rPr>
        <w:drawing>
          <wp:inline distT="0" distB="0" distL="0" distR="0">
            <wp:extent cx="95250" cy="952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r w:rsidR="00830B5E">
        <w:rPr>
          <w:rFonts w:ascii="Times New Roman" w:hAnsi="Times New Roman" w:cs="Times New Roman"/>
          <w:noProof/>
          <w:color w:val="000000"/>
          <w:sz w:val="24"/>
          <w:szCs w:val="24"/>
        </w:rPr>
        <w:drawing>
          <wp:inline distT="0" distB="0" distL="0" distR="0">
            <wp:extent cx="95250" cy="952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w:t>
      </w:r>
      <w:r>
        <w:rPr>
          <w:rFonts w:ascii="Times New Roman" w:hAnsi="Times New Roman" w:cs="Times New Roman"/>
          <w:color w:val="000000"/>
          <w:sz w:val="24"/>
          <w:szCs w:val="24"/>
        </w:rPr>
        <w:lastRenderedPageBreak/>
        <w:t>приравненным к нему лицом либо иностранным должностным лицом, не обладающим дипломатическим иммунитетом.</w:t>
      </w:r>
      <w:r w:rsidR="00830B5E">
        <w:rPr>
          <w:rFonts w:ascii="Times New Roman" w:hAnsi="Times New Roman" w:cs="Times New Roman"/>
          <w:noProof/>
          <w:color w:val="000000"/>
          <w:sz w:val="24"/>
          <w:szCs w:val="24"/>
        </w:rPr>
        <w:drawing>
          <wp:inline distT="0" distB="0" distL="0" distR="0">
            <wp:extent cx="95250" cy="952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6_7_СТ_41_52CN__article_41"/>
      <w:bookmarkEnd w:id="47"/>
      <w:r>
        <w:rPr>
          <w:rFonts w:ascii="Times New Roman" w:hAnsi="Times New Roman" w:cs="Times New Roman"/>
          <w:b/>
          <w:color w:val="000000"/>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6_7_СТ_42_53CN__article_42"/>
      <w:bookmarkEnd w:id="48"/>
      <w:r>
        <w:rPr>
          <w:rFonts w:ascii="Times New Roman" w:hAnsi="Times New Roman" w:cs="Times New Roman"/>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ГЛ_6_7_СТ_43_54CN__article_43"/>
      <w:bookmarkEnd w:id="49"/>
      <w:r>
        <w:rPr>
          <w:rFonts w:ascii="Times New Roman" w:hAnsi="Times New Roman"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в пределах своей компетенции обязаны: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w:t>
      </w:r>
      <w:r>
        <w:rPr>
          <w:rFonts w:ascii="Times New Roman" w:hAnsi="Times New Roman" w:cs="Times New Roman"/>
          <w:color w:val="000000"/>
          <w:sz w:val="24"/>
          <w:szCs w:val="24"/>
        </w:rPr>
        <w:lastRenderedPageBreak/>
        <w:t>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r w:rsidR="00830B5E">
        <w:rPr>
          <w:rFonts w:ascii="Times New Roman" w:hAnsi="Times New Roman" w:cs="Times New Roman"/>
          <w:noProof/>
          <w:color w:val="000000"/>
          <w:sz w:val="24"/>
          <w:szCs w:val="24"/>
        </w:rPr>
        <w:drawing>
          <wp:inline distT="0" distB="0" distL="0" distR="0">
            <wp:extent cx="95250" cy="952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r:id="rId28" w:anchor="&amp;Article=16" w:history="1">
        <w:r>
          <w:rPr>
            <w:rFonts w:ascii="Times New Roman" w:hAnsi="Times New Roman" w:cs="Times New Roman"/>
            <w:color w:val="0000FF"/>
            <w:sz w:val="24"/>
            <w:szCs w:val="24"/>
          </w:rPr>
          <w:t>статьей 16</w:t>
        </w:r>
      </w:hyperlink>
      <w:r>
        <w:rPr>
          <w:rFonts w:ascii="Times New Roman" w:hAnsi="Times New Roman" w:cs="Times New Roman"/>
          <w:color w:val="000000"/>
          <w:sz w:val="24"/>
          <w:szCs w:val="24"/>
        </w:rPr>
        <w:t xml:space="preserve">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r w:rsidR="00830B5E">
        <w:rPr>
          <w:rFonts w:ascii="Times New Roman" w:hAnsi="Times New Roman" w:cs="Times New Roman"/>
          <w:noProof/>
          <w:color w:val="000000"/>
          <w:sz w:val="24"/>
          <w:szCs w:val="24"/>
        </w:rPr>
        <w:drawing>
          <wp:inline distT="0" distB="0" distL="0" distR="0">
            <wp:extent cx="95250" cy="952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A345C" w:rsidRDefault="003F056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0" w:name="CA0_ГЛ_7_8CN__chapter_7"/>
      <w:bookmarkEnd w:id="50"/>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И НАДЗОР ЗА ДЕЯТЕЛЬНОСТЬЮ ПО БОРЬБЕ С КОРРУПЦИЕЙ</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7_8_СТ_44_55CN__article_44"/>
      <w:bookmarkEnd w:id="51"/>
      <w:r>
        <w:rPr>
          <w:rFonts w:ascii="Times New Roman" w:hAnsi="Times New Roman" w:cs="Times New Roman"/>
          <w:b/>
          <w:color w:val="000000"/>
          <w:sz w:val="24"/>
          <w:szCs w:val="24"/>
        </w:rPr>
        <w:t>Статья 44. Государственный контроль за деятельностью специальных подразделений по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r w:rsidR="00830B5E">
        <w:rPr>
          <w:rFonts w:ascii="Times New Roman" w:hAnsi="Times New Roman" w:cs="Times New Roman"/>
          <w:noProof/>
          <w:color w:val="000000"/>
          <w:sz w:val="24"/>
          <w:szCs w:val="24"/>
        </w:rPr>
        <w:drawing>
          <wp:inline distT="0" distB="0" distL="0" distR="0">
            <wp:extent cx="95250" cy="952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8_СТ_45_56CN__article_45"/>
      <w:bookmarkEnd w:id="52"/>
      <w:r>
        <w:rPr>
          <w:rFonts w:ascii="Times New Roman" w:hAnsi="Times New Roman" w:cs="Times New Roman"/>
          <w:b/>
          <w:color w:val="000000"/>
          <w:sz w:val="24"/>
          <w:szCs w:val="24"/>
        </w:rPr>
        <w:t>Статья 45. Надзор за исполнением законодательства о борьбе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r w:rsidR="00830B5E">
        <w:rPr>
          <w:rFonts w:ascii="Times New Roman" w:hAnsi="Times New Roman" w:cs="Times New Roman"/>
          <w:noProof/>
          <w:color w:val="000000"/>
          <w:sz w:val="24"/>
          <w:szCs w:val="24"/>
        </w:rPr>
        <w:drawing>
          <wp:inline distT="0" distB="0" distL="0" distR="0">
            <wp:extent cx="95250" cy="952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ГЛ_7_8_СТ_46_58CN__article_46"/>
      <w:bookmarkEnd w:id="53"/>
      <w:r>
        <w:rPr>
          <w:rFonts w:ascii="Times New Roman" w:hAnsi="Times New Roman" w:cs="Times New Roman"/>
          <w:b/>
          <w:color w:val="000000"/>
          <w:sz w:val="24"/>
          <w:szCs w:val="24"/>
        </w:rPr>
        <w:t>Статья 46. Общественный контроль в сфере борьбы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публичном обсуждении проектов нормативных правовых актов о борьбе с коррупцией;</w:t>
      </w:r>
      <w:r w:rsidR="00830B5E">
        <w:rPr>
          <w:rFonts w:ascii="Times New Roman" w:hAnsi="Times New Roman" w:cs="Times New Roman"/>
          <w:noProof/>
          <w:color w:val="000000"/>
          <w:sz w:val="24"/>
          <w:szCs w:val="24"/>
        </w:rPr>
        <w:drawing>
          <wp:inline distT="0" distB="0" distL="0" distR="0">
            <wp:extent cx="95250" cy="952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формы такого участия, предусмотренные законодательными актами.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r w:rsidR="00830B5E">
        <w:rPr>
          <w:rFonts w:ascii="Times New Roman" w:hAnsi="Times New Roman" w:cs="Times New Roman"/>
          <w:noProof/>
          <w:color w:val="000000"/>
          <w:sz w:val="24"/>
          <w:szCs w:val="24"/>
        </w:rPr>
        <w:drawing>
          <wp:inline distT="0" distB="0" distL="0" distR="0">
            <wp:extent cx="95250" cy="952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проведении социологических опросов по вопросам противодействия коррупции.</w:t>
      </w:r>
    </w:p>
    <w:p w:rsidR="009A345C" w:rsidRDefault="003F056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4" w:name="CA0_ГЛ_8_9CN__chapter_8"/>
      <w:bookmarkEnd w:id="54"/>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9A345C" w:rsidRDefault="003F0566">
      <w:pPr>
        <w:autoSpaceDE w:val="0"/>
        <w:autoSpaceDN w:val="0"/>
        <w:adjustRightInd w:val="0"/>
        <w:spacing w:before="240" w:after="300" w:line="300" w:lineRule="auto"/>
        <w:ind w:left="1920" w:hanging="1350"/>
        <w:rPr>
          <w:rFonts w:ascii="Times New Roman" w:hAnsi="Times New Roman" w:cs="Times New Roman"/>
          <w:b/>
          <w:color w:val="000000"/>
          <w:sz w:val="24"/>
          <w:szCs w:val="24"/>
        </w:rPr>
      </w:pPr>
      <w:bookmarkStart w:id="55" w:name="CA0_ГЛ_8_9_СТ_47_59CN__article_47"/>
      <w:bookmarkEnd w:id="55"/>
      <w:r>
        <w:rPr>
          <w:rFonts w:ascii="Times New Roman" w:hAnsi="Times New Roman" w:cs="Times New Roman"/>
          <w:b/>
          <w:color w:val="000000"/>
          <w:sz w:val="24"/>
          <w:szCs w:val="24"/>
        </w:rPr>
        <w:t>Статья 47. Внесение дополнений и изменений в некоторые законы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8_9_СТ_47_59_П_1_1CN__point_1"/>
      <w:bookmarkEnd w:id="56"/>
      <w:r>
        <w:rPr>
          <w:rFonts w:ascii="Times New Roman" w:hAnsi="Times New Roman" w:cs="Times New Roman"/>
          <w:color w:val="000000"/>
          <w:sz w:val="24"/>
          <w:szCs w:val="24"/>
        </w:rPr>
        <w:t xml:space="preserve">1. Внести в </w:t>
      </w:r>
      <w:hyperlink r:id="rId29" w:anchor="&amp;Article=42" w:history="1">
        <w:r>
          <w:rPr>
            <w:rFonts w:ascii="Times New Roman" w:hAnsi="Times New Roman" w:cs="Times New Roman"/>
            <w:color w:val="0000FF"/>
            <w:sz w:val="24"/>
            <w:szCs w:val="24"/>
          </w:rPr>
          <w:t>статью 42</w:t>
        </w:r>
      </w:hyperlink>
      <w:r>
        <w:rPr>
          <w:rFonts w:ascii="Times New Roman" w:hAnsi="Times New Roman" w:cs="Times New Roman"/>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третьей дополнить статью частью следующего содержания: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w:t>
      </w:r>
      <w:r>
        <w:rPr>
          <w:rFonts w:ascii="Times New Roman" w:hAnsi="Times New Roman" w:cs="Times New Roman"/>
          <w:color w:val="000000"/>
          <w:sz w:val="24"/>
          <w:szCs w:val="24"/>
        </w:rPr>
        <w:lastRenderedPageBreak/>
        <w:t>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пятой.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8_9_СТ_47_59_П_2_2CN__point_2"/>
      <w:bookmarkEnd w:id="57"/>
      <w:r>
        <w:rPr>
          <w:rFonts w:ascii="Times New Roman" w:hAnsi="Times New Roman" w:cs="Times New Roman"/>
          <w:color w:val="000000"/>
          <w:sz w:val="24"/>
          <w:szCs w:val="24"/>
        </w:rPr>
        <w:t xml:space="preserve">2. </w:t>
      </w:r>
      <w:hyperlink r:id="rId30" w:anchor="&amp;Article=236&amp;Point=2"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8_9_СТ_47_59_П_3_3CN__point_3"/>
      <w:bookmarkEnd w:id="58"/>
      <w:r>
        <w:rPr>
          <w:rFonts w:ascii="Times New Roman" w:hAnsi="Times New Roman" w:cs="Times New Roman"/>
          <w:color w:val="000000"/>
          <w:sz w:val="24"/>
          <w:szCs w:val="24"/>
        </w:rPr>
        <w:t xml:space="preserve">3. Внести в </w:t>
      </w:r>
      <w:hyperlink r:id="rId31" w:anchor="hk9900275" w:history="1">
        <w:r>
          <w:rPr>
            <w:rFonts w:ascii="Times New Roman" w:hAnsi="Times New Roman" w:cs="Times New Roman"/>
            <w:color w:val="0000FF"/>
            <w:sz w:val="24"/>
            <w:szCs w:val="24"/>
          </w:rPr>
          <w:t>Уголовный кодекс</w:t>
        </w:r>
      </w:hyperlink>
      <w:r>
        <w:rPr>
          <w:rFonts w:ascii="Times New Roman" w:hAnsi="Times New Roman" w:cs="Times New Roman"/>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5 </w:t>
      </w:r>
      <w:hyperlink r:id="rId32" w:anchor="&amp;Article=4"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3" w:anchor="&amp;Article=4&amp;Point=7" w:history="1">
        <w:r w:rsidR="003F0566">
          <w:rPr>
            <w:rFonts w:ascii="Times New Roman" w:hAnsi="Times New Roman" w:cs="Times New Roman"/>
            <w:color w:val="0000FF"/>
            <w:sz w:val="24"/>
            <w:szCs w:val="24"/>
          </w:rPr>
          <w:t>пункт 7</w:t>
        </w:r>
      </w:hyperlink>
      <w:r w:rsidR="003F0566">
        <w:rPr>
          <w:rFonts w:ascii="Times New Roman" w:hAnsi="Times New Roman" w:cs="Times New Roman"/>
          <w:color w:val="000000"/>
          <w:sz w:val="24"/>
          <w:szCs w:val="24"/>
        </w:rPr>
        <w:t xml:space="preserve"> после слов «государственной безопасности,» дополнить словами «пограничной службы,»;</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8 следующего содержания: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первом </w:t>
      </w:r>
      <w:hyperlink r:id="rId34" w:anchor="&amp;Article=429" w:history="1">
        <w:r>
          <w:rPr>
            <w:rFonts w:ascii="Times New Roman" w:hAnsi="Times New Roman" w:cs="Times New Roman"/>
            <w:color w:val="0000FF"/>
            <w:sz w:val="24"/>
            <w:szCs w:val="24"/>
          </w:rPr>
          <w:t>статьи 429</w:t>
        </w:r>
      </w:hyperlink>
      <w:r>
        <w:rPr>
          <w:rFonts w:ascii="Times New Roman" w:hAnsi="Times New Roman" w:cs="Times New Roman"/>
          <w:color w:val="000000"/>
          <w:sz w:val="24"/>
          <w:szCs w:val="24"/>
        </w:rPr>
        <w:t xml:space="preserve"> слово «доверенное» заменить словом «иное».</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8_9_СТ_47_59_П_4_4CN__point_4"/>
      <w:bookmarkEnd w:id="59"/>
      <w:r>
        <w:rPr>
          <w:rFonts w:ascii="Times New Roman" w:hAnsi="Times New Roman" w:cs="Times New Roman"/>
          <w:color w:val="000000"/>
          <w:sz w:val="24"/>
          <w:szCs w:val="24"/>
        </w:rPr>
        <w:t xml:space="preserve">4. Внести в </w:t>
      </w:r>
      <w:hyperlink r:id="rId35" w:anchor="hk9900295" w:history="1">
        <w:r>
          <w:rPr>
            <w:rFonts w:ascii="Times New Roman" w:hAnsi="Times New Roman" w:cs="Times New Roman"/>
            <w:color w:val="0000FF"/>
            <w:sz w:val="24"/>
            <w:szCs w:val="24"/>
          </w:rPr>
          <w:t>Уголовно-процессуальный кодекс</w:t>
        </w:r>
      </w:hyperlink>
      <w:r>
        <w:rPr>
          <w:rFonts w:ascii="Times New Roman" w:hAnsi="Times New Roman" w:cs="Times New Roman"/>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6" w:anchor="&amp;Article=29" w:history="1">
        <w:r w:rsidR="003F0566">
          <w:rPr>
            <w:rFonts w:ascii="Times New Roman" w:hAnsi="Times New Roman" w:cs="Times New Roman"/>
            <w:color w:val="0000FF"/>
            <w:sz w:val="24"/>
            <w:szCs w:val="24"/>
          </w:rPr>
          <w:t>статью 29</w:t>
        </w:r>
      </w:hyperlink>
      <w:r w:rsidR="003F0566">
        <w:rPr>
          <w:rFonts w:ascii="Times New Roman" w:hAnsi="Times New Roman" w:cs="Times New Roman"/>
          <w:color w:val="000000"/>
          <w:sz w:val="24"/>
          <w:szCs w:val="24"/>
        </w:rPr>
        <w:t xml:space="preserve"> дополнить частью 4 следующего содержания: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Если обстоятельства, указанные в </w:t>
      </w:r>
      <w:hyperlink r:id="rId37" w:anchor="&amp;Article=29&amp;Point=3"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(при наличии лица, подлежащего привлечению в качестве обвиняемого) и </w:t>
      </w:r>
      <w:hyperlink r:id="rId38"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9" w:anchor="&amp;Article=252" w:history="1">
        <w:r w:rsidR="003F0566">
          <w:rPr>
            <w:rFonts w:ascii="Times New Roman" w:hAnsi="Times New Roman" w:cs="Times New Roman"/>
            <w:color w:val="0000FF"/>
            <w:sz w:val="24"/>
            <w:szCs w:val="24"/>
          </w:rPr>
          <w:t>статью 252</w:t>
        </w:r>
      </w:hyperlink>
      <w:r w:rsidR="003F0566">
        <w:rPr>
          <w:rFonts w:ascii="Times New Roman" w:hAnsi="Times New Roman" w:cs="Times New Roman"/>
          <w:color w:val="000000"/>
          <w:sz w:val="24"/>
          <w:szCs w:val="24"/>
        </w:rPr>
        <w:t xml:space="preserve"> дополнить частью 4 следующего содержания: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прекращения предварительного расследования или уголовного преследования по основаниям, предусмотренным </w:t>
      </w:r>
      <w:hyperlink r:id="rId40" w:anchor="&amp;Article=29&amp;Point=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41"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42" w:anchor="&amp;Article=30&amp;Point=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или частью 2 </w:t>
      </w:r>
      <w:hyperlink r:id="rId43" w:anchor="&amp;Article=30"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часть 3 </w:t>
      </w:r>
      <w:hyperlink r:id="rId44" w:anchor="&amp;Article=303" w:history="1">
        <w:r>
          <w:rPr>
            <w:rFonts w:ascii="Times New Roman" w:hAnsi="Times New Roman" w:cs="Times New Roman"/>
            <w:color w:val="0000FF"/>
            <w:sz w:val="24"/>
            <w:szCs w:val="24"/>
          </w:rPr>
          <w:t>статьи 303</w:t>
        </w:r>
      </w:hyperlink>
      <w:r>
        <w:rPr>
          <w:rFonts w:ascii="Times New Roman" w:hAnsi="Times New Roman" w:cs="Times New Roman"/>
          <w:color w:val="000000"/>
          <w:sz w:val="24"/>
          <w:szCs w:val="24"/>
        </w:rPr>
        <w:t xml:space="preserve"> изложить в следующей редакции: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45" w:anchor="&amp;Article=29&amp;Point=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46"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47" w:anchor="&amp;Article=30&amp;Point=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1 </w:t>
      </w:r>
      <w:hyperlink r:id="rId48" w:anchor="&amp;Article=401" w:history="1">
        <w:r>
          <w:rPr>
            <w:rFonts w:ascii="Times New Roman" w:hAnsi="Times New Roman" w:cs="Times New Roman"/>
            <w:color w:val="0000FF"/>
            <w:sz w:val="24"/>
            <w:szCs w:val="24"/>
          </w:rPr>
          <w:t>статьи 401</w:t>
        </w:r>
      </w:hyperlink>
      <w:r>
        <w:rPr>
          <w:rFonts w:ascii="Times New Roman" w:hAnsi="Times New Roman" w:cs="Times New Roman"/>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8_9_СТ_47_59_П_5_5CN__point_5"/>
      <w:bookmarkEnd w:id="60"/>
      <w:r>
        <w:rPr>
          <w:rFonts w:ascii="Times New Roman" w:hAnsi="Times New Roman" w:cs="Times New Roman"/>
          <w:color w:val="000000"/>
          <w:sz w:val="24"/>
          <w:szCs w:val="24"/>
        </w:rPr>
        <w:t xml:space="preserve">5. Внести в </w:t>
      </w:r>
      <w:hyperlink r:id="rId49" w:anchor="HK9900296"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0" w:anchor="&amp;Article=27" w:history="1">
        <w:r>
          <w:rPr>
            <w:rFonts w:ascii="Times New Roman" w:hAnsi="Times New Roman" w:cs="Times New Roman"/>
            <w:color w:val="0000FF"/>
            <w:sz w:val="24"/>
            <w:szCs w:val="24"/>
          </w:rPr>
          <w:t>статье 27</w:t>
        </w:r>
      </w:hyperlink>
      <w:r>
        <w:rPr>
          <w:rFonts w:ascii="Times New Roman" w:hAnsi="Times New Roman" w:cs="Times New Roman"/>
          <w:color w:val="000000"/>
          <w:sz w:val="24"/>
          <w:szCs w:val="24"/>
        </w:rPr>
        <w:t>:</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«или свойственников»;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1" w:anchor="&amp;Article=47" w:history="1">
        <w:r>
          <w:rPr>
            <w:rFonts w:ascii="Times New Roman" w:hAnsi="Times New Roman" w:cs="Times New Roman"/>
            <w:color w:val="0000FF"/>
            <w:sz w:val="24"/>
            <w:szCs w:val="24"/>
          </w:rPr>
          <w:t>статье 47</w:t>
        </w:r>
      </w:hyperlink>
      <w:r>
        <w:rPr>
          <w:rFonts w:ascii="Times New Roman" w:hAnsi="Times New Roman" w:cs="Times New Roman"/>
          <w:color w:val="000000"/>
          <w:sz w:val="24"/>
          <w:szCs w:val="24"/>
        </w:rPr>
        <w:t>:</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52" w:anchor="&amp;Article=47&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«либо нарушения» исключить;</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5[1] следующего содержания: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3" w:anchor="&amp;Article=198&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части первой статьи 198 слова «пункт 1» заменить словами «</w:t>
      </w:r>
      <w:hyperlink r:id="rId54" w:anchor="&amp;Article=47&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55" w:anchor="&amp;Article=47&amp;Point=5/1" w:history="1">
        <w:r>
          <w:rPr>
            <w:rFonts w:ascii="Times New Roman" w:hAnsi="Times New Roman" w:cs="Times New Roman"/>
            <w:color w:val="0000FF"/>
            <w:sz w:val="24"/>
            <w:szCs w:val="24"/>
          </w:rPr>
          <w:t>5[1]</w:t>
        </w:r>
      </w:hyperlink>
      <w:r>
        <w:rPr>
          <w:rFonts w:ascii="Times New Roman" w:hAnsi="Times New Roman" w:cs="Times New Roman"/>
          <w:color w:val="000000"/>
          <w:sz w:val="24"/>
          <w:szCs w:val="24"/>
        </w:rPr>
        <w:t>».</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8_9_СТ_47_59_П_6_6CN__point_6"/>
      <w:bookmarkEnd w:id="61"/>
      <w:r>
        <w:rPr>
          <w:rFonts w:ascii="Times New Roman" w:hAnsi="Times New Roman" w:cs="Times New Roman"/>
          <w:color w:val="000000"/>
          <w:sz w:val="24"/>
          <w:szCs w:val="24"/>
        </w:rPr>
        <w:t>6. Утратил силу.</w:t>
      </w:r>
      <w:r w:rsidR="00830B5E">
        <w:rPr>
          <w:rFonts w:ascii="Times New Roman" w:hAnsi="Times New Roman" w:cs="Times New Roman"/>
          <w:noProof/>
          <w:color w:val="000000"/>
          <w:sz w:val="24"/>
          <w:szCs w:val="24"/>
        </w:rPr>
        <w:drawing>
          <wp:inline distT="0" distB="0" distL="0" distR="0">
            <wp:extent cx="95250" cy="952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8_9_СТ_47_59_П_7_10CN__point_7"/>
      <w:bookmarkEnd w:id="62"/>
      <w:r>
        <w:rPr>
          <w:rFonts w:ascii="Times New Roman" w:hAnsi="Times New Roman" w:cs="Times New Roman"/>
          <w:color w:val="000000"/>
          <w:sz w:val="24"/>
          <w:szCs w:val="24"/>
        </w:rPr>
        <w:t>7. Утратил силу.</w:t>
      </w:r>
      <w:r w:rsidR="00830B5E">
        <w:rPr>
          <w:rFonts w:ascii="Times New Roman" w:hAnsi="Times New Roman" w:cs="Times New Roman"/>
          <w:noProof/>
          <w:color w:val="000000"/>
          <w:sz w:val="24"/>
          <w:szCs w:val="24"/>
        </w:rPr>
        <w:drawing>
          <wp:inline distT="0" distB="0" distL="0" distR="0">
            <wp:extent cx="95250" cy="952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8_9_СТ_47_59_П_8_12CN__point_8"/>
      <w:bookmarkEnd w:id="63"/>
      <w:r>
        <w:rPr>
          <w:rFonts w:ascii="Times New Roman" w:hAnsi="Times New Roman" w:cs="Times New Roman"/>
          <w:color w:val="000000"/>
          <w:sz w:val="24"/>
          <w:szCs w:val="24"/>
        </w:rPr>
        <w:t>8. Утратил силу.</w:t>
      </w:r>
      <w:r w:rsidR="00830B5E">
        <w:rPr>
          <w:rFonts w:ascii="Times New Roman" w:hAnsi="Times New Roman" w:cs="Times New Roman"/>
          <w:noProof/>
          <w:color w:val="000000"/>
          <w:sz w:val="24"/>
          <w:szCs w:val="24"/>
        </w:rPr>
        <w:drawing>
          <wp:inline distT="0" distB="0" distL="0" distR="0">
            <wp:extent cx="95250" cy="952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4" w:name="CA0_ГЛ_8_9_СТ_48_60CN__article_48"/>
      <w:bookmarkEnd w:id="64"/>
      <w:r>
        <w:rPr>
          <w:rFonts w:ascii="Times New Roman" w:hAnsi="Times New Roman" w:cs="Times New Roman"/>
          <w:b/>
          <w:color w:val="000000"/>
          <w:sz w:val="24"/>
          <w:szCs w:val="24"/>
        </w:rPr>
        <w:t>Статья 48. Признание утратившими силу некоторых законов и отдельных положений законов</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6" w:anchor="H10600165" w:history="1">
        <w:r w:rsidR="003F0566">
          <w:rPr>
            <w:rFonts w:ascii="Times New Roman" w:hAnsi="Times New Roman" w:cs="Times New Roman"/>
            <w:color w:val="A5A4FF"/>
            <w:sz w:val="24"/>
            <w:szCs w:val="24"/>
          </w:rPr>
          <w:t>Закон Республики Беларусь от 20 июля 2006 года</w:t>
        </w:r>
      </w:hyperlink>
      <w:r w:rsidR="003F0566">
        <w:rPr>
          <w:rFonts w:ascii="Times New Roman" w:hAnsi="Times New Roman" w:cs="Times New Roman"/>
          <w:color w:val="000000"/>
          <w:sz w:val="24"/>
          <w:szCs w:val="24"/>
        </w:rPr>
        <w:t xml:space="preserve"> «О борьбе с коррупцией» (Национальный реестр правовых актов Республики Беларусь, 2006 г., № 122, 2/1262);</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7" w:anchor="&amp;Article=15" w:history="1">
        <w:r w:rsidR="003F0566">
          <w:rPr>
            <w:rFonts w:ascii="Times New Roman" w:hAnsi="Times New Roman" w:cs="Times New Roman"/>
            <w:color w:val="0000FF"/>
            <w:sz w:val="24"/>
            <w:szCs w:val="24"/>
          </w:rPr>
          <w:t>статью 15</w:t>
        </w:r>
      </w:hyperlink>
      <w:r w:rsidR="003F0566">
        <w:rPr>
          <w:rFonts w:ascii="Times New Roman" w:hAnsi="Times New Roman" w:cs="Times New Roman"/>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8" w:anchor="&amp;Article=2" w:history="1">
        <w:r w:rsidR="003F0566">
          <w:rPr>
            <w:rFonts w:ascii="Times New Roman" w:hAnsi="Times New Roman" w:cs="Times New Roman"/>
            <w:color w:val="A5A4FF"/>
            <w:sz w:val="24"/>
            <w:szCs w:val="24"/>
          </w:rPr>
          <w:t>статью 2</w:t>
        </w:r>
      </w:hyperlink>
      <w:r w:rsidR="003F0566">
        <w:rPr>
          <w:rFonts w:ascii="Times New Roman" w:hAnsi="Times New Roman" w:cs="Times New Roman"/>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9" w:anchor="&amp;Article=13" w:history="1">
        <w:r w:rsidR="003F0566">
          <w:rPr>
            <w:rFonts w:ascii="Times New Roman" w:hAnsi="Times New Roman" w:cs="Times New Roman"/>
            <w:color w:val="0000FF"/>
            <w:sz w:val="24"/>
            <w:szCs w:val="24"/>
          </w:rPr>
          <w:t>статью 13</w:t>
        </w:r>
      </w:hyperlink>
      <w:r w:rsidR="003F0566">
        <w:rPr>
          <w:rFonts w:ascii="Times New Roman" w:hAnsi="Times New Roman"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0" w:anchor="&amp;Article=4" w:history="1">
        <w:r w:rsidR="003F0566">
          <w:rPr>
            <w:rFonts w:ascii="Times New Roman" w:hAnsi="Times New Roman" w:cs="Times New Roman"/>
            <w:color w:val="0000FF"/>
            <w:sz w:val="24"/>
            <w:szCs w:val="24"/>
          </w:rPr>
          <w:t>статью 4</w:t>
        </w:r>
      </w:hyperlink>
      <w:r w:rsidR="003F0566">
        <w:rPr>
          <w:rFonts w:ascii="Times New Roman" w:hAnsi="Times New Roman" w:cs="Times New Roman"/>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1" w:anchor="H11100332" w:history="1">
        <w:r w:rsidR="003F0566">
          <w:rPr>
            <w:rFonts w:ascii="Times New Roman" w:hAnsi="Times New Roman" w:cs="Times New Roman"/>
            <w:color w:val="A5A4FF"/>
            <w:sz w:val="24"/>
            <w:szCs w:val="24"/>
          </w:rPr>
          <w:t>Закон Республики Беларусь от 22 декабря 2011 года</w:t>
        </w:r>
      </w:hyperlink>
      <w:r w:rsidR="003F0566">
        <w:rPr>
          <w:rFonts w:ascii="Times New Roman" w:hAnsi="Times New Roman" w:cs="Times New Roman"/>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5" w:name="CA0_ГЛ_8_9_СТ_49_61CN__article_49"/>
      <w:bookmarkEnd w:id="65"/>
      <w:r>
        <w:rPr>
          <w:rFonts w:ascii="Times New Roman" w:hAnsi="Times New Roman" w:cs="Times New Roman"/>
          <w:b/>
          <w:color w:val="000000"/>
          <w:sz w:val="24"/>
          <w:szCs w:val="24"/>
        </w:rPr>
        <w:t>Статья 49. Меры по реализации положений настоящего Закона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привести решения Правительства Республики Беларусь в соответствие с настоящим Законом;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9A345C" w:rsidRDefault="003F0566">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 w:name="CA0_ГЛ_8_9_СТ_50_62CN__article_50"/>
      <w:bookmarkEnd w:id="66"/>
      <w:r>
        <w:rPr>
          <w:rFonts w:ascii="Times New Roman" w:hAnsi="Times New Roman" w:cs="Times New Roman"/>
          <w:b/>
          <w:color w:val="000000"/>
          <w:sz w:val="24"/>
          <w:szCs w:val="24"/>
        </w:rPr>
        <w:t>Статья 50. Вступление в силу настоящего Закона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вступает в силу в следующем порядке:</w:t>
      </w:r>
    </w:p>
    <w:p w:rsidR="009A345C" w:rsidRDefault="009A345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2" w:anchor="&amp;Article=1" w:history="1">
        <w:r w:rsidR="003F0566">
          <w:rPr>
            <w:rFonts w:ascii="Times New Roman" w:hAnsi="Times New Roman" w:cs="Times New Roman"/>
            <w:color w:val="0000FF"/>
            <w:sz w:val="24"/>
            <w:szCs w:val="24"/>
          </w:rPr>
          <w:t>статьи 1–48</w:t>
        </w:r>
      </w:hyperlink>
      <w:r w:rsidR="003F0566">
        <w:rPr>
          <w:rFonts w:ascii="Times New Roman" w:hAnsi="Times New Roman" w:cs="Times New Roman"/>
          <w:color w:val="000000"/>
          <w:sz w:val="24"/>
          <w:szCs w:val="24"/>
        </w:rPr>
        <w:t xml:space="preserve"> – через шесть месяцев после официального опубликования настоящего Закона;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9A345C" w:rsidRDefault="003F056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796"/>
        <w:gridCol w:w="4893"/>
      </w:tblGrid>
      <w:tr w:rsidR="009A345C">
        <w:tc>
          <w:tcPr>
            <w:tcW w:w="2450" w:type="pct"/>
            <w:tcBorders>
              <w:top w:val="nil"/>
              <w:left w:val="nil"/>
              <w:bottom w:val="nil"/>
              <w:right w:val="nil"/>
            </w:tcBorders>
            <w:vAlign w:val="bottom"/>
          </w:tcPr>
          <w:p w:rsidR="009A345C" w:rsidRDefault="003F056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9A345C" w:rsidRDefault="003F0566">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3F0566" w:rsidRDefault="003F056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3F0566" w:rsidSect="009A345C">
      <w:headerReference w:type="default" r:id="rId63"/>
      <w:footerReference w:type="default" r:id="rId6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8F" w:rsidRDefault="00610C8F">
      <w:pPr>
        <w:spacing w:after="0" w:line="240" w:lineRule="auto"/>
      </w:pPr>
      <w:r>
        <w:separator/>
      </w:r>
    </w:p>
  </w:endnote>
  <w:endnote w:type="continuationSeparator" w:id="1">
    <w:p w:rsidR="00610C8F" w:rsidRDefault="00610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591"/>
      <w:gridCol w:w="2736"/>
      <w:gridCol w:w="3578"/>
    </w:tblGrid>
    <w:tr w:rsidR="00D96E53" w:rsidTr="00D96E53">
      <w:tc>
        <w:tcPr>
          <w:tcW w:w="1813" w:type="pct"/>
        </w:tcPr>
        <w:p w:rsidR="00D96E53" w:rsidRPr="00D96E53" w:rsidRDefault="009D179B" w:rsidP="0050153E">
          <w:pPr>
            <w:autoSpaceDE w:val="0"/>
            <w:autoSpaceDN w:val="0"/>
            <w:adjustRightInd w:val="0"/>
            <w:spacing w:after="0" w:line="240" w:lineRule="auto"/>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Текст по состоянию на 21.04.2023</w:t>
          </w:r>
        </w:p>
      </w:tc>
      <w:tc>
        <w:tcPr>
          <w:tcW w:w="1381" w:type="pct"/>
        </w:tcPr>
        <w:p w:rsidR="00D96E53" w:rsidRPr="00D96E53" w:rsidRDefault="009D179B" w:rsidP="00D96E53">
          <w:pPr>
            <w:autoSpaceDE w:val="0"/>
            <w:autoSpaceDN w:val="0"/>
            <w:adjustRightInd w:val="0"/>
            <w:spacing w:after="0" w:line="240" w:lineRule="auto"/>
            <w:jc w:val="center"/>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ИПС ЭКСПЕРТ © www.expert.by</w:t>
          </w:r>
        </w:p>
      </w:tc>
      <w:tc>
        <w:tcPr>
          <w:tcW w:w="1806" w:type="pct"/>
        </w:tcPr>
        <w:p w:rsidR="00D96E53" w:rsidRPr="00D96E53" w:rsidRDefault="009D179B" w:rsidP="00D96E53">
          <w:pPr>
            <w:autoSpaceDE w:val="0"/>
            <w:autoSpaceDN w:val="0"/>
            <w:adjustRightInd w:val="0"/>
            <w:spacing w:after="0" w:line="240" w:lineRule="auto"/>
            <w:jc w:val="right"/>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 xml:space="preserve">Страница </w:t>
          </w:r>
          <w:r w:rsidR="00D96E53" w:rsidRPr="00D96E53">
            <w:rPr>
              <w:rFonts w:ascii="Times New Roman" w:hAnsi="Times New Roman" w:cs="Times New Roman"/>
              <w:bCs/>
              <w:color w:val="000000"/>
              <w:sz w:val="14"/>
              <w:szCs w:val="14"/>
              <w:lang w:val="en-US" w:eastAsia="en-US"/>
            </w:rPr>
            <w:t xml:space="preserve">  </w:t>
          </w:r>
          <w:r w:rsidR="009A345C" w:rsidRPr="00D96E53">
            <w:rPr>
              <w:rFonts w:ascii="Times New Roman" w:hAnsi="Times New Roman" w:cs="Times New Roman"/>
              <w:sz w:val="14"/>
              <w:szCs w:val="14"/>
              <w:lang w:eastAsia="en-US"/>
            </w:rPr>
            <w:fldChar w:fldCharType="begin"/>
          </w:r>
          <w:r w:rsidR="00D96E53" w:rsidRPr="00D96E53">
            <w:rPr>
              <w:rFonts w:ascii="Times New Roman" w:hAnsi="Times New Roman" w:cs="Times New Roman"/>
              <w:sz w:val="14"/>
              <w:szCs w:val="14"/>
              <w:lang w:eastAsia="en-US"/>
            </w:rPr>
            <w:instrText xml:space="preserve"> PAGE </w:instrText>
          </w:r>
          <w:r w:rsidR="009A345C" w:rsidRPr="00D96E53">
            <w:rPr>
              <w:rFonts w:ascii="Times New Roman" w:hAnsi="Times New Roman" w:cs="Times New Roman"/>
              <w:sz w:val="14"/>
              <w:szCs w:val="14"/>
              <w:lang w:eastAsia="en-US"/>
            </w:rPr>
            <w:fldChar w:fldCharType="separate"/>
          </w:r>
          <w:r w:rsidR="00266C3C">
            <w:rPr>
              <w:rFonts w:ascii="Times New Roman" w:hAnsi="Times New Roman" w:cs="Times New Roman"/>
              <w:noProof/>
              <w:sz w:val="14"/>
              <w:szCs w:val="14"/>
              <w:lang w:eastAsia="en-US"/>
            </w:rPr>
            <w:t>4</w:t>
          </w:r>
          <w:r w:rsidR="009A345C" w:rsidRPr="00D96E53">
            <w:rPr>
              <w:rFonts w:ascii="Times New Roman" w:hAnsi="Times New Roman" w:cs="Times New Roman"/>
              <w:sz w:val="14"/>
              <w:szCs w:val="14"/>
              <w:lang w:eastAsia="en-US"/>
            </w:rPr>
            <w:fldChar w:fldCharType="end"/>
          </w:r>
          <w:r w:rsidR="00D96E53" w:rsidRPr="00D96E53">
            <w:rPr>
              <w:rFonts w:ascii="Times New Roman" w:hAnsi="Times New Roman" w:cs="Times New Roman"/>
              <w:sz w:val="14"/>
              <w:szCs w:val="14"/>
              <w:lang w:val="en-US" w:eastAsia="en-US"/>
            </w:rPr>
            <w:t>/</w:t>
          </w:r>
          <w:r w:rsidR="009A345C" w:rsidRPr="00D96E53">
            <w:rPr>
              <w:rFonts w:ascii="Times New Roman" w:hAnsi="Times New Roman" w:cs="Times New Roman"/>
              <w:sz w:val="14"/>
              <w:szCs w:val="14"/>
              <w:lang w:eastAsia="en-US"/>
            </w:rPr>
            <w:fldChar w:fldCharType="begin"/>
          </w:r>
          <w:r w:rsidR="00D96E53" w:rsidRPr="00D96E53">
            <w:rPr>
              <w:rFonts w:ascii="Times New Roman" w:hAnsi="Times New Roman" w:cs="Times New Roman"/>
              <w:sz w:val="14"/>
              <w:szCs w:val="14"/>
              <w:lang w:eastAsia="en-US"/>
            </w:rPr>
            <w:instrText xml:space="preserve"> NUMPAGES </w:instrText>
          </w:r>
          <w:r w:rsidR="009A345C" w:rsidRPr="00D96E53">
            <w:rPr>
              <w:rFonts w:ascii="Times New Roman" w:hAnsi="Times New Roman" w:cs="Times New Roman"/>
              <w:sz w:val="14"/>
              <w:szCs w:val="14"/>
              <w:lang w:eastAsia="en-US"/>
            </w:rPr>
            <w:fldChar w:fldCharType="separate"/>
          </w:r>
          <w:r w:rsidR="00266C3C">
            <w:rPr>
              <w:rFonts w:ascii="Times New Roman" w:hAnsi="Times New Roman" w:cs="Times New Roman"/>
              <w:noProof/>
              <w:sz w:val="14"/>
              <w:szCs w:val="14"/>
              <w:lang w:eastAsia="en-US"/>
            </w:rPr>
            <w:t>48</w:t>
          </w:r>
          <w:r w:rsidR="009A345C" w:rsidRPr="00D96E53">
            <w:rPr>
              <w:rFonts w:ascii="Times New Roman" w:hAnsi="Times New Roman" w:cs="Times New Roman"/>
              <w:sz w:val="14"/>
              <w:szCs w:val="14"/>
              <w:lang w:eastAsia="en-US"/>
            </w:rPr>
            <w:fldChar w:fldCharType="end"/>
          </w:r>
        </w:p>
      </w:tc>
    </w:tr>
  </w:tbl>
  <w:p w:rsidR="009E3A2F" w:rsidRPr="009D179B" w:rsidRDefault="009E3A2F" w:rsidP="0050153E">
    <w:pPr>
      <w:autoSpaceDE w:val="0"/>
      <w:autoSpaceDN w:val="0"/>
      <w:adjustRightInd w:val="0"/>
      <w:spacing w:after="0" w:line="240" w:lineRule="auto"/>
      <w:rPr>
        <w:rFonts w:ascii="Times New Roman" w:hAnsi="Times New Roman" w:cs="Times New Roman"/>
        <w:bCs/>
        <w:color w:val="000000"/>
        <w:sz w:val="10"/>
        <w:szCs w:val="10"/>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8F" w:rsidRDefault="00610C8F">
      <w:pPr>
        <w:spacing w:after="0" w:line="240" w:lineRule="auto"/>
      </w:pPr>
      <w:r>
        <w:separator/>
      </w:r>
    </w:p>
  </w:footnote>
  <w:footnote w:type="continuationSeparator" w:id="1">
    <w:p w:rsidR="00610C8F" w:rsidRDefault="00610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955"/>
      <w:gridCol w:w="1702"/>
    </w:tblGrid>
    <w:tr w:rsidR="00B84B94" w:rsidTr="00B82B7A">
      <w:tc>
        <w:tcPr>
          <w:tcW w:w="7513" w:type="dxa"/>
        </w:tcPr>
        <w:p w:rsidR="00B84B94" w:rsidRPr="006E0D79" w:rsidRDefault="006E0D79" w:rsidP="00B82B7A">
          <w:pPr>
            <w:autoSpaceDE w:val="0"/>
            <w:autoSpaceDN w:val="0"/>
            <w:adjustRightInd w:val="0"/>
            <w:spacing w:after="0" w:line="240" w:lineRule="auto"/>
            <w:jc w:val="both"/>
            <w:rPr>
              <w:rFonts w:ascii="Times New Roman" w:hAnsi="Times New Roman" w:cs="Times New Roman"/>
              <w:sz w:val="14"/>
              <w:szCs w:val="14"/>
              <w:lang w:val="en-US" w:eastAsia="en-US"/>
            </w:rPr>
          </w:pPr>
          <w:r>
            <w:rPr>
              <w:rFonts w:ascii="Times New Roman" w:hAnsi="Times New Roman" w:cs="Times New Roman"/>
              <w:sz w:val="14"/>
              <w:szCs w:val="14"/>
              <w:lang w:val="en-US" w:eastAsia="en-US"/>
            </w:rPr>
            <w:t>Закон Республики Беларусь от 15.07.2015 № 305-З «О борьбе с коррупцией»</w:t>
          </w:r>
        </w:p>
      </w:tc>
      <w:tc>
        <w:tcPr>
          <w:tcW w:w="1607" w:type="dxa"/>
        </w:tcPr>
        <w:p w:rsidR="00B84B94" w:rsidRDefault="006E0D79" w:rsidP="009F1F6F">
          <w:pPr>
            <w:autoSpaceDE w:val="0"/>
            <w:autoSpaceDN w:val="0"/>
            <w:adjustRightInd w:val="0"/>
            <w:spacing w:after="0" w:line="240" w:lineRule="auto"/>
            <w:ind w:left="-109"/>
            <w:jc w:val="right"/>
            <w:rPr>
              <w:rFonts w:ascii="Times New Roman" w:hAnsi="Times New Roman" w:cs="Times New Roman"/>
              <w:sz w:val="14"/>
              <w:szCs w:val="14"/>
              <w:lang w:val="en-US" w:eastAsia="en-US"/>
            </w:rPr>
          </w:pPr>
          <w:r>
            <w:rPr>
              <w:rFonts w:ascii="Times New Roman" w:hAnsi="Times New Roman" w:cs="Times New Roman"/>
              <w:sz w:val="14"/>
              <w:szCs w:val="14"/>
              <w:lang w:val="en-US" w:eastAsia="en-US"/>
            </w:rPr>
            <w:t>Дата печати: 26.04.2023</w:t>
          </w:r>
        </w:p>
      </w:tc>
    </w:tr>
  </w:tbl>
  <w:p w:rsidR="00B84B94" w:rsidRPr="00B82B7A" w:rsidRDefault="00B84B94" w:rsidP="003641A3">
    <w:pPr>
      <w:autoSpaceDE w:val="0"/>
      <w:autoSpaceDN w:val="0"/>
      <w:adjustRightInd w:val="0"/>
      <w:spacing w:after="0" w:line="240" w:lineRule="auto"/>
      <w:rPr>
        <w:rFonts w:ascii="Times New Roman" w:hAnsi="Times New Roman" w:cs="Times New Roman"/>
        <w:sz w:val="10"/>
        <w:szCs w:val="10"/>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96E"/>
    <w:rsid w:val="00266C3C"/>
    <w:rsid w:val="003641A3"/>
    <w:rsid w:val="003F0566"/>
    <w:rsid w:val="0050153E"/>
    <w:rsid w:val="00610C8F"/>
    <w:rsid w:val="006E0D79"/>
    <w:rsid w:val="00830B5E"/>
    <w:rsid w:val="009A345C"/>
    <w:rsid w:val="009D179B"/>
    <w:rsid w:val="009E3A2F"/>
    <w:rsid w:val="009F1F6F"/>
    <w:rsid w:val="00B3196E"/>
    <w:rsid w:val="00B82B7A"/>
    <w:rsid w:val="00B84B94"/>
    <w:rsid w:val="00D96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L" TargetMode="External"/><Relationship Id="rId18" Type="http://schemas.openxmlformats.org/officeDocument/2006/relationships/hyperlink" Target="NCPI#G#H11500305" TargetMode="External"/><Relationship Id="rId26" Type="http://schemas.openxmlformats.org/officeDocument/2006/relationships/hyperlink" Target="NCPI#G" TargetMode="External"/><Relationship Id="rId39" Type="http://schemas.openxmlformats.org/officeDocument/2006/relationships/hyperlink" Target="NCPI#G#hk9900295" TargetMode="External"/><Relationship Id="rId21" Type="http://schemas.openxmlformats.org/officeDocument/2006/relationships/hyperlink" Target="NCPI#L" TargetMode="External"/><Relationship Id="rId34" Type="http://schemas.openxmlformats.org/officeDocument/2006/relationships/hyperlink" Target="NCPI#G#hk9900275" TargetMode="External"/><Relationship Id="rId42" Type="http://schemas.openxmlformats.org/officeDocument/2006/relationships/hyperlink" Target="NCPI#G#hk9900295" TargetMode="External"/><Relationship Id="rId47" Type="http://schemas.openxmlformats.org/officeDocument/2006/relationships/hyperlink" Target="NCPI#G#hk9900295" TargetMode="External"/><Relationship Id="rId50" Type="http://schemas.openxmlformats.org/officeDocument/2006/relationships/hyperlink" Target="NCPI#G#HK9900296" TargetMode="External"/><Relationship Id="rId55" Type="http://schemas.openxmlformats.org/officeDocument/2006/relationships/hyperlink" Target="NCPI#G#hk9900296" TargetMode="External"/><Relationship Id="rId63" Type="http://schemas.openxmlformats.org/officeDocument/2006/relationships/header" Target="header1.xml"/><Relationship Id="rId7" Type="http://schemas.openxmlformats.org/officeDocument/2006/relationships/hyperlink" Target="NCPI#G" TargetMode="External"/><Relationship Id="rId2" Type="http://schemas.openxmlformats.org/officeDocument/2006/relationships/settings" Target="settings.xml"/><Relationship Id="rId16" Type="http://schemas.openxmlformats.org/officeDocument/2006/relationships/hyperlink" Target="NCPI#L" TargetMode="External"/><Relationship Id="rId20" Type="http://schemas.openxmlformats.org/officeDocument/2006/relationships/hyperlink" Target="NCPI#G#H11500305" TargetMode="External"/><Relationship Id="rId29" Type="http://schemas.openxmlformats.org/officeDocument/2006/relationships/hyperlink" Target="NCPI#G#V19202050" TargetMode="External"/><Relationship Id="rId41" Type="http://schemas.openxmlformats.org/officeDocument/2006/relationships/hyperlink" Target="NCPI#G#hk9900295" TargetMode="External"/><Relationship Id="rId54" Type="http://schemas.openxmlformats.org/officeDocument/2006/relationships/hyperlink" Target="NCPI#G#hk9900296" TargetMode="External"/><Relationship Id="rId62" Type="http://schemas.openxmlformats.org/officeDocument/2006/relationships/hyperlink" Target="NCPI#L" TargetMode="External"/><Relationship Id="rId1" Type="http://schemas.openxmlformats.org/officeDocument/2006/relationships/styles" Target="styles.xml"/><Relationship Id="rId6" Type="http://schemas.openxmlformats.org/officeDocument/2006/relationships/hyperlink" Target="NCPI#G" TargetMode="External"/><Relationship Id="rId11" Type="http://schemas.openxmlformats.org/officeDocument/2006/relationships/hyperlink" Target="NCPI#G" TargetMode="External"/><Relationship Id="rId24" Type="http://schemas.openxmlformats.org/officeDocument/2006/relationships/hyperlink" Target="NCPI#L" TargetMode="External"/><Relationship Id="rId32" Type="http://schemas.openxmlformats.org/officeDocument/2006/relationships/hyperlink" Target="NCPI#G#hk9900275" TargetMode="External"/><Relationship Id="rId37" Type="http://schemas.openxmlformats.org/officeDocument/2006/relationships/hyperlink" Target="NCPI#G#hk9900295" TargetMode="External"/><Relationship Id="rId40" Type="http://schemas.openxmlformats.org/officeDocument/2006/relationships/hyperlink" Target="NCPI#G#hk9900295" TargetMode="External"/><Relationship Id="rId45" Type="http://schemas.openxmlformats.org/officeDocument/2006/relationships/hyperlink" Target="NCPI#G#hk9900295" TargetMode="External"/><Relationship Id="rId53" Type="http://schemas.openxmlformats.org/officeDocument/2006/relationships/hyperlink" Target="NCPI#G#HK9900296" TargetMode="External"/><Relationship Id="rId58" Type="http://schemas.openxmlformats.org/officeDocument/2006/relationships/hyperlink" Target="NCPI#G#H10900064"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NCPI#G" TargetMode="External"/><Relationship Id="rId23" Type="http://schemas.openxmlformats.org/officeDocument/2006/relationships/hyperlink" Target="NCPI#G#H11500305" TargetMode="External"/><Relationship Id="rId28" Type="http://schemas.openxmlformats.org/officeDocument/2006/relationships/hyperlink" Target="NCPI#G#H11500305" TargetMode="External"/><Relationship Id="rId36" Type="http://schemas.openxmlformats.org/officeDocument/2006/relationships/hyperlink" Target="NCPI#G#hk9900295" TargetMode="External"/><Relationship Id="rId49" Type="http://schemas.openxmlformats.org/officeDocument/2006/relationships/hyperlink" Target="NCPI#G" TargetMode="External"/><Relationship Id="rId57" Type="http://schemas.openxmlformats.org/officeDocument/2006/relationships/hyperlink" Target="NCPI#G#H10800417" TargetMode="External"/><Relationship Id="rId61" Type="http://schemas.openxmlformats.org/officeDocument/2006/relationships/hyperlink" Target="NCPI#G" TargetMode="External"/><Relationship Id="rId10" Type="http://schemas.openxmlformats.org/officeDocument/2006/relationships/hyperlink" Target="NCPI#G" TargetMode="External"/><Relationship Id="rId19" Type="http://schemas.openxmlformats.org/officeDocument/2006/relationships/hyperlink" Target="NCPI#G#H11500305" TargetMode="External"/><Relationship Id="rId31" Type="http://schemas.openxmlformats.org/officeDocument/2006/relationships/hyperlink" Target="NCPI#G" TargetMode="External"/><Relationship Id="rId44" Type="http://schemas.openxmlformats.org/officeDocument/2006/relationships/hyperlink" Target="NCPI#G#hk9900295" TargetMode="External"/><Relationship Id="rId52" Type="http://schemas.openxmlformats.org/officeDocument/2006/relationships/hyperlink" Target="NCPI#G#HK9900296" TargetMode="External"/><Relationship Id="rId60" Type="http://schemas.openxmlformats.org/officeDocument/2006/relationships/hyperlink" Target="NCPI#G#H11000132"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hyperlink" Target="NCPI#L" TargetMode="External"/><Relationship Id="rId22" Type="http://schemas.openxmlformats.org/officeDocument/2006/relationships/hyperlink" Target="NCPI#L" TargetMode="External"/><Relationship Id="rId27" Type="http://schemas.openxmlformats.org/officeDocument/2006/relationships/hyperlink" Target="NCPI#G#H11500305" TargetMode="External"/><Relationship Id="rId30" Type="http://schemas.openxmlformats.org/officeDocument/2006/relationships/hyperlink" Target="NCPI#G#hk9800218" TargetMode="External"/><Relationship Id="rId35" Type="http://schemas.openxmlformats.org/officeDocument/2006/relationships/hyperlink" Target="NCPI#G" TargetMode="External"/><Relationship Id="rId43" Type="http://schemas.openxmlformats.org/officeDocument/2006/relationships/hyperlink" Target="NCPI#G#hk9900295" TargetMode="External"/><Relationship Id="rId48" Type="http://schemas.openxmlformats.org/officeDocument/2006/relationships/hyperlink" Target="NCPI#G#hk9900295" TargetMode="External"/><Relationship Id="rId56" Type="http://schemas.openxmlformats.org/officeDocument/2006/relationships/hyperlink" Target="NCPI#G" TargetMode="External"/><Relationship Id="rId64" Type="http://schemas.openxmlformats.org/officeDocument/2006/relationships/footer" Target="footer1.xml"/><Relationship Id="rId8" Type="http://schemas.openxmlformats.org/officeDocument/2006/relationships/hyperlink" Target="NCPI#G" TargetMode="External"/><Relationship Id="rId51" Type="http://schemas.openxmlformats.org/officeDocument/2006/relationships/hyperlink" Target="NCPI#G#HK9900296" TargetMode="External"/><Relationship Id="rId3" Type="http://schemas.openxmlformats.org/officeDocument/2006/relationships/webSettings" Target="webSettings.xml"/><Relationship Id="rId12" Type="http://schemas.openxmlformats.org/officeDocument/2006/relationships/hyperlink" Target="NCPI#G" TargetMode="External"/><Relationship Id="rId17" Type="http://schemas.openxmlformats.org/officeDocument/2006/relationships/hyperlink" Target="NCPI#G#H11500305" TargetMode="External"/><Relationship Id="rId25" Type="http://schemas.openxmlformats.org/officeDocument/2006/relationships/hyperlink" Target="NCPI#L" TargetMode="External"/><Relationship Id="rId33" Type="http://schemas.openxmlformats.org/officeDocument/2006/relationships/hyperlink" Target="NCPI#G#hk9900275" TargetMode="External"/><Relationship Id="rId38" Type="http://schemas.openxmlformats.org/officeDocument/2006/relationships/hyperlink" Target="NCPI#G#hk9900295" TargetMode="External"/><Relationship Id="rId46" Type="http://schemas.openxmlformats.org/officeDocument/2006/relationships/hyperlink" Target="NCPI#G#hk9900295" TargetMode="External"/><Relationship Id="rId59" Type="http://schemas.openxmlformats.org/officeDocument/2006/relationships/hyperlink" Target="NCPI#G#H10900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18764</Words>
  <Characters>106961</Characters>
  <Application>Microsoft Office Word</Application>
  <DocSecurity>0</DocSecurity>
  <Lines>891</Lines>
  <Paragraphs>250</Paragraphs>
  <ScaleCrop>false</ScaleCrop>
  <Company/>
  <LinksUpToDate>false</LinksUpToDate>
  <CharactersWithSpaces>125475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2023-04-26T11:42:00Z</dcterms:created>
  <dcterms:modified xsi:type="dcterms:W3CDTF">2023-04-26T12:00:00Z</dcterms:modified>
</cp:coreProperties>
</file>