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theme/themeOverride3.xml" ContentType="application/vnd.openxmlformats-officedocument.themeOverride+xml"/>
  <Override PartName="/word/theme/themeOverride1.xml" ContentType="application/vnd.openxmlformats-officedocument.themeOverride+xml"/>
  <Override PartName="/word/charts/chart59.xml" ContentType="application/vnd.openxmlformats-officedocument.drawingml.chart+xml"/>
  <Override PartName="/word/charts/chart68.xml" ContentType="application/vnd.openxmlformats-officedocument.drawingml.char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28.xml" ContentType="application/vnd.openxmlformats-officedocument.drawingml.chart+xml"/>
  <Override PartName="/word/charts/chart39.xml" ContentType="application/vnd.openxmlformats-officedocument.drawingml.chart+xml"/>
  <Override PartName="/word/charts/chart48.xml" ContentType="application/vnd.openxmlformats-officedocument.drawingml.chart+xml"/>
  <Override PartName="/word/charts/chart57.xml" ContentType="application/vnd.openxmlformats-officedocument.drawingml.chart+xml"/>
  <Override PartName="/word/charts/chart66.xml" ContentType="application/vnd.openxmlformats-officedocument.drawingml.chart+xml"/>
  <Override PartName="/word/stylesWithEffects.xml" ContentType="application/vnd.ms-word.stylesWithEffects+xml"/>
  <Override PartName="/word/charts/chart7.xml" ContentType="application/vnd.openxmlformats-officedocument.drawingml.chart+xml"/>
  <Override PartName="/word/charts/chart17.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46.xml" ContentType="application/vnd.openxmlformats-officedocument.drawingml.chart+xml"/>
  <Override PartName="/word/charts/chart55.xml" ContentType="application/vnd.openxmlformats-officedocument.drawingml.chart+xml"/>
  <Override PartName="/word/charts/chart6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footer1.xml" ContentType="application/vnd.openxmlformats-officedocument.wordprocessingml.footer+xml"/>
  <Override PartName="/word/charts/chart44.xml" ContentType="application/vnd.openxmlformats-officedocument.drawingml.chart+xml"/>
  <Override PartName="/word/charts/chart53.xml" ContentType="application/vnd.openxmlformats-officedocument.drawingml.chart+xml"/>
  <Override PartName="/word/charts/chart62.xml" ContentType="application/vnd.openxmlformats-officedocument.drawingml.chart+xml"/>
  <Override PartName="/word/charts/chart71.xml" ContentType="application/vnd.openxmlformats-officedocument.drawingml.chart+xml"/>
  <Override PartName="/word/header4.xml" ContentType="application/vnd.openxmlformats-officedocument.wordprocessingml.header+xml"/>
  <Default Extension="xlsx" ContentType="application/vnd.openxmlformats-officedocument.spreadsheetml.sheet"/>
  <Override PartName="/word/charts/chart3.xml" ContentType="application/vnd.openxmlformats-officedocument.drawingml.chart+xml"/>
  <Override PartName="/word/charts/chart13.xml" ContentType="application/vnd.openxmlformats-officedocument.drawingml.chart+xml"/>
  <Override PartName="/word/charts/chart22.xml" ContentType="application/vnd.openxmlformats-officedocument.drawingml.chart+xml"/>
  <Override PartName="/word/charts/chart31.xml" ContentType="application/vnd.openxmlformats-officedocument.drawingml.chart+xml"/>
  <Override PartName="/word/charts/chart33.xml" ContentType="application/vnd.openxmlformats-officedocument.drawingml.chart+xml"/>
  <Override PartName="/word/header2.xml" ContentType="application/vnd.openxmlformats-officedocument.wordprocessingml.header+xml"/>
  <Override PartName="/word/charts/chart42.xml" ContentType="application/vnd.openxmlformats-officedocument.drawingml.chart+xml"/>
  <Override PartName="/word/charts/chart51.xml" ContentType="application/vnd.openxmlformats-officedocument.drawingml.chart+xml"/>
  <Override PartName="/word/charts/chart60.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charts/chart40.xml" ContentType="application/vnd.openxmlformats-officedocument.drawingml.chart+xml"/>
  <Default Extension="png" ContentType="image/png"/>
  <Override PartName="/word/theme/themeOverride2.xml" ContentType="application/vnd.openxmlformats-officedocument.themeOverride+xml"/>
  <Default Extension="jpeg" ContentType="image/jpeg"/>
  <Override PartName="/word/charts/chart49.xml" ContentType="application/vnd.openxmlformats-officedocument.drawingml.chart+xml"/>
  <Override PartName="/word/charts/chart6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footer2.xml" ContentType="application/vnd.openxmlformats-officedocument.wordprocessingml.footer+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4825" w:rsidRPr="00E33A96" w:rsidRDefault="00F44825" w:rsidP="003D1266">
      <w:pPr>
        <w:jc w:val="center"/>
        <w:rPr>
          <w:sz w:val="28"/>
          <w:szCs w:val="28"/>
        </w:rPr>
      </w:pPr>
      <w:r w:rsidRPr="00E33A96">
        <w:rPr>
          <w:sz w:val="28"/>
          <w:szCs w:val="28"/>
        </w:rPr>
        <w:t>Министерство здравоохранения Республики Беларусь</w:t>
      </w:r>
    </w:p>
    <w:p w:rsidR="006E24CF" w:rsidRPr="00E33A96" w:rsidRDefault="00F44825" w:rsidP="003D1266">
      <w:pPr>
        <w:jc w:val="center"/>
        <w:rPr>
          <w:sz w:val="28"/>
          <w:szCs w:val="28"/>
        </w:rPr>
      </w:pPr>
      <w:r w:rsidRPr="00E33A96">
        <w:rPr>
          <w:sz w:val="28"/>
          <w:szCs w:val="28"/>
        </w:rPr>
        <w:t xml:space="preserve">Государственное учреждение </w:t>
      </w:r>
    </w:p>
    <w:p w:rsidR="00F44825" w:rsidRPr="00E33A96" w:rsidRDefault="00F44825" w:rsidP="003D1266">
      <w:pPr>
        <w:jc w:val="center"/>
        <w:rPr>
          <w:sz w:val="28"/>
          <w:szCs w:val="28"/>
        </w:rPr>
      </w:pPr>
      <w:r w:rsidRPr="00E33A96">
        <w:rPr>
          <w:sz w:val="28"/>
          <w:szCs w:val="28"/>
        </w:rPr>
        <w:t>«Борисовский зональный центр гигиены и эпидемиологии»</w:t>
      </w:r>
    </w:p>
    <w:p w:rsidR="00F44825" w:rsidRPr="00E33A96" w:rsidRDefault="00F44825" w:rsidP="003D1266">
      <w:pPr>
        <w:jc w:val="both"/>
        <w:rPr>
          <w:sz w:val="28"/>
          <w:szCs w:val="28"/>
        </w:rPr>
      </w:pPr>
    </w:p>
    <w:p w:rsidR="00933B7C" w:rsidRPr="00E33A96" w:rsidRDefault="00933B7C" w:rsidP="003D1266">
      <w:pPr>
        <w:jc w:val="both"/>
        <w:rPr>
          <w:sz w:val="28"/>
          <w:szCs w:val="28"/>
        </w:rPr>
      </w:pPr>
    </w:p>
    <w:p w:rsidR="0031696A" w:rsidRPr="00E33A96" w:rsidRDefault="0031696A" w:rsidP="003D1266">
      <w:pPr>
        <w:jc w:val="both"/>
        <w:rPr>
          <w:sz w:val="28"/>
          <w:szCs w:val="28"/>
        </w:rPr>
      </w:pPr>
    </w:p>
    <w:p w:rsidR="00933B7C" w:rsidRPr="00E33A96" w:rsidRDefault="00933B7C" w:rsidP="003D1266">
      <w:pPr>
        <w:jc w:val="both"/>
        <w:rPr>
          <w:sz w:val="28"/>
          <w:szCs w:val="28"/>
        </w:rPr>
      </w:pPr>
    </w:p>
    <w:p w:rsidR="00933B7C" w:rsidRDefault="00933B7C" w:rsidP="003D1266">
      <w:pPr>
        <w:jc w:val="both"/>
        <w:rPr>
          <w:sz w:val="28"/>
          <w:szCs w:val="28"/>
        </w:rPr>
      </w:pPr>
    </w:p>
    <w:p w:rsidR="00CD1A16" w:rsidRPr="00E33A96" w:rsidRDefault="00CD1A16" w:rsidP="003D1266">
      <w:pPr>
        <w:jc w:val="both"/>
        <w:rPr>
          <w:sz w:val="28"/>
          <w:szCs w:val="28"/>
        </w:rPr>
      </w:pPr>
    </w:p>
    <w:p w:rsidR="00933B7C" w:rsidRPr="00E33A96" w:rsidRDefault="00933B7C" w:rsidP="003D1266">
      <w:pPr>
        <w:jc w:val="both"/>
        <w:rPr>
          <w:sz w:val="28"/>
          <w:szCs w:val="28"/>
        </w:rPr>
      </w:pPr>
    </w:p>
    <w:p w:rsidR="00F44825" w:rsidRPr="00E33A96" w:rsidRDefault="00F44825" w:rsidP="003D1266">
      <w:pPr>
        <w:jc w:val="center"/>
        <w:rPr>
          <w:sz w:val="28"/>
          <w:szCs w:val="28"/>
        </w:rPr>
      </w:pPr>
      <w:r w:rsidRPr="00E33A96">
        <w:rPr>
          <w:sz w:val="28"/>
          <w:szCs w:val="28"/>
        </w:rPr>
        <w:t>ЗДОРОВЬЕ НАСЕЛЕНИЯ И ОКРУЖАЮЩАЯ СРЕДА</w:t>
      </w:r>
    </w:p>
    <w:p w:rsidR="00F44825" w:rsidRPr="00E33A96" w:rsidRDefault="00F44825" w:rsidP="003D1266">
      <w:pPr>
        <w:jc w:val="center"/>
        <w:rPr>
          <w:sz w:val="28"/>
          <w:szCs w:val="28"/>
        </w:rPr>
      </w:pPr>
      <w:r w:rsidRPr="00E33A96">
        <w:rPr>
          <w:sz w:val="28"/>
          <w:szCs w:val="28"/>
        </w:rPr>
        <w:t>БОРИСОВСКОГО РАЙОНА:</w:t>
      </w:r>
    </w:p>
    <w:p w:rsidR="00F44825" w:rsidRPr="00E33A96" w:rsidRDefault="00F44825" w:rsidP="003D1266">
      <w:pPr>
        <w:jc w:val="center"/>
        <w:rPr>
          <w:sz w:val="28"/>
          <w:szCs w:val="28"/>
        </w:rPr>
      </w:pPr>
      <w:r w:rsidRPr="00E33A96">
        <w:rPr>
          <w:sz w:val="28"/>
          <w:szCs w:val="28"/>
        </w:rPr>
        <w:t>мониторинг достижения Целей устойчивого развития</w:t>
      </w:r>
    </w:p>
    <w:p w:rsidR="0031696A" w:rsidRPr="00E33A96" w:rsidRDefault="0031696A" w:rsidP="003D1266">
      <w:pPr>
        <w:jc w:val="center"/>
        <w:rPr>
          <w:sz w:val="28"/>
          <w:szCs w:val="28"/>
        </w:rPr>
      </w:pPr>
    </w:p>
    <w:p w:rsidR="00933B7C" w:rsidRPr="00E33A96" w:rsidRDefault="00933B7C" w:rsidP="003D1266">
      <w:pPr>
        <w:jc w:val="center"/>
        <w:rPr>
          <w:sz w:val="28"/>
          <w:szCs w:val="28"/>
        </w:rPr>
      </w:pPr>
    </w:p>
    <w:p w:rsidR="00F44825" w:rsidRPr="00E33A96" w:rsidRDefault="00F44825" w:rsidP="003D1266">
      <w:pPr>
        <w:jc w:val="center"/>
        <w:rPr>
          <w:sz w:val="28"/>
          <w:szCs w:val="28"/>
        </w:rPr>
      </w:pPr>
      <w:r w:rsidRPr="00E33A96">
        <w:rPr>
          <w:noProof/>
          <w:sz w:val="28"/>
          <w:szCs w:val="28"/>
        </w:rPr>
        <w:drawing>
          <wp:inline distT="0" distB="0" distL="0" distR="0">
            <wp:extent cx="5940193" cy="3030583"/>
            <wp:effectExtent l="0" t="0" r="0" b="0"/>
            <wp:docPr id="1" name="Рисунок 1" descr="C:\Documents and Settings\Алексей Реут\Мои документы\13fccfda3d616220d121ca8c6571d3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лексей Реут\Мои документы\13fccfda3d616220d121ca8c6571d342.png"/>
                    <pic:cNvPicPr>
                      <a:picLocks noChangeAspect="1" noChangeArrowheads="1"/>
                    </pic:cNvPicPr>
                  </pic:nvPicPr>
                  <pic:blipFill>
                    <a:blip r:embed="rId8" cstate="print"/>
                    <a:srcRect/>
                    <a:stretch>
                      <a:fillRect/>
                    </a:stretch>
                  </pic:blipFill>
                  <pic:spPr bwMode="auto">
                    <a:xfrm>
                      <a:off x="0" y="0"/>
                      <a:ext cx="5940575" cy="3030778"/>
                    </a:xfrm>
                    <a:prstGeom prst="rect">
                      <a:avLst/>
                    </a:prstGeom>
                    <a:noFill/>
                    <a:ln w="9525">
                      <a:noFill/>
                      <a:miter lim="800000"/>
                      <a:headEnd/>
                      <a:tailEnd/>
                    </a:ln>
                  </pic:spPr>
                </pic:pic>
              </a:graphicData>
            </a:graphic>
          </wp:inline>
        </w:drawing>
      </w:r>
    </w:p>
    <w:p w:rsidR="00554C2D" w:rsidRPr="00E33A96" w:rsidRDefault="00554C2D" w:rsidP="003D1266">
      <w:pPr>
        <w:jc w:val="both"/>
        <w:rPr>
          <w:sz w:val="28"/>
          <w:szCs w:val="28"/>
        </w:rPr>
      </w:pPr>
    </w:p>
    <w:p w:rsidR="00933B7C" w:rsidRPr="00E33A96" w:rsidRDefault="00933B7C" w:rsidP="003D1266">
      <w:pPr>
        <w:jc w:val="both"/>
        <w:rPr>
          <w:sz w:val="28"/>
          <w:szCs w:val="28"/>
        </w:rPr>
      </w:pPr>
    </w:p>
    <w:p w:rsidR="00933B7C" w:rsidRPr="00E33A96" w:rsidRDefault="00933B7C" w:rsidP="003D1266">
      <w:pPr>
        <w:jc w:val="both"/>
        <w:rPr>
          <w:sz w:val="28"/>
          <w:szCs w:val="28"/>
        </w:rPr>
      </w:pPr>
    </w:p>
    <w:p w:rsidR="00933B7C" w:rsidRPr="00E33A96" w:rsidRDefault="00933B7C" w:rsidP="003D1266">
      <w:pPr>
        <w:jc w:val="both"/>
        <w:rPr>
          <w:sz w:val="28"/>
          <w:szCs w:val="28"/>
        </w:rPr>
      </w:pPr>
    </w:p>
    <w:p w:rsidR="00933B7C" w:rsidRPr="00E33A96" w:rsidRDefault="00933B7C" w:rsidP="003D1266">
      <w:pPr>
        <w:jc w:val="both"/>
        <w:rPr>
          <w:sz w:val="28"/>
          <w:szCs w:val="28"/>
        </w:rPr>
      </w:pPr>
    </w:p>
    <w:p w:rsidR="00933B7C" w:rsidRPr="00E33A96" w:rsidRDefault="00933B7C" w:rsidP="003D1266">
      <w:pPr>
        <w:jc w:val="both"/>
        <w:rPr>
          <w:sz w:val="28"/>
          <w:szCs w:val="28"/>
        </w:rPr>
      </w:pPr>
    </w:p>
    <w:p w:rsidR="00933B7C" w:rsidRPr="00E33A96" w:rsidRDefault="00933B7C" w:rsidP="003D1266">
      <w:pPr>
        <w:jc w:val="both"/>
        <w:rPr>
          <w:sz w:val="28"/>
          <w:szCs w:val="28"/>
        </w:rPr>
      </w:pPr>
    </w:p>
    <w:p w:rsidR="00933B7C" w:rsidRPr="00E33A96" w:rsidRDefault="00933B7C" w:rsidP="003D1266">
      <w:pPr>
        <w:jc w:val="both"/>
        <w:rPr>
          <w:sz w:val="28"/>
          <w:szCs w:val="28"/>
        </w:rPr>
      </w:pPr>
    </w:p>
    <w:p w:rsidR="0022611F" w:rsidRPr="00E33A96" w:rsidRDefault="0022611F" w:rsidP="003D1266">
      <w:pPr>
        <w:jc w:val="both"/>
        <w:rPr>
          <w:sz w:val="28"/>
          <w:szCs w:val="28"/>
        </w:rPr>
      </w:pPr>
    </w:p>
    <w:p w:rsidR="00933B7C" w:rsidRPr="00E33A96" w:rsidRDefault="00933B7C" w:rsidP="003D1266">
      <w:pPr>
        <w:jc w:val="both"/>
        <w:rPr>
          <w:sz w:val="28"/>
          <w:szCs w:val="28"/>
        </w:rPr>
      </w:pPr>
    </w:p>
    <w:p w:rsidR="00933B7C" w:rsidRPr="00E33A96" w:rsidRDefault="00933B7C" w:rsidP="003D1266">
      <w:pPr>
        <w:jc w:val="both"/>
        <w:rPr>
          <w:sz w:val="28"/>
          <w:szCs w:val="28"/>
        </w:rPr>
      </w:pPr>
    </w:p>
    <w:p w:rsidR="00933B7C" w:rsidRPr="00E33A96" w:rsidRDefault="00933B7C" w:rsidP="003D1266">
      <w:pPr>
        <w:jc w:val="both"/>
        <w:rPr>
          <w:sz w:val="28"/>
          <w:szCs w:val="28"/>
        </w:rPr>
      </w:pPr>
    </w:p>
    <w:p w:rsidR="008C616C" w:rsidRPr="00E33A96" w:rsidRDefault="008C616C" w:rsidP="003D1266">
      <w:pPr>
        <w:jc w:val="both"/>
        <w:rPr>
          <w:sz w:val="28"/>
          <w:szCs w:val="28"/>
        </w:rPr>
      </w:pPr>
    </w:p>
    <w:p w:rsidR="008C616C" w:rsidRPr="00E33A96" w:rsidRDefault="008C616C" w:rsidP="003D1266">
      <w:pPr>
        <w:jc w:val="both"/>
        <w:rPr>
          <w:sz w:val="28"/>
          <w:szCs w:val="28"/>
        </w:rPr>
      </w:pPr>
    </w:p>
    <w:p w:rsidR="00933B7C" w:rsidRPr="00E33A96" w:rsidRDefault="00305D29" w:rsidP="003D1266">
      <w:pPr>
        <w:jc w:val="center"/>
        <w:rPr>
          <w:sz w:val="28"/>
          <w:szCs w:val="28"/>
        </w:rPr>
      </w:pPr>
      <w:r>
        <w:rPr>
          <w:sz w:val="28"/>
          <w:szCs w:val="28"/>
        </w:rPr>
        <w:t>г. Борисов   202</w:t>
      </w:r>
      <w:r w:rsidR="00E86D44">
        <w:rPr>
          <w:sz w:val="28"/>
          <w:szCs w:val="28"/>
        </w:rPr>
        <w:t>3</w:t>
      </w:r>
      <w:r>
        <w:rPr>
          <w:sz w:val="28"/>
          <w:szCs w:val="28"/>
        </w:rPr>
        <w:t xml:space="preserve"> г.</w:t>
      </w:r>
    </w:p>
    <w:sdt>
      <w:sdtPr>
        <w:rPr>
          <w:rFonts w:ascii="Times New Roman" w:eastAsia="Times New Roman" w:hAnsi="Times New Roman" w:cs="Times New Roman"/>
          <w:b w:val="0"/>
          <w:bCs w:val="0"/>
          <w:color w:val="auto"/>
          <w:sz w:val="24"/>
          <w:szCs w:val="24"/>
          <w:lang w:eastAsia="ru-RU"/>
        </w:rPr>
        <w:id w:val="10031514"/>
        <w:docPartObj>
          <w:docPartGallery w:val="Table of Contents"/>
          <w:docPartUnique/>
        </w:docPartObj>
      </w:sdtPr>
      <w:sdtContent>
        <w:p w:rsidR="00933B7C" w:rsidRPr="00852A4B" w:rsidRDefault="006E24CF" w:rsidP="003D1266">
          <w:pPr>
            <w:pStyle w:val="aa"/>
            <w:spacing w:before="0" w:line="240" w:lineRule="auto"/>
            <w:jc w:val="center"/>
            <w:rPr>
              <w:rFonts w:ascii="Times New Roman" w:hAnsi="Times New Roman" w:cs="Times New Roman"/>
            </w:rPr>
          </w:pPr>
          <w:r w:rsidRPr="00852A4B">
            <w:rPr>
              <w:rFonts w:ascii="Times New Roman" w:hAnsi="Times New Roman" w:cs="Times New Roman"/>
              <w:color w:val="auto"/>
            </w:rPr>
            <w:t>ОГЛАВЛЕНИЕ</w:t>
          </w:r>
        </w:p>
        <w:p w:rsidR="00B64494" w:rsidRDefault="00E10B55">
          <w:pPr>
            <w:pStyle w:val="11"/>
            <w:rPr>
              <w:rFonts w:asciiTheme="minorHAnsi" w:eastAsiaTheme="minorEastAsia" w:hAnsiTheme="minorHAnsi" w:cstheme="minorBidi"/>
              <w:noProof/>
              <w:sz w:val="22"/>
              <w:szCs w:val="22"/>
            </w:rPr>
          </w:pPr>
          <w:r w:rsidRPr="00852A4B">
            <w:rPr>
              <w:sz w:val="28"/>
              <w:szCs w:val="28"/>
            </w:rPr>
            <w:fldChar w:fldCharType="begin"/>
          </w:r>
          <w:r w:rsidR="00933B7C" w:rsidRPr="00852A4B">
            <w:rPr>
              <w:sz w:val="28"/>
              <w:szCs w:val="28"/>
            </w:rPr>
            <w:instrText xml:space="preserve"> TOC \o "1-3" \h \z \u </w:instrText>
          </w:r>
          <w:r w:rsidRPr="00852A4B">
            <w:rPr>
              <w:sz w:val="28"/>
              <w:szCs w:val="28"/>
            </w:rPr>
            <w:fldChar w:fldCharType="separate"/>
          </w:r>
          <w:hyperlink w:anchor="_Toc144708712" w:history="1">
            <w:r w:rsidR="00B64494" w:rsidRPr="006D4668">
              <w:rPr>
                <w:rStyle w:val="af"/>
                <w:rFonts w:eastAsiaTheme="majorEastAsia"/>
                <w:noProof/>
              </w:rPr>
              <w:t>ВВЕДЕНИЕ</w:t>
            </w:r>
            <w:r w:rsidR="00B64494">
              <w:rPr>
                <w:noProof/>
                <w:webHidden/>
              </w:rPr>
              <w:tab/>
            </w:r>
            <w:r>
              <w:rPr>
                <w:noProof/>
                <w:webHidden/>
              </w:rPr>
              <w:fldChar w:fldCharType="begin"/>
            </w:r>
            <w:r w:rsidR="00B64494">
              <w:rPr>
                <w:noProof/>
                <w:webHidden/>
              </w:rPr>
              <w:instrText xml:space="preserve"> PAGEREF _Toc144708712 \h </w:instrText>
            </w:r>
            <w:r>
              <w:rPr>
                <w:noProof/>
                <w:webHidden/>
              </w:rPr>
            </w:r>
            <w:r>
              <w:rPr>
                <w:noProof/>
                <w:webHidden/>
              </w:rPr>
              <w:fldChar w:fldCharType="separate"/>
            </w:r>
            <w:r w:rsidR="00B64494">
              <w:rPr>
                <w:noProof/>
                <w:webHidden/>
              </w:rPr>
              <w:t>4</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13" w:history="1">
            <w:r w:rsidR="00B64494" w:rsidRPr="006D4668">
              <w:rPr>
                <w:rStyle w:val="af"/>
                <w:rFonts w:eastAsiaTheme="majorEastAsia"/>
                <w:noProof/>
              </w:rPr>
              <w:t>Реализация государственной политики по укреплению здоровья населения</w:t>
            </w:r>
            <w:r w:rsidR="00B64494">
              <w:rPr>
                <w:noProof/>
                <w:webHidden/>
              </w:rPr>
              <w:tab/>
            </w:r>
            <w:r>
              <w:rPr>
                <w:noProof/>
                <w:webHidden/>
              </w:rPr>
              <w:fldChar w:fldCharType="begin"/>
            </w:r>
            <w:r w:rsidR="00B64494">
              <w:rPr>
                <w:noProof/>
                <w:webHidden/>
              </w:rPr>
              <w:instrText xml:space="preserve"> PAGEREF _Toc144708713 \h </w:instrText>
            </w:r>
            <w:r>
              <w:rPr>
                <w:noProof/>
                <w:webHidden/>
              </w:rPr>
            </w:r>
            <w:r>
              <w:rPr>
                <w:noProof/>
                <w:webHidden/>
              </w:rPr>
              <w:fldChar w:fldCharType="separate"/>
            </w:r>
            <w:r w:rsidR="00B64494">
              <w:rPr>
                <w:noProof/>
                <w:webHidden/>
              </w:rPr>
              <w:t>5</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14" w:history="1">
            <w:r w:rsidR="00B64494" w:rsidRPr="006D4668">
              <w:rPr>
                <w:rStyle w:val="af"/>
                <w:rFonts w:eastAsiaTheme="majorEastAsia"/>
                <w:noProof/>
              </w:rPr>
              <w:t>Выполнение целевых показателей государственной программы и реализация приоритетных направлений</w:t>
            </w:r>
            <w:r w:rsidR="00B64494">
              <w:rPr>
                <w:noProof/>
                <w:webHidden/>
              </w:rPr>
              <w:tab/>
            </w:r>
            <w:r>
              <w:rPr>
                <w:noProof/>
                <w:webHidden/>
              </w:rPr>
              <w:fldChar w:fldCharType="begin"/>
            </w:r>
            <w:r w:rsidR="00B64494">
              <w:rPr>
                <w:noProof/>
                <w:webHidden/>
              </w:rPr>
              <w:instrText xml:space="preserve"> PAGEREF _Toc144708714 \h </w:instrText>
            </w:r>
            <w:r>
              <w:rPr>
                <w:noProof/>
                <w:webHidden/>
              </w:rPr>
            </w:r>
            <w:r>
              <w:rPr>
                <w:noProof/>
                <w:webHidden/>
              </w:rPr>
              <w:fldChar w:fldCharType="separate"/>
            </w:r>
            <w:r w:rsidR="00B64494">
              <w:rPr>
                <w:noProof/>
                <w:webHidden/>
              </w:rPr>
              <w:t>6</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15" w:history="1">
            <w:r w:rsidR="00B64494" w:rsidRPr="006D4668">
              <w:rPr>
                <w:rStyle w:val="af"/>
                <w:rFonts w:eastAsiaTheme="majorEastAsia"/>
                <w:noProof/>
              </w:rPr>
              <w:t>Достижение Целей устойчивого развития</w:t>
            </w:r>
            <w:r w:rsidR="00B64494">
              <w:rPr>
                <w:noProof/>
                <w:webHidden/>
              </w:rPr>
              <w:tab/>
            </w:r>
            <w:r>
              <w:rPr>
                <w:noProof/>
                <w:webHidden/>
              </w:rPr>
              <w:fldChar w:fldCharType="begin"/>
            </w:r>
            <w:r w:rsidR="00B64494">
              <w:rPr>
                <w:noProof/>
                <w:webHidden/>
              </w:rPr>
              <w:instrText xml:space="preserve"> PAGEREF _Toc144708715 \h </w:instrText>
            </w:r>
            <w:r>
              <w:rPr>
                <w:noProof/>
                <w:webHidden/>
              </w:rPr>
            </w:r>
            <w:r>
              <w:rPr>
                <w:noProof/>
                <w:webHidden/>
              </w:rPr>
              <w:fldChar w:fldCharType="separate"/>
            </w:r>
            <w:r w:rsidR="00B64494">
              <w:rPr>
                <w:noProof/>
                <w:webHidden/>
              </w:rPr>
              <w:t>8</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16" w:history="1">
            <w:r w:rsidR="00B64494" w:rsidRPr="006D4668">
              <w:rPr>
                <w:rStyle w:val="af"/>
                <w:rFonts w:eastAsiaTheme="majorEastAsia"/>
                <w:noProof/>
              </w:rPr>
              <w:t>Интегральные оценки уровня здоровья населения</w:t>
            </w:r>
            <w:r w:rsidR="00B64494">
              <w:rPr>
                <w:noProof/>
                <w:webHidden/>
              </w:rPr>
              <w:tab/>
            </w:r>
            <w:r>
              <w:rPr>
                <w:noProof/>
                <w:webHidden/>
              </w:rPr>
              <w:fldChar w:fldCharType="begin"/>
            </w:r>
            <w:r w:rsidR="00B64494">
              <w:rPr>
                <w:noProof/>
                <w:webHidden/>
              </w:rPr>
              <w:instrText xml:space="preserve"> PAGEREF _Toc144708716 \h </w:instrText>
            </w:r>
            <w:r>
              <w:rPr>
                <w:noProof/>
                <w:webHidden/>
              </w:rPr>
            </w:r>
            <w:r>
              <w:rPr>
                <w:noProof/>
                <w:webHidden/>
              </w:rPr>
              <w:fldChar w:fldCharType="separate"/>
            </w:r>
            <w:r w:rsidR="00B64494">
              <w:rPr>
                <w:noProof/>
                <w:webHidden/>
              </w:rPr>
              <w:t>9</w:t>
            </w:r>
            <w:r>
              <w:rPr>
                <w:noProof/>
                <w:webHidden/>
              </w:rPr>
              <w:fldChar w:fldCharType="end"/>
            </w:r>
          </w:hyperlink>
        </w:p>
        <w:p w:rsidR="00B64494" w:rsidRDefault="00E10B55">
          <w:pPr>
            <w:pStyle w:val="11"/>
            <w:rPr>
              <w:rFonts w:asciiTheme="minorHAnsi" w:eastAsiaTheme="minorEastAsia" w:hAnsiTheme="minorHAnsi" w:cstheme="minorBidi"/>
              <w:noProof/>
              <w:sz w:val="22"/>
              <w:szCs w:val="22"/>
            </w:rPr>
          </w:pPr>
          <w:hyperlink w:anchor="_Toc144708717" w:history="1">
            <w:r w:rsidR="00B64494" w:rsidRPr="006D4668">
              <w:rPr>
                <w:rStyle w:val="af"/>
                <w:rFonts w:eastAsiaTheme="majorEastAsia"/>
                <w:noProof/>
                <w:lang w:val="en-US"/>
              </w:rPr>
              <w:t>I</w:t>
            </w:r>
            <w:r w:rsidR="00B64494" w:rsidRPr="006D4668">
              <w:rPr>
                <w:rStyle w:val="af"/>
                <w:rFonts w:eastAsiaTheme="majorEastAsia"/>
                <w:noProof/>
              </w:rPr>
              <w:t>. КРАТКАЯ СОЦИАЛЬНО-ГИГИЕНИЧЕСКАЯ ХАРАКТЕРИСТИКА ТЕРРИТОРИИ</w:t>
            </w:r>
            <w:r w:rsidR="00B64494">
              <w:rPr>
                <w:noProof/>
                <w:webHidden/>
              </w:rPr>
              <w:tab/>
            </w:r>
            <w:r>
              <w:rPr>
                <w:noProof/>
                <w:webHidden/>
              </w:rPr>
              <w:fldChar w:fldCharType="begin"/>
            </w:r>
            <w:r w:rsidR="00B64494">
              <w:rPr>
                <w:noProof/>
                <w:webHidden/>
              </w:rPr>
              <w:instrText xml:space="preserve"> PAGEREF _Toc144708717 \h </w:instrText>
            </w:r>
            <w:r>
              <w:rPr>
                <w:noProof/>
                <w:webHidden/>
              </w:rPr>
            </w:r>
            <w:r>
              <w:rPr>
                <w:noProof/>
                <w:webHidden/>
              </w:rPr>
              <w:fldChar w:fldCharType="separate"/>
            </w:r>
            <w:r w:rsidR="00B64494">
              <w:rPr>
                <w:noProof/>
                <w:webHidden/>
              </w:rPr>
              <w:t>11</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18" w:history="1">
            <w:r w:rsidR="00B64494" w:rsidRPr="006D4668">
              <w:rPr>
                <w:rStyle w:val="af"/>
                <w:rFonts w:eastAsiaTheme="majorEastAsia"/>
                <w:noProof/>
              </w:rPr>
              <w:t>1.1. Социально-гигиеническая характеристика Борисовского района</w:t>
            </w:r>
            <w:r w:rsidR="00B64494">
              <w:rPr>
                <w:noProof/>
                <w:webHidden/>
              </w:rPr>
              <w:tab/>
            </w:r>
            <w:r>
              <w:rPr>
                <w:noProof/>
                <w:webHidden/>
              </w:rPr>
              <w:fldChar w:fldCharType="begin"/>
            </w:r>
            <w:r w:rsidR="00B64494">
              <w:rPr>
                <w:noProof/>
                <w:webHidden/>
              </w:rPr>
              <w:instrText xml:space="preserve"> PAGEREF _Toc144708718 \h </w:instrText>
            </w:r>
            <w:r>
              <w:rPr>
                <w:noProof/>
                <w:webHidden/>
              </w:rPr>
            </w:r>
            <w:r>
              <w:rPr>
                <w:noProof/>
                <w:webHidden/>
              </w:rPr>
              <w:fldChar w:fldCharType="separate"/>
            </w:r>
            <w:r w:rsidR="00B64494">
              <w:rPr>
                <w:noProof/>
                <w:webHidden/>
              </w:rPr>
              <w:t>11</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19" w:history="1">
            <w:r w:rsidR="00B64494" w:rsidRPr="006D4668">
              <w:rPr>
                <w:rStyle w:val="af"/>
                <w:rFonts w:eastAsiaTheme="majorEastAsia"/>
                <w:noProof/>
              </w:rPr>
              <w:t>1.2. Общий перечень ЦУР</w:t>
            </w:r>
            <w:r w:rsidR="00B64494">
              <w:rPr>
                <w:noProof/>
                <w:webHidden/>
              </w:rPr>
              <w:tab/>
            </w:r>
            <w:r>
              <w:rPr>
                <w:noProof/>
                <w:webHidden/>
              </w:rPr>
              <w:fldChar w:fldCharType="begin"/>
            </w:r>
            <w:r w:rsidR="00B64494">
              <w:rPr>
                <w:noProof/>
                <w:webHidden/>
              </w:rPr>
              <w:instrText xml:space="preserve"> PAGEREF _Toc144708719 \h </w:instrText>
            </w:r>
            <w:r>
              <w:rPr>
                <w:noProof/>
                <w:webHidden/>
              </w:rPr>
            </w:r>
            <w:r>
              <w:rPr>
                <w:noProof/>
                <w:webHidden/>
              </w:rPr>
              <w:fldChar w:fldCharType="separate"/>
            </w:r>
            <w:r w:rsidR="00B64494">
              <w:rPr>
                <w:noProof/>
                <w:webHidden/>
              </w:rPr>
              <w:t>12</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20" w:history="1">
            <w:r w:rsidR="00B64494" w:rsidRPr="006D4668">
              <w:rPr>
                <w:rStyle w:val="af"/>
                <w:rFonts w:eastAsiaTheme="majorEastAsia"/>
                <w:noProof/>
              </w:rPr>
              <w:t>1.3. Задачи по достижению ЦУР № 3 «обеспечение здорового образа жизни и содействие благополучию для всех в любом возрасте»</w:t>
            </w:r>
            <w:r w:rsidR="00B64494">
              <w:rPr>
                <w:noProof/>
                <w:webHidden/>
              </w:rPr>
              <w:tab/>
            </w:r>
            <w:r>
              <w:rPr>
                <w:noProof/>
                <w:webHidden/>
              </w:rPr>
              <w:fldChar w:fldCharType="begin"/>
            </w:r>
            <w:r w:rsidR="00B64494">
              <w:rPr>
                <w:noProof/>
                <w:webHidden/>
              </w:rPr>
              <w:instrText xml:space="preserve"> PAGEREF _Toc144708720 \h </w:instrText>
            </w:r>
            <w:r>
              <w:rPr>
                <w:noProof/>
                <w:webHidden/>
              </w:rPr>
            </w:r>
            <w:r>
              <w:rPr>
                <w:noProof/>
                <w:webHidden/>
              </w:rPr>
              <w:fldChar w:fldCharType="separate"/>
            </w:r>
            <w:r w:rsidR="00B64494">
              <w:rPr>
                <w:noProof/>
                <w:webHidden/>
              </w:rPr>
              <w:t>13</w:t>
            </w:r>
            <w:r>
              <w:rPr>
                <w:noProof/>
                <w:webHidden/>
              </w:rPr>
              <w:fldChar w:fldCharType="end"/>
            </w:r>
          </w:hyperlink>
        </w:p>
        <w:p w:rsidR="00B64494" w:rsidRDefault="00E10B55">
          <w:pPr>
            <w:pStyle w:val="11"/>
            <w:rPr>
              <w:rFonts w:asciiTheme="minorHAnsi" w:eastAsiaTheme="minorEastAsia" w:hAnsiTheme="minorHAnsi" w:cstheme="minorBidi"/>
              <w:noProof/>
              <w:sz w:val="22"/>
              <w:szCs w:val="22"/>
            </w:rPr>
          </w:pPr>
          <w:hyperlink w:anchor="_Toc144708721" w:history="1">
            <w:r w:rsidR="00B64494" w:rsidRPr="006D4668">
              <w:rPr>
                <w:rStyle w:val="af"/>
                <w:rFonts w:eastAsiaTheme="majorEastAsia"/>
                <w:noProof/>
              </w:rPr>
              <w:t>РАЗДЕЛ</w:t>
            </w:r>
            <w:r w:rsidR="00B64494" w:rsidRPr="006D4668">
              <w:rPr>
                <w:rStyle w:val="af"/>
                <w:rFonts w:eastAsiaTheme="majorEastAsia"/>
                <w:noProof/>
                <w:lang w:val="en-US"/>
              </w:rPr>
              <w:t>II</w:t>
            </w:r>
            <w:r w:rsidR="00B64494" w:rsidRPr="006D4668">
              <w:rPr>
                <w:rStyle w:val="af"/>
                <w:rFonts w:eastAsiaTheme="majorEastAsia"/>
                <w:noProof/>
              </w:rPr>
              <w:t>. СОСТОЯНИЕ ЗДОРОВЬЯ НАСЕЛЕНИЯ И РИСКИ</w:t>
            </w:r>
            <w:r w:rsidR="00B64494">
              <w:rPr>
                <w:noProof/>
                <w:webHidden/>
              </w:rPr>
              <w:tab/>
            </w:r>
            <w:r>
              <w:rPr>
                <w:noProof/>
                <w:webHidden/>
              </w:rPr>
              <w:fldChar w:fldCharType="begin"/>
            </w:r>
            <w:r w:rsidR="00B64494">
              <w:rPr>
                <w:noProof/>
                <w:webHidden/>
              </w:rPr>
              <w:instrText xml:space="preserve"> PAGEREF _Toc144708721 \h </w:instrText>
            </w:r>
            <w:r>
              <w:rPr>
                <w:noProof/>
                <w:webHidden/>
              </w:rPr>
            </w:r>
            <w:r>
              <w:rPr>
                <w:noProof/>
                <w:webHidden/>
              </w:rPr>
              <w:fldChar w:fldCharType="separate"/>
            </w:r>
            <w:r w:rsidR="00B64494">
              <w:rPr>
                <w:noProof/>
                <w:webHidden/>
              </w:rPr>
              <w:t>15</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22" w:history="1">
            <w:r w:rsidR="00B64494" w:rsidRPr="006D4668">
              <w:rPr>
                <w:rStyle w:val="af"/>
                <w:rFonts w:eastAsiaTheme="majorEastAsia"/>
                <w:noProof/>
              </w:rPr>
              <w:t>2.1. Состояние популяционного здоровья</w:t>
            </w:r>
            <w:r w:rsidR="00B64494">
              <w:rPr>
                <w:noProof/>
                <w:webHidden/>
              </w:rPr>
              <w:tab/>
            </w:r>
            <w:r>
              <w:rPr>
                <w:noProof/>
                <w:webHidden/>
              </w:rPr>
              <w:fldChar w:fldCharType="begin"/>
            </w:r>
            <w:r w:rsidR="00B64494">
              <w:rPr>
                <w:noProof/>
                <w:webHidden/>
              </w:rPr>
              <w:instrText xml:space="preserve"> PAGEREF _Toc144708722 \h </w:instrText>
            </w:r>
            <w:r>
              <w:rPr>
                <w:noProof/>
                <w:webHidden/>
              </w:rPr>
            </w:r>
            <w:r>
              <w:rPr>
                <w:noProof/>
                <w:webHidden/>
              </w:rPr>
              <w:fldChar w:fldCharType="separate"/>
            </w:r>
            <w:r w:rsidR="00B64494">
              <w:rPr>
                <w:noProof/>
                <w:webHidden/>
              </w:rPr>
              <w:t>15</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23" w:history="1">
            <w:r w:rsidR="00B64494" w:rsidRPr="006D4668">
              <w:rPr>
                <w:rStyle w:val="af"/>
                <w:rFonts w:eastAsiaTheme="majorEastAsia"/>
                <w:noProof/>
              </w:rPr>
              <w:t>Медико-демографический статус</w:t>
            </w:r>
            <w:r w:rsidR="00B64494">
              <w:rPr>
                <w:noProof/>
                <w:webHidden/>
              </w:rPr>
              <w:tab/>
            </w:r>
            <w:r>
              <w:rPr>
                <w:noProof/>
                <w:webHidden/>
              </w:rPr>
              <w:fldChar w:fldCharType="begin"/>
            </w:r>
            <w:r w:rsidR="00B64494">
              <w:rPr>
                <w:noProof/>
                <w:webHidden/>
              </w:rPr>
              <w:instrText xml:space="preserve"> PAGEREF _Toc144708723 \h </w:instrText>
            </w:r>
            <w:r>
              <w:rPr>
                <w:noProof/>
                <w:webHidden/>
              </w:rPr>
            </w:r>
            <w:r>
              <w:rPr>
                <w:noProof/>
                <w:webHidden/>
              </w:rPr>
              <w:fldChar w:fldCharType="separate"/>
            </w:r>
            <w:r w:rsidR="00B64494">
              <w:rPr>
                <w:noProof/>
                <w:webHidden/>
              </w:rPr>
              <w:t>15</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24" w:history="1">
            <w:r w:rsidR="00B64494" w:rsidRPr="006D4668">
              <w:rPr>
                <w:rStyle w:val="af"/>
                <w:rFonts w:eastAsiaTheme="majorEastAsia"/>
                <w:noProof/>
              </w:rPr>
              <w:t>Соматическая заболеваемость и инвалидность</w:t>
            </w:r>
            <w:r w:rsidR="00B64494">
              <w:rPr>
                <w:noProof/>
                <w:webHidden/>
              </w:rPr>
              <w:tab/>
            </w:r>
            <w:r>
              <w:rPr>
                <w:noProof/>
                <w:webHidden/>
              </w:rPr>
              <w:fldChar w:fldCharType="begin"/>
            </w:r>
            <w:r w:rsidR="00B64494">
              <w:rPr>
                <w:noProof/>
                <w:webHidden/>
              </w:rPr>
              <w:instrText xml:space="preserve"> PAGEREF _Toc144708724 \h </w:instrText>
            </w:r>
            <w:r>
              <w:rPr>
                <w:noProof/>
                <w:webHidden/>
              </w:rPr>
            </w:r>
            <w:r>
              <w:rPr>
                <w:noProof/>
                <w:webHidden/>
              </w:rPr>
              <w:fldChar w:fldCharType="separate"/>
            </w:r>
            <w:r w:rsidR="00B64494">
              <w:rPr>
                <w:noProof/>
                <w:webHidden/>
              </w:rPr>
              <w:t>16</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25" w:history="1">
            <w:r w:rsidR="00B64494" w:rsidRPr="006D4668">
              <w:rPr>
                <w:rStyle w:val="af"/>
                <w:rFonts w:eastAsiaTheme="majorEastAsia"/>
                <w:noProof/>
              </w:rPr>
              <w:t>Инвалидность</w:t>
            </w:r>
            <w:r w:rsidR="00B64494">
              <w:rPr>
                <w:noProof/>
                <w:webHidden/>
              </w:rPr>
              <w:tab/>
            </w:r>
            <w:r>
              <w:rPr>
                <w:noProof/>
                <w:webHidden/>
              </w:rPr>
              <w:fldChar w:fldCharType="begin"/>
            </w:r>
            <w:r w:rsidR="00B64494">
              <w:rPr>
                <w:noProof/>
                <w:webHidden/>
              </w:rPr>
              <w:instrText xml:space="preserve"> PAGEREF _Toc144708725 \h </w:instrText>
            </w:r>
            <w:r>
              <w:rPr>
                <w:noProof/>
                <w:webHidden/>
              </w:rPr>
            </w:r>
            <w:r>
              <w:rPr>
                <w:noProof/>
                <w:webHidden/>
              </w:rPr>
              <w:fldChar w:fldCharType="separate"/>
            </w:r>
            <w:r w:rsidR="00B64494">
              <w:rPr>
                <w:noProof/>
                <w:webHidden/>
              </w:rPr>
              <w:t>26</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26" w:history="1">
            <w:r w:rsidR="00B64494" w:rsidRPr="006D4668">
              <w:rPr>
                <w:rStyle w:val="af"/>
                <w:rFonts w:eastAsiaTheme="majorEastAsia"/>
                <w:noProof/>
              </w:rPr>
              <w:t>2.2. Качество среды обитания по гигиеническим параметрам безопасности для здоровья населения</w:t>
            </w:r>
            <w:r w:rsidR="00B64494">
              <w:rPr>
                <w:noProof/>
                <w:webHidden/>
              </w:rPr>
              <w:tab/>
            </w:r>
            <w:r>
              <w:rPr>
                <w:noProof/>
                <w:webHidden/>
              </w:rPr>
              <w:fldChar w:fldCharType="begin"/>
            </w:r>
            <w:r w:rsidR="00B64494">
              <w:rPr>
                <w:noProof/>
                <w:webHidden/>
              </w:rPr>
              <w:instrText xml:space="preserve"> PAGEREF _Toc144708726 \h </w:instrText>
            </w:r>
            <w:r>
              <w:rPr>
                <w:noProof/>
                <w:webHidden/>
              </w:rPr>
            </w:r>
            <w:r>
              <w:rPr>
                <w:noProof/>
                <w:webHidden/>
              </w:rPr>
              <w:fldChar w:fldCharType="separate"/>
            </w:r>
            <w:r w:rsidR="00B64494">
              <w:rPr>
                <w:noProof/>
                <w:webHidden/>
              </w:rPr>
              <w:t>27</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27" w:history="1">
            <w:r w:rsidR="00B64494" w:rsidRPr="006D4668">
              <w:rPr>
                <w:rStyle w:val="af"/>
                <w:rFonts w:eastAsiaTheme="majorEastAsia"/>
                <w:noProof/>
              </w:rPr>
              <w:t>Питьевая вода</w:t>
            </w:r>
            <w:r w:rsidR="00B64494">
              <w:rPr>
                <w:noProof/>
                <w:webHidden/>
              </w:rPr>
              <w:tab/>
            </w:r>
            <w:r>
              <w:rPr>
                <w:noProof/>
                <w:webHidden/>
              </w:rPr>
              <w:fldChar w:fldCharType="begin"/>
            </w:r>
            <w:r w:rsidR="00B64494">
              <w:rPr>
                <w:noProof/>
                <w:webHidden/>
              </w:rPr>
              <w:instrText xml:space="preserve"> PAGEREF _Toc144708727 \h </w:instrText>
            </w:r>
            <w:r>
              <w:rPr>
                <w:noProof/>
                <w:webHidden/>
              </w:rPr>
            </w:r>
            <w:r>
              <w:rPr>
                <w:noProof/>
                <w:webHidden/>
              </w:rPr>
              <w:fldChar w:fldCharType="separate"/>
            </w:r>
            <w:r w:rsidR="00B64494">
              <w:rPr>
                <w:noProof/>
                <w:webHidden/>
              </w:rPr>
              <w:t>27</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28" w:history="1">
            <w:r w:rsidR="00B64494" w:rsidRPr="006D4668">
              <w:rPr>
                <w:rStyle w:val="af"/>
                <w:rFonts w:eastAsiaTheme="majorEastAsia"/>
                <w:noProof/>
              </w:rPr>
              <w:t>Атмосферный воздух</w:t>
            </w:r>
            <w:r w:rsidR="00B64494">
              <w:rPr>
                <w:noProof/>
                <w:webHidden/>
              </w:rPr>
              <w:tab/>
            </w:r>
            <w:r>
              <w:rPr>
                <w:noProof/>
                <w:webHidden/>
              </w:rPr>
              <w:fldChar w:fldCharType="begin"/>
            </w:r>
            <w:r w:rsidR="00B64494">
              <w:rPr>
                <w:noProof/>
                <w:webHidden/>
              </w:rPr>
              <w:instrText xml:space="preserve"> PAGEREF _Toc144708728 \h </w:instrText>
            </w:r>
            <w:r>
              <w:rPr>
                <w:noProof/>
                <w:webHidden/>
              </w:rPr>
            </w:r>
            <w:r>
              <w:rPr>
                <w:noProof/>
                <w:webHidden/>
              </w:rPr>
              <w:fldChar w:fldCharType="separate"/>
            </w:r>
            <w:r w:rsidR="00B64494">
              <w:rPr>
                <w:noProof/>
                <w:webHidden/>
              </w:rPr>
              <w:t>28</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29" w:history="1">
            <w:r w:rsidR="00B64494" w:rsidRPr="006D4668">
              <w:rPr>
                <w:rStyle w:val="af"/>
                <w:rFonts w:eastAsiaTheme="majorEastAsia"/>
                <w:noProof/>
              </w:rPr>
              <w:t>2.3. Социально-экономическая индикация качества среды жизнедеятельности для улучшения здоровья населения</w:t>
            </w:r>
            <w:r w:rsidR="00B64494">
              <w:rPr>
                <w:noProof/>
                <w:webHidden/>
              </w:rPr>
              <w:tab/>
            </w:r>
            <w:r>
              <w:rPr>
                <w:noProof/>
                <w:webHidden/>
              </w:rPr>
              <w:fldChar w:fldCharType="begin"/>
            </w:r>
            <w:r w:rsidR="00B64494">
              <w:rPr>
                <w:noProof/>
                <w:webHidden/>
              </w:rPr>
              <w:instrText xml:space="preserve"> PAGEREF _Toc144708729 \h </w:instrText>
            </w:r>
            <w:r>
              <w:rPr>
                <w:noProof/>
                <w:webHidden/>
              </w:rPr>
            </w:r>
            <w:r>
              <w:rPr>
                <w:noProof/>
                <w:webHidden/>
              </w:rPr>
              <w:fldChar w:fldCharType="separate"/>
            </w:r>
            <w:r w:rsidR="00B64494">
              <w:rPr>
                <w:noProof/>
                <w:webHidden/>
              </w:rPr>
              <w:t>28</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30" w:history="1">
            <w:r w:rsidR="00B64494" w:rsidRPr="006D4668">
              <w:rPr>
                <w:rStyle w:val="af"/>
                <w:rFonts w:eastAsiaTheme="majorEastAsia"/>
                <w:noProof/>
              </w:rPr>
              <w:t>2.4. Анализ рисков здоровью</w:t>
            </w:r>
            <w:r w:rsidR="00B64494">
              <w:rPr>
                <w:noProof/>
                <w:webHidden/>
              </w:rPr>
              <w:tab/>
            </w:r>
            <w:r>
              <w:rPr>
                <w:noProof/>
                <w:webHidden/>
              </w:rPr>
              <w:fldChar w:fldCharType="begin"/>
            </w:r>
            <w:r w:rsidR="00B64494">
              <w:rPr>
                <w:noProof/>
                <w:webHidden/>
              </w:rPr>
              <w:instrText xml:space="preserve"> PAGEREF _Toc144708730 \h </w:instrText>
            </w:r>
            <w:r>
              <w:rPr>
                <w:noProof/>
                <w:webHidden/>
              </w:rPr>
            </w:r>
            <w:r>
              <w:rPr>
                <w:noProof/>
                <w:webHidden/>
              </w:rPr>
              <w:fldChar w:fldCharType="separate"/>
            </w:r>
            <w:r w:rsidR="00B64494">
              <w:rPr>
                <w:noProof/>
                <w:webHidden/>
              </w:rPr>
              <w:t>30</w:t>
            </w:r>
            <w:r>
              <w:rPr>
                <w:noProof/>
                <w:webHidden/>
              </w:rPr>
              <w:fldChar w:fldCharType="end"/>
            </w:r>
          </w:hyperlink>
        </w:p>
        <w:p w:rsidR="00B64494" w:rsidRDefault="00E10B55">
          <w:pPr>
            <w:pStyle w:val="11"/>
            <w:rPr>
              <w:rFonts w:asciiTheme="minorHAnsi" w:eastAsiaTheme="minorEastAsia" w:hAnsiTheme="minorHAnsi" w:cstheme="minorBidi"/>
              <w:noProof/>
              <w:sz w:val="22"/>
              <w:szCs w:val="22"/>
            </w:rPr>
          </w:pPr>
          <w:hyperlink w:anchor="_Toc144708731" w:history="1">
            <w:r w:rsidR="00B64494" w:rsidRPr="006D4668">
              <w:rPr>
                <w:rStyle w:val="af"/>
                <w:rFonts w:eastAsiaTheme="majorEastAsia"/>
                <w:noProof/>
              </w:rPr>
              <w:t xml:space="preserve">РАЗДЕЛ </w:t>
            </w:r>
            <w:r w:rsidR="00B64494" w:rsidRPr="006D4668">
              <w:rPr>
                <w:rStyle w:val="af"/>
                <w:rFonts w:eastAsiaTheme="majorEastAsia"/>
                <w:noProof/>
                <w:lang w:val="en-US"/>
              </w:rPr>
              <w:t>III</w:t>
            </w:r>
            <w:r w:rsidR="00B64494" w:rsidRPr="006D4668">
              <w:rPr>
                <w:rStyle w:val="af"/>
                <w:rFonts w:eastAsiaTheme="majorEastAsia"/>
                <w:noProof/>
              </w:rPr>
              <w:t>. ГИГИЕНИЧЕСКИЕ АСПЕКТЫ ОБЕСПЕЧЕНИЯ УСТОЙЧИВОГО РАЗВИТИЯ ТЕРРИТОРИИ, ПРОГНОЗЫ</w:t>
            </w:r>
            <w:r w:rsidR="00B64494">
              <w:rPr>
                <w:noProof/>
                <w:webHidden/>
              </w:rPr>
              <w:tab/>
            </w:r>
            <w:r>
              <w:rPr>
                <w:noProof/>
                <w:webHidden/>
              </w:rPr>
              <w:fldChar w:fldCharType="begin"/>
            </w:r>
            <w:r w:rsidR="00B64494">
              <w:rPr>
                <w:noProof/>
                <w:webHidden/>
              </w:rPr>
              <w:instrText xml:space="preserve"> PAGEREF _Toc144708731 \h </w:instrText>
            </w:r>
            <w:r>
              <w:rPr>
                <w:noProof/>
                <w:webHidden/>
              </w:rPr>
            </w:r>
            <w:r>
              <w:rPr>
                <w:noProof/>
                <w:webHidden/>
              </w:rPr>
              <w:fldChar w:fldCharType="separate"/>
            </w:r>
            <w:r w:rsidR="00B64494">
              <w:rPr>
                <w:noProof/>
                <w:webHidden/>
              </w:rPr>
              <w:t>33</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32" w:history="1">
            <w:r w:rsidR="00B64494" w:rsidRPr="006D4668">
              <w:rPr>
                <w:rStyle w:val="af"/>
                <w:rFonts w:eastAsiaTheme="majorEastAsia"/>
                <w:noProof/>
              </w:rPr>
              <w:t>3.1. Гигиена воспитания и обучения детей и подростков</w:t>
            </w:r>
            <w:r w:rsidR="00B64494">
              <w:rPr>
                <w:noProof/>
                <w:webHidden/>
              </w:rPr>
              <w:tab/>
            </w:r>
            <w:r>
              <w:rPr>
                <w:noProof/>
                <w:webHidden/>
              </w:rPr>
              <w:fldChar w:fldCharType="begin"/>
            </w:r>
            <w:r w:rsidR="00B64494">
              <w:rPr>
                <w:noProof/>
                <w:webHidden/>
              </w:rPr>
              <w:instrText xml:space="preserve"> PAGEREF _Toc144708732 \h </w:instrText>
            </w:r>
            <w:r>
              <w:rPr>
                <w:noProof/>
                <w:webHidden/>
              </w:rPr>
            </w:r>
            <w:r>
              <w:rPr>
                <w:noProof/>
                <w:webHidden/>
              </w:rPr>
              <w:fldChar w:fldCharType="separate"/>
            </w:r>
            <w:r w:rsidR="00B64494">
              <w:rPr>
                <w:noProof/>
                <w:webHidden/>
              </w:rPr>
              <w:t>33</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33" w:history="1">
            <w:r w:rsidR="00B64494" w:rsidRPr="006D4668">
              <w:rPr>
                <w:rStyle w:val="af"/>
                <w:rFonts w:eastAsiaTheme="majorEastAsia"/>
                <w:noProof/>
              </w:rPr>
              <w:t>3.2. Гигиена производственной среды</w:t>
            </w:r>
            <w:r w:rsidR="00B64494">
              <w:rPr>
                <w:noProof/>
                <w:webHidden/>
              </w:rPr>
              <w:tab/>
            </w:r>
            <w:r>
              <w:rPr>
                <w:noProof/>
                <w:webHidden/>
              </w:rPr>
              <w:fldChar w:fldCharType="begin"/>
            </w:r>
            <w:r w:rsidR="00B64494">
              <w:rPr>
                <w:noProof/>
                <w:webHidden/>
              </w:rPr>
              <w:instrText xml:space="preserve"> PAGEREF _Toc144708733 \h </w:instrText>
            </w:r>
            <w:r>
              <w:rPr>
                <w:noProof/>
                <w:webHidden/>
              </w:rPr>
            </w:r>
            <w:r>
              <w:rPr>
                <w:noProof/>
                <w:webHidden/>
              </w:rPr>
              <w:fldChar w:fldCharType="separate"/>
            </w:r>
            <w:r w:rsidR="00B64494">
              <w:rPr>
                <w:noProof/>
                <w:webHidden/>
              </w:rPr>
              <w:t>39</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34" w:history="1">
            <w:r w:rsidR="00B64494" w:rsidRPr="006D4668">
              <w:rPr>
                <w:rStyle w:val="af"/>
                <w:rFonts w:eastAsiaTheme="majorEastAsia"/>
                <w:noProof/>
              </w:rPr>
              <w:t>3.3. Гигиена питания и потребления населения</w:t>
            </w:r>
            <w:r w:rsidR="00B64494">
              <w:rPr>
                <w:noProof/>
                <w:webHidden/>
              </w:rPr>
              <w:tab/>
            </w:r>
            <w:r>
              <w:rPr>
                <w:noProof/>
                <w:webHidden/>
              </w:rPr>
              <w:fldChar w:fldCharType="begin"/>
            </w:r>
            <w:r w:rsidR="00B64494">
              <w:rPr>
                <w:noProof/>
                <w:webHidden/>
              </w:rPr>
              <w:instrText xml:space="preserve"> PAGEREF _Toc144708734 \h </w:instrText>
            </w:r>
            <w:r>
              <w:rPr>
                <w:noProof/>
                <w:webHidden/>
              </w:rPr>
            </w:r>
            <w:r>
              <w:rPr>
                <w:noProof/>
                <w:webHidden/>
              </w:rPr>
              <w:fldChar w:fldCharType="separate"/>
            </w:r>
            <w:r w:rsidR="00B64494">
              <w:rPr>
                <w:noProof/>
                <w:webHidden/>
              </w:rPr>
              <w:t>47</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35" w:history="1">
            <w:r w:rsidR="00B64494" w:rsidRPr="006D4668">
              <w:rPr>
                <w:rStyle w:val="af"/>
                <w:rFonts w:eastAsiaTheme="majorEastAsia"/>
                <w:noProof/>
              </w:rPr>
              <w:t>3.4. Гигиена атмосферного воздуха в местах проживания населения</w:t>
            </w:r>
            <w:r w:rsidR="00B64494">
              <w:rPr>
                <w:noProof/>
                <w:webHidden/>
              </w:rPr>
              <w:tab/>
            </w:r>
            <w:r>
              <w:rPr>
                <w:noProof/>
                <w:webHidden/>
              </w:rPr>
              <w:fldChar w:fldCharType="begin"/>
            </w:r>
            <w:r w:rsidR="00B64494">
              <w:rPr>
                <w:noProof/>
                <w:webHidden/>
              </w:rPr>
              <w:instrText xml:space="preserve"> PAGEREF _Toc144708735 \h </w:instrText>
            </w:r>
            <w:r>
              <w:rPr>
                <w:noProof/>
                <w:webHidden/>
              </w:rPr>
            </w:r>
            <w:r>
              <w:rPr>
                <w:noProof/>
                <w:webHidden/>
              </w:rPr>
              <w:fldChar w:fldCharType="separate"/>
            </w:r>
            <w:r w:rsidR="00B64494">
              <w:rPr>
                <w:noProof/>
                <w:webHidden/>
              </w:rPr>
              <w:t>52</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36" w:history="1">
            <w:r w:rsidR="00B64494" w:rsidRPr="006D4668">
              <w:rPr>
                <w:rStyle w:val="af"/>
                <w:rFonts w:eastAsiaTheme="majorEastAsia"/>
                <w:noProof/>
              </w:rPr>
              <w:t>3.5. Гигиена коммунально-бытового обеспечения населения</w:t>
            </w:r>
            <w:r w:rsidR="00B64494">
              <w:rPr>
                <w:noProof/>
                <w:webHidden/>
              </w:rPr>
              <w:tab/>
            </w:r>
            <w:r>
              <w:rPr>
                <w:noProof/>
                <w:webHidden/>
              </w:rPr>
              <w:fldChar w:fldCharType="begin"/>
            </w:r>
            <w:r w:rsidR="00B64494">
              <w:rPr>
                <w:noProof/>
                <w:webHidden/>
              </w:rPr>
              <w:instrText xml:space="preserve"> PAGEREF _Toc144708736 \h </w:instrText>
            </w:r>
            <w:r>
              <w:rPr>
                <w:noProof/>
                <w:webHidden/>
              </w:rPr>
            </w:r>
            <w:r>
              <w:rPr>
                <w:noProof/>
                <w:webHidden/>
              </w:rPr>
              <w:fldChar w:fldCharType="separate"/>
            </w:r>
            <w:r w:rsidR="00B64494">
              <w:rPr>
                <w:noProof/>
                <w:webHidden/>
              </w:rPr>
              <w:t>52</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37" w:history="1">
            <w:r w:rsidR="00B64494" w:rsidRPr="006D4668">
              <w:rPr>
                <w:rStyle w:val="af"/>
                <w:rFonts w:eastAsiaTheme="majorEastAsia"/>
                <w:noProof/>
              </w:rPr>
              <w:t>3.6. Гигиена водоснабжения и водопотребления</w:t>
            </w:r>
            <w:r w:rsidR="00B64494">
              <w:rPr>
                <w:noProof/>
                <w:webHidden/>
              </w:rPr>
              <w:tab/>
            </w:r>
            <w:r>
              <w:rPr>
                <w:noProof/>
                <w:webHidden/>
              </w:rPr>
              <w:fldChar w:fldCharType="begin"/>
            </w:r>
            <w:r w:rsidR="00B64494">
              <w:rPr>
                <w:noProof/>
                <w:webHidden/>
              </w:rPr>
              <w:instrText xml:space="preserve"> PAGEREF _Toc144708737 \h </w:instrText>
            </w:r>
            <w:r>
              <w:rPr>
                <w:noProof/>
                <w:webHidden/>
              </w:rPr>
            </w:r>
            <w:r>
              <w:rPr>
                <w:noProof/>
                <w:webHidden/>
              </w:rPr>
              <w:fldChar w:fldCharType="separate"/>
            </w:r>
            <w:r w:rsidR="00B64494">
              <w:rPr>
                <w:noProof/>
                <w:webHidden/>
              </w:rPr>
              <w:t>54</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38" w:history="1">
            <w:r w:rsidR="00B64494" w:rsidRPr="006D4668">
              <w:rPr>
                <w:rStyle w:val="af"/>
                <w:rFonts w:eastAsiaTheme="majorEastAsia"/>
                <w:noProof/>
              </w:rPr>
              <w:t>3.7. Гигиеническая оценка состояния сбора и обезвреживания отходов, благоустройства и санитарного состояния населенных пунктов</w:t>
            </w:r>
            <w:r w:rsidR="00B64494">
              <w:rPr>
                <w:noProof/>
                <w:webHidden/>
              </w:rPr>
              <w:tab/>
            </w:r>
            <w:r>
              <w:rPr>
                <w:noProof/>
                <w:webHidden/>
              </w:rPr>
              <w:fldChar w:fldCharType="begin"/>
            </w:r>
            <w:r w:rsidR="00B64494">
              <w:rPr>
                <w:noProof/>
                <w:webHidden/>
              </w:rPr>
              <w:instrText xml:space="preserve"> PAGEREF _Toc144708738 \h </w:instrText>
            </w:r>
            <w:r>
              <w:rPr>
                <w:noProof/>
                <w:webHidden/>
              </w:rPr>
            </w:r>
            <w:r>
              <w:rPr>
                <w:noProof/>
                <w:webHidden/>
              </w:rPr>
              <w:fldChar w:fldCharType="separate"/>
            </w:r>
            <w:r w:rsidR="00B64494">
              <w:rPr>
                <w:noProof/>
                <w:webHidden/>
              </w:rPr>
              <w:t>56</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39" w:history="1">
            <w:r w:rsidR="00B64494" w:rsidRPr="006D4668">
              <w:rPr>
                <w:rStyle w:val="af"/>
                <w:rFonts w:eastAsiaTheme="majorEastAsia"/>
                <w:noProof/>
              </w:rPr>
              <w:t>3.8.Гигиеническая оценка физических факторов окружающей среды</w:t>
            </w:r>
            <w:r w:rsidR="00B64494">
              <w:rPr>
                <w:noProof/>
                <w:webHidden/>
              </w:rPr>
              <w:tab/>
            </w:r>
            <w:r>
              <w:rPr>
                <w:noProof/>
                <w:webHidden/>
              </w:rPr>
              <w:fldChar w:fldCharType="begin"/>
            </w:r>
            <w:r w:rsidR="00B64494">
              <w:rPr>
                <w:noProof/>
                <w:webHidden/>
              </w:rPr>
              <w:instrText xml:space="preserve"> PAGEREF _Toc144708739 \h </w:instrText>
            </w:r>
            <w:r>
              <w:rPr>
                <w:noProof/>
                <w:webHidden/>
              </w:rPr>
            </w:r>
            <w:r>
              <w:rPr>
                <w:noProof/>
                <w:webHidden/>
              </w:rPr>
              <w:fldChar w:fldCharType="separate"/>
            </w:r>
            <w:r w:rsidR="00B64494">
              <w:rPr>
                <w:noProof/>
                <w:webHidden/>
              </w:rPr>
              <w:t>57</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40" w:history="1">
            <w:r w:rsidR="00B64494" w:rsidRPr="006D4668">
              <w:rPr>
                <w:rStyle w:val="af"/>
                <w:rFonts w:eastAsiaTheme="majorEastAsia"/>
                <w:noProof/>
              </w:rPr>
              <w:t>3.9. Радиационная гигиена и безопасность</w:t>
            </w:r>
            <w:r w:rsidR="00B64494">
              <w:rPr>
                <w:noProof/>
                <w:webHidden/>
              </w:rPr>
              <w:tab/>
            </w:r>
            <w:r>
              <w:rPr>
                <w:noProof/>
                <w:webHidden/>
              </w:rPr>
              <w:fldChar w:fldCharType="begin"/>
            </w:r>
            <w:r w:rsidR="00B64494">
              <w:rPr>
                <w:noProof/>
                <w:webHidden/>
              </w:rPr>
              <w:instrText xml:space="preserve"> PAGEREF _Toc144708740 \h </w:instrText>
            </w:r>
            <w:r>
              <w:rPr>
                <w:noProof/>
                <w:webHidden/>
              </w:rPr>
            </w:r>
            <w:r>
              <w:rPr>
                <w:noProof/>
                <w:webHidden/>
              </w:rPr>
              <w:fldChar w:fldCharType="separate"/>
            </w:r>
            <w:r w:rsidR="00B64494">
              <w:rPr>
                <w:noProof/>
                <w:webHidden/>
              </w:rPr>
              <w:t>58</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41" w:history="1">
            <w:r w:rsidR="00B64494" w:rsidRPr="006D4668">
              <w:rPr>
                <w:rStyle w:val="af"/>
                <w:rFonts w:eastAsiaTheme="majorEastAsia"/>
                <w:noProof/>
              </w:rPr>
              <w:t>3.10. Гигиена организаций здравоохранения</w:t>
            </w:r>
            <w:r w:rsidR="00B64494">
              <w:rPr>
                <w:noProof/>
                <w:webHidden/>
              </w:rPr>
              <w:tab/>
            </w:r>
            <w:r>
              <w:rPr>
                <w:noProof/>
                <w:webHidden/>
              </w:rPr>
              <w:fldChar w:fldCharType="begin"/>
            </w:r>
            <w:r w:rsidR="00B64494">
              <w:rPr>
                <w:noProof/>
                <w:webHidden/>
              </w:rPr>
              <w:instrText xml:space="preserve"> PAGEREF _Toc144708741 \h </w:instrText>
            </w:r>
            <w:r>
              <w:rPr>
                <w:noProof/>
                <w:webHidden/>
              </w:rPr>
            </w:r>
            <w:r>
              <w:rPr>
                <w:noProof/>
                <w:webHidden/>
              </w:rPr>
              <w:fldChar w:fldCharType="separate"/>
            </w:r>
            <w:r w:rsidR="00B64494">
              <w:rPr>
                <w:noProof/>
                <w:webHidden/>
              </w:rPr>
              <w:t>59</w:t>
            </w:r>
            <w:r>
              <w:rPr>
                <w:noProof/>
                <w:webHidden/>
              </w:rPr>
              <w:fldChar w:fldCharType="end"/>
            </w:r>
          </w:hyperlink>
        </w:p>
        <w:p w:rsidR="00B64494" w:rsidRDefault="00E10B55">
          <w:pPr>
            <w:pStyle w:val="11"/>
            <w:rPr>
              <w:rFonts w:asciiTheme="minorHAnsi" w:eastAsiaTheme="minorEastAsia" w:hAnsiTheme="minorHAnsi" w:cstheme="minorBidi"/>
              <w:noProof/>
              <w:sz w:val="22"/>
              <w:szCs w:val="22"/>
            </w:rPr>
          </w:pPr>
          <w:hyperlink w:anchor="_Toc144708742" w:history="1">
            <w:r w:rsidR="00B64494" w:rsidRPr="006D4668">
              <w:rPr>
                <w:rStyle w:val="af"/>
                <w:rFonts w:eastAsiaTheme="majorEastAsia"/>
                <w:noProof/>
              </w:rPr>
              <w:t xml:space="preserve">РАЗДЕЛ </w:t>
            </w:r>
            <w:r w:rsidR="00B64494" w:rsidRPr="006D4668">
              <w:rPr>
                <w:rStyle w:val="af"/>
                <w:rFonts w:eastAsiaTheme="majorEastAsia"/>
                <w:noProof/>
                <w:lang w:val="en-US"/>
              </w:rPr>
              <w:t>IV</w:t>
            </w:r>
            <w:r w:rsidR="00B64494" w:rsidRPr="006D4668">
              <w:rPr>
                <w:rStyle w:val="af"/>
                <w:rFonts w:eastAsiaTheme="majorEastAsia"/>
                <w:noProof/>
              </w:rPr>
              <w:t>. ОБЕСПЕЧЕНИЕ САНИТАРНО-ПРОТИВОЭПИДЕМИЧЕСКОЙ УСТОЙЧИВОСТИ ТЕРРИТОРИИ</w:t>
            </w:r>
            <w:r w:rsidR="00B64494">
              <w:rPr>
                <w:noProof/>
                <w:webHidden/>
              </w:rPr>
              <w:tab/>
            </w:r>
            <w:r>
              <w:rPr>
                <w:noProof/>
                <w:webHidden/>
              </w:rPr>
              <w:fldChar w:fldCharType="begin"/>
            </w:r>
            <w:r w:rsidR="00B64494">
              <w:rPr>
                <w:noProof/>
                <w:webHidden/>
              </w:rPr>
              <w:instrText xml:space="preserve"> PAGEREF _Toc144708742 \h </w:instrText>
            </w:r>
            <w:r>
              <w:rPr>
                <w:noProof/>
                <w:webHidden/>
              </w:rPr>
            </w:r>
            <w:r>
              <w:rPr>
                <w:noProof/>
                <w:webHidden/>
              </w:rPr>
              <w:fldChar w:fldCharType="separate"/>
            </w:r>
            <w:r w:rsidR="00B64494">
              <w:rPr>
                <w:noProof/>
                <w:webHidden/>
              </w:rPr>
              <w:t>61</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43" w:history="1">
            <w:r w:rsidR="00B64494" w:rsidRPr="006D4668">
              <w:rPr>
                <w:rStyle w:val="af"/>
                <w:rFonts w:eastAsiaTheme="majorEastAsia"/>
                <w:noProof/>
              </w:rPr>
              <w:t>4.1. Эпидемиологический анализ инфекционной заболеваемости</w:t>
            </w:r>
            <w:r w:rsidR="00B64494">
              <w:rPr>
                <w:noProof/>
                <w:webHidden/>
              </w:rPr>
              <w:tab/>
            </w:r>
            <w:r>
              <w:rPr>
                <w:noProof/>
                <w:webHidden/>
              </w:rPr>
              <w:fldChar w:fldCharType="begin"/>
            </w:r>
            <w:r w:rsidR="00B64494">
              <w:rPr>
                <w:noProof/>
                <w:webHidden/>
              </w:rPr>
              <w:instrText xml:space="preserve"> PAGEREF _Toc144708743 \h </w:instrText>
            </w:r>
            <w:r>
              <w:rPr>
                <w:noProof/>
                <w:webHidden/>
              </w:rPr>
            </w:r>
            <w:r>
              <w:rPr>
                <w:noProof/>
                <w:webHidden/>
              </w:rPr>
              <w:fldChar w:fldCharType="separate"/>
            </w:r>
            <w:r w:rsidR="00B64494">
              <w:rPr>
                <w:noProof/>
                <w:webHidden/>
              </w:rPr>
              <w:t>61</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44" w:history="1">
            <w:r w:rsidR="00B64494" w:rsidRPr="006D4668">
              <w:rPr>
                <w:rStyle w:val="af"/>
                <w:rFonts w:eastAsiaTheme="majorEastAsia"/>
                <w:noProof/>
              </w:rPr>
              <w:t>4.2. Эпидемиологический прогноз</w:t>
            </w:r>
            <w:r w:rsidR="00B64494">
              <w:rPr>
                <w:noProof/>
                <w:webHidden/>
              </w:rPr>
              <w:tab/>
            </w:r>
            <w:r>
              <w:rPr>
                <w:noProof/>
                <w:webHidden/>
              </w:rPr>
              <w:fldChar w:fldCharType="begin"/>
            </w:r>
            <w:r w:rsidR="00B64494">
              <w:rPr>
                <w:noProof/>
                <w:webHidden/>
              </w:rPr>
              <w:instrText xml:space="preserve"> PAGEREF _Toc144708744 \h </w:instrText>
            </w:r>
            <w:r>
              <w:rPr>
                <w:noProof/>
                <w:webHidden/>
              </w:rPr>
            </w:r>
            <w:r>
              <w:rPr>
                <w:noProof/>
                <w:webHidden/>
              </w:rPr>
              <w:fldChar w:fldCharType="separate"/>
            </w:r>
            <w:r w:rsidR="00B64494">
              <w:rPr>
                <w:noProof/>
                <w:webHidden/>
              </w:rPr>
              <w:t>70</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45" w:history="1">
            <w:r w:rsidR="00B64494" w:rsidRPr="006D4668">
              <w:rPr>
                <w:rStyle w:val="af"/>
                <w:rFonts w:eastAsiaTheme="majorEastAsia"/>
                <w:noProof/>
              </w:rPr>
              <w:t>4.3. Проблемный анализ направленности профилактических мероприятий по обеспечению санитарно-эпидемиологического благополучия населения</w:t>
            </w:r>
            <w:r w:rsidR="00B64494">
              <w:rPr>
                <w:noProof/>
                <w:webHidden/>
              </w:rPr>
              <w:tab/>
            </w:r>
            <w:r>
              <w:rPr>
                <w:noProof/>
                <w:webHidden/>
              </w:rPr>
              <w:fldChar w:fldCharType="begin"/>
            </w:r>
            <w:r w:rsidR="00B64494">
              <w:rPr>
                <w:noProof/>
                <w:webHidden/>
              </w:rPr>
              <w:instrText xml:space="preserve"> PAGEREF _Toc144708745 \h </w:instrText>
            </w:r>
            <w:r>
              <w:rPr>
                <w:noProof/>
                <w:webHidden/>
              </w:rPr>
            </w:r>
            <w:r>
              <w:rPr>
                <w:noProof/>
                <w:webHidden/>
              </w:rPr>
              <w:fldChar w:fldCharType="separate"/>
            </w:r>
            <w:r w:rsidR="00B64494">
              <w:rPr>
                <w:noProof/>
                <w:webHidden/>
              </w:rPr>
              <w:t>72</w:t>
            </w:r>
            <w:r>
              <w:rPr>
                <w:noProof/>
                <w:webHidden/>
              </w:rPr>
              <w:fldChar w:fldCharType="end"/>
            </w:r>
          </w:hyperlink>
        </w:p>
        <w:p w:rsidR="00B64494" w:rsidRDefault="00E10B55">
          <w:pPr>
            <w:pStyle w:val="11"/>
            <w:rPr>
              <w:rFonts w:asciiTheme="minorHAnsi" w:eastAsiaTheme="minorEastAsia" w:hAnsiTheme="minorHAnsi" w:cstheme="minorBidi"/>
              <w:noProof/>
              <w:sz w:val="22"/>
              <w:szCs w:val="22"/>
            </w:rPr>
          </w:pPr>
          <w:hyperlink w:anchor="_Toc144708746" w:history="1">
            <w:r w:rsidR="00B64494" w:rsidRPr="006D4668">
              <w:rPr>
                <w:rStyle w:val="af"/>
                <w:rFonts w:eastAsiaTheme="majorEastAsia"/>
                <w:noProof/>
              </w:rPr>
              <w:t xml:space="preserve">РАЗДЕЛ </w:t>
            </w:r>
            <w:r w:rsidR="00B64494" w:rsidRPr="006D4668">
              <w:rPr>
                <w:rStyle w:val="af"/>
                <w:rFonts w:eastAsiaTheme="majorEastAsia"/>
                <w:noProof/>
                <w:lang w:val="en-US"/>
              </w:rPr>
              <w:t>V</w:t>
            </w:r>
            <w:r w:rsidR="00B64494" w:rsidRPr="006D4668">
              <w:rPr>
                <w:rStyle w:val="af"/>
                <w:rFonts w:eastAsiaTheme="majorEastAsia"/>
                <w:noProof/>
              </w:rPr>
              <w:t>. ФОРМИРОВАНИЕ ЗДОРОВОГО ОБРАЗА ЖИЗНИ НАСЕЛЕНИЯ</w:t>
            </w:r>
            <w:r w:rsidR="00B64494">
              <w:rPr>
                <w:noProof/>
                <w:webHidden/>
              </w:rPr>
              <w:tab/>
            </w:r>
            <w:r>
              <w:rPr>
                <w:noProof/>
                <w:webHidden/>
              </w:rPr>
              <w:fldChar w:fldCharType="begin"/>
            </w:r>
            <w:r w:rsidR="00B64494">
              <w:rPr>
                <w:noProof/>
                <w:webHidden/>
              </w:rPr>
              <w:instrText xml:space="preserve"> PAGEREF _Toc144708746 \h </w:instrText>
            </w:r>
            <w:r>
              <w:rPr>
                <w:noProof/>
                <w:webHidden/>
              </w:rPr>
            </w:r>
            <w:r>
              <w:rPr>
                <w:noProof/>
                <w:webHidden/>
              </w:rPr>
              <w:fldChar w:fldCharType="separate"/>
            </w:r>
            <w:r w:rsidR="00B64494">
              <w:rPr>
                <w:noProof/>
                <w:webHidden/>
              </w:rPr>
              <w:t>73</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47" w:history="1">
            <w:r w:rsidR="00B64494" w:rsidRPr="006D4668">
              <w:rPr>
                <w:rStyle w:val="af"/>
                <w:rFonts w:eastAsiaTheme="majorEastAsia"/>
                <w:noProof/>
              </w:rPr>
              <w:t>5.1. Анализ хода реализации профилактических проектов</w:t>
            </w:r>
            <w:r w:rsidR="00B64494">
              <w:rPr>
                <w:noProof/>
                <w:webHidden/>
              </w:rPr>
              <w:tab/>
            </w:r>
            <w:r>
              <w:rPr>
                <w:noProof/>
                <w:webHidden/>
              </w:rPr>
              <w:fldChar w:fldCharType="begin"/>
            </w:r>
            <w:r w:rsidR="00B64494">
              <w:rPr>
                <w:noProof/>
                <w:webHidden/>
              </w:rPr>
              <w:instrText xml:space="preserve"> PAGEREF _Toc144708747 \h </w:instrText>
            </w:r>
            <w:r>
              <w:rPr>
                <w:noProof/>
                <w:webHidden/>
              </w:rPr>
            </w:r>
            <w:r>
              <w:rPr>
                <w:noProof/>
                <w:webHidden/>
              </w:rPr>
              <w:fldChar w:fldCharType="separate"/>
            </w:r>
            <w:r w:rsidR="00B64494">
              <w:rPr>
                <w:noProof/>
                <w:webHidden/>
              </w:rPr>
              <w:t>73</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48" w:history="1">
            <w:r w:rsidR="00B64494" w:rsidRPr="006D4668">
              <w:rPr>
                <w:rStyle w:val="af"/>
                <w:rFonts w:eastAsiaTheme="majorEastAsia"/>
                <w:noProof/>
              </w:rPr>
              <w:t>5.2. Анализ хода реализации  проекта «Борисов - здоровый город» (в контексте республиканского профилактического проекта «Здоровые города и поселки»)</w:t>
            </w:r>
            <w:r w:rsidR="00B64494">
              <w:rPr>
                <w:noProof/>
                <w:webHidden/>
              </w:rPr>
              <w:tab/>
            </w:r>
            <w:r>
              <w:rPr>
                <w:noProof/>
                <w:webHidden/>
              </w:rPr>
              <w:fldChar w:fldCharType="begin"/>
            </w:r>
            <w:r w:rsidR="00B64494">
              <w:rPr>
                <w:noProof/>
                <w:webHidden/>
              </w:rPr>
              <w:instrText xml:space="preserve"> PAGEREF _Toc144708748 \h </w:instrText>
            </w:r>
            <w:r>
              <w:rPr>
                <w:noProof/>
                <w:webHidden/>
              </w:rPr>
            </w:r>
            <w:r>
              <w:rPr>
                <w:noProof/>
                <w:webHidden/>
              </w:rPr>
              <w:fldChar w:fldCharType="separate"/>
            </w:r>
            <w:r w:rsidR="00B64494">
              <w:rPr>
                <w:noProof/>
                <w:webHidden/>
              </w:rPr>
              <w:t>82</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49" w:history="1">
            <w:r w:rsidR="00B64494" w:rsidRPr="006D4668">
              <w:rPr>
                <w:rStyle w:val="af"/>
                <w:rFonts w:eastAsiaTheme="majorEastAsia"/>
                <w:noProof/>
              </w:rPr>
              <w:t>5.3. Анализ хода реализации  проекта «Лошница - здоровый агрогородок» (в контексте республиканского профилактического проекта «Здоровые города и поселки»)</w:t>
            </w:r>
            <w:r w:rsidR="00B64494">
              <w:rPr>
                <w:noProof/>
                <w:webHidden/>
              </w:rPr>
              <w:tab/>
            </w:r>
            <w:r>
              <w:rPr>
                <w:noProof/>
                <w:webHidden/>
              </w:rPr>
              <w:fldChar w:fldCharType="begin"/>
            </w:r>
            <w:r w:rsidR="00B64494">
              <w:rPr>
                <w:noProof/>
                <w:webHidden/>
              </w:rPr>
              <w:instrText xml:space="preserve"> PAGEREF _Toc144708749 \h </w:instrText>
            </w:r>
            <w:r>
              <w:rPr>
                <w:noProof/>
                <w:webHidden/>
              </w:rPr>
            </w:r>
            <w:r>
              <w:rPr>
                <w:noProof/>
                <w:webHidden/>
              </w:rPr>
              <w:fldChar w:fldCharType="separate"/>
            </w:r>
            <w:r w:rsidR="00B64494">
              <w:rPr>
                <w:noProof/>
                <w:webHidden/>
              </w:rPr>
              <w:t>91</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50" w:history="1">
            <w:r w:rsidR="00B64494" w:rsidRPr="006D4668">
              <w:rPr>
                <w:rStyle w:val="af"/>
                <w:rFonts w:eastAsiaTheme="majorEastAsia"/>
                <w:noProof/>
              </w:rPr>
              <w:t>5.4. Анализ и сравнительные оценки степени распространенности поведенческих и биологических рисков среди населения</w:t>
            </w:r>
            <w:r w:rsidR="00B64494">
              <w:rPr>
                <w:noProof/>
                <w:webHidden/>
              </w:rPr>
              <w:tab/>
            </w:r>
            <w:r>
              <w:rPr>
                <w:noProof/>
                <w:webHidden/>
              </w:rPr>
              <w:fldChar w:fldCharType="begin"/>
            </w:r>
            <w:r w:rsidR="00B64494">
              <w:rPr>
                <w:noProof/>
                <w:webHidden/>
              </w:rPr>
              <w:instrText xml:space="preserve"> PAGEREF _Toc144708750 \h </w:instrText>
            </w:r>
            <w:r>
              <w:rPr>
                <w:noProof/>
                <w:webHidden/>
              </w:rPr>
            </w:r>
            <w:r>
              <w:rPr>
                <w:noProof/>
                <w:webHidden/>
              </w:rPr>
              <w:fldChar w:fldCharType="separate"/>
            </w:r>
            <w:r w:rsidR="00B64494">
              <w:rPr>
                <w:noProof/>
                <w:webHidden/>
              </w:rPr>
              <w:t>92</w:t>
            </w:r>
            <w:r>
              <w:rPr>
                <w:noProof/>
                <w:webHidden/>
              </w:rPr>
              <w:fldChar w:fldCharType="end"/>
            </w:r>
          </w:hyperlink>
        </w:p>
        <w:p w:rsidR="00B64494" w:rsidRDefault="00E10B55">
          <w:pPr>
            <w:pStyle w:val="11"/>
            <w:rPr>
              <w:rFonts w:asciiTheme="minorHAnsi" w:eastAsiaTheme="minorEastAsia" w:hAnsiTheme="minorHAnsi" w:cstheme="minorBidi"/>
              <w:noProof/>
              <w:sz w:val="22"/>
              <w:szCs w:val="22"/>
            </w:rPr>
          </w:pPr>
          <w:hyperlink w:anchor="_Toc144708751" w:history="1">
            <w:r w:rsidR="00B64494" w:rsidRPr="006D4668">
              <w:rPr>
                <w:rStyle w:val="af"/>
                <w:rFonts w:eastAsiaTheme="majorEastAsia"/>
                <w:noProof/>
              </w:rPr>
              <w:t xml:space="preserve">РАЗДЕЛ </w:t>
            </w:r>
            <w:r w:rsidR="00B64494" w:rsidRPr="006D4668">
              <w:rPr>
                <w:rStyle w:val="af"/>
                <w:rFonts w:eastAsiaTheme="majorEastAsia"/>
                <w:noProof/>
                <w:lang w:val="en-US"/>
              </w:rPr>
              <w:t>VI</w:t>
            </w:r>
            <w:r w:rsidR="00B64494" w:rsidRPr="006D4668">
              <w:rPr>
                <w:rStyle w:val="af"/>
                <w:rFonts w:eastAsiaTheme="majorEastAsia"/>
                <w:noProof/>
              </w:rPr>
              <w:t>. ОСНОВНЫЕ НАПРАВЛЕНИЯ ДЕЯТЕЛЬНОСТИ ПО УКРЕПЛЕНИЮ ЗДОРОВЬЯ НАСЕЛЕНИЯ ДЛЯ ДОСТИЖЕНИЯ ПОКАЗАТЕЛЕЙ ЦЕЛЕЙ УСТОЙЧИВОГО РАЗВИТИЯ</w:t>
            </w:r>
            <w:r w:rsidR="00B64494">
              <w:rPr>
                <w:noProof/>
                <w:webHidden/>
              </w:rPr>
              <w:tab/>
            </w:r>
            <w:r>
              <w:rPr>
                <w:noProof/>
                <w:webHidden/>
              </w:rPr>
              <w:fldChar w:fldCharType="begin"/>
            </w:r>
            <w:r w:rsidR="00B64494">
              <w:rPr>
                <w:noProof/>
                <w:webHidden/>
              </w:rPr>
              <w:instrText xml:space="preserve"> PAGEREF _Toc144708751 \h </w:instrText>
            </w:r>
            <w:r>
              <w:rPr>
                <w:noProof/>
                <w:webHidden/>
              </w:rPr>
            </w:r>
            <w:r>
              <w:rPr>
                <w:noProof/>
                <w:webHidden/>
              </w:rPr>
              <w:fldChar w:fldCharType="separate"/>
            </w:r>
            <w:r w:rsidR="00B64494">
              <w:rPr>
                <w:noProof/>
                <w:webHidden/>
              </w:rPr>
              <w:t>94</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52" w:history="1">
            <w:r w:rsidR="00B64494" w:rsidRPr="006D4668">
              <w:rPr>
                <w:rStyle w:val="af"/>
                <w:rFonts w:eastAsiaTheme="majorEastAsia"/>
                <w:noProof/>
              </w:rPr>
              <w:t>6.1. Заключение о состоянии популяционного здоровья и среды обитания населения за 2022 год</w:t>
            </w:r>
            <w:r w:rsidR="00B64494">
              <w:rPr>
                <w:noProof/>
                <w:webHidden/>
              </w:rPr>
              <w:tab/>
            </w:r>
            <w:r>
              <w:rPr>
                <w:noProof/>
                <w:webHidden/>
              </w:rPr>
              <w:fldChar w:fldCharType="begin"/>
            </w:r>
            <w:r w:rsidR="00B64494">
              <w:rPr>
                <w:noProof/>
                <w:webHidden/>
              </w:rPr>
              <w:instrText xml:space="preserve"> PAGEREF _Toc144708752 \h </w:instrText>
            </w:r>
            <w:r>
              <w:rPr>
                <w:noProof/>
                <w:webHidden/>
              </w:rPr>
            </w:r>
            <w:r>
              <w:rPr>
                <w:noProof/>
                <w:webHidden/>
              </w:rPr>
              <w:fldChar w:fldCharType="separate"/>
            </w:r>
            <w:r w:rsidR="00B64494">
              <w:rPr>
                <w:noProof/>
                <w:webHidden/>
              </w:rPr>
              <w:t>94</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53" w:history="1">
            <w:r w:rsidR="00B64494" w:rsidRPr="006D4668">
              <w:rPr>
                <w:rStyle w:val="af"/>
                <w:rFonts w:eastAsiaTheme="majorEastAsia"/>
                <w:noProof/>
              </w:rPr>
              <w:t>6.2. Проблемно-целевой анализ достижения показателей и индикаторов ЦУР по вопросам здоровья населения</w:t>
            </w:r>
            <w:r w:rsidR="00B64494">
              <w:rPr>
                <w:noProof/>
                <w:webHidden/>
              </w:rPr>
              <w:tab/>
            </w:r>
            <w:r>
              <w:rPr>
                <w:noProof/>
                <w:webHidden/>
              </w:rPr>
              <w:fldChar w:fldCharType="begin"/>
            </w:r>
            <w:r w:rsidR="00B64494">
              <w:rPr>
                <w:noProof/>
                <w:webHidden/>
              </w:rPr>
              <w:instrText xml:space="preserve"> PAGEREF _Toc144708753 \h </w:instrText>
            </w:r>
            <w:r>
              <w:rPr>
                <w:noProof/>
                <w:webHidden/>
              </w:rPr>
            </w:r>
            <w:r>
              <w:rPr>
                <w:noProof/>
                <w:webHidden/>
              </w:rPr>
              <w:fldChar w:fldCharType="separate"/>
            </w:r>
            <w:r w:rsidR="00B64494">
              <w:rPr>
                <w:noProof/>
                <w:webHidden/>
              </w:rPr>
              <w:t>97</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54" w:history="1">
            <w:r w:rsidR="00B64494" w:rsidRPr="006D4668">
              <w:rPr>
                <w:rStyle w:val="af"/>
                <w:rFonts w:eastAsiaTheme="majorEastAsia"/>
                <w:noProof/>
              </w:rPr>
              <w:t>6.3. Основные приоритетные направления деятельности на 2022 год по улучшению популяционного здоровья и среды обитания для достижения показателей ЦУР</w:t>
            </w:r>
            <w:r w:rsidR="00B64494">
              <w:rPr>
                <w:noProof/>
                <w:webHidden/>
              </w:rPr>
              <w:tab/>
            </w:r>
            <w:r>
              <w:rPr>
                <w:noProof/>
                <w:webHidden/>
              </w:rPr>
              <w:fldChar w:fldCharType="begin"/>
            </w:r>
            <w:r w:rsidR="00B64494">
              <w:rPr>
                <w:noProof/>
                <w:webHidden/>
              </w:rPr>
              <w:instrText xml:space="preserve"> PAGEREF _Toc144708754 \h </w:instrText>
            </w:r>
            <w:r>
              <w:rPr>
                <w:noProof/>
                <w:webHidden/>
              </w:rPr>
            </w:r>
            <w:r>
              <w:rPr>
                <w:noProof/>
                <w:webHidden/>
              </w:rPr>
              <w:fldChar w:fldCharType="separate"/>
            </w:r>
            <w:r w:rsidR="00B64494">
              <w:rPr>
                <w:noProof/>
                <w:webHidden/>
              </w:rPr>
              <w:t>104</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55" w:history="1">
            <w:r w:rsidR="00B64494" w:rsidRPr="006D4668">
              <w:rPr>
                <w:rStyle w:val="af"/>
                <w:rFonts w:eastAsiaTheme="majorEastAsia"/>
                <w:noProof/>
              </w:rPr>
              <w:t>Приложение 1</w:t>
            </w:r>
            <w:r w:rsidR="00B64494">
              <w:rPr>
                <w:noProof/>
                <w:webHidden/>
              </w:rPr>
              <w:tab/>
            </w:r>
            <w:r>
              <w:rPr>
                <w:noProof/>
                <w:webHidden/>
              </w:rPr>
              <w:fldChar w:fldCharType="begin"/>
            </w:r>
            <w:r w:rsidR="00B64494">
              <w:rPr>
                <w:noProof/>
                <w:webHidden/>
              </w:rPr>
              <w:instrText xml:space="preserve"> PAGEREF _Toc144708755 \h </w:instrText>
            </w:r>
            <w:r>
              <w:rPr>
                <w:noProof/>
                <w:webHidden/>
              </w:rPr>
            </w:r>
            <w:r>
              <w:rPr>
                <w:noProof/>
                <w:webHidden/>
              </w:rPr>
              <w:fldChar w:fldCharType="separate"/>
            </w:r>
            <w:r w:rsidR="00B64494">
              <w:rPr>
                <w:noProof/>
                <w:webHidden/>
              </w:rPr>
              <w:t>109</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56" w:history="1">
            <w:r w:rsidR="00B64494" w:rsidRPr="006D4668">
              <w:rPr>
                <w:rStyle w:val="af"/>
                <w:rFonts w:eastAsiaTheme="majorEastAsia"/>
                <w:noProof/>
              </w:rPr>
              <w:t>Приложение 2</w:t>
            </w:r>
            <w:r w:rsidR="00B64494">
              <w:rPr>
                <w:noProof/>
                <w:webHidden/>
              </w:rPr>
              <w:tab/>
            </w:r>
            <w:r>
              <w:rPr>
                <w:noProof/>
                <w:webHidden/>
              </w:rPr>
              <w:fldChar w:fldCharType="begin"/>
            </w:r>
            <w:r w:rsidR="00B64494">
              <w:rPr>
                <w:noProof/>
                <w:webHidden/>
              </w:rPr>
              <w:instrText xml:space="preserve"> PAGEREF _Toc144708756 \h </w:instrText>
            </w:r>
            <w:r>
              <w:rPr>
                <w:noProof/>
                <w:webHidden/>
              </w:rPr>
            </w:r>
            <w:r>
              <w:rPr>
                <w:noProof/>
                <w:webHidden/>
              </w:rPr>
              <w:fldChar w:fldCharType="separate"/>
            </w:r>
            <w:r w:rsidR="00B64494">
              <w:rPr>
                <w:noProof/>
                <w:webHidden/>
              </w:rPr>
              <w:t>110</w:t>
            </w:r>
            <w:r>
              <w:rPr>
                <w:noProof/>
                <w:webHidden/>
              </w:rPr>
              <w:fldChar w:fldCharType="end"/>
            </w:r>
          </w:hyperlink>
        </w:p>
        <w:p w:rsidR="00B64494" w:rsidRDefault="00E10B55">
          <w:pPr>
            <w:pStyle w:val="21"/>
            <w:rPr>
              <w:rFonts w:asciiTheme="minorHAnsi" w:eastAsiaTheme="minorEastAsia" w:hAnsiTheme="minorHAnsi" w:cstheme="minorBidi"/>
              <w:noProof/>
              <w:sz w:val="22"/>
              <w:szCs w:val="22"/>
            </w:rPr>
          </w:pPr>
          <w:hyperlink w:anchor="_Toc144708757" w:history="1">
            <w:r w:rsidR="00B64494" w:rsidRPr="006D4668">
              <w:rPr>
                <w:rStyle w:val="af"/>
                <w:rFonts w:eastAsiaTheme="majorEastAsia"/>
                <w:noProof/>
              </w:rPr>
              <w:t>Приложение 3</w:t>
            </w:r>
            <w:r w:rsidR="00B64494">
              <w:rPr>
                <w:noProof/>
                <w:webHidden/>
              </w:rPr>
              <w:tab/>
            </w:r>
            <w:r>
              <w:rPr>
                <w:noProof/>
                <w:webHidden/>
              </w:rPr>
              <w:fldChar w:fldCharType="begin"/>
            </w:r>
            <w:r w:rsidR="00B64494">
              <w:rPr>
                <w:noProof/>
                <w:webHidden/>
              </w:rPr>
              <w:instrText xml:space="preserve"> PAGEREF _Toc144708757 \h </w:instrText>
            </w:r>
            <w:r>
              <w:rPr>
                <w:noProof/>
                <w:webHidden/>
              </w:rPr>
            </w:r>
            <w:r>
              <w:rPr>
                <w:noProof/>
                <w:webHidden/>
              </w:rPr>
              <w:fldChar w:fldCharType="separate"/>
            </w:r>
            <w:r w:rsidR="00B64494">
              <w:rPr>
                <w:noProof/>
                <w:webHidden/>
              </w:rPr>
              <w:t>113</w:t>
            </w:r>
            <w:r>
              <w:rPr>
                <w:noProof/>
                <w:webHidden/>
              </w:rPr>
              <w:fldChar w:fldCharType="end"/>
            </w:r>
          </w:hyperlink>
        </w:p>
        <w:p w:rsidR="00933B7C" w:rsidRPr="00E33A96" w:rsidRDefault="00E10B55" w:rsidP="003D1266">
          <w:pPr>
            <w:jc w:val="both"/>
            <w:rPr>
              <w:sz w:val="28"/>
              <w:szCs w:val="28"/>
            </w:rPr>
          </w:pPr>
          <w:r w:rsidRPr="00852A4B">
            <w:rPr>
              <w:sz w:val="28"/>
              <w:szCs w:val="28"/>
            </w:rPr>
            <w:fldChar w:fldCharType="end"/>
          </w:r>
        </w:p>
      </w:sdtContent>
    </w:sdt>
    <w:p w:rsidR="008C616C" w:rsidRPr="00E33A96" w:rsidRDefault="008C616C" w:rsidP="003D1266">
      <w:pPr>
        <w:jc w:val="both"/>
        <w:rPr>
          <w:sz w:val="28"/>
          <w:szCs w:val="28"/>
        </w:rPr>
      </w:pPr>
    </w:p>
    <w:p w:rsidR="008C616C" w:rsidRPr="00E33A96" w:rsidRDefault="008C616C" w:rsidP="003D1266">
      <w:pPr>
        <w:jc w:val="both"/>
        <w:rPr>
          <w:sz w:val="28"/>
          <w:szCs w:val="28"/>
        </w:rPr>
      </w:pPr>
    </w:p>
    <w:p w:rsidR="008C616C" w:rsidRDefault="008C616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8F6E4C" w:rsidRDefault="008F6E4C" w:rsidP="003D1266">
      <w:pPr>
        <w:jc w:val="both"/>
        <w:rPr>
          <w:sz w:val="28"/>
          <w:szCs w:val="28"/>
        </w:rPr>
      </w:pPr>
    </w:p>
    <w:p w:rsidR="006F373E" w:rsidRDefault="006F373E" w:rsidP="003D1266">
      <w:pPr>
        <w:jc w:val="both"/>
        <w:rPr>
          <w:sz w:val="28"/>
          <w:szCs w:val="28"/>
        </w:rPr>
      </w:pPr>
    </w:p>
    <w:p w:rsidR="00801345" w:rsidRPr="00FF749D" w:rsidRDefault="006F1EA8" w:rsidP="003D1266">
      <w:pPr>
        <w:pStyle w:val="1"/>
        <w:spacing w:after="240"/>
        <w:ind w:firstLine="567"/>
        <w:jc w:val="center"/>
        <w:rPr>
          <w:rFonts w:ascii="Times New Roman" w:hAnsi="Times New Roman" w:cs="Times New Roman"/>
          <w:color w:val="auto"/>
        </w:rPr>
      </w:pPr>
      <w:bookmarkStart w:id="0" w:name="_Toc76724765"/>
      <w:bookmarkStart w:id="1" w:name="_Toc79572588"/>
      <w:bookmarkStart w:id="2" w:name="_Toc144708712"/>
      <w:r w:rsidRPr="00FF749D">
        <w:rPr>
          <w:rFonts w:ascii="Times New Roman" w:hAnsi="Times New Roman" w:cs="Times New Roman"/>
          <w:color w:val="auto"/>
        </w:rPr>
        <w:lastRenderedPageBreak/>
        <w:t>ВВЕДЕНИЕ</w:t>
      </w:r>
      <w:bookmarkEnd w:id="0"/>
      <w:bookmarkEnd w:id="1"/>
      <w:bookmarkEnd w:id="2"/>
    </w:p>
    <w:p w:rsidR="00FF772D" w:rsidRPr="00FF749D" w:rsidRDefault="00FF772D" w:rsidP="003D1266">
      <w:pPr>
        <w:ind w:firstLine="567"/>
        <w:jc w:val="both"/>
        <w:rPr>
          <w:rFonts w:eastAsia="TimesNewRomanPSMT"/>
          <w:sz w:val="28"/>
          <w:szCs w:val="28"/>
        </w:rPr>
      </w:pPr>
      <w:r w:rsidRPr="00FF749D">
        <w:rPr>
          <w:sz w:val="28"/>
          <w:szCs w:val="28"/>
        </w:rPr>
        <w:t xml:space="preserve">Бюллетень </w:t>
      </w:r>
      <w:r w:rsidRPr="00FF749D">
        <w:rPr>
          <w:b/>
          <w:sz w:val="28"/>
          <w:szCs w:val="28"/>
        </w:rPr>
        <w:t>«ЗДОРОВЬЕ НАСЕЛЕНИЯ И ОКРУЖАЮЩАЯ СРЕДА БОРИСОВСКОГО РАЙОНА: мониторинг достижения Целей устойчивого развития»</w:t>
      </w:r>
      <w:r w:rsidR="003D1266">
        <w:rPr>
          <w:b/>
          <w:sz w:val="28"/>
          <w:szCs w:val="28"/>
        </w:rPr>
        <w:t xml:space="preserve"> </w:t>
      </w:r>
      <w:r w:rsidRPr="00FF749D">
        <w:rPr>
          <w:i/>
          <w:sz w:val="28"/>
          <w:szCs w:val="28"/>
        </w:rPr>
        <w:t>(далее - бюллетень)</w:t>
      </w:r>
      <w:r w:rsidR="00DB5FE7">
        <w:rPr>
          <w:i/>
          <w:sz w:val="28"/>
          <w:szCs w:val="28"/>
        </w:rPr>
        <w:t xml:space="preserve"> </w:t>
      </w:r>
      <w:r w:rsidRPr="00FF749D">
        <w:rPr>
          <w:rFonts w:eastAsia="TimesNewRomanPSMT"/>
          <w:sz w:val="28"/>
          <w:szCs w:val="28"/>
        </w:rPr>
        <w:t>предназначен для информационно-аналитической поддержки межведомственного взаимодействия при решении вопросов профилактики болезней и формирования здорового образа жизни среди проживающего населения в контексте достижения показателей и индикаторов Целей устойчивого развити</w:t>
      </w:r>
      <w:proofErr w:type="gramStart"/>
      <w:r w:rsidRPr="00FF749D">
        <w:rPr>
          <w:rFonts w:eastAsia="TimesNewRomanPSMT"/>
          <w:sz w:val="28"/>
          <w:szCs w:val="28"/>
        </w:rPr>
        <w:t>я(</w:t>
      </w:r>
      <w:proofErr w:type="gramEnd"/>
      <w:r w:rsidRPr="00FF749D">
        <w:rPr>
          <w:rFonts w:eastAsia="TimesNewRomanPSMT"/>
          <w:sz w:val="28"/>
          <w:szCs w:val="28"/>
        </w:rPr>
        <w:t>далее - показатели ЦУР)на территории Борисовского района.</w:t>
      </w:r>
    </w:p>
    <w:p w:rsidR="00FF772D" w:rsidRPr="00FF749D" w:rsidRDefault="00FF772D" w:rsidP="003D1266">
      <w:pPr>
        <w:ind w:firstLine="567"/>
        <w:jc w:val="both"/>
        <w:rPr>
          <w:rFonts w:eastAsia="TimesNewRomanPSMT"/>
          <w:sz w:val="28"/>
          <w:szCs w:val="28"/>
        </w:rPr>
      </w:pPr>
      <w:r w:rsidRPr="00FF749D">
        <w:rPr>
          <w:rFonts w:eastAsia="TimesNewRomanPSMT"/>
          <w:sz w:val="28"/>
          <w:szCs w:val="28"/>
        </w:rPr>
        <w:t xml:space="preserve">Бюллетень дает характеристику состояния, уровней, тенденций и рисков популяционному здоровью, оценивает гигиенические и противоэпидемические аспекты </w:t>
      </w:r>
      <w:proofErr w:type="gramStart"/>
      <w:r w:rsidRPr="00FF749D">
        <w:rPr>
          <w:rFonts w:eastAsia="TimesNewRomanPSMT"/>
          <w:sz w:val="28"/>
          <w:szCs w:val="28"/>
        </w:rPr>
        <w:t>обеспечения качества среды обитания населения</w:t>
      </w:r>
      <w:proofErr w:type="gramEnd"/>
      <w:r w:rsidRPr="00FF749D">
        <w:rPr>
          <w:rFonts w:eastAsia="TimesNewRomanPSMT"/>
          <w:sz w:val="28"/>
          <w:szCs w:val="28"/>
        </w:rPr>
        <w:t xml:space="preserve"> на основе анализа выполнения субъектами социально-экономической деятельности Закона Республики Беларусь «О санитарно-эпидемиологическом благополучии населения» от 7 января 2012 года №340-З </w:t>
      </w:r>
      <w:r w:rsidRPr="00FF749D">
        <w:rPr>
          <w:rFonts w:eastAsia="TimesNewRomanPSMT"/>
          <w:i/>
          <w:sz w:val="28"/>
          <w:szCs w:val="28"/>
        </w:rPr>
        <w:t>(в редакции от 15.07.2019 №217-З)</w:t>
      </w:r>
      <w:r w:rsidRPr="00FF749D">
        <w:rPr>
          <w:rFonts w:eastAsia="TimesNewRomanPSMT"/>
          <w:sz w:val="28"/>
          <w:szCs w:val="28"/>
        </w:rPr>
        <w:t>.</w:t>
      </w:r>
    </w:p>
    <w:p w:rsidR="00FF772D" w:rsidRPr="00FF749D" w:rsidRDefault="00FF772D" w:rsidP="003D1266">
      <w:pPr>
        <w:ind w:firstLine="567"/>
        <w:jc w:val="both"/>
        <w:rPr>
          <w:sz w:val="28"/>
          <w:szCs w:val="28"/>
        </w:rPr>
      </w:pPr>
      <w:proofErr w:type="gramStart"/>
      <w:r w:rsidRPr="00FF749D">
        <w:rPr>
          <w:rFonts w:eastAsia="TimesNewRomanPSMT"/>
          <w:sz w:val="28"/>
          <w:szCs w:val="28"/>
        </w:rPr>
        <w:t>Бюллетень подготовлен</w:t>
      </w:r>
      <w:r w:rsidRPr="00FF749D">
        <w:rPr>
          <w:sz w:val="28"/>
          <w:szCs w:val="28"/>
        </w:rPr>
        <w:t xml:space="preserve"> на основе отчетных, информационно-аналитических и других сведений ГУ «Борисовский зональный центр гигиены и эпидемиологии»</w:t>
      </w:r>
      <w:r w:rsidR="00AC4A31" w:rsidRPr="00FF749D">
        <w:rPr>
          <w:sz w:val="28"/>
          <w:szCs w:val="28"/>
        </w:rPr>
        <w:t xml:space="preserve"> (далее – ГУ «Борисовский зональный </w:t>
      </w:r>
      <w:r w:rsidR="00F7077B" w:rsidRPr="00FF749D">
        <w:rPr>
          <w:sz w:val="28"/>
          <w:szCs w:val="28"/>
        </w:rPr>
        <w:t>ЦГИЭ</w:t>
      </w:r>
      <w:r w:rsidR="00AC4A31" w:rsidRPr="00FF749D">
        <w:rPr>
          <w:sz w:val="28"/>
          <w:szCs w:val="28"/>
        </w:rPr>
        <w:t>»)</w:t>
      </w:r>
      <w:r w:rsidRPr="00FF749D">
        <w:rPr>
          <w:sz w:val="28"/>
          <w:szCs w:val="28"/>
        </w:rPr>
        <w:t>, банка данных Министерства здравоохранения Республики Беларусь по показателям ЦУР, республиканской базы данных социально-гигиенического мониторинга, локальных баз данных управления здравоохранения Минского облисполкома, ГУ «Минский областной центр гигиены, эпидемиологии и общественного здоровья», УЗ «Борисовская центральная районная больница», УЗ «Борисовская больница №2</w:t>
      </w:r>
      <w:proofErr w:type="gramEnd"/>
      <w:r w:rsidRPr="00FF749D">
        <w:rPr>
          <w:sz w:val="28"/>
          <w:szCs w:val="28"/>
        </w:rPr>
        <w:t xml:space="preserve">», УЗ «Борисовская инфекционная больница», УЗ «Борисовский родильный дом» и др. </w:t>
      </w:r>
    </w:p>
    <w:p w:rsidR="00FF772D" w:rsidRDefault="00FF772D" w:rsidP="003D1266">
      <w:pPr>
        <w:tabs>
          <w:tab w:val="left" w:pos="567"/>
        </w:tabs>
        <w:autoSpaceDE w:val="0"/>
        <w:autoSpaceDN w:val="0"/>
        <w:adjustRightInd w:val="0"/>
        <w:ind w:firstLine="567"/>
        <w:jc w:val="both"/>
        <w:rPr>
          <w:sz w:val="28"/>
          <w:szCs w:val="28"/>
        </w:rPr>
      </w:pPr>
      <w:r w:rsidRPr="00377164">
        <w:rPr>
          <w:sz w:val="28"/>
          <w:szCs w:val="28"/>
        </w:rPr>
        <w:t>В подготовке бюллетеня принимали участие специалисты государственного уч</w:t>
      </w:r>
      <w:r w:rsidR="00FF749D" w:rsidRPr="00377164">
        <w:rPr>
          <w:sz w:val="28"/>
          <w:szCs w:val="28"/>
        </w:rPr>
        <w:t xml:space="preserve">реждения «Борисовский </w:t>
      </w:r>
      <w:proofErr w:type="gramStart"/>
      <w:r w:rsidR="00FF749D" w:rsidRPr="00377164">
        <w:rPr>
          <w:sz w:val="28"/>
          <w:szCs w:val="28"/>
        </w:rPr>
        <w:t>зональный</w:t>
      </w:r>
      <w:proofErr w:type="gramEnd"/>
      <w:r w:rsidR="00FF749D" w:rsidRPr="00377164">
        <w:rPr>
          <w:sz w:val="28"/>
          <w:szCs w:val="28"/>
        </w:rPr>
        <w:t xml:space="preserve"> ЦГИЭ»</w:t>
      </w:r>
      <w:r w:rsidRPr="00377164">
        <w:rPr>
          <w:sz w:val="28"/>
          <w:szCs w:val="28"/>
        </w:rPr>
        <w:t>: Тишкевич Л.Г. – главный врач, Савченкова Н.А. – заместитель главного врача, Молчанская А.И. – заведующий отделом гигиены, Козловская Т.И. – заведующий отделением коммунальной гигиены, Тарасенко Л.Ф. – заведующий отделением гиги</w:t>
      </w:r>
      <w:r w:rsidR="00077A92" w:rsidRPr="00377164">
        <w:rPr>
          <w:sz w:val="28"/>
          <w:szCs w:val="28"/>
        </w:rPr>
        <w:t>ены детей и</w:t>
      </w:r>
      <w:r w:rsidR="003F738F" w:rsidRPr="00377164">
        <w:rPr>
          <w:sz w:val="28"/>
          <w:szCs w:val="28"/>
        </w:rPr>
        <w:t xml:space="preserve"> подростков, </w:t>
      </w:r>
      <w:r w:rsidR="00077A92" w:rsidRPr="00377164">
        <w:rPr>
          <w:sz w:val="28"/>
          <w:szCs w:val="28"/>
        </w:rPr>
        <w:t>Максимович Т.А.</w:t>
      </w:r>
      <w:r w:rsidRPr="00377164">
        <w:rPr>
          <w:sz w:val="28"/>
          <w:szCs w:val="28"/>
        </w:rPr>
        <w:t xml:space="preserve"> – </w:t>
      </w:r>
      <w:r w:rsidR="00077A92" w:rsidRPr="00377164">
        <w:rPr>
          <w:sz w:val="28"/>
          <w:szCs w:val="28"/>
        </w:rPr>
        <w:t>и.о</w:t>
      </w:r>
      <w:proofErr w:type="gramStart"/>
      <w:r w:rsidR="00077A92" w:rsidRPr="00377164">
        <w:rPr>
          <w:sz w:val="28"/>
          <w:szCs w:val="28"/>
        </w:rPr>
        <w:t>.</w:t>
      </w:r>
      <w:r w:rsidRPr="00377164">
        <w:rPr>
          <w:sz w:val="28"/>
          <w:szCs w:val="28"/>
        </w:rPr>
        <w:t>з</w:t>
      </w:r>
      <w:proofErr w:type="gramEnd"/>
      <w:r w:rsidRPr="00377164">
        <w:rPr>
          <w:sz w:val="28"/>
          <w:szCs w:val="28"/>
        </w:rPr>
        <w:t>аведующ</w:t>
      </w:r>
      <w:r w:rsidR="00077A92" w:rsidRPr="00377164">
        <w:rPr>
          <w:sz w:val="28"/>
          <w:szCs w:val="28"/>
        </w:rPr>
        <w:t>его</w:t>
      </w:r>
      <w:r w:rsidRPr="00377164">
        <w:rPr>
          <w:sz w:val="28"/>
          <w:szCs w:val="28"/>
        </w:rPr>
        <w:t xml:space="preserve"> отделением гигиены труда, Поташева Ю.С. – заведующий отделом обществ</w:t>
      </w:r>
      <w:r w:rsidR="00077A92" w:rsidRPr="00377164">
        <w:rPr>
          <w:sz w:val="28"/>
          <w:szCs w:val="28"/>
        </w:rPr>
        <w:t>енного здоровья, Адамейко В.Н.</w:t>
      </w:r>
      <w:r w:rsidRPr="00377164">
        <w:rPr>
          <w:sz w:val="28"/>
          <w:szCs w:val="28"/>
        </w:rPr>
        <w:t xml:space="preserve"> – заведующ</w:t>
      </w:r>
      <w:r w:rsidR="003F738F" w:rsidRPr="00377164">
        <w:rPr>
          <w:sz w:val="28"/>
          <w:szCs w:val="28"/>
        </w:rPr>
        <w:t xml:space="preserve">ий </w:t>
      </w:r>
      <w:r w:rsidR="00077A92" w:rsidRPr="00377164">
        <w:rPr>
          <w:sz w:val="28"/>
          <w:szCs w:val="28"/>
        </w:rPr>
        <w:t>отделом</w:t>
      </w:r>
      <w:r w:rsidRPr="00377164">
        <w:rPr>
          <w:sz w:val="28"/>
          <w:szCs w:val="28"/>
        </w:rPr>
        <w:t xml:space="preserve"> эпидемиологии, Бурковская Т.А. – заведующий лабораторным отделом, с участием специалистов УЗ «Борисовская центральная районная больница» (Дрозд А.А. –  главный врач), УЗ «Борисовская больница №2»</w:t>
      </w:r>
      <w:r w:rsidR="00DB5FE7">
        <w:rPr>
          <w:sz w:val="28"/>
          <w:szCs w:val="28"/>
        </w:rPr>
        <w:t xml:space="preserve"> </w:t>
      </w:r>
      <w:r w:rsidRPr="00377164">
        <w:rPr>
          <w:sz w:val="28"/>
          <w:szCs w:val="28"/>
        </w:rPr>
        <w:t>и УЗ «Борисовская инфекционная больница</w:t>
      </w:r>
      <w:r w:rsidR="00DB5FE7">
        <w:rPr>
          <w:sz w:val="28"/>
          <w:szCs w:val="28"/>
        </w:rPr>
        <w:t>»</w:t>
      </w:r>
      <w:r w:rsidRPr="00377164">
        <w:rPr>
          <w:sz w:val="28"/>
          <w:szCs w:val="28"/>
        </w:rPr>
        <w:t xml:space="preserve"> (Хатько П.В. – главный врач), УЗ «Борисовский родильный дом» (Канашевская О.В. – главный врач).</w:t>
      </w:r>
    </w:p>
    <w:p w:rsidR="00801345" w:rsidRPr="00315522" w:rsidRDefault="006F1EA8" w:rsidP="003D1266">
      <w:pPr>
        <w:pStyle w:val="2"/>
        <w:tabs>
          <w:tab w:val="left" w:pos="0"/>
        </w:tabs>
        <w:spacing w:after="240"/>
        <w:ind w:firstLine="567"/>
        <w:jc w:val="center"/>
        <w:rPr>
          <w:rFonts w:ascii="Times New Roman" w:hAnsi="Times New Roman" w:cs="Times New Roman"/>
          <w:color w:val="auto"/>
          <w:sz w:val="28"/>
          <w:szCs w:val="28"/>
        </w:rPr>
      </w:pPr>
      <w:bookmarkStart w:id="3" w:name="_Toc76724766"/>
      <w:bookmarkStart w:id="4" w:name="_Toc79572589"/>
      <w:bookmarkStart w:id="5" w:name="_Toc144708713"/>
      <w:r w:rsidRPr="00315522">
        <w:rPr>
          <w:rFonts w:ascii="Times New Roman" w:hAnsi="Times New Roman" w:cs="Times New Roman"/>
          <w:color w:val="auto"/>
          <w:sz w:val="28"/>
          <w:szCs w:val="28"/>
        </w:rPr>
        <w:lastRenderedPageBreak/>
        <w:t>Реализация государственной политики по укреплению здоровья населения</w:t>
      </w:r>
      <w:bookmarkEnd w:id="3"/>
      <w:bookmarkEnd w:id="4"/>
      <w:bookmarkEnd w:id="5"/>
    </w:p>
    <w:p w:rsidR="00801345" w:rsidRPr="00315522" w:rsidRDefault="00801345" w:rsidP="003D1266">
      <w:pPr>
        <w:ind w:firstLine="567"/>
        <w:jc w:val="both"/>
        <w:rPr>
          <w:sz w:val="28"/>
          <w:szCs w:val="28"/>
        </w:rPr>
      </w:pPr>
      <w:r w:rsidRPr="00315522">
        <w:rPr>
          <w:sz w:val="28"/>
          <w:szCs w:val="28"/>
        </w:rPr>
        <w:t>Реализация государственной политики в Борисовском районе по укреплению здоровья, профилактике болезней и формированию среди населения здорового образа жизни (далее - ФЗОЖ) в 202</w:t>
      </w:r>
      <w:r w:rsidR="00315522" w:rsidRPr="00315522">
        <w:rPr>
          <w:sz w:val="28"/>
          <w:szCs w:val="28"/>
        </w:rPr>
        <w:t>2</w:t>
      </w:r>
      <w:r w:rsidRPr="00315522">
        <w:rPr>
          <w:sz w:val="28"/>
          <w:szCs w:val="28"/>
        </w:rPr>
        <w:t xml:space="preserve"> году обеспечивалась проведением мероприятий по следующим направлениям: </w:t>
      </w:r>
    </w:p>
    <w:p w:rsidR="00801345" w:rsidRPr="00315522" w:rsidRDefault="00801345" w:rsidP="003D1266">
      <w:pPr>
        <w:ind w:firstLine="567"/>
        <w:jc w:val="both"/>
        <w:rPr>
          <w:sz w:val="28"/>
          <w:szCs w:val="28"/>
        </w:rPr>
      </w:pPr>
      <w:r w:rsidRPr="00315522">
        <w:rPr>
          <w:sz w:val="28"/>
          <w:szCs w:val="28"/>
        </w:rPr>
        <w:t>минимизация неблагоприятного влияния на здоровье людей факторов среды обитания;</w:t>
      </w:r>
    </w:p>
    <w:p w:rsidR="00F84F5F" w:rsidRPr="00315522" w:rsidRDefault="00F84F5F" w:rsidP="003D1266">
      <w:pPr>
        <w:ind w:firstLine="567"/>
        <w:jc w:val="both"/>
        <w:rPr>
          <w:sz w:val="28"/>
          <w:szCs w:val="28"/>
        </w:rPr>
      </w:pPr>
      <w:r w:rsidRPr="00315522">
        <w:rPr>
          <w:sz w:val="28"/>
          <w:szCs w:val="28"/>
        </w:rPr>
        <w:t xml:space="preserve">снижение уровня инфекционных и неинфекционных болезней, предупреждение профессиональной заболеваемости; </w:t>
      </w:r>
    </w:p>
    <w:p w:rsidR="00801345" w:rsidRPr="00315522" w:rsidRDefault="00801345" w:rsidP="003D1266">
      <w:pPr>
        <w:ind w:firstLine="567"/>
        <w:jc w:val="both"/>
        <w:rPr>
          <w:sz w:val="28"/>
          <w:szCs w:val="28"/>
        </w:rPr>
      </w:pPr>
      <w:r w:rsidRPr="00315522">
        <w:rPr>
          <w:sz w:val="28"/>
          <w:szCs w:val="28"/>
        </w:rPr>
        <w:t>уменьшение распространенности поведенческих рисков среди населения;</w:t>
      </w:r>
    </w:p>
    <w:p w:rsidR="00801345" w:rsidRPr="00315522" w:rsidRDefault="00801345" w:rsidP="003D1266">
      <w:pPr>
        <w:ind w:firstLine="567"/>
        <w:jc w:val="both"/>
        <w:rPr>
          <w:sz w:val="28"/>
          <w:szCs w:val="28"/>
        </w:rPr>
      </w:pPr>
      <w:r w:rsidRPr="00315522">
        <w:rPr>
          <w:sz w:val="28"/>
          <w:szCs w:val="28"/>
        </w:rPr>
        <w:t>поддержание санитарно-эпидемиологического благополучия населения и санитарного состояния территории;</w:t>
      </w:r>
    </w:p>
    <w:p w:rsidR="00801345" w:rsidRPr="00315522" w:rsidRDefault="00801345" w:rsidP="003D1266">
      <w:pPr>
        <w:ind w:firstLine="567"/>
        <w:jc w:val="both"/>
        <w:rPr>
          <w:sz w:val="28"/>
          <w:szCs w:val="28"/>
        </w:rPr>
      </w:pPr>
      <w:r w:rsidRPr="00315522">
        <w:rPr>
          <w:sz w:val="28"/>
          <w:szCs w:val="28"/>
        </w:rPr>
        <w:t>мониторинг достижения на территории района целевых показателей Государственной программы «Здоровье народа и демографическая безопасно</w:t>
      </w:r>
      <w:r w:rsidR="00F84F5F" w:rsidRPr="00315522">
        <w:rPr>
          <w:sz w:val="28"/>
          <w:szCs w:val="28"/>
        </w:rPr>
        <w:t>сть Республики Беларусь» на 2021</w:t>
      </w:r>
      <w:r w:rsidRPr="00315522">
        <w:rPr>
          <w:sz w:val="28"/>
          <w:szCs w:val="28"/>
        </w:rPr>
        <w:t>-202</w:t>
      </w:r>
      <w:r w:rsidR="00F84F5F" w:rsidRPr="00315522">
        <w:rPr>
          <w:sz w:val="28"/>
          <w:szCs w:val="28"/>
        </w:rPr>
        <w:t>5</w:t>
      </w:r>
      <w:r w:rsidRPr="00315522">
        <w:rPr>
          <w:sz w:val="28"/>
          <w:szCs w:val="28"/>
        </w:rPr>
        <w:t xml:space="preserve"> годы.</w:t>
      </w:r>
    </w:p>
    <w:p w:rsidR="004A0C03" w:rsidRPr="00261122" w:rsidRDefault="00E34B60" w:rsidP="003D1266">
      <w:pPr>
        <w:ind w:firstLine="567"/>
        <w:jc w:val="both"/>
        <w:rPr>
          <w:sz w:val="28"/>
          <w:szCs w:val="28"/>
        </w:rPr>
      </w:pPr>
      <w:r w:rsidRPr="00315522">
        <w:rPr>
          <w:sz w:val="28"/>
          <w:szCs w:val="28"/>
        </w:rPr>
        <w:t>В ГУ «Борисовский зональный ЦГИЭ» на контроле для исполнения в рамках компетенции находились следующие нормативные правовые акты Министерства здравоохранения Республики Беларусь (далее - Минздрав) и локальные нормативные правовые акты:</w:t>
      </w:r>
      <w:r w:rsidR="0055686F">
        <w:rPr>
          <w:sz w:val="28"/>
          <w:szCs w:val="28"/>
        </w:rPr>
        <w:t xml:space="preserve"> </w:t>
      </w:r>
      <w:proofErr w:type="gramStart"/>
      <w:r w:rsidRPr="00315522">
        <w:rPr>
          <w:sz w:val="28"/>
          <w:szCs w:val="28"/>
        </w:rPr>
        <w:t>Постановление Совета Министров Республики Беларусь от 19 января 2021 г. № 28 утверждена Государственная программа «Здоровье народа и демографическая безопасность Республики Беларусь» на 2021–2025 годы</w:t>
      </w:r>
      <w:r w:rsidR="00365B33" w:rsidRPr="00315522">
        <w:rPr>
          <w:sz w:val="28"/>
          <w:szCs w:val="28"/>
        </w:rPr>
        <w:t xml:space="preserve">; </w:t>
      </w:r>
      <w:r w:rsidR="00757809" w:rsidRPr="00315522">
        <w:rPr>
          <w:sz w:val="28"/>
          <w:szCs w:val="28"/>
        </w:rPr>
        <w:t>П</w:t>
      </w:r>
      <w:r w:rsidR="00801345" w:rsidRPr="00315522">
        <w:rPr>
          <w:sz w:val="28"/>
          <w:szCs w:val="28"/>
        </w:rPr>
        <w:t xml:space="preserve">остановление коллегии </w:t>
      </w:r>
      <w:r w:rsidR="00801345" w:rsidRPr="00315522">
        <w:rPr>
          <w:bCs/>
          <w:iCs/>
          <w:sz w:val="28"/>
          <w:szCs w:val="28"/>
        </w:rPr>
        <w:t xml:space="preserve">Министерства здравоохранения Республики Беларусь №20.3 от 03.10.2017 «О деятельности организаций здравоохранения по формированию здорового образа жизни </w:t>
      </w:r>
      <w:r w:rsidR="00801345" w:rsidRPr="002F7F3D">
        <w:rPr>
          <w:bCs/>
          <w:iCs/>
          <w:sz w:val="28"/>
          <w:szCs w:val="28"/>
        </w:rPr>
        <w:t>населения»</w:t>
      </w:r>
      <w:r w:rsidR="003528AA" w:rsidRPr="002F7F3D">
        <w:rPr>
          <w:sz w:val="28"/>
          <w:szCs w:val="28"/>
        </w:rPr>
        <w:t>;</w:t>
      </w:r>
      <w:r w:rsidR="0055686F">
        <w:rPr>
          <w:sz w:val="28"/>
          <w:szCs w:val="28"/>
        </w:rPr>
        <w:t xml:space="preserve"> </w:t>
      </w:r>
      <w:r w:rsidR="00757809" w:rsidRPr="002F7F3D">
        <w:rPr>
          <w:sz w:val="28"/>
          <w:szCs w:val="28"/>
        </w:rPr>
        <w:t>П</w:t>
      </w:r>
      <w:r w:rsidRPr="002F7F3D">
        <w:rPr>
          <w:sz w:val="28"/>
          <w:szCs w:val="28"/>
        </w:rPr>
        <w:t>риказ Министерства здравоохранения Республики Беларусь №961 от 09.08.2021 г. «О показателях и индикаторах Целей устойчивого развития»</w:t>
      </w:r>
      <w:r w:rsidR="00757809" w:rsidRPr="002F7F3D">
        <w:rPr>
          <w:sz w:val="28"/>
          <w:szCs w:val="28"/>
        </w:rPr>
        <w:t>;</w:t>
      </w:r>
      <w:proofErr w:type="gramEnd"/>
      <w:r w:rsidR="0055686F">
        <w:rPr>
          <w:sz w:val="28"/>
          <w:szCs w:val="28"/>
        </w:rPr>
        <w:t xml:space="preserve"> </w:t>
      </w:r>
      <w:r w:rsidR="00757809" w:rsidRPr="002F7F3D">
        <w:rPr>
          <w:sz w:val="28"/>
          <w:szCs w:val="28"/>
        </w:rPr>
        <w:t>П</w:t>
      </w:r>
      <w:r w:rsidR="00801345" w:rsidRPr="002F7F3D">
        <w:rPr>
          <w:bCs/>
          <w:iCs/>
          <w:sz w:val="28"/>
          <w:szCs w:val="28"/>
        </w:rPr>
        <w:t xml:space="preserve">риказ Министерства здравоохранения Республики Беларусь </w:t>
      </w:r>
      <w:r w:rsidR="00365B33" w:rsidRPr="002F7F3D">
        <w:rPr>
          <w:bCs/>
          <w:iCs/>
          <w:sz w:val="28"/>
          <w:szCs w:val="28"/>
        </w:rPr>
        <w:br/>
      </w:r>
      <w:r w:rsidR="00801345" w:rsidRPr="002F7F3D">
        <w:rPr>
          <w:bCs/>
          <w:iCs/>
          <w:sz w:val="28"/>
          <w:szCs w:val="28"/>
        </w:rPr>
        <w:t xml:space="preserve">№ 1178 от 15.11.2018 </w:t>
      </w:r>
      <w:r w:rsidR="00801345" w:rsidRPr="002F7F3D">
        <w:rPr>
          <w:sz w:val="28"/>
          <w:szCs w:val="28"/>
        </w:rPr>
        <w:t>«О системе работы органов и учреждений, осуществляющих государственный санитарный надзор, по реализации показате</w:t>
      </w:r>
      <w:r w:rsidR="00806C98" w:rsidRPr="002F7F3D">
        <w:rPr>
          <w:sz w:val="28"/>
          <w:szCs w:val="28"/>
        </w:rPr>
        <w:t>лей Целей устойчивого развития»</w:t>
      </w:r>
      <w:proofErr w:type="gramStart"/>
      <w:r w:rsidR="00806C98" w:rsidRPr="002F7F3D">
        <w:rPr>
          <w:sz w:val="28"/>
          <w:szCs w:val="28"/>
        </w:rPr>
        <w:t>;</w:t>
      </w:r>
      <w:r w:rsidR="00806C98" w:rsidRPr="002F7F3D">
        <w:rPr>
          <w:color w:val="000000" w:themeColor="text1"/>
          <w:sz w:val="28"/>
          <w:szCs w:val="28"/>
        </w:rPr>
        <w:t>К</w:t>
      </w:r>
      <w:proofErr w:type="gramEnd"/>
      <w:r w:rsidR="00806C98" w:rsidRPr="002F7F3D">
        <w:rPr>
          <w:color w:val="000000" w:themeColor="text1"/>
          <w:sz w:val="28"/>
          <w:szCs w:val="28"/>
        </w:rPr>
        <w:t>онцепция</w:t>
      </w:r>
      <w:r w:rsidR="0055686F">
        <w:rPr>
          <w:color w:val="000000" w:themeColor="text1"/>
          <w:sz w:val="28"/>
          <w:szCs w:val="28"/>
        </w:rPr>
        <w:t xml:space="preserve"> </w:t>
      </w:r>
      <w:r w:rsidR="00806C98" w:rsidRPr="002F7F3D">
        <w:rPr>
          <w:color w:val="000000" w:themeColor="text1"/>
          <w:sz w:val="28"/>
          <w:szCs w:val="28"/>
        </w:rPr>
        <w:t>плана действий по профилактике болезней и формированию здорового образа жизни населения для достижения Целей устойчивого развития Борисовского района на период 2021-2022 года, утверждённая решением Борисовского районного Совета депутатов от 10.09.2021 № 207;</w:t>
      </w:r>
      <w:r w:rsidR="0055686F">
        <w:rPr>
          <w:color w:val="000000" w:themeColor="text1"/>
          <w:sz w:val="28"/>
          <w:szCs w:val="28"/>
        </w:rPr>
        <w:t xml:space="preserve"> </w:t>
      </w:r>
      <w:r w:rsidR="00365B33" w:rsidRPr="002F7F3D">
        <w:rPr>
          <w:color w:val="000000" w:themeColor="text1"/>
          <w:sz w:val="28"/>
          <w:szCs w:val="28"/>
        </w:rPr>
        <w:t>Комплексный план основных мероприятий по реализации проекта на территории Борисовского района проекта «Борисов – здоровый город» на 2021-2022 гг</w:t>
      </w:r>
      <w:r w:rsidR="00356C06" w:rsidRPr="002F7F3D">
        <w:rPr>
          <w:color w:val="000000" w:themeColor="text1"/>
          <w:sz w:val="28"/>
          <w:szCs w:val="28"/>
        </w:rPr>
        <w:t>.</w:t>
      </w:r>
      <w:r w:rsidR="00365B33" w:rsidRPr="002F7F3D">
        <w:rPr>
          <w:color w:val="000000" w:themeColor="text1"/>
          <w:sz w:val="28"/>
          <w:szCs w:val="28"/>
        </w:rPr>
        <w:t>, утверждённый Решением Борисовского райисполкома от 20.07.2021 № 1699;</w:t>
      </w:r>
      <w:r w:rsidR="002F7F3D" w:rsidRPr="002F7F3D">
        <w:rPr>
          <w:color w:val="000000" w:themeColor="text1"/>
          <w:sz w:val="28"/>
          <w:szCs w:val="28"/>
        </w:rPr>
        <w:t xml:space="preserve"> Комплексный план основных мероприятий по реализации проекта на территории </w:t>
      </w:r>
      <w:r w:rsidR="002F7F3D">
        <w:rPr>
          <w:color w:val="000000" w:themeColor="text1"/>
          <w:sz w:val="28"/>
          <w:szCs w:val="28"/>
        </w:rPr>
        <w:t>агрогородка Лошница</w:t>
      </w:r>
      <w:r w:rsidR="002F7F3D" w:rsidRPr="002F7F3D">
        <w:rPr>
          <w:color w:val="000000" w:themeColor="text1"/>
          <w:sz w:val="28"/>
          <w:szCs w:val="28"/>
        </w:rPr>
        <w:t xml:space="preserve"> проек</w:t>
      </w:r>
      <w:r w:rsidR="002F7F3D" w:rsidRPr="00F02FC3">
        <w:rPr>
          <w:color w:val="000000" w:themeColor="text1"/>
          <w:sz w:val="28"/>
          <w:szCs w:val="28"/>
        </w:rPr>
        <w:t xml:space="preserve">та «Лошница – здоровый агрогородок» на 2022-2025 гг., утверждённый Решением </w:t>
      </w:r>
      <w:r w:rsidR="00261122" w:rsidRPr="00F02FC3">
        <w:rPr>
          <w:color w:val="000000" w:themeColor="text1"/>
          <w:sz w:val="28"/>
          <w:szCs w:val="28"/>
        </w:rPr>
        <w:t xml:space="preserve">Лошницкого сельисполкома </w:t>
      </w:r>
      <w:r w:rsidR="002F7F3D" w:rsidRPr="00F02FC3">
        <w:rPr>
          <w:color w:val="000000" w:themeColor="text1"/>
          <w:sz w:val="28"/>
          <w:szCs w:val="28"/>
        </w:rPr>
        <w:t>от 2</w:t>
      </w:r>
      <w:r w:rsidR="00261122" w:rsidRPr="00F02FC3">
        <w:rPr>
          <w:color w:val="000000" w:themeColor="text1"/>
          <w:sz w:val="28"/>
          <w:szCs w:val="28"/>
        </w:rPr>
        <w:t>2</w:t>
      </w:r>
      <w:r w:rsidR="002F7F3D" w:rsidRPr="00F02FC3">
        <w:rPr>
          <w:color w:val="000000" w:themeColor="text1"/>
          <w:sz w:val="28"/>
          <w:szCs w:val="28"/>
        </w:rPr>
        <w:t>.07.202</w:t>
      </w:r>
      <w:r w:rsidR="00261122" w:rsidRPr="00F02FC3">
        <w:rPr>
          <w:color w:val="000000" w:themeColor="text1"/>
          <w:sz w:val="28"/>
          <w:szCs w:val="28"/>
        </w:rPr>
        <w:t>2</w:t>
      </w:r>
      <w:r w:rsidR="002F7F3D" w:rsidRPr="00F02FC3">
        <w:rPr>
          <w:color w:val="000000" w:themeColor="text1"/>
          <w:sz w:val="28"/>
          <w:szCs w:val="28"/>
        </w:rPr>
        <w:t xml:space="preserve"> № </w:t>
      </w:r>
      <w:r w:rsidR="00261122" w:rsidRPr="00F02FC3">
        <w:rPr>
          <w:color w:val="000000" w:themeColor="text1"/>
          <w:sz w:val="28"/>
          <w:szCs w:val="28"/>
        </w:rPr>
        <w:t>107</w:t>
      </w:r>
      <w:r w:rsidR="002F7F3D" w:rsidRPr="00F02FC3">
        <w:rPr>
          <w:color w:val="000000" w:themeColor="text1"/>
          <w:sz w:val="28"/>
          <w:szCs w:val="28"/>
        </w:rPr>
        <w:t xml:space="preserve">; </w:t>
      </w:r>
      <w:proofErr w:type="gramStart"/>
      <w:r w:rsidR="00806C98" w:rsidRPr="00F02FC3">
        <w:rPr>
          <w:sz w:val="28"/>
          <w:szCs w:val="28"/>
        </w:rPr>
        <w:t xml:space="preserve">Комплексный план мероприятий по санитарной охране территории Борисовского района от заноса и распространения заболеваний, представляющих или могущих </w:t>
      </w:r>
      <w:r w:rsidR="00806C98" w:rsidRPr="00F02FC3">
        <w:rPr>
          <w:sz w:val="28"/>
          <w:szCs w:val="28"/>
        </w:rPr>
        <w:lastRenderedPageBreak/>
        <w:t>представлять чрезвычайную ситуацию в области общественного здравоохранения, имеющих международное значение, утвержденный Борисовским райисполкомом от 10.06.2011</w:t>
      </w:r>
      <w:r w:rsidR="004A0C03" w:rsidRPr="00F02FC3">
        <w:rPr>
          <w:sz w:val="28"/>
          <w:szCs w:val="28"/>
        </w:rPr>
        <w:t>;</w:t>
      </w:r>
      <w:r w:rsidR="0055686F">
        <w:rPr>
          <w:sz w:val="28"/>
          <w:szCs w:val="28"/>
        </w:rPr>
        <w:t xml:space="preserve"> </w:t>
      </w:r>
      <w:r w:rsidR="004A0C03" w:rsidRPr="00261122">
        <w:rPr>
          <w:sz w:val="28"/>
          <w:szCs w:val="28"/>
        </w:rPr>
        <w:t>Минский областной комплекс мероприятий по обеспечению до 2025 года потребителей централизованного водоснабжения питьевой водой нормативного качества, утверждённого Решением Минского облисполкома от 10.12.2018 № 1061.</w:t>
      </w:r>
      <w:proofErr w:type="gramEnd"/>
    </w:p>
    <w:p w:rsidR="00801345" w:rsidRPr="00F02FC3" w:rsidRDefault="00801345" w:rsidP="003D1266">
      <w:pPr>
        <w:pStyle w:val="ConsPlusNormal"/>
        <w:ind w:firstLine="567"/>
        <w:jc w:val="both"/>
        <w:rPr>
          <w:sz w:val="28"/>
          <w:szCs w:val="28"/>
        </w:rPr>
      </w:pPr>
      <w:r w:rsidRPr="00F02FC3">
        <w:rPr>
          <w:sz w:val="28"/>
          <w:szCs w:val="28"/>
        </w:rPr>
        <w:t>Развитие механизмов продвижения здорового образа жизни на местном уровне:</w:t>
      </w:r>
    </w:p>
    <w:p w:rsidR="00801345" w:rsidRPr="00F02FC3" w:rsidRDefault="00801345" w:rsidP="003D1266">
      <w:pPr>
        <w:pStyle w:val="ab"/>
        <w:ind w:firstLine="567"/>
        <w:jc w:val="both"/>
        <w:rPr>
          <w:rFonts w:ascii="Times New Roman" w:hAnsi="Times New Roman" w:cs="Times New Roman"/>
          <w:sz w:val="28"/>
          <w:szCs w:val="28"/>
        </w:rPr>
      </w:pPr>
      <w:r w:rsidRPr="00F02FC3">
        <w:rPr>
          <w:rFonts w:ascii="Times New Roman" w:hAnsi="Times New Roman" w:cs="Times New Roman"/>
          <w:i/>
          <w:sz w:val="28"/>
          <w:szCs w:val="28"/>
        </w:rPr>
        <w:t>профилактический проект «Школа - территория здоровья»</w:t>
      </w:r>
      <w:r w:rsidRPr="00F02FC3">
        <w:rPr>
          <w:rFonts w:ascii="Times New Roman" w:hAnsi="Times New Roman" w:cs="Times New Roman"/>
          <w:sz w:val="28"/>
          <w:szCs w:val="28"/>
        </w:rPr>
        <w:t xml:space="preserve"> (в проекте задействованы </w:t>
      </w:r>
      <w:r w:rsidR="0096169B" w:rsidRPr="00F02FC3">
        <w:rPr>
          <w:rFonts w:ascii="Times New Roman" w:hAnsi="Times New Roman" w:cs="Times New Roman"/>
          <w:sz w:val="28"/>
          <w:szCs w:val="28"/>
        </w:rPr>
        <w:t>ГУО «Средняя школа №7 города Борисова», ГУО «Средняя школа №13 города Борисова»</w:t>
      </w:r>
      <w:r w:rsidR="0096169B">
        <w:rPr>
          <w:rFonts w:ascii="Times New Roman" w:hAnsi="Times New Roman" w:cs="Times New Roman"/>
          <w:sz w:val="28"/>
          <w:szCs w:val="28"/>
        </w:rPr>
        <w:t xml:space="preserve">, </w:t>
      </w:r>
      <w:r w:rsidRPr="00F02FC3">
        <w:rPr>
          <w:rFonts w:ascii="Times New Roman" w:hAnsi="Times New Roman" w:cs="Times New Roman"/>
          <w:sz w:val="28"/>
          <w:szCs w:val="28"/>
        </w:rPr>
        <w:t>ГУО «Средняя школа №23 города Борисова»,</w:t>
      </w:r>
      <w:r w:rsidR="0096169B">
        <w:rPr>
          <w:rFonts w:ascii="Times New Roman" w:hAnsi="Times New Roman" w:cs="Times New Roman"/>
          <w:sz w:val="28"/>
          <w:szCs w:val="28"/>
        </w:rPr>
        <w:t xml:space="preserve"> ГУО «Лошницкая средняя школа</w:t>
      </w:r>
      <w:r w:rsidR="0055686F">
        <w:rPr>
          <w:rFonts w:ascii="Times New Roman" w:hAnsi="Times New Roman" w:cs="Times New Roman"/>
          <w:sz w:val="28"/>
          <w:szCs w:val="28"/>
        </w:rPr>
        <w:t xml:space="preserve"> Борисовского района</w:t>
      </w:r>
      <w:r w:rsidR="0096169B">
        <w:rPr>
          <w:rFonts w:ascii="Times New Roman" w:hAnsi="Times New Roman" w:cs="Times New Roman"/>
          <w:sz w:val="28"/>
          <w:szCs w:val="28"/>
        </w:rPr>
        <w:t>»</w:t>
      </w:r>
      <w:r w:rsidRPr="00F02FC3">
        <w:rPr>
          <w:rFonts w:ascii="Times New Roman" w:hAnsi="Times New Roman" w:cs="Times New Roman"/>
          <w:sz w:val="28"/>
          <w:szCs w:val="28"/>
        </w:rPr>
        <w:t xml:space="preserve">) (анализ проектов предоставляется в электронном варианте); </w:t>
      </w:r>
    </w:p>
    <w:p w:rsidR="00801345" w:rsidRPr="00C37665" w:rsidRDefault="00801345" w:rsidP="003D1266">
      <w:pPr>
        <w:pStyle w:val="ab"/>
        <w:ind w:firstLine="567"/>
        <w:jc w:val="both"/>
        <w:rPr>
          <w:rFonts w:ascii="Times New Roman" w:hAnsi="Times New Roman" w:cs="Times New Roman"/>
          <w:sz w:val="28"/>
          <w:szCs w:val="28"/>
        </w:rPr>
      </w:pPr>
      <w:r w:rsidRPr="00C37665">
        <w:rPr>
          <w:rFonts w:ascii="Times New Roman" w:hAnsi="Times New Roman" w:cs="Times New Roman"/>
          <w:i/>
          <w:sz w:val="28"/>
          <w:szCs w:val="28"/>
        </w:rPr>
        <w:t>профилактический проект «Мой стиль жизни сегодня - мое здоровье и успех завтра»</w:t>
      </w:r>
      <w:r w:rsidRPr="00C37665">
        <w:rPr>
          <w:rFonts w:ascii="Times New Roman" w:hAnsi="Times New Roman" w:cs="Times New Roman"/>
          <w:sz w:val="28"/>
          <w:szCs w:val="28"/>
        </w:rPr>
        <w:t xml:space="preserve"> (реализуется на базе УО «Борисовский государственный строительный </w:t>
      </w:r>
      <w:r w:rsidR="0096169B" w:rsidRPr="00C37665">
        <w:rPr>
          <w:rFonts w:ascii="Times New Roman" w:hAnsi="Times New Roman" w:cs="Times New Roman"/>
          <w:sz w:val="28"/>
          <w:szCs w:val="28"/>
        </w:rPr>
        <w:t>колледж</w:t>
      </w:r>
      <w:r w:rsidRPr="00C37665">
        <w:rPr>
          <w:rFonts w:ascii="Times New Roman" w:hAnsi="Times New Roman" w:cs="Times New Roman"/>
          <w:sz w:val="28"/>
          <w:szCs w:val="28"/>
        </w:rPr>
        <w:t>»);</w:t>
      </w:r>
    </w:p>
    <w:p w:rsidR="00801345" w:rsidRPr="00E826D7" w:rsidRDefault="00801345" w:rsidP="003D1266">
      <w:pPr>
        <w:pStyle w:val="ab"/>
        <w:ind w:firstLine="567"/>
        <w:jc w:val="both"/>
        <w:rPr>
          <w:rFonts w:ascii="Times New Roman" w:hAnsi="Times New Roman" w:cs="Times New Roman"/>
          <w:sz w:val="28"/>
          <w:szCs w:val="28"/>
        </w:rPr>
      </w:pPr>
      <w:r w:rsidRPr="00C37665">
        <w:rPr>
          <w:rFonts w:ascii="Times New Roman" w:hAnsi="Times New Roman" w:cs="Times New Roman"/>
          <w:i/>
          <w:sz w:val="28"/>
          <w:szCs w:val="28"/>
        </w:rPr>
        <w:t>проект «Борисов - здоровый город» (в рамках республиканского проекта «Здоровые города и поселки»</w:t>
      </w:r>
      <w:proofErr w:type="gramStart"/>
      <w:r w:rsidRPr="00C37665">
        <w:rPr>
          <w:rFonts w:ascii="Times New Roman" w:hAnsi="Times New Roman" w:cs="Times New Roman"/>
          <w:i/>
          <w:sz w:val="28"/>
          <w:szCs w:val="28"/>
        </w:rPr>
        <w:t>)</w:t>
      </w:r>
      <w:r w:rsidRPr="00C37665">
        <w:rPr>
          <w:rFonts w:ascii="Times New Roman" w:hAnsi="Times New Roman" w:cs="Times New Roman"/>
          <w:sz w:val="28"/>
          <w:szCs w:val="28"/>
        </w:rPr>
        <w:t>(</w:t>
      </w:r>
      <w:proofErr w:type="gramEnd"/>
      <w:r w:rsidRPr="00C37665">
        <w:rPr>
          <w:rFonts w:ascii="Times New Roman" w:hAnsi="Times New Roman" w:cs="Times New Roman"/>
          <w:sz w:val="28"/>
          <w:szCs w:val="28"/>
        </w:rPr>
        <w:t>в проекте задействованы Борисовский районный исполнительный комитет (финансовое управление, отдел торговли и услуг</w:t>
      </w:r>
      <w:r w:rsidRPr="00E826D7">
        <w:rPr>
          <w:rFonts w:ascii="Times New Roman" w:hAnsi="Times New Roman" w:cs="Times New Roman"/>
          <w:sz w:val="28"/>
          <w:szCs w:val="28"/>
        </w:rPr>
        <w:t xml:space="preserve">, управление по труду, занятости и социальной защите, управление по образованию, </w:t>
      </w:r>
      <w:r w:rsidRPr="00C37665">
        <w:rPr>
          <w:rFonts w:ascii="Times New Roman" w:hAnsi="Times New Roman" w:cs="Times New Roman"/>
          <w:sz w:val="28"/>
          <w:szCs w:val="28"/>
        </w:rPr>
        <w:t xml:space="preserve">отдел спорта и туризма, </w:t>
      </w:r>
      <w:r w:rsidRPr="00E826D7">
        <w:rPr>
          <w:rFonts w:ascii="Times New Roman" w:hAnsi="Times New Roman" w:cs="Times New Roman"/>
          <w:sz w:val="28"/>
          <w:szCs w:val="28"/>
        </w:rPr>
        <w:t>отдел идеологической работы, культуры и по делам молодежи), ГУ «Борисовский зональный ЦГ</w:t>
      </w:r>
      <w:r w:rsidR="00F7077B" w:rsidRPr="00E826D7">
        <w:rPr>
          <w:rFonts w:ascii="Times New Roman" w:hAnsi="Times New Roman" w:cs="Times New Roman"/>
          <w:sz w:val="28"/>
          <w:szCs w:val="28"/>
        </w:rPr>
        <w:t>И</w:t>
      </w:r>
      <w:r w:rsidRPr="00E826D7">
        <w:rPr>
          <w:rFonts w:ascii="Times New Roman" w:hAnsi="Times New Roman" w:cs="Times New Roman"/>
          <w:sz w:val="28"/>
          <w:szCs w:val="28"/>
        </w:rPr>
        <w:t>Э», УЗ «Борисовская ЦРБ», УЗ «Борисовская больница №2», УЗ «Борисовский родильный дом», ГУ «Редакция газеты «Единство»</w:t>
      </w:r>
      <w:r w:rsidR="00E826D7">
        <w:rPr>
          <w:rFonts w:ascii="Times New Roman" w:hAnsi="Times New Roman" w:cs="Times New Roman"/>
          <w:sz w:val="28"/>
          <w:szCs w:val="28"/>
        </w:rPr>
        <w:t>,</w:t>
      </w:r>
      <w:r w:rsidRPr="00E826D7">
        <w:rPr>
          <w:rFonts w:ascii="Times New Roman" w:hAnsi="Times New Roman" w:cs="Times New Roman"/>
          <w:sz w:val="28"/>
          <w:szCs w:val="28"/>
        </w:rPr>
        <w:t xml:space="preserve"> ГУ «Территориальный центр социального обслуживания населения Борисовского района», УП «Жилье», ГП «Борисовводоканал», ОАО «Борисовдрев», ОАО «Борисовский ДОК», ОАО «Лесохимик», ОАО «Резинотехника», УП «ФреБор»</w:t>
      </w:r>
      <w:r w:rsidR="00E826D7">
        <w:rPr>
          <w:rFonts w:ascii="Times New Roman" w:hAnsi="Times New Roman" w:cs="Times New Roman"/>
          <w:sz w:val="28"/>
          <w:szCs w:val="28"/>
        </w:rPr>
        <w:t>, ИООО «СВУДС Экспорт»</w:t>
      </w:r>
      <w:r w:rsidRPr="00E826D7">
        <w:rPr>
          <w:rFonts w:ascii="Times New Roman" w:hAnsi="Times New Roman" w:cs="Times New Roman"/>
          <w:sz w:val="28"/>
          <w:szCs w:val="28"/>
        </w:rPr>
        <w:t>).</w:t>
      </w:r>
    </w:p>
    <w:p w:rsidR="00C37665" w:rsidRPr="000638A3" w:rsidRDefault="00C37665" w:rsidP="003D1266">
      <w:pPr>
        <w:pStyle w:val="ab"/>
        <w:ind w:firstLine="567"/>
        <w:jc w:val="both"/>
        <w:rPr>
          <w:rFonts w:ascii="Times New Roman" w:hAnsi="Times New Roman" w:cs="Times New Roman"/>
          <w:sz w:val="28"/>
          <w:szCs w:val="28"/>
        </w:rPr>
      </w:pPr>
      <w:r w:rsidRPr="00E826D7">
        <w:rPr>
          <w:rFonts w:ascii="Times New Roman" w:hAnsi="Times New Roman" w:cs="Times New Roman"/>
          <w:i/>
          <w:sz w:val="28"/>
          <w:szCs w:val="28"/>
        </w:rPr>
        <w:t xml:space="preserve">проект «Лошница – здоровый агрогородок» </w:t>
      </w:r>
      <w:r w:rsidRPr="00E826D7">
        <w:rPr>
          <w:rFonts w:ascii="Times New Roman" w:hAnsi="Times New Roman" w:cs="Times New Roman"/>
          <w:sz w:val="28"/>
          <w:szCs w:val="28"/>
        </w:rPr>
        <w:t>(</w:t>
      </w:r>
      <w:r w:rsidRPr="00E826D7">
        <w:rPr>
          <w:rFonts w:ascii="Times New Roman" w:hAnsi="Times New Roman" w:cs="Times New Roman"/>
          <w:i/>
          <w:sz w:val="28"/>
          <w:szCs w:val="28"/>
        </w:rPr>
        <w:t>в рамках республиканского проекта «Здоровые города и поселки»</w:t>
      </w:r>
      <w:proofErr w:type="gramStart"/>
      <w:r w:rsidRPr="00E826D7">
        <w:rPr>
          <w:rFonts w:ascii="Times New Roman" w:hAnsi="Times New Roman" w:cs="Times New Roman"/>
          <w:i/>
          <w:sz w:val="28"/>
          <w:szCs w:val="28"/>
        </w:rPr>
        <w:t>)</w:t>
      </w:r>
      <w:r w:rsidRPr="00E826D7">
        <w:rPr>
          <w:rFonts w:ascii="Times New Roman" w:hAnsi="Times New Roman" w:cs="Times New Roman"/>
          <w:sz w:val="28"/>
          <w:szCs w:val="28"/>
        </w:rPr>
        <w:t>(</w:t>
      </w:r>
      <w:proofErr w:type="gramEnd"/>
      <w:r w:rsidRPr="00E826D7">
        <w:rPr>
          <w:rFonts w:ascii="Times New Roman" w:hAnsi="Times New Roman" w:cs="Times New Roman"/>
          <w:sz w:val="28"/>
          <w:szCs w:val="28"/>
        </w:rPr>
        <w:t xml:space="preserve">в проекте задействованы </w:t>
      </w:r>
      <w:r w:rsidR="00E826D7" w:rsidRPr="00E826D7">
        <w:rPr>
          <w:rFonts w:ascii="Times New Roman" w:hAnsi="Times New Roman" w:cs="Times New Roman"/>
          <w:sz w:val="28"/>
          <w:szCs w:val="28"/>
        </w:rPr>
        <w:t>Лошницкий</w:t>
      </w:r>
      <w:r w:rsidRPr="00E826D7">
        <w:rPr>
          <w:rFonts w:ascii="Times New Roman" w:hAnsi="Times New Roman" w:cs="Times New Roman"/>
          <w:sz w:val="28"/>
          <w:szCs w:val="28"/>
        </w:rPr>
        <w:t xml:space="preserve"> районный исполнительный комитет</w:t>
      </w:r>
      <w:r w:rsidR="000638A3">
        <w:rPr>
          <w:rFonts w:ascii="Times New Roman" w:hAnsi="Times New Roman" w:cs="Times New Roman"/>
          <w:sz w:val="28"/>
          <w:szCs w:val="28"/>
        </w:rPr>
        <w:t>,</w:t>
      </w:r>
      <w:r w:rsidR="0055686F">
        <w:rPr>
          <w:rFonts w:ascii="Times New Roman" w:hAnsi="Times New Roman" w:cs="Times New Roman"/>
          <w:sz w:val="28"/>
          <w:szCs w:val="28"/>
        </w:rPr>
        <w:t xml:space="preserve"> </w:t>
      </w:r>
      <w:r w:rsidRPr="000638A3">
        <w:rPr>
          <w:rFonts w:ascii="Times New Roman" w:hAnsi="Times New Roman" w:cs="Times New Roman"/>
          <w:sz w:val="28"/>
          <w:szCs w:val="28"/>
        </w:rPr>
        <w:t xml:space="preserve">ГУ «Борисовский зональный ЦГИЭ», УЗ «Борисовская больница №2», </w:t>
      </w:r>
      <w:r w:rsidR="000638A3">
        <w:rPr>
          <w:rFonts w:ascii="Times New Roman" w:hAnsi="Times New Roman" w:cs="Times New Roman"/>
          <w:sz w:val="28"/>
          <w:szCs w:val="28"/>
        </w:rPr>
        <w:t xml:space="preserve">ГУО «Лошницкая средняя школа Борисовского района», ГУО «Лошницкая гимназия Борисовского района», ГУО «Лошницкая детская школа искусств», ГУ «Борисвский физкультурно-оздоровительный центр», </w:t>
      </w:r>
      <w:r w:rsidRPr="000638A3">
        <w:rPr>
          <w:rFonts w:ascii="Times New Roman" w:hAnsi="Times New Roman" w:cs="Times New Roman"/>
          <w:sz w:val="28"/>
          <w:szCs w:val="28"/>
        </w:rPr>
        <w:t>ГУ «Редакция газеты «Единство»</w:t>
      </w:r>
      <w:r w:rsidR="000638A3" w:rsidRPr="000638A3">
        <w:rPr>
          <w:rFonts w:ascii="Times New Roman" w:hAnsi="Times New Roman" w:cs="Times New Roman"/>
          <w:sz w:val="28"/>
          <w:szCs w:val="28"/>
        </w:rPr>
        <w:t>,</w:t>
      </w:r>
      <w:r w:rsidR="0055686F">
        <w:rPr>
          <w:rFonts w:ascii="Times New Roman" w:hAnsi="Times New Roman" w:cs="Times New Roman"/>
          <w:sz w:val="28"/>
          <w:szCs w:val="28"/>
        </w:rPr>
        <w:t xml:space="preserve"> </w:t>
      </w:r>
      <w:r w:rsidR="000638A3" w:rsidRPr="000638A3">
        <w:rPr>
          <w:rFonts w:ascii="Times New Roman" w:hAnsi="Times New Roman" w:cs="Times New Roman"/>
          <w:sz w:val="28"/>
          <w:szCs w:val="28"/>
        </w:rPr>
        <w:t>ОАО «Лошницкий комбикормовый завод»</w:t>
      </w:r>
      <w:r w:rsidRPr="000638A3">
        <w:rPr>
          <w:rFonts w:ascii="Times New Roman" w:hAnsi="Times New Roman" w:cs="Times New Roman"/>
          <w:sz w:val="28"/>
          <w:szCs w:val="28"/>
        </w:rPr>
        <w:t>).</w:t>
      </w:r>
    </w:p>
    <w:p w:rsidR="00801345" w:rsidRPr="003A2402" w:rsidRDefault="006F1EA8" w:rsidP="003D1266">
      <w:pPr>
        <w:pStyle w:val="2"/>
        <w:spacing w:after="240"/>
        <w:ind w:firstLine="567"/>
        <w:jc w:val="center"/>
        <w:rPr>
          <w:rFonts w:ascii="Times New Roman" w:hAnsi="Times New Roman" w:cs="Times New Roman"/>
          <w:color w:val="auto"/>
          <w:sz w:val="28"/>
          <w:szCs w:val="28"/>
        </w:rPr>
      </w:pPr>
      <w:bookmarkStart w:id="6" w:name="_Toc76724767"/>
      <w:bookmarkStart w:id="7" w:name="_Toc79572590"/>
      <w:bookmarkStart w:id="8" w:name="_Toc144708714"/>
      <w:r w:rsidRPr="003A2402">
        <w:rPr>
          <w:rFonts w:ascii="Times New Roman" w:hAnsi="Times New Roman" w:cs="Times New Roman"/>
          <w:color w:val="auto"/>
          <w:sz w:val="28"/>
          <w:szCs w:val="28"/>
        </w:rPr>
        <w:t>Выполнение целевых показателей государственной программы и реализация приоритетных направлений</w:t>
      </w:r>
      <w:bookmarkEnd w:id="6"/>
      <w:bookmarkEnd w:id="7"/>
      <w:bookmarkEnd w:id="8"/>
    </w:p>
    <w:p w:rsidR="00801345" w:rsidRPr="003A2402" w:rsidRDefault="00801345" w:rsidP="003D1266">
      <w:pPr>
        <w:ind w:firstLine="567"/>
        <w:jc w:val="both"/>
        <w:rPr>
          <w:sz w:val="28"/>
          <w:szCs w:val="28"/>
        </w:rPr>
      </w:pPr>
      <w:r w:rsidRPr="003A2402">
        <w:rPr>
          <w:sz w:val="28"/>
          <w:szCs w:val="28"/>
        </w:rPr>
        <w:t>Для сохранения санитарно-эпидемиологического благополучия населения, на основании данных социально-гигиенического монитори</w:t>
      </w:r>
      <w:r w:rsidR="00F6290E" w:rsidRPr="003A2402">
        <w:rPr>
          <w:sz w:val="28"/>
          <w:szCs w:val="28"/>
        </w:rPr>
        <w:t>нга (далее - СГМ) по итогам 202</w:t>
      </w:r>
      <w:r w:rsidR="003A2402" w:rsidRPr="003A2402">
        <w:rPr>
          <w:sz w:val="28"/>
          <w:szCs w:val="28"/>
        </w:rPr>
        <w:t>1</w:t>
      </w:r>
      <w:r w:rsidRPr="003A2402">
        <w:rPr>
          <w:sz w:val="28"/>
          <w:szCs w:val="28"/>
        </w:rPr>
        <w:t xml:space="preserve"> года, были определены следующие приоритетные для Бо</w:t>
      </w:r>
      <w:r w:rsidR="00F6290E" w:rsidRPr="003A2402">
        <w:rPr>
          <w:sz w:val="28"/>
          <w:szCs w:val="28"/>
        </w:rPr>
        <w:t>рисовского района задачи на 202</w:t>
      </w:r>
      <w:r w:rsidR="003A2402" w:rsidRPr="003A2402">
        <w:rPr>
          <w:sz w:val="28"/>
          <w:szCs w:val="28"/>
        </w:rPr>
        <w:t>2</w:t>
      </w:r>
      <w:r w:rsidRPr="003A2402">
        <w:rPr>
          <w:sz w:val="28"/>
          <w:szCs w:val="28"/>
        </w:rPr>
        <w:t xml:space="preserve"> год:</w:t>
      </w:r>
    </w:p>
    <w:p w:rsidR="00801345" w:rsidRPr="003A2402" w:rsidRDefault="00801345" w:rsidP="003D1266">
      <w:pPr>
        <w:ind w:firstLine="567"/>
        <w:jc w:val="both"/>
        <w:rPr>
          <w:sz w:val="28"/>
          <w:szCs w:val="28"/>
        </w:rPr>
      </w:pPr>
      <w:r w:rsidRPr="003A2402">
        <w:rPr>
          <w:sz w:val="28"/>
          <w:szCs w:val="28"/>
        </w:rPr>
        <w:lastRenderedPageBreak/>
        <w:t>не допустить снижения уровня охвата населения профилактическими прививками;</w:t>
      </w:r>
    </w:p>
    <w:p w:rsidR="00801345" w:rsidRPr="003A2402" w:rsidRDefault="00801345" w:rsidP="003D1266">
      <w:pPr>
        <w:ind w:firstLine="567"/>
        <w:jc w:val="both"/>
        <w:rPr>
          <w:sz w:val="28"/>
          <w:szCs w:val="28"/>
        </w:rPr>
      </w:pPr>
      <w:r w:rsidRPr="003A2402">
        <w:rPr>
          <w:sz w:val="28"/>
          <w:szCs w:val="28"/>
        </w:rPr>
        <w:t xml:space="preserve">снизить долю рабочих мест, не отвечающих гигиеническим нормативам, сохранив статус Борисовского района как территории, где не регистрируются случаи профессиональной заболеваемости; </w:t>
      </w:r>
    </w:p>
    <w:p w:rsidR="00801345" w:rsidRPr="003A2402" w:rsidRDefault="00801345" w:rsidP="003D1266">
      <w:pPr>
        <w:ind w:firstLine="567"/>
        <w:jc w:val="both"/>
        <w:rPr>
          <w:sz w:val="28"/>
          <w:szCs w:val="28"/>
        </w:rPr>
      </w:pPr>
      <w:r w:rsidRPr="003A2402">
        <w:rPr>
          <w:sz w:val="28"/>
          <w:szCs w:val="28"/>
        </w:rPr>
        <w:t>снизить удельный вес проб пищевых продуктов, не отвечающих гигиеническим нормативам, сохранив статус Борисовского района как территории, где не регистрируются случаи пищевых отравлений;</w:t>
      </w:r>
    </w:p>
    <w:p w:rsidR="00801345" w:rsidRPr="003A2402" w:rsidRDefault="00801345" w:rsidP="003D1266">
      <w:pPr>
        <w:ind w:firstLine="567"/>
        <w:jc w:val="both"/>
        <w:rPr>
          <w:sz w:val="28"/>
          <w:szCs w:val="28"/>
        </w:rPr>
      </w:pPr>
      <w:r w:rsidRPr="003A2402">
        <w:rPr>
          <w:sz w:val="28"/>
          <w:szCs w:val="28"/>
        </w:rPr>
        <w:t xml:space="preserve">добиться улучшения качества атмосферного воздуха путем улучшения межведомственного взаимодействия; </w:t>
      </w:r>
    </w:p>
    <w:p w:rsidR="00801345" w:rsidRPr="003A2402" w:rsidRDefault="00F6290E" w:rsidP="003D1266">
      <w:pPr>
        <w:ind w:firstLine="567"/>
        <w:jc w:val="both"/>
        <w:rPr>
          <w:sz w:val="28"/>
          <w:szCs w:val="28"/>
        </w:rPr>
      </w:pPr>
      <w:r w:rsidRPr="003A2402">
        <w:rPr>
          <w:sz w:val="28"/>
          <w:szCs w:val="28"/>
        </w:rPr>
        <w:t>уменьшить по сравнению с 202</w:t>
      </w:r>
      <w:r w:rsidR="003A2402" w:rsidRPr="003A2402">
        <w:rPr>
          <w:sz w:val="28"/>
          <w:szCs w:val="28"/>
        </w:rPr>
        <w:t>1</w:t>
      </w:r>
      <w:r w:rsidR="00801345" w:rsidRPr="003A2402">
        <w:rPr>
          <w:sz w:val="28"/>
          <w:szCs w:val="28"/>
        </w:rPr>
        <w:t xml:space="preserve"> годом удельный вес проб воды из коммунальных водопроводов, не отвечающих требованиям гигиенических нормативов.</w:t>
      </w:r>
    </w:p>
    <w:p w:rsidR="00801345" w:rsidRPr="003A2402" w:rsidRDefault="00801345" w:rsidP="003D1266">
      <w:pPr>
        <w:ind w:firstLine="567"/>
        <w:jc w:val="both"/>
        <w:rPr>
          <w:sz w:val="28"/>
          <w:szCs w:val="28"/>
        </w:rPr>
      </w:pPr>
      <w:r w:rsidRPr="003A2402">
        <w:rPr>
          <w:sz w:val="28"/>
          <w:szCs w:val="28"/>
        </w:rPr>
        <w:t>В части работы по ФЗОЖ работа осуществлялась в соответствии с основными направлениями деятельности:</w:t>
      </w:r>
    </w:p>
    <w:p w:rsidR="00801345" w:rsidRPr="003A2402" w:rsidRDefault="00801345" w:rsidP="003D1266">
      <w:pPr>
        <w:ind w:firstLine="567"/>
        <w:jc w:val="both"/>
        <w:rPr>
          <w:sz w:val="28"/>
          <w:szCs w:val="28"/>
        </w:rPr>
      </w:pPr>
      <w:r w:rsidRPr="003A2402">
        <w:rPr>
          <w:sz w:val="28"/>
          <w:szCs w:val="28"/>
        </w:rPr>
        <w:t xml:space="preserve">реализация мероприятий </w:t>
      </w:r>
      <w:r w:rsidR="008224FD" w:rsidRPr="003A2402">
        <w:rPr>
          <w:sz w:val="28"/>
          <w:szCs w:val="28"/>
        </w:rPr>
        <w:t>Государственная программа «Здоровье народа и демографическая безопасность Республики Беларусь» на 2021–2025 годы;</w:t>
      </w:r>
    </w:p>
    <w:p w:rsidR="00801345" w:rsidRPr="003A2402" w:rsidRDefault="00801345" w:rsidP="003D1266">
      <w:pPr>
        <w:ind w:firstLine="567"/>
        <w:jc w:val="both"/>
        <w:rPr>
          <w:sz w:val="28"/>
          <w:szCs w:val="28"/>
        </w:rPr>
      </w:pPr>
      <w:r w:rsidRPr="003A2402">
        <w:rPr>
          <w:sz w:val="28"/>
          <w:szCs w:val="28"/>
        </w:rPr>
        <w:t xml:space="preserve">совершенствование форм и методов деятельности по ФЗОЖ, направленных на профилактику основных факторов риска неинфекционных заболеваний населения: потребление алкоголя, курение, гиподинамия, нерациональное питание; </w:t>
      </w:r>
    </w:p>
    <w:p w:rsidR="00801345" w:rsidRPr="003A2402" w:rsidRDefault="00801345" w:rsidP="003D1266">
      <w:pPr>
        <w:ind w:firstLine="567"/>
        <w:jc w:val="both"/>
        <w:rPr>
          <w:sz w:val="28"/>
          <w:szCs w:val="28"/>
        </w:rPr>
      </w:pPr>
      <w:r w:rsidRPr="003A2402">
        <w:rPr>
          <w:sz w:val="28"/>
          <w:szCs w:val="28"/>
        </w:rPr>
        <w:t>реализация в Борисовском районе профилактических проектов и мероприятий с учетом дифференцированного подхода, целевой аудитории и сложившейся ситуации (экологической, демографической, показателей заболеваемости).</w:t>
      </w:r>
    </w:p>
    <w:p w:rsidR="00801345" w:rsidRDefault="00801345" w:rsidP="003D1266">
      <w:pPr>
        <w:ind w:firstLine="567"/>
        <w:jc w:val="both"/>
        <w:rPr>
          <w:sz w:val="28"/>
          <w:szCs w:val="28"/>
        </w:rPr>
      </w:pPr>
      <w:r w:rsidRPr="003A2402">
        <w:rPr>
          <w:sz w:val="28"/>
          <w:szCs w:val="28"/>
        </w:rPr>
        <w:t>По итогам 20</w:t>
      </w:r>
      <w:r w:rsidR="00F6290E" w:rsidRPr="003A2402">
        <w:rPr>
          <w:sz w:val="28"/>
          <w:szCs w:val="28"/>
        </w:rPr>
        <w:t>2</w:t>
      </w:r>
      <w:r w:rsidR="003A2402" w:rsidRPr="003A2402">
        <w:rPr>
          <w:sz w:val="28"/>
          <w:szCs w:val="28"/>
        </w:rPr>
        <w:t>2</w:t>
      </w:r>
      <w:r w:rsidRPr="003A2402">
        <w:rPr>
          <w:sz w:val="28"/>
          <w:szCs w:val="28"/>
        </w:rPr>
        <w:t xml:space="preserve"> года обеспечено достижение следующих целевых показателей:</w:t>
      </w:r>
    </w:p>
    <w:p w:rsidR="00801345" w:rsidRPr="003A2402" w:rsidRDefault="00801345" w:rsidP="003D1266">
      <w:pPr>
        <w:ind w:firstLine="567"/>
        <w:jc w:val="both"/>
        <w:rPr>
          <w:sz w:val="28"/>
          <w:szCs w:val="28"/>
        </w:rPr>
      </w:pPr>
      <w:r w:rsidRPr="003A2402">
        <w:rPr>
          <w:sz w:val="28"/>
          <w:szCs w:val="28"/>
        </w:rPr>
        <w:t>физическая активность населения –</w:t>
      </w:r>
      <w:r w:rsidR="003A2402" w:rsidRPr="003A2402">
        <w:rPr>
          <w:sz w:val="28"/>
          <w:szCs w:val="28"/>
        </w:rPr>
        <w:t>70</w:t>
      </w:r>
      <w:r w:rsidRPr="003A2402">
        <w:rPr>
          <w:sz w:val="28"/>
          <w:szCs w:val="28"/>
        </w:rPr>
        <w:t>,</w:t>
      </w:r>
      <w:r w:rsidR="003A2402" w:rsidRPr="003A2402">
        <w:rPr>
          <w:sz w:val="28"/>
          <w:szCs w:val="28"/>
        </w:rPr>
        <w:t>9</w:t>
      </w:r>
      <w:r w:rsidRPr="003A2402">
        <w:rPr>
          <w:sz w:val="28"/>
          <w:szCs w:val="28"/>
        </w:rPr>
        <w:t>% (на основании опроса в рамках проекта «Борисов - здоровый город») (целевой показатель – 58%).</w:t>
      </w:r>
    </w:p>
    <w:p w:rsidR="00801345" w:rsidRPr="003A2402" w:rsidRDefault="00801345" w:rsidP="003D1266">
      <w:pPr>
        <w:ind w:firstLine="567"/>
        <w:jc w:val="both"/>
        <w:rPr>
          <w:sz w:val="28"/>
          <w:szCs w:val="28"/>
        </w:rPr>
      </w:pPr>
      <w:r w:rsidRPr="003A2402">
        <w:rPr>
          <w:sz w:val="28"/>
          <w:szCs w:val="28"/>
        </w:rPr>
        <w:t>наблюдается стабильность показателей качества и безопасности пищевых продуктов по физико-химическим и микробиологическим показателям в течение пос</w:t>
      </w:r>
      <w:r w:rsidR="003A2402" w:rsidRPr="003A2402">
        <w:rPr>
          <w:sz w:val="28"/>
          <w:szCs w:val="28"/>
        </w:rPr>
        <w:t>ледних лет, в том числе и в 2022</w:t>
      </w:r>
      <w:r w:rsidRPr="003A2402">
        <w:rPr>
          <w:sz w:val="28"/>
          <w:szCs w:val="28"/>
        </w:rPr>
        <w:t xml:space="preserve"> году;</w:t>
      </w:r>
    </w:p>
    <w:p w:rsidR="00801345" w:rsidRPr="003A2402" w:rsidRDefault="00801345" w:rsidP="003D1266">
      <w:pPr>
        <w:ind w:firstLine="567"/>
        <w:jc w:val="both"/>
        <w:rPr>
          <w:sz w:val="28"/>
          <w:szCs w:val="28"/>
        </w:rPr>
      </w:pPr>
      <w:r w:rsidRPr="003A2402">
        <w:rPr>
          <w:sz w:val="28"/>
          <w:szCs w:val="28"/>
        </w:rPr>
        <w:t>не регистрируются случаи вспышечной и групповой заболеваемости кишечными инфекциями, связанными с производством и реализацией продуктов питания;</w:t>
      </w:r>
    </w:p>
    <w:p w:rsidR="00801345" w:rsidRPr="009640E5" w:rsidRDefault="00801345" w:rsidP="003D1266">
      <w:pPr>
        <w:ind w:firstLine="567"/>
        <w:jc w:val="both"/>
        <w:rPr>
          <w:sz w:val="28"/>
          <w:szCs w:val="28"/>
        </w:rPr>
      </w:pPr>
      <w:r w:rsidRPr="009640E5">
        <w:rPr>
          <w:sz w:val="28"/>
          <w:szCs w:val="28"/>
        </w:rPr>
        <w:t>достигнут 4</w:t>
      </w:r>
      <w:r w:rsidR="009640E5" w:rsidRPr="009640E5">
        <w:rPr>
          <w:sz w:val="28"/>
          <w:szCs w:val="28"/>
        </w:rPr>
        <w:t>0</w:t>
      </w:r>
      <w:r w:rsidRPr="009640E5">
        <w:rPr>
          <w:sz w:val="28"/>
          <w:szCs w:val="28"/>
        </w:rPr>
        <w:t>,8% охват населения в плане вакцинации против гриппа;</w:t>
      </w:r>
    </w:p>
    <w:p w:rsidR="00801345" w:rsidRPr="009640E5" w:rsidRDefault="00801345" w:rsidP="003D1266">
      <w:pPr>
        <w:ind w:firstLine="567"/>
        <w:jc w:val="both"/>
        <w:rPr>
          <w:sz w:val="28"/>
          <w:szCs w:val="28"/>
        </w:rPr>
      </w:pPr>
      <w:r w:rsidRPr="00C01983">
        <w:rPr>
          <w:sz w:val="28"/>
          <w:szCs w:val="28"/>
        </w:rPr>
        <w:t>показатель заболеваемости туберкулезом населения не пр</w:t>
      </w:r>
      <w:r w:rsidR="0089122C" w:rsidRPr="00C01983">
        <w:rPr>
          <w:sz w:val="28"/>
          <w:szCs w:val="28"/>
        </w:rPr>
        <w:t>евышен и составил 1</w:t>
      </w:r>
      <w:r w:rsidR="00C01983" w:rsidRPr="00C01983">
        <w:rPr>
          <w:sz w:val="28"/>
          <w:szCs w:val="28"/>
        </w:rPr>
        <w:t>5</w:t>
      </w:r>
      <w:r w:rsidR="0089122C" w:rsidRPr="00C01983">
        <w:rPr>
          <w:sz w:val="28"/>
          <w:szCs w:val="28"/>
        </w:rPr>
        <w:t>,</w:t>
      </w:r>
      <w:r w:rsidR="00C01983" w:rsidRPr="00C01983">
        <w:rPr>
          <w:sz w:val="28"/>
          <w:szCs w:val="28"/>
        </w:rPr>
        <w:t>9</w:t>
      </w:r>
      <w:r w:rsidRPr="00C01983">
        <w:rPr>
          <w:sz w:val="28"/>
          <w:szCs w:val="28"/>
        </w:rPr>
        <w:t xml:space="preserve"> случаев на 100 тыс. населения (целевой показатель 31,8 </w:t>
      </w:r>
      <w:r w:rsidRPr="009640E5">
        <w:rPr>
          <w:sz w:val="28"/>
          <w:szCs w:val="28"/>
        </w:rPr>
        <w:t>случаев на 100 тыс</w:t>
      </w:r>
      <w:proofErr w:type="gramStart"/>
      <w:r w:rsidRPr="009640E5">
        <w:rPr>
          <w:sz w:val="28"/>
          <w:szCs w:val="28"/>
        </w:rPr>
        <w:t>.н</w:t>
      </w:r>
      <w:proofErr w:type="gramEnd"/>
      <w:r w:rsidRPr="009640E5">
        <w:rPr>
          <w:sz w:val="28"/>
          <w:szCs w:val="28"/>
        </w:rPr>
        <w:t>аселения);</w:t>
      </w:r>
    </w:p>
    <w:p w:rsidR="00801345" w:rsidRPr="009640E5" w:rsidRDefault="00801345" w:rsidP="003D1266">
      <w:pPr>
        <w:ind w:firstLine="567"/>
        <w:jc w:val="both"/>
        <w:rPr>
          <w:sz w:val="28"/>
          <w:szCs w:val="28"/>
        </w:rPr>
      </w:pPr>
      <w:r w:rsidRPr="009640E5">
        <w:rPr>
          <w:sz w:val="28"/>
          <w:szCs w:val="28"/>
        </w:rPr>
        <w:t xml:space="preserve">неопределяемую вирусную нагрузку достигло </w:t>
      </w:r>
      <w:r w:rsidR="009640E5" w:rsidRPr="009640E5">
        <w:rPr>
          <w:sz w:val="28"/>
          <w:szCs w:val="28"/>
        </w:rPr>
        <w:t>88</w:t>
      </w:r>
      <w:r w:rsidRPr="009640E5">
        <w:rPr>
          <w:sz w:val="28"/>
          <w:szCs w:val="28"/>
        </w:rPr>
        <w:t>,</w:t>
      </w:r>
      <w:r w:rsidR="009640E5" w:rsidRPr="009640E5">
        <w:rPr>
          <w:sz w:val="28"/>
          <w:szCs w:val="28"/>
        </w:rPr>
        <w:t>5</w:t>
      </w:r>
      <w:r w:rsidRPr="009640E5">
        <w:rPr>
          <w:sz w:val="28"/>
          <w:szCs w:val="28"/>
        </w:rPr>
        <w:t>% от количества лиц, получающих антиретровирусную т</w:t>
      </w:r>
      <w:r w:rsidR="00766B4B" w:rsidRPr="009640E5">
        <w:rPr>
          <w:sz w:val="28"/>
          <w:szCs w:val="28"/>
        </w:rPr>
        <w:t>ерапию (целевой показатель 9</w:t>
      </w:r>
      <w:r w:rsidR="009640E5" w:rsidRPr="009640E5">
        <w:rPr>
          <w:sz w:val="28"/>
          <w:szCs w:val="28"/>
        </w:rPr>
        <w:t>5</w:t>
      </w:r>
      <w:r w:rsidRPr="009640E5">
        <w:rPr>
          <w:sz w:val="28"/>
          <w:szCs w:val="28"/>
        </w:rPr>
        <w:t>%).</w:t>
      </w:r>
    </w:p>
    <w:p w:rsidR="009640E5" w:rsidRDefault="00766B4B" w:rsidP="003D1266">
      <w:pPr>
        <w:ind w:firstLine="567"/>
        <w:jc w:val="both"/>
        <w:rPr>
          <w:sz w:val="28"/>
          <w:szCs w:val="28"/>
        </w:rPr>
      </w:pPr>
      <w:r w:rsidRPr="009640E5">
        <w:rPr>
          <w:sz w:val="28"/>
          <w:szCs w:val="28"/>
        </w:rPr>
        <w:t>На базе УЗ «Борисовская ЦРБ» работает</w:t>
      </w:r>
      <w:r w:rsidR="00801345" w:rsidRPr="009640E5">
        <w:rPr>
          <w:sz w:val="28"/>
          <w:szCs w:val="28"/>
        </w:rPr>
        <w:t xml:space="preserve"> кабинет профилактики ВИЧ-инфекции среди потребителей инъекционных наркотиков.</w:t>
      </w:r>
    </w:p>
    <w:p w:rsidR="00801345" w:rsidRPr="009640E5" w:rsidRDefault="009640E5" w:rsidP="003D1266">
      <w:pPr>
        <w:ind w:firstLine="567"/>
        <w:jc w:val="both"/>
        <w:rPr>
          <w:sz w:val="28"/>
          <w:szCs w:val="28"/>
        </w:rPr>
      </w:pPr>
      <w:r w:rsidRPr="009640E5">
        <w:rPr>
          <w:sz w:val="28"/>
          <w:szCs w:val="28"/>
        </w:rPr>
        <w:lastRenderedPageBreak/>
        <w:t>О</w:t>
      </w:r>
      <w:r w:rsidR="00801345" w:rsidRPr="009640E5">
        <w:rPr>
          <w:sz w:val="28"/>
          <w:szCs w:val="28"/>
        </w:rPr>
        <w:t xml:space="preserve">хват скринингом на ВИЧ населения возрастной группы 30-49 лет в </w:t>
      </w:r>
      <w:r w:rsidR="003E043C" w:rsidRPr="009640E5">
        <w:rPr>
          <w:sz w:val="28"/>
          <w:szCs w:val="28"/>
        </w:rPr>
        <w:t>202</w:t>
      </w:r>
      <w:r w:rsidRPr="009640E5">
        <w:rPr>
          <w:sz w:val="28"/>
          <w:szCs w:val="28"/>
        </w:rPr>
        <w:t>2</w:t>
      </w:r>
      <w:r w:rsidR="00801345" w:rsidRPr="009640E5">
        <w:rPr>
          <w:sz w:val="28"/>
          <w:szCs w:val="28"/>
        </w:rPr>
        <w:t xml:space="preserve"> году</w:t>
      </w:r>
      <w:r w:rsidR="00766B4B" w:rsidRPr="009640E5">
        <w:rPr>
          <w:sz w:val="28"/>
          <w:szCs w:val="28"/>
        </w:rPr>
        <w:t xml:space="preserve"> составил </w:t>
      </w:r>
      <w:r w:rsidRPr="009640E5">
        <w:rPr>
          <w:sz w:val="28"/>
          <w:szCs w:val="28"/>
        </w:rPr>
        <w:t>35,2</w:t>
      </w:r>
      <w:r w:rsidR="00801345" w:rsidRPr="009640E5">
        <w:rPr>
          <w:sz w:val="28"/>
          <w:szCs w:val="28"/>
        </w:rPr>
        <w:t xml:space="preserve">% при целевом показателе в </w:t>
      </w:r>
      <w:r w:rsidRPr="009640E5">
        <w:rPr>
          <w:sz w:val="28"/>
          <w:szCs w:val="28"/>
        </w:rPr>
        <w:t>35</w:t>
      </w:r>
      <w:r w:rsidR="00801345" w:rsidRPr="009640E5">
        <w:rPr>
          <w:sz w:val="28"/>
          <w:szCs w:val="28"/>
        </w:rPr>
        <w:t>%.</w:t>
      </w:r>
    </w:p>
    <w:p w:rsidR="003D1266" w:rsidRDefault="00801345" w:rsidP="003D1266">
      <w:pPr>
        <w:ind w:firstLine="567"/>
        <w:jc w:val="both"/>
        <w:rPr>
          <w:sz w:val="28"/>
          <w:szCs w:val="28"/>
        </w:rPr>
      </w:pPr>
      <w:r w:rsidRPr="00D07A9A">
        <w:rPr>
          <w:sz w:val="28"/>
          <w:szCs w:val="28"/>
        </w:rPr>
        <w:t>В 202</w:t>
      </w:r>
      <w:r w:rsidR="00D07A9A" w:rsidRPr="00D07A9A">
        <w:rPr>
          <w:sz w:val="28"/>
          <w:szCs w:val="28"/>
        </w:rPr>
        <w:t>2</w:t>
      </w:r>
      <w:r w:rsidRPr="00D07A9A">
        <w:rPr>
          <w:sz w:val="28"/>
          <w:szCs w:val="28"/>
        </w:rPr>
        <w:t xml:space="preserve"> году на территории района действуют 3 зоны, свободные от курения.</w:t>
      </w:r>
    </w:p>
    <w:p w:rsidR="00801345" w:rsidRPr="00D07A9A" w:rsidRDefault="00801345" w:rsidP="003D1266">
      <w:pPr>
        <w:ind w:firstLine="567"/>
        <w:jc w:val="both"/>
        <w:rPr>
          <w:sz w:val="28"/>
          <w:szCs w:val="28"/>
        </w:rPr>
      </w:pPr>
      <w:r w:rsidRPr="00D07A9A">
        <w:rPr>
          <w:sz w:val="28"/>
          <w:szCs w:val="28"/>
        </w:rPr>
        <w:t>В 202</w:t>
      </w:r>
      <w:r w:rsidR="00D07A9A" w:rsidRPr="00D07A9A">
        <w:rPr>
          <w:sz w:val="28"/>
          <w:szCs w:val="28"/>
        </w:rPr>
        <w:t>2</w:t>
      </w:r>
      <w:r w:rsidRPr="00D07A9A">
        <w:rPr>
          <w:sz w:val="28"/>
          <w:szCs w:val="28"/>
        </w:rPr>
        <w:t xml:space="preserve"> году был достигнут показатель по выделению на проведение работы по ФЗОЖ не менее 3% от прибыли, полученной по внебюджетной деятельности центра.</w:t>
      </w:r>
    </w:p>
    <w:p w:rsidR="00801345" w:rsidRPr="00052C7D" w:rsidRDefault="008F5974" w:rsidP="003D1266">
      <w:pPr>
        <w:pStyle w:val="2"/>
        <w:spacing w:after="240"/>
        <w:ind w:firstLine="567"/>
        <w:jc w:val="center"/>
        <w:rPr>
          <w:rFonts w:ascii="Times New Roman" w:hAnsi="Times New Roman" w:cs="Times New Roman"/>
          <w:color w:val="auto"/>
          <w:sz w:val="28"/>
          <w:szCs w:val="28"/>
        </w:rPr>
      </w:pPr>
      <w:bookmarkStart w:id="9" w:name="_Toc76724768"/>
      <w:bookmarkStart w:id="10" w:name="_Toc79572591"/>
      <w:bookmarkStart w:id="11" w:name="_Toc144708715"/>
      <w:r w:rsidRPr="00052C7D">
        <w:rPr>
          <w:rFonts w:ascii="Times New Roman" w:hAnsi="Times New Roman" w:cs="Times New Roman"/>
          <w:color w:val="auto"/>
          <w:sz w:val="28"/>
          <w:szCs w:val="28"/>
        </w:rPr>
        <w:t>Достижение Ц</w:t>
      </w:r>
      <w:r w:rsidR="006F1EA8" w:rsidRPr="00052C7D">
        <w:rPr>
          <w:rFonts w:ascii="Times New Roman" w:hAnsi="Times New Roman" w:cs="Times New Roman"/>
          <w:color w:val="auto"/>
          <w:sz w:val="28"/>
          <w:szCs w:val="28"/>
        </w:rPr>
        <w:t>елей устойчивого развития</w:t>
      </w:r>
      <w:bookmarkEnd w:id="9"/>
      <w:bookmarkEnd w:id="10"/>
      <w:bookmarkEnd w:id="11"/>
    </w:p>
    <w:p w:rsidR="00014AA3" w:rsidRPr="00052C7D" w:rsidRDefault="00014AA3" w:rsidP="003D1266">
      <w:pPr>
        <w:ind w:firstLine="567"/>
        <w:jc w:val="both"/>
        <w:rPr>
          <w:sz w:val="28"/>
          <w:szCs w:val="28"/>
        </w:rPr>
      </w:pPr>
      <w:bookmarkStart w:id="12" w:name="_Toc76724769"/>
      <w:bookmarkStart w:id="13" w:name="_Toc79572592"/>
      <w:r w:rsidRPr="00052C7D">
        <w:rPr>
          <w:sz w:val="28"/>
          <w:szCs w:val="28"/>
        </w:rPr>
        <w:t>В 202</w:t>
      </w:r>
      <w:r w:rsidR="00052C7D" w:rsidRPr="00052C7D">
        <w:rPr>
          <w:sz w:val="28"/>
          <w:szCs w:val="28"/>
        </w:rPr>
        <w:t>2</w:t>
      </w:r>
      <w:r w:rsidRPr="00052C7D">
        <w:rPr>
          <w:sz w:val="28"/>
          <w:szCs w:val="28"/>
        </w:rPr>
        <w:t xml:space="preserve"> году работа в Борисовском районе по достижению устойчивого развития в области улучшения здоровья, качества среды обитания, профилактики болезней и формирования здорового образа жизни среди населения оценивалась в рамках мониторинга показателей и индикаторов Целей устойчивого развития (далее - показатели ЦУР). </w:t>
      </w:r>
    </w:p>
    <w:p w:rsidR="00014AA3" w:rsidRPr="00052C7D" w:rsidRDefault="00014AA3" w:rsidP="003D1266">
      <w:pPr>
        <w:ind w:firstLine="567"/>
        <w:jc w:val="both"/>
        <w:rPr>
          <w:sz w:val="28"/>
          <w:szCs w:val="28"/>
        </w:rPr>
      </w:pPr>
      <w:r w:rsidRPr="00052C7D">
        <w:rPr>
          <w:bCs/>
          <w:sz w:val="28"/>
          <w:szCs w:val="28"/>
        </w:rPr>
        <w:t xml:space="preserve">Исходя из выработанных мировым сообществом принципов, 25-27 сентября 2015 года </w:t>
      </w:r>
      <w:r w:rsidRPr="00052C7D">
        <w:rPr>
          <w:sz w:val="28"/>
          <w:szCs w:val="28"/>
        </w:rPr>
        <w:t xml:space="preserve">Генеральная Ассамблея </w:t>
      </w:r>
      <w:r w:rsidRPr="00052C7D">
        <w:rPr>
          <w:bCs/>
          <w:sz w:val="28"/>
          <w:szCs w:val="28"/>
        </w:rPr>
        <w:t xml:space="preserve">ООН приняла </w:t>
      </w:r>
      <w:r w:rsidRPr="00052C7D">
        <w:rPr>
          <w:sz w:val="28"/>
          <w:szCs w:val="28"/>
        </w:rPr>
        <w:t>Повестку дня в области устойчивого развития на период до 2030 года, включающую 17 Целей устойчивого развития (ЦУР) и 169 подчиненных им задач, которые необходимо достигнуть к 2030 году. Прогресс в достижении данных Целей контролируется при помощи глобальных и национальных показателей (индикаторов).</w:t>
      </w:r>
    </w:p>
    <w:p w:rsidR="00014AA3" w:rsidRPr="00052C7D" w:rsidRDefault="00014AA3" w:rsidP="003D1266">
      <w:pPr>
        <w:ind w:firstLine="567"/>
        <w:jc w:val="both"/>
        <w:rPr>
          <w:sz w:val="28"/>
          <w:szCs w:val="28"/>
        </w:rPr>
      </w:pPr>
      <w:r w:rsidRPr="00052C7D">
        <w:rPr>
          <w:sz w:val="28"/>
          <w:szCs w:val="28"/>
        </w:rPr>
        <w:t xml:space="preserve">Под руководством Национального координатора по вопросам устойчивого развития  сформированы: Совет по Устойчивому развитию, в который вошли представители государственных органов и организаций на уровне заместителей руководителей; Парламентская группа по ЦУР; Региональные группы по ЦУР; Партнерская группа устойчивого развития. </w:t>
      </w:r>
    </w:p>
    <w:p w:rsidR="00014AA3" w:rsidRPr="00052C7D" w:rsidRDefault="00014AA3" w:rsidP="003D1266">
      <w:pPr>
        <w:ind w:firstLine="567"/>
        <w:jc w:val="both"/>
        <w:rPr>
          <w:sz w:val="28"/>
          <w:szCs w:val="28"/>
        </w:rPr>
      </w:pPr>
      <w:r w:rsidRPr="00052C7D">
        <w:rPr>
          <w:sz w:val="28"/>
          <w:szCs w:val="28"/>
        </w:rPr>
        <w:t>Национальный координатор докладывает Правительству и Президенту о прогрессе выполнения ЦУР и вносит рекомендации по совершенствованию этого процесса.</w:t>
      </w:r>
    </w:p>
    <w:p w:rsidR="00014AA3" w:rsidRPr="00052C7D" w:rsidRDefault="00014AA3" w:rsidP="003D1266">
      <w:pPr>
        <w:tabs>
          <w:tab w:val="left" w:pos="851"/>
          <w:tab w:val="left" w:pos="993"/>
        </w:tabs>
        <w:ind w:firstLine="567"/>
        <w:jc w:val="both"/>
        <w:rPr>
          <w:sz w:val="28"/>
          <w:szCs w:val="28"/>
        </w:rPr>
      </w:pPr>
      <w:r w:rsidRPr="00052C7D">
        <w:rPr>
          <w:sz w:val="28"/>
          <w:szCs w:val="28"/>
        </w:rPr>
        <w:t xml:space="preserve">В состав Совета по устойчивому развитию входят представители на уровне не ниже заместителей руководителей 32 профильных органов государственного управления и регионов; это закрепляет ответственность за конкретными правительственными агентствами, создает платформу для межсекторального обмена и обсуждения прогресса выполнения ЦУР, дает возможность эффективно решать задачи вертикальной и горизонтальной координации. </w:t>
      </w:r>
      <w:proofErr w:type="gramStart"/>
      <w:r w:rsidRPr="00052C7D">
        <w:rPr>
          <w:sz w:val="28"/>
          <w:szCs w:val="28"/>
        </w:rPr>
        <w:t xml:space="preserve">От Минздрава в состав Совета включен заместитель Министра - Главный государственный санитарный врач Республики Беларусь </w:t>
      </w:r>
      <w:r w:rsidRPr="00052C7D">
        <w:rPr>
          <w:bCs/>
          <w:sz w:val="28"/>
          <w:szCs w:val="28"/>
          <w:shd w:val="clear" w:color="auto" w:fill="FFFFFF"/>
        </w:rPr>
        <w:t xml:space="preserve">Тарасенко А.А. </w:t>
      </w:r>
      <w:r w:rsidRPr="00052C7D">
        <w:rPr>
          <w:sz w:val="28"/>
          <w:szCs w:val="28"/>
        </w:rPr>
        <w:t>В процессе осуществления и мониторинга достижения ЦУР также задействованы механизмы парламентских слушаний и национальных консультаций с участием широкого круга партнеров, включая гражданское общество, организации системы ООН и др. В настоящее время Советом организована работа по национализации показателей ЦУР путем интеграции последних в государственные</w:t>
      </w:r>
      <w:proofErr w:type="gramEnd"/>
      <w:r w:rsidRPr="00052C7D">
        <w:rPr>
          <w:sz w:val="28"/>
          <w:szCs w:val="28"/>
        </w:rPr>
        <w:t xml:space="preserve">, республиканские, отраслевые и региональные </w:t>
      </w:r>
      <w:r w:rsidRPr="00052C7D">
        <w:rPr>
          <w:sz w:val="28"/>
          <w:szCs w:val="28"/>
        </w:rPr>
        <w:lastRenderedPageBreak/>
        <w:t>стратегии, программы и планы развития, определяющих работу Правительства, центральных и местных органов власти.</w:t>
      </w:r>
    </w:p>
    <w:p w:rsidR="00014AA3" w:rsidRPr="00052C7D" w:rsidRDefault="00014AA3" w:rsidP="003D1266">
      <w:pPr>
        <w:tabs>
          <w:tab w:val="left" w:pos="284"/>
          <w:tab w:val="left" w:pos="426"/>
        </w:tabs>
        <w:ind w:firstLine="567"/>
        <w:jc w:val="both"/>
        <w:rPr>
          <w:sz w:val="28"/>
          <w:szCs w:val="28"/>
          <w:shd w:val="clear" w:color="auto" w:fill="FFFFFF"/>
        </w:rPr>
      </w:pPr>
      <w:r w:rsidRPr="00052C7D">
        <w:rPr>
          <w:sz w:val="28"/>
          <w:szCs w:val="28"/>
          <w:shd w:val="clear" w:color="auto" w:fill="FFFFFF"/>
        </w:rPr>
        <w:t>В Минском областном исполнительном комитете организован Межведомственный совет по устойчивому развитию Минской области.</w:t>
      </w:r>
    </w:p>
    <w:p w:rsidR="00014AA3" w:rsidRPr="00E86D44" w:rsidRDefault="00014AA3" w:rsidP="003D1266">
      <w:pPr>
        <w:tabs>
          <w:tab w:val="left" w:pos="0"/>
          <w:tab w:val="left" w:pos="284"/>
          <w:tab w:val="left" w:pos="14570"/>
        </w:tabs>
        <w:ind w:firstLine="567"/>
        <w:jc w:val="both"/>
        <w:rPr>
          <w:bCs/>
          <w:sz w:val="28"/>
          <w:szCs w:val="28"/>
          <w:highlight w:val="lightGray"/>
          <w:shd w:val="clear" w:color="auto" w:fill="FFFFFF"/>
        </w:rPr>
      </w:pPr>
      <w:r w:rsidRPr="00052C7D">
        <w:rPr>
          <w:sz w:val="28"/>
          <w:szCs w:val="28"/>
          <w:shd w:val="clear" w:color="auto" w:fill="FFFFFF"/>
        </w:rPr>
        <w:t xml:space="preserve">Задачи по </w:t>
      </w:r>
      <w:r w:rsidRPr="00052C7D">
        <w:rPr>
          <w:bCs/>
          <w:sz w:val="28"/>
          <w:szCs w:val="28"/>
          <w:shd w:val="clear" w:color="auto" w:fill="FFFFFF"/>
        </w:rPr>
        <w:t>улучшению здоровья народа на основе дальнейшего повышения качества и доступности медицинской помощи всем слоям населения, усиления профилактической направленности при широком вовлечении людей в здоровый образ жизни отражены в Цели №3«Обеспечение здорового образа жизни и содействие благополучию для всех в любом возрасте». В рамках реализации Цели №3</w:t>
      </w:r>
      <w:r w:rsidRPr="00052C7D">
        <w:rPr>
          <w:sz w:val="28"/>
          <w:szCs w:val="28"/>
          <w:shd w:val="clear" w:color="auto" w:fill="FFFFFF"/>
        </w:rPr>
        <w:t xml:space="preserve">Министерству здравоохранения Республики Беларусь делегировано </w:t>
      </w:r>
      <w:r w:rsidRPr="00DD6A16">
        <w:rPr>
          <w:bCs/>
          <w:sz w:val="28"/>
          <w:szCs w:val="28"/>
          <w:shd w:val="clear" w:color="auto" w:fill="FFFFFF"/>
        </w:rPr>
        <w:t>1</w:t>
      </w:r>
      <w:r w:rsidR="00E8004C" w:rsidRPr="00DD6A16">
        <w:rPr>
          <w:bCs/>
          <w:sz w:val="28"/>
          <w:szCs w:val="28"/>
          <w:shd w:val="clear" w:color="auto" w:fill="FFFFFF"/>
        </w:rPr>
        <w:t>3</w:t>
      </w:r>
      <w:r w:rsidRPr="00DD6A16">
        <w:rPr>
          <w:bCs/>
          <w:sz w:val="28"/>
          <w:szCs w:val="28"/>
          <w:shd w:val="clear" w:color="auto" w:fill="FFFFFF"/>
        </w:rPr>
        <w:t xml:space="preserve"> задач, достижение которых контролируется и </w:t>
      </w:r>
      <w:r w:rsidRPr="00DD6A16">
        <w:rPr>
          <w:bCs/>
          <w:iCs/>
          <w:sz w:val="28"/>
          <w:szCs w:val="28"/>
          <w:shd w:val="clear" w:color="auto" w:fill="FFFFFF"/>
        </w:rPr>
        <w:t xml:space="preserve">отслеживается с помощью </w:t>
      </w:r>
      <w:r w:rsidRPr="00DD6A16">
        <w:rPr>
          <w:bCs/>
          <w:sz w:val="28"/>
          <w:szCs w:val="28"/>
          <w:shd w:val="clear" w:color="auto" w:fill="FFFFFF"/>
        </w:rPr>
        <w:t>национальных индикаторов.</w:t>
      </w:r>
    </w:p>
    <w:p w:rsidR="00014AA3" w:rsidRPr="00DD6A16" w:rsidRDefault="00014AA3" w:rsidP="003D1266">
      <w:pPr>
        <w:tabs>
          <w:tab w:val="left" w:pos="284"/>
          <w:tab w:val="left" w:pos="426"/>
        </w:tabs>
        <w:ind w:firstLine="567"/>
        <w:jc w:val="both"/>
        <w:rPr>
          <w:sz w:val="28"/>
          <w:szCs w:val="28"/>
          <w:shd w:val="clear" w:color="auto" w:fill="FFFFFF"/>
        </w:rPr>
      </w:pPr>
      <w:r w:rsidRPr="00DD6A16">
        <w:rPr>
          <w:bCs/>
          <w:sz w:val="28"/>
          <w:szCs w:val="28"/>
          <w:shd w:val="clear" w:color="auto" w:fill="FFFFFF"/>
        </w:rPr>
        <w:t xml:space="preserve">Кроме того, для санитарно-эпидемиологической службы определено еще 4 показателя </w:t>
      </w:r>
      <w:r w:rsidRPr="00DD6A16">
        <w:rPr>
          <w:sz w:val="28"/>
          <w:szCs w:val="28"/>
          <w:shd w:val="clear" w:color="auto" w:fill="FFFFFF"/>
        </w:rPr>
        <w:t>из других Целей (№ 6, 7 и 11), включая и те, которые курирует Всемирная организация здравоохранения.</w:t>
      </w:r>
    </w:p>
    <w:p w:rsidR="00014AA3" w:rsidRPr="00DD6A16" w:rsidRDefault="00014AA3" w:rsidP="003D1266">
      <w:pPr>
        <w:tabs>
          <w:tab w:val="left" w:pos="284"/>
          <w:tab w:val="left" w:pos="426"/>
        </w:tabs>
        <w:ind w:firstLine="567"/>
        <w:jc w:val="both"/>
        <w:rPr>
          <w:b/>
          <w:bCs/>
          <w:iCs/>
          <w:sz w:val="28"/>
          <w:szCs w:val="28"/>
          <w:shd w:val="clear" w:color="auto" w:fill="FFFFFF"/>
        </w:rPr>
      </w:pPr>
      <w:r w:rsidRPr="00DD6A16">
        <w:rPr>
          <w:sz w:val="28"/>
          <w:szCs w:val="28"/>
        </w:rPr>
        <w:t xml:space="preserve">Модель достижения устойчивого развития территории в области здоровья населения </w:t>
      </w:r>
      <w:r w:rsidRPr="00DD6A16">
        <w:rPr>
          <w:bCs/>
          <w:iCs/>
          <w:sz w:val="28"/>
          <w:szCs w:val="28"/>
          <w:shd w:val="clear" w:color="auto" w:fill="FFFFFF"/>
        </w:rPr>
        <w:t>определяет следующие направления деятельности</w:t>
      </w:r>
      <w:r w:rsidRPr="00DD6A16">
        <w:rPr>
          <w:sz w:val="28"/>
          <w:szCs w:val="28"/>
        </w:rPr>
        <w:t xml:space="preserve">: достижение медико-демографической устойчивости территории; реализацию государственной политики по оздоровлению среды обитания, профилактике болезней и формированию у населения здорового образа жизни; обеспечение устойчивости </w:t>
      </w:r>
      <w:r w:rsidRPr="00DD6A16">
        <w:rPr>
          <w:bCs/>
          <w:iCs/>
          <w:sz w:val="28"/>
          <w:szCs w:val="28"/>
          <w:shd w:val="clear" w:color="auto" w:fill="FFFFFF"/>
        </w:rPr>
        <w:t>функционирования сектора здравоохранения</w:t>
      </w:r>
      <w:r w:rsidRPr="00DD6A16">
        <w:rPr>
          <w:sz w:val="28"/>
          <w:szCs w:val="28"/>
        </w:rPr>
        <w:t>.</w:t>
      </w:r>
    </w:p>
    <w:p w:rsidR="00014AA3" w:rsidRPr="00DD6A16" w:rsidRDefault="00014AA3" w:rsidP="003D1266">
      <w:pPr>
        <w:tabs>
          <w:tab w:val="left" w:pos="284"/>
          <w:tab w:val="left" w:pos="426"/>
        </w:tabs>
        <w:ind w:firstLine="567"/>
        <w:jc w:val="both"/>
        <w:rPr>
          <w:bCs/>
          <w:iCs/>
          <w:sz w:val="28"/>
          <w:szCs w:val="28"/>
          <w:shd w:val="clear" w:color="auto" w:fill="FFFFFF"/>
        </w:rPr>
      </w:pPr>
      <w:r w:rsidRPr="00DD6A16">
        <w:rPr>
          <w:bCs/>
          <w:iCs/>
          <w:sz w:val="28"/>
          <w:szCs w:val="28"/>
          <w:shd w:val="clear" w:color="auto" w:fill="FFFFFF"/>
        </w:rPr>
        <w:t>Для реализации данной модели инвестиции в медицинскую профилактику и снижения поведенческих и биологических факторов рисков здоровью становятся важной частью эффективной социальной политики государства.</w:t>
      </w:r>
    </w:p>
    <w:p w:rsidR="00014AA3" w:rsidRPr="001702F3" w:rsidRDefault="00014AA3" w:rsidP="003D1266">
      <w:pPr>
        <w:tabs>
          <w:tab w:val="left" w:pos="284"/>
          <w:tab w:val="left" w:pos="426"/>
        </w:tabs>
        <w:ind w:firstLine="567"/>
        <w:jc w:val="both"/>
        <w:rPr>
          <w:sz w:val="28"/>
          <w:szCs w:val="28"/>
        </w:rPr>
      </w:pPr>
      <w:r w:rsidRPr="00DD6A16">
        <w:rPr>
          <w:bCs/>
          <w:iCs/>
          <w:sz w:val="28"/>
          <w:szCs w:val="28"/>
          <w:shd w:val="clear" w:color="auto" w:fill="FFFFFF"/>
        </w:rPr>
        <w:t xml:space="preserve">В силу этого, достижение Целей устойчивого развития в области здоровья определяется как ответственная задача не столько медиков, сколько органов государственного управления и всех субъектов социально-экономической деятельности административных территорий. </w:t>
      </w:r>
      <w:proofErr w:type="gramStart"/>
      <w:r w:rsidRPr="00DD6A16">
        <w:rPr>
          <w:sz w:val="28"/>
          <w:szCs w:val="28"/>
          <w:shd w:val="clear" w:color="auto" w:fill="FFFFFF"/>
        </w:rPr>
        <w:t xml:space="preserve">Необходимость такого взаимодействия очевидна, поскольку реализация Целей устойчивого развития может быть обеспечена только при </w:t>
      </w:r>
      <w:r w:rsidRPr="00DD6A16">
        <w:rPr>
          <w:sz w:val="28"/>
          <w:szCs w:val="28"/>
        </w:rPr>
        <w:t>сотрудничестве всех партнеров в государственной, экономической, социальной и природоохранной сферах.</w:t>
      </w:r>
      <w:proofErr w:type="gramEnd"/>
    </w:p>
    <w:p w:rsidR="00801345" w:rsidRPr="00BD06F2" w:rsidRDefault="006F1EA8" w:rsidP="003D1266">
      <w:pPr>
        <w:pStyle w:val="2"/>
        <w:spacing w:after="240"/>
        <w:ind w:firstLine="567"/>
        <w:jc w:val="center"/>
        <w:rPr>
          <w:rFonts w:ascii="Times New Roman" w:hAnsi="Times New Roman" w:cs="Times New Roman"/>
          <w:color w:val="auto"/>
          <w:sz w:val="28"/>
          <w:szCs w:val="28"/>
        </w:rPr>
      </w:pPr>
      <w:bookmarkStart w:id="14" w:name="_Toc144708716"/>
      <w:r w:rsidRPr="00BD06F2">
        <w:rPr>
          <w:rFonts w:ascii="Times New Roman" w:hAnsi="Times New Roman" w:cs="Times New Roman"/>
          <w:color w:val="auto"/>
          <w:sz w:val="28"/>
          <w:szCs w:val="28"/>
        </w:rPr>
        <w:t>Интегральные оценки уровня здоровья населения</w:t>
      </w:r>
      <w:bookmarkEnd w:id="12"/>
      <w:bookmarkEnd w:id="13"/>
      <w:bookmarkEnd w:id="14"/>
    </w:p>
    <w:p w:rsidR="00801345" w:rsidRPr="00BD06F2" w:rsidRDefault="00801345" w:rsidP="003D1266">
      <w:pPr>
        <w:ind w:firstLine="567"/>
        <w:jc w:val="both"/>
        <w:rPr>
          <w:sz w:val="28"/>
          <w:szCs w:val="28"/>
        </w:rPr>
      </w:pPr>
      <w:r w:rsidRPr="00BD06F2">
        <w:rPr>
          <w:sz w:val="28"/>
          <w:szCs w:val="28"/>
        </w:rPr>
        <w:t>На ос</w:t>
      </w:r>
      <w:r w:rsidR="008224FD" w:rsidRPr="00BD06F2">
        <w:rPr>
          <w:sz w:val="28"/>
          <w:szCs w:val="28"/>
        </w:rPr>
        <w:t>новании приказа</w:t>
      </w:r>
      <w:r w:rsidRPr="00BD06F2">
        <w:rPr>
          <w:sz w:val="28"/>
          <w:szCs w:val="28"/>
        </w:rPr>
        <w:t xml:space="preserve"> Минздрава №1178 от 15.11.2018г. «О системе работы органов и учреждений, осуществляющих государственный санитарный надзор, по реализации показателей Целей устойчивого развития» для проведения эпидемиологического анализа неинфекционной заболеваемости (далее - эпиданализ НИЗ) при осуществлении социально-гигиенического мониторинга (далее - СГМ) проведена дифференциация территории Борисовского района.</w:t>
      </w:r>
    </w:p>
    <w:p w:rsidR="00801345" w:rsidRPr="00BD06F2" w:rsidRDefault="00801345" w:rsidP="003D1266">
      <w:pPr>
        <w:ind w:firstLine="567"/>
        <w:jc w:val="both"/>
        <w:rPr>
          <w:sz w:val="28"/>
          <w:szCs w:val="28"/>
        </w:rPr>
      </w:pPr>
      <w:r w:rsidRPr="00BD06F2">
        <w:rPr>
          <w:sz w:val="28"/>
          <w:szCs w:val="28"/>
        </w:rPr>
        <w:t>В основу дифференциации положен интегральный подход к оценке уровня здоровья населения.</w:t>
      </w:r>
    </w:p>
    <w:p w:rsidR="00801345" w:rsidRPr="00BD06F2" w:rsidRDefault="00801345" w:rsidP="003D1266">
      <w:pPr>
        <w:ind w:firstLine="567"/>
        <w:jc w:val="both"/>
        <w:rPr>
          <w:sz w:val="28"/>
          <w:szCs w:val="28"/>
        </w:rPr>
      </w:pPr>
      <w:r w:rsidRPr="00BD06F2">
        <w:rPr>
          <w:sz w:val="28"/>
          <w:szCs w:val="28"/>
        </w:rPr>
        <w:lastRenderedPageBreak/>
        <w:t>В соответствии с методологич</w:t>
      </w:r>
      <w:r w:rsidR="00006D09" w:rsidRPr="00BD06F2">
        <w:rPr>
          <w:sz w:val="28"/>
          <w:szCs w:val="28"/>
        </w:rPr>
        <w:t>еской базой по состоянию на 202</w:t>
      </w:r>
      <w:r w:rsidR="00BD06F2" w:rsidRPr="00BD06F2">
        <w:rPr>
          <w:sz w:val="28"/>
          <w:szCs w:val="28"/>
        </w:rPr>
        <w:t>2</w:t>
      </w:r>
      <w:r w:rsidRPr="00BD06F2">
        <w:rPr>
          <w:sz w:val="28"/>
          <w:szCs w:val="28"/>
        </w:rPr>
        <w:t xml:space="preserve"> год оценки уровня здоровья населения проведены по индексу здоровья. </w:t>
      </w:r>
      <w:r w:rsidRPr="00BD06F2">
        <w:rPr>
          <w:b/>
          <w:sz w:val="28"/>
          <w:szCs w:val="28"/>
        </w:rPr>
        <w:t>Индекс здоровья</w:t>
      </w:r>
      <w:r w:rsidRPr="00BD06F2">
        <w:rPr>
          <w:sz w:val="28"/>
          <w:szCs w:val="28"/>
        </w:rPr>
        <w:t>- это удельный вес неболевших лиц, проживающих на территории (не обращавшихся за медицинской помощью в связи с заболеванием или обострением хронического заболевания).</w:t>
      </w:r>
    </w:p>
    <w:p w:rsidR="00801345" w:rsidRPr="00784D2E" w:rsidRDefault="00801345" w:rsidP="003D1266">
      <w:pPr>
        <w:ind w:firstLine="567"/>
        <w:jc w:val="both"/>
        <w:rPr>
          <w:sz w:val="28"/>
          <w:szCs w:val="28"/>
        </w:rPr>
      </w:pPr>
      <w:proofErr w:type="gramStart"/>
      <w:r w:rsidRPr="00784D2E">
        <w:rPr>
          <w:sz w:val="28"/>
          <w:szCs w:val="28"/>
        </w:rPr>
        <w:t xml:space="preserve">ГУ «Минский областной центр гигиены, эпидемиологии и общественного здоровья» на основе оценки по отношению к средней величине динамических рядов индексов здоровья на всех административных территорий Минской области экспериментальным путем определил 4 группы районов по градации уровня индекса здоровья: минимальный (до 21%); умеренный (до 27%); повышенный (до 35%) и высокий (до 44%) </w:t>
      </w:r>
      <w:proofErr w:type="gramEnd"/>
    </w:p>
    <w:tbl>
      <w:tblPr>
        <w:tblStyle w:val="a3"/>
        <w:tblpPr w:leftFromText="180" w:rightFromText="180" w:vertAnchor="text" w:horzAnchor="margin" w:tblpY="204"/>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91"/>
      </w:tblGrid>
      <w:tr w:rsidR="003B6F8A" w:rsidRPr="002F1F17" w:rsidTr="003B6F8A">
        <w:trPr>
          <w:trHeight w:val="8979"/>
        </w:trPr>
        <w:tc>
          <w:tcPr>
            <w:tcW w:w="5168" w:type="dxa"/>
          </w:tcPr>
          <w:p w:rsidR="00122E92" w:rsidRPr="002F1F17" w:rsidRDefault="00401A81" w:rsidP="003D1266">
            <w:pPr>
              <w:jc w:val="both"/>
              <w:rPr>
                <w:sz w:val="28"/>
                <w:szCs w:val="28"/>
              </w:rPr>
            </w:pPr>
            <w:r w:rsidRPr="00E10B55">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8.7pt;height:413.6pt">
                  <v:imagedata r:id="rId9" o:title="!!ИЗ за 2022"/>
                </v:shape>
              </w:pict>
            </w:r>
          </w:p>
        </w:tc>
      </w:tr>
      <w:tr w:rsidR="003B6F8A" w:rsidRPr="00E86D44" w:rsidTr="003B6F8A">
        <w:trPr>
          <w:trHeight w:val="640"/>
        </w:trPr>
        <w:tc>
          <w:tcPr>
            <w:tcW w:w="5168" w:type="dxa"/>
          </w:tcPr>
          <w:p w:rsidR="00122E92" w:rsidRPr="00784D2E" w:rsidRDefault="00481E48" w:rsidP="003D1266">
            <w:pPr>
              <w:jc w:val="both"/>
              <w:rPr>
                <w:b/>
                <w:sz w:val="28"/>
                <w:szCs w:val="28"/>
              </w:rPr>
            </w:pPr>
            <w:r w:rsidRPr="002F1F17">
              <w:rPr>
                <w:b/>
                <w:sz w:val="28"/>
                <w:szCs w:val="28"/>
              </w:rPr>
              <w:t>Рис.</w:t>
            </w:r>
            <w:r w:rsidR="00B54C26">
              <w:rPr>
                <w:b/>
                <w:sz w:val="28"/>
                <w:szCs w:val="28"/>
              </w:rPr>
              <w:t>1</w:t>
            </w:r>
            <w:r w:rsidR="00122E92" w:rsidRPr="002F1F17">
              <w:rPr>
                <w:b/>
                <w:sz w:val="28"/>
                <w:szCs w:val="28"/>
              </w:rPr>
              <w:t>. Распределение индексов здоровья (ИЗ) по зонам обслуживания медицинских организаций г</w:t>
            </w:r>
            <w:proofErr w:type="gramStart"/>
            <w:r w:rsidR="00122E92" w:rsidRPr="002F1F17">
              <w:rPr>
                <w:b/>
                <w:sz w:val="28"/>
                <w:szCs w:val="28"/>
              </w:rPr>
              <w:t>.Б</w:t>
            </w:r>
            <w:proofErr w:type="gramEnd"/>
            <w:r w:rsidR="00122E92" w:rsidRPr="002F1F17">
              <w:rPr>
                <w:b/>
                <w:sz w:val="28"/>
                <w:szCs w:val="28"/>
              </w:rPr>
              <w:t>орисова и Борисовского района за 202</w:t>
            </w:r>
            <w:r w:rsidR="00784D2E" w:rsidRPr="002F1F17">
              <w:rPr>
                <w:b/>
                <w:sz w:val="28"/>
                <w:szCs w:val="28"/>
              </w:rPr>
              <w:t>2</w:t>
            </w:r>
            <w:r w:rsidR="00122E92" w:rsidRPr="002F1F17">
              <w:rPr>
                <w:b/>
                <w:sz w:val="28"/>
                <w:szCs w:val="28"/>
              </w:rPr>
              <w:t xml:space="preserve"> год.</w:t>
            </w:r>
          </w:p>
        </w:tc>
      </w:tr>
    </w:tbl>
    <w:p w:rsidR="00122E92" w:rsidRPr="00AD7F1D" w:rsidRDefault="00801345" w:rsidP="003D1266">
      <w:pPr>
        <w:ind w:firstLine="567"/>
        <w:jc w:val="both"/>
        <w:rPr>
          <w:sz w:val="28"/>
          <w:szCs w:val="28"/>
        </w:rPr>
      </w:pPr>
      <w:r w:rsidRPr="00AD7F1D">
        <w:rPr>
          <w:sz w:val="28"/>
          <w:szCs w:val="28"/>
        </w:rPr>
        <w:t>По результатам анализа, проведенного за период 201</w:t>
      </w:r>
      <w:r w:rsidR="00BD06F2" w:rsidRPr="00AD7F1D">
        <w:rPr>
          <w:sz w:val="28"/>
          <w:szCs w:val="28"/>
        </w:rPr>
        <w:t>3</w:t>
      </w:r>
      <w:r w:rsidRPr="00AD7F1D">
        <w:rPr>
          <w:sz w:val="28"/>
          <w:szCs w:val="28"/>
        </w:rPr>
        <w:t>-202</w:t>
      </w:r>
      <w:r w:rsidR="00BD06F2" w:rsidRPr="00AD7F1D">
        <w:rPr>
          <w:sz w:val="28"/>
          <w:szCs w:val="28"/>
        </w:rPr>
        <w:t>2</w:t>
      </w:r>
      <w:r w:rsidRPr="00AD7F1D">
        <w:rPr>
          <w:sz w:val="28"/>
          <w:szCs w:val="28"/>
        </w:rPr>
        <w:t xml:space="preserve"> гг., фоновый </w:t>
      </w:r>
      <w:r w:rsidR="001F108C">
        <w:rPr>
          <w:sz w:val="28"/>
          <w:szCs w:val="28"/>
        </w:rPr>
        <w:t>индекс здоровья</w:t>
      </w:r>
      <w:r w:rsidRPr="00AD7F1D">
        <w:rPr>
          <w:sz w:val="28"/>
          <w:szCs w:val="28"/>
        </w:rPr>
        <w:t xml:space="preserve"> в Борисовском районе составил</w:t>
      </w:r>
      <w:r w:rsidR="008D18F8">
        <w:rPr>
          <w:sz w:val="28"/>
          <w:szCs w:val="28"/>
        </w:rPr>
        <w:t xml:space="preserve"> </w:t>
      </w:r>
      <w:r w:rsidR="00C23438" w:rsidRPr="00AD7F1D">
        <w:rPr>
          <w:sz w:val="28"/>
          <w:szCs w:val="28"/>
        </w:rPr>
        <w:t>2</w:t>
      </w:r>
      <w:r w:rsidR="008D18F8">
        <w:rPr>
          <w:sz w:val="28"/>
          <w:szCs w:val="28"/>
        </w:rPr>
        <w:t>4</w:t>
      </w:r>
      <w:r w:rsidR="00C23438" w:rsidRPr="00AD7F1D">
        <w:rPr>
          <w:sz w:val="28"/>
          <w:szCs w:val="28"/>
        </w:rPr>
        <w:t>,</w:t>
      </w:r>
      <w:r w:rsidR="008D18F8">
        <w:rPr>
          <w:sz w:val="28"/>
          <w:szCs w:val="28"/>
        </w:rPr>
        <w:t>15</w:t>
      </w:r>
      <w:r w:rsidR="00B8591C" w:rsidRPr="00AD7F1D">
        <w:rPr>
          <w:sz w:val="28"/>
          <w:szCs w:val="28"/>
        </w:rPr>
        <w:t>%.</w:t>
      </w:r>
    </w:p>
    <w:p w:rsidR="00310981" w:rsidRPr="00E86D44" w:rsidRDefault="00122E92" w:rsidP="003D1266">
      <w:pPr>
        <w:ind w:firstLine="567"/>
        <w:jc w:val="both"/>
        <w:rPr>
          <w:sz w:val="28"/>
          <w:szCs w:val="28"/>
          <w:highlight w:val="lightGray"/>
        </w:rPr>
      </w:pPr>
      <w:r w:rsidRPr="00AD7F1D">
        <w:rPr>
          <w:sz w:val="28"/>
          <w:szCs w:val="28"/>
        </w:rPr>
        <w:t>На осн</w:t>
      </w:r>
      <w:r w:rsidR="00801345" w:rsidRPr="00AD7F1D">
        <w:rPr>
          <w:sz w:val="28"/>
          <w:szCs w:val="28"/>
        </w:rPr>
        <w:t>овании расчета индекса здоровья, дифференциация территории Борисовского района проведена по микротерриториям, в качестве которых выступали зоны обслуживания районных врачебных а</w:t>
      </w:r>
      <w:r w:rsidR="0027091B">
        <w:rPr>
          <w:sz w:val="28"/>
          <w:szCs w:val="28"/>
        </w:rPr>
        <w:t>мбулаторий и участковых больниц</w:t>
      </w:r>
      <w:r w:rsidR="00801345" w:rsidRPr="00AD7F1D">
        <w:rPr>
          <w:sz w:val="28"/>
          <w:szCs w:val="28"/>
        </w:rPr>
        <w:t xml:space="preserve">. </w:t>
      </w:r>
      <w:r w:rsidR="00741B83" w:rsidRPr="00AD7F1D">
        <w:rPr>
          <w:sz w:val="28"/>
          <w:szCs w:val="28"/>
        </w:rPr>
        <w:t>Динамика индекса здоровья городского и сельского населения Борисовского района представлена в</w:t>
      </w:r>
      <w:proofErr w:type="gramStart"/>
      <w:r w:rsidR="00741B83" w:rsidRPr="00AD7F1D">
        <w:rPr>
          <w:sz w:val="28"/>
          <w:szCs w:val="28"/>
        </w:rPr>
        <w:t xml:space="preserve"> П</w:t>
      </w:r>
      <w:proofErr w:type="gramEnd"/>
      <w:r w:rsidR="00741B83" w:rsidRPr="00AD7F1D">
        <w:rPr>
          <w:sz w:val="28"/>
          <w:szCs w:val="28"/>
        </w:rPr>
        <w:t xml:space="preserve">рил.1, </w:t>
      </w:r>
      <w:r w:rsidR="00741B83" w:rsidRPr="00E53448">
        <w:rPr>
          <w:sz w:val="28"/>
          <w:szCs w:val="28"/>
        </w:rPr>
        <w:t>рис.</w:t>
      </w:r>
      <w:r w:rsidR="00B54C26">
        <w:rPr>
          <w:sz w:val="28"/>
          <w:szCs w:val="28"/>
        </w:rPr>
        <w:t>2</w:t>
      </w:r>
      <w:r w:rsidR="00741B83" w:rsidRPr="00E53448">
        <w:rPr>
          <w:sz w:val="28"/>
          <w:szCs w:val="28"/>
        </w:rPr>
        <w:t>, рис.</w:t>
      </w:r>
      <w:r w:rsidR="00B54C26">
        <w:rPr>
          <w:sz w:val="28"/>
          <w:szCs w:val="28"/>
        </w:rPr>
        <w:t>3</w:t>
      </w:r>
      <w:r w:rsidRPr="00E53448">
        <w:rPr>
          <w:sz w:val="28"/>
          <w:szCs w:val="28"/>
        </w:rPr>
        <w:t>.</w:t>
      </w:r>
    </w:p>
    <w:p w:rsidR="00F44825" w:rsidRPr="005F0D4A" w:rsidRDefault="00122E92" w:rsidP="003D1266">
      <w:pPr>
        <w:jc w:val="both"/>
        <w:rPr>
          <w:sz w:val="28"/>
          <w:szCs w:val="28"/>
        </w:rPr>
      </w:pPr>
      <w:r w:rsidRPr="005F0D4A">
        <w:rPr>
          <w:sz w:val="28"/>
          <w:szCs w:val="28"/>
        </w:rPr>
        <w:t>Д</w:t>
      </w:r>
      <w:r w:rsidR="00801345" w:rsidRPr="005F0D4A">
        <w:rPr>
          <w:sz w:val="28"/>
          <w:szCs w:val="28"/>
        </w:rPr>
        <w:t>ифференциация территорий по сельским советам не проводилась по причине несовпадения границ зон обслужи</w:t>
      </w:r>
      <w:r w:rsidRPr="005F0D4A">
        <w:rPr>
          <w:sz w:val="28"/>
          <w:szCs w:val="28"/>
        </w:rPr>
        <w:t xml:space="preserve">вания </w:t>
      </w:r>
      <w:r w:rsidR="00801345" w:rsidRPr="005F0D4A">
        <w:rPr>
          <w:sz w:val="28"/>
          <w:szCs w:val="28"/>
        </w:rPr>
        <w:t>медицинских организаций с границами административных территорий района</w:t>
      </w:r>
      <w:r w:rsidR="00481E48" w:rsidRPr="005F0D4A">
        <w:rPr>
          <w:sz w:val="28"/>
          <w:szCs w:val="28"/>
        </w:rPr>
        <w:t>, однако на рис.</w:t>
      </w:r>
      <w:r w:rsidR="0027091B">
        <w:rPr>
          <w:sz w:val="28"/>
          <w:szCs w:val="28"/>
        </w:rPr>
        <w:t>1</w:t>
      </w:r>
      <w:r w:rsidR="003B6F8A" w:rsidRPr="005F0D4A">
        <w:rPr>
          <w:sz w:val="28"/>
          <w:szCs w:val="28"/>
        </w:rPr>
        <w:t xml:space="preserve"> можно наблюдать распределение индексов здоровья по зонам обслуживания медицинских организаций г</w:t>
      </w:r>
      <w:proofErr w:type="gramStart"/>
      <w:r w:rsidR="003B6F8A" w:rsidRPr="005F0D4A">
        <w:rPr>
          <w:sz w:val="28"/>
          <w:szCs w:val="28"/>
        </w:rPr>
        <w:t>.Б</w:t>
      </w:r>
      <w:proofErr w:type="gramEnd"/>
      <w:r w:rsidR="003B6F8A" w:rsidRPr="005F0D4A">
        <w:rPr>
          <w:sz w:val="28"/>
          <w:szCs w:val="28"/>
        </w:rPr>
        <w:t>орисова и Борисовского района.</w:t>
      </w:r>
    </w:p>
    <w:p w:rsidR="00310981" w:rsidRPr="00E86D44" w:rsidRDefault="00310981" w:rsidP="003D1266">
      <w:pPr>
        <w:ind w:firstLine="851"/>
        <w:jc w:val="right"/>
        <w:rPr>
          <w:sz w:val="28"/>
          <w:szCs w:val="28"/>
          <w:highlight w:val="lightGray"/>
        </w:rPr>
      </w:pPr>
    </w:p>
    <w:p w:rsidR="00310981" w:rsidRPr="00E86D44" w:rsidRDefault="00310981" w:rsidP="003D1266">
      <w:pPr>
        <w:ind w:firstLine="851"/>
        <w:jc w:val="right"/>
        <w:rPr>
          <w:sz w:val="28"/>
          <w:szCs w:val="28"/>
          <w:highlight w:val="lightGray"/>
        </w:rPr>
      </w:pPr>
    </w:p>
    <w:p w:rsidR="003B780D" w:rsidRPr="003C34AD" w:rsidRDefault="003B780D" w:rsidP="003D1266">
      <w:pPr>
        <w:jc w:val="both"/>
        <w:rPr>
          <w:sz w:val="28"/>
          <w:szCs w:val="28"/>
        </w:rPr>
      </w:pPr>
      <w:r w:rsidRPr="003C34AD">
        <w:rPr>
          <w:sz w:val="28"/>
          <w:szCs w:val="28"/>
        </w:rPr>
        <w:tab/>
        <w:t>По данным 202</w:t>
      </w:r>
      <w:r w:rsidR="00784D2E" w:rsidRPr="003C34AD">
        <w:rPr>
          <w:sz w:val="28"/>
          <w:szCs w:val="28"/>
        </w:rPr>
        <w:t>2</w:t>
      </w:r>
      <w:r w:rsidRPr="003C34AD">
        <w:rPr>
          <w:sz w:val="28"/>
          <w:szCs w:val="28"/>
        </w:rPr>
        <w:t xml:space="preserve"> года высокие показатели индекса здоровья наблюдаются в зонах обслуживания </w:t>
      </w:r>
      <w:r w:rsidR="00784D2E" w:rsidRPr="003C34AD">
        <w:rPr>
          <w:sz w:val="28"/>
          <w:szCs w:val="28"/>
        </w:rPr>
        <w:t>Забашевичской</w:t>
      </w:r>
      <w:r w:rsidRPr="003C34AD">
        <w:rPr>
          <w:sz w:val="28"/>
          <w:szCs w:val="28"/>
        </w:rPr>
        <w:t xml:space="preserve"> врачебной амбулатории; минимальные показатели индекса здоровья отмечаются в зонах обслуживания </w:t>
      </w:r>
      <w:r w:rsidR="00784D2E" w:rsidRPr="003C34AD">
        <w:rPr>
          <w:sz w:val="28"/>
          <w:szCs w:val="28"/>
        </w:rPr>
        <w:t>Велятичскойучастковой больницы</w:t>
      </w:r>
      <w:r w:rsidRPr="003C34AD">
        <w:rPr>
          <w:sz w:val="28"/>
          <w:szCs w:val="28"/>
        </w:rPr>
        <w:t xml:space="preserve">, </w:t>
      </w:r>
      <w:r w:rsidR="003C34AD" w:rsidRPr="003C34AD">
        <w:rPr>
          <w:sz w:val="28"/>
          <w:szCs w:val="28"/>
        </w:rPr>
        <w:t>Бараньской</w:t>
      </w:r>
      <w:r w:rsidRPr="003C34AD">
        <w:rPr>
          <w:sz w:val="28"/>
          <w:szCs w:val="28"/>
        </w:rPr>
        <w:t xml:space="preserve"> врачебной амбулатории, Метч</w:t>
      </w:r>
      <w:r w:rsidR="003C34AD" w:rsidRPr="003C34AD">
        <w:rPr>
          <w:sz w:val="28"/>
          <w:szCs w:val="28"/>
        </w:rPr>
        <w:t>а</w:t>
      </w:r>
      <w:r w:rsidRPr="003C34AD">
        <w:rPr>
          <w:sz w:val="28"/>
          <w:szCs w:val="28"/>
        </w:rPr>
        <w:t>нской врачебной амбулатории, Оздятичской врачебной амбулатории</w:t>
      </w:r>
      <w:r w:rsidR="00CD035A">
        <w:rPr>
          <w:sz w:val="28"/>
          <w:szCs w:val="28"/>
        </w:rPr>
        <w:t xml:space="preserve"> (Прил.1, табл.1)</w:t>
      </w:r>
      <w:r w:rsidRPr="003C34AD">
        <w:rPr>
          <w:sz w:val="28"/>
          <w:szCs w:val="28"/>
        </w:rPr>
        <w:t>.</w:t>
      </w:r>
    </w:p>
    <w:p w:rsidR="00D83241" w:rsidRPr="003C34AD" w:rsidRDefault="003057F1" w:rsidP="003D1266">
      <w:pPr>
        <w:pStyle w:val="1"/>
        <w:spacing w:after="240"/>
        <w:rPr>
          <w:rFonts w:ascii="Times New Roman" w:hAnsi="Times New Roman" w:cs="Times New Roman"/>
          <w:color w:val="auto"/>
        </w:rPr>
      </w:pPr>
      <w:bookmarkStart w:id="15" w:name="_Toc76724763"/>
      <w:bookmarkStart w:id="16" w:name="_Toc79572593"/>
      <w:bookmarkStart w:id="17" w:name="_Toc144708717"/>
      <w:r w:rsidRPr="003C34AD">
        <w:rPr>
          <w:rFonts w:ascii="Times New Roman" w:hAnsi="Times New Roman" w:cs="Times New Roman"/>
          <w:color w:val="auto"/>
          <w:lang w:val="en-US"/>
        </w:rPr>
        <w:t>I</w:t>
      </w:r>
      <w:r w:rsidRPr="003C34AD">
        <w:rPr>
          <w:rFonts w:ascii="Times New Roman" w:hAnsi="Times New Roman" w:cs="Times New Roman"/>
          <w:color w:val="auto"/>
        </w:rPr>
        <w:t xml:space="preserve">. </w:t>
      </w:r>
      <w:bookmarkEnd w:id="15"/>
      <w:r w:rsidRPr="003C34AD">
        <w:rPr>
          <w:rFonts w:ascii="Times New Roman" w:hAnsi="Times New Roman" w:cs="Times New Roman"/>
          <w:color w:val="auto"/>
        </w:rPr>
        <w:t>КРАТКАЯ СОЦИАЛЬНО-ГИГИЕНИЧЕСКАЯ ХАРАКТЕРИСТИКА ТЕРРИТОРИИ</w:t>
      </w:r>
      <w:bookmarkEnd w:id="16"/>
      <w:bookmarkEnd w:id="17"/>
    </w:p>
    <w:p w:rsidR="0031696A" w:rsidRPr="003C34AD" w:rsidRDefault="001C19C7" w:rsidP="003D1266">
      <w:pPr>
        <w:pStyle w:val="2"/>
        <w:spacing w:before="0"/>
        <w:jc w:val="center"/>
        <w:rPr>
          <w:rFonts w:ascii="Times New Roman" w:hAnsi="Times New Roman" w:cs="Times New Roman"/>
          <w:color w:val="auto"/>
          <w:sz w:val="28"/>
          <w:szCs w:val="28"/>
        </w:rPr>
      </w:pPr>
      <w:bookmarkStart w:id="18" w:name="_Toc77576590"/>
      <w:bookmarkStart w:id="19" w:name="_Toc79572594"/>
      <w:bookmarkStart w:id="20" w:name="_Toc144708718"/>
      <w:r w:rsidRPr="003C34AD">
        <w:rPr>
          <w:rFonts w:ascii="Times New Roman" w:hAnsi="Times New Roman" w:cs="Times New Roman"/>
          <w:color w:val="auto"/>
          <w:sz w:val="28"/>
          <w:szCs w:val="28"/>
        </w:rPr>
        <w:t>1</w:t>
      </w:r>
      <w:r w:rsidR="006F1EA8" w:rsidRPr="003C34AD">
        <w:rPr>
          <w:rFonts w:ascii="Times New Roman" w:hAnsi="Times New Roman" w:cs="Times New Roman"/>
          <w:color w:val="auto"/>
          <w:sz w:val="28"/>
          <w:szCs w:val="28"/>
        </w:rPr>
        <w:t>.1. Социально-гигиеническая характер</w:t>
      </w:r>
      <w:r w:rsidR="005C09F4" w:rsidRPr="003C34AD">
        <w:rPr>
          <w:rFonts w:ascii="Times New Roman" w:hAnsi="Times New Roman" w:cs="Times New Roman"/>
          <w:color w:val="auto"/>
          <w:sz w:val="28"/>
          <w:szCs w:val="28"/>
        </w:rPr>
        <w:t>истика Б</w:t>
      </w:r>
      <w:r w:rsidR="006F1EA8" w:rsidRPr="003C34AD">
        <w:rPr>
          <w:rFonts w:ascii="Times New Roman" w:hAnsi="Times New Roman" w:cs="Times New Roman"/>
          <w:color w:val="auto"/>
          <w:sz w:val="28"/>
          <w:szCs w:val="28"/>
        </w:rPr>
        <w:t>орисовского района</w:t>
      </w:r>
      <w:bookmarkStart w:id="21" w:name="_Toc76724764"/>
      <w:bookmarkEnd w:id="18"/>
      <w:bookmarkEnd w:id="19"/>
      <w:bookmarkEnd w:id="20"/>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50"/>
        <w:gridCol w:w="4720"/>
      </w:tblGrid>
      <w:tr w:rsidR="00D83241" w:rsidRPr="003C34AD" w:rsidTr="00F47292">
        <w:tc>
          <w:tcPr>
            <w:tcW w:w="4881" w:type="dxa"/>
          </w:tcPr>
          <w:bookmarkEnd w:id="21"/>
          <w:p w:rsidR="00D83241" w:rsidRPr="003C34AD" w:rsidRDefault="00D83241" w:rsidP="003D1266">
            <w:pPr>
              <w:jc w:val="both"/>
              <w:rPr>
                <w:sz w:val="28"/>
                <w:szCs w:val="28"/>
              </w:rPr>
            </w:pPr>
            <w:r w:rsidRPr="003C34AD">
              <w:rPr>
                <w:noProof/>
                <w:sz w:val="28"/>
                <w:szCs w:val="28"/>
              </w:rPr>
              <w:drawing>
                <wp:inline distT="0" distB="0" distL="0" distR="0">
                  <wp:extent cx="2766680" cy="1733107"/>
                  <wp:effectExtent l="19050" t="0" r="0" b="0"/>
                  <wp:docPr id="32" name="Рисунок 29" descr="D:\Мои документы\БАЗА ДАННЫХ ОТДЕЛЕНИЯ СГМ\Борисов\бюллетень 2018\Flag_of_Barysaŭ,_Belar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Мои документы\БАЗА ДАННЫХ ОТДЕЛЕНИЯ СГМ\Борисов\бюллетень 2018\Flag_of_Barysaŭ,_Belarus.png"/>
                          <pic:cNvPicPr>
                            <a:picLocks noChangeAspect="1" noChangeArrowheads="1"/>
                          </pic:cNvPicPr>
                        </pic:nvPicPr>
                        <pic:blipFill>
                          <a:blip r:embed="rId10" cstate="print"/>
                          <a:srcRect/>
                          <a:stretch>
                            <a:fillRect/>
                          </a:stretch>
                        </pic:blipFill>
                        <pic:spPr bwMode="auto">
                          <a:xfrm>
                            <a:off x="0" y="0"/>
                            <a:ext cx="2788387" cy="1746705"/>
                          </a:xfrm>
                          <a:prstGeom prst="rect">
                            <a:avLst/>
                          </a:prstGeom>
                          <a:noFill/>
                          <a:ln w="9525">
                            <a:noFill/>
                            <a:miter lim="800000"/>
                            <a:headEnd/>
                            <a:tailEnd/>
                          </a:ln>
                        </pic:spPr>
                      </pic:pic>
                    </a:graphicData>
                  </a:graphic>
                </wp:inline>
              </w:drawing>
            </w:r>
          </w:p>
          <w:p w:rsidR="0031696A" w:rsidRPr="003C34AD" w:rsidRDefault="0031696A" w:rsidP="003D1266">
            <w:pPr>
              <w:ind w:firstLine="851"/>
              <w:jc w:val="both"/>
              <w:rPr>
                <w:sz w:val="28"/>
                <w:szCs w:val="28"/>
              </w:rPr>
            </w:pPr>
          </w:p>
        </w:tc>
        <w:tc>
          <w:tcPr>
            <w:tcW w:w="4758" w:type="dxa"/>
          </w:tcPr>
          <w:p w:rsidR="00D83241" w:rsidRPr="003C34AD" w:rsidRDefault="00D83241" w:rsidP="003D1266">
            <w:pPr>
              <w:jc w:val="both"/>
              <w:rPr>
                <w:sz w:val="28"/>
                <w:szCs w:val="28"/>
              </w:rPr>
            </w:pPr>
            <w:r w:rsidRPr="003C34AD">
              <w:rPr>
                <w:noProof/>
                <w:sz w:val="28"/>
                <w:szCs w:val="28"/>
              </w:rPr>
              <w:drawing>
                <wp:inline distT="0" distB="0" distL="0" distR="0">
                  <wp:extent cx="2644102" cy="1743848"/>
                  <wp:effectExtent l="19050" t="0" r="3848" b="0"/>
                  <wp:docPr id="33" name="Рисунок 28" descr="D:\Мои документы\БАЗА ДАННЫХ ОТДЕЛЕНИЯ СГМ\Борисов\бюллетень 2018\герб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Мои документы\БАЗА ДАННЫХ ОТДЕЛЕНИЯ СГМ\Борисов\бюллетень 2018\герб_S.jpg"/>
                          <pic:cNvPicPr>
                            <a:picLocks noChangeAspect="1" noChangeArrowheads="1"/>
                          </pic:cNvPicPr>
                        </pic:nvPicPr>
                        <pic:blipFill>
                          <a:blip r:embed="rId11" cstate="print"/>
                          <a:srcRect/>
                          <a:stretch>
                            <a:fillRect/>
                          </a:stretch>
                        </pic:blipFill>
                        <pic:spPr bwMode="auto">
                          <a:xfrm>
                            <a:off x="0" y="0"/>
                            <a:ext cx="2653405" cy="1749983"/>
                          </a:xfrm>
                          <a:prstGeom prst="rect">
                            <a:avLst/>
                          </a:prstGeom>
                          <a:noFill/>
                          <a:ln w="9525">
                            <a:noFill/>
                            <a:miter lim="800000"/>
                            <a:headEnd/>
                            <a:tailEnd/>
                          </a:ln>
                        </pic:spPr>
                      </pic:pic>
                    </a:graphicData>
                  </a:graphic>
                </wp:inline>
              </w:drawing>
            </w:r>
          </w:p>
        </w:tc>
      </w:tr>
      <w:tr w:rsidR="00D83241" w:rsidRPr="003C34AD" w:rsidTr="00F47292">
        <w:tc>
          <w:tcPr>
            <w:tcW w:w="4881" w:type="dxa"/>
          </w:tcPr>
          <w:p w:rsidR="00D83241" w:rsidRPr="003C34AD" w:rsidRDefault="00B92927" w:rsidP="003D1266">
            <w:pPr>
              <w:jc w:val="both"/>
              <w:rPr>
                <w:b/>
                <w:sz w:val="28"/>
                <w:szCs w:val="28"/>
              </w:rPr>
            </w:pPr>
            <w:r w:rsidRPr="003C34AD">
              <w:rPr>
                <w:b/>
                <w:sz w:val="28"/>
                <w:szCs w:val="28"/>
              </w:rPr>
              <w:t>Рис.</w:t>
            </w:r>
            <w:r w:rsidR="00481E48" w:rsidRPr="003C34AD">
              <w:rPr>
                <w:b/>
                <w:sz w:val="28"/>
                <w:szCs w:val="28"/>
              </w:rPr>
              <w:t>4</w:t>
            </w:r>
            <w:r w:rsidRPr="003C34AD">
              <w:rPr>
                <w:b/>
                <w:sz w:val="28"/>
                <w:szCs w:val="28"/>
              </w:rPr>
              <w:t xml:space="preserve">. </w:t>
            </w:r>
            <w:r w:rsidR="00D83241" w:rsidRPr="003C34AD">
              <w:rPr>
                <w:b/>
                <w:sz w:val="28"/>
                <w:szCs w:val="28"/>
              </w:rPr>
              <w:t>Флаг города Борисова</w:t>
            </w:r>
          </w:p>
        </w:tc>
        <w:tc>
          <w:tcPr>
            <w:tcW w:w="4758" w:type="dxa"/>
          </w:tcPr>
          <w:p w:rsidR="00D83241" w:rsidRPr="003C34AD" w:rsidRDefault="00481E48" w:rsidP="003D1266">
            <w:pPr>
              <w:jc w:val="both"/>
              <w:rPr>
                <w:b/>
                <w:sz w:val="28"/>
                <w:szCs w:val="28"/>
              </w:rPr>
            </w:pPr>
            <w:r w:rsidRPr="003C34AD">
              <w:rPr>
                <w:b/>
                <w:sz w:val="28"/>
                <w:szCs w:val="28"/>
              </w:rPr>
              <w:t>Рис.5.</w:t>
            </w:r>
            <w:r w:rsidR="00D83241" w:rsidRPr="003C34AD">
              <w:rPr>
                <w:b/>
                <w:sz w:val="28"/>
                <w:szCs w:val="28"/>
              </w:rPr>
              <w:t>Герб города Борисова (в серебристом поле две военные башни с воротами между ними, над которыми св. Петр-апостол на облаке парит и в правой руке держит ключи)</w:t>
            </w:r>
          </w:p>
        </w:tc>
      </w:tr>
      <w:tr w:rsidR="00F47292" w:rsidRPr="003C34AD" w:rsidTr="00F47292">
        <w:tc>
          <w:tcPr>
            <w:tcW w:w="4881" w:type="dxa"/>
          </w:tcPr>
          <w:p w:rsidR="00F47292" w:rsidRPr="003C34AD" w:rsidRDefault="00F47292" w:rsidP="003D1266">
            <w:pPr>
              <w:jc w:val="center"/>
              <w:rPr>
                <w:b/>
                <w:sz w:val="28"/>
                <w:szCs w:val="28"/>
              </w:rPr>
            </w:pPr>
            <w:r w:rsidRPr="003C34AD">
              <w:rPr>
                <w:b/>
                <w:noProof/>
                <w:sz w:val="28"/>
                <w:szCs w:val="28"/>
              </w:rPr>
              <w:drawing>
                <wp:inline distT="0" distB="0" distL="0" distR="0">
                  <wp:extent cx="1998921" cy="2372214"/>
                  <wp:effectExtent l="0" t="0" r="1329" b="0"/>
                  <wp:docPr id="41" name="Рисунок 45" descr="https://avatars.mds.yandex.net/get-zen_doc/249065/pub_5a0e8bc279885e438d09e6aa_5a0edcdd4826779dcd411a9f/scale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avatars.mds.yandex.net/get-zen_doc/249065/pub_5a0e8bc279885e438d09e6aa_5a0edcdd4826779dcd411a9f/scale_600"/>
                          <pic:cNvPicPr>
                            <a:picLocks noChangeAspect="1" noChangeArrowheads="1"/>
                          </pic:cNvPicPr>
                        </pic:nvPicPr>
                        <pic:blipFill>
                          <a:blip r:embed="rId12" cstate="print"/>
                          <a:stretch>
                            <a:fillRect/>
                          </a:stretch>
                        </pic:blipFill>
                        <pic:spPr bwMode="auto">
                          <a:xfrm>
                            <a:off x="0" y="0"/>
                            <a:ext cx="2005320" cy="2379808"/>
                          </a:xfrm>
                          <a:prstGeom prst="rect">
                            <a:avLst/>
                          </a:prstGeom>
                          <a:noFill/>
                          <a:ln w="9525">
                            <a:noFill/>
                            <a:miter lim="800000"/>
                            <a:headEnd/>
                            <a:tailEnd/>
                          </a:ln>
                        </pic:spPr>
                      </pic:pic>
                    </a:graphicData>
                  </a:graphic>
                </wp:inline>
              </w:drawing>
            </w:r>
          </w:p>
        </w:tc>
        <w:tc>
          <w:tcPr>
            <w:tcW w:w="4758" w:type="dxa"/>
          </w:tcPr>
          <w:p w:rsidR="00F47292" w:rsidRPr="003C34AD" w:rsidRDefault="00F47292" w:rsidP="003D1266">
            <w:pPr>
              <w:jc w:val="center"/>
              <w:rPr>
                <w:b/>
                <w:sz w:val="28"/>
                <w:szCs w:val="28"/>
              </w:rPr>
            </w:pPr>
            <w:r w:rsidRPr="003C34AD">
              <w:rPr>
                <w:b/>
                <w:noProof/>
                <w:sz w:val="28"/>
                <w:szCs w:val="28"/>
              </w:rPr>
              <w:drawing>
                <wp:inline distT="0" distB="0" distL="0" distR="0">
                  <wp:extent cx="2562446" cy="2472281"/>
                  <wp:effectExtent l="19050" t="0" r="9304" b="0"/>
                  <wp:docPr id="42" name="Рисунок 49" descr="D:\Мои документы\БАЗА ДАННЫХ ОТДЕЛЕНИЯ СГМ\Борисов\бюллетень 2018\карта-борисов.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Мои документы\БАЗА ДАННЫХ ОТДЕЛЕНИЯ СГМ\Борисов\бюллетень 2018\карта-борисов.png"/>
                          <pic:cNvPicPr>
                            <a:picLocks noChangeAspect="1" noChangeArrowheads="1"/>
                          </pic:cNvPicPr>
                        </pic:nvPicPr>
                        <pic:blipFill>
                          <a:blip r:embed="rId13" cstate="print"/>
                          <a:srcRect l="11356" r="11343"/>
                          <a:stretch>
                            <a:fillRect/>
                          </a:stretch>
                        </pic:blipFill>
                        <pic:spPr bwMode="auto">
                          <a:xfrm>
                            <a:off x="0" y="0"/>
                            <a:ext cx="2561896" cy="2471751"/>
                          </a:xfrm>
                          <a:prstGeom prst="rect">
                            <a:avLst/>
                          </a:prstGeom>
                          <a:noFill/>
                          <a:ln w="9525">
                            <a:noFill/>
                            <a:miter lim="800000"/>
                            <a:headEnd/>
                            <a:tailEnd/>
                          </a:ln>
                        </pic:spPr>
                      </pic:pic>
                    </a:graphicData>
                  </a:graphic>
                </wp:inline>
              </w:drawing>
            </w:r>
          </w:p>
        </w:tc>
      </w:tr>
      <w:tr w:rsidR="00F47292" w:rsidRPr="00E33A96" w:rsidTr="00F47292">
        <w:tc>
          <w:tcPr>
            <w:tcW w:w="4881" w:type="dxa"/>
          </w:tcPr>
          <w:p w:rsidR="00F47292" w:rsidRPr="003C34AD" w:rsidRDefault="00481E48" w:rsidP="003D1266">
            <w:pPr>
              <w:jc w:val="both"/>
              <w:rPr>
                <w:sz w:val="28"/>
                <w:szCs w:val="28"/>
              </w:rPr>
            </w:pPr>
            <w:r w:rsidRPr="003C34AD">
              <w:rPr>
                <w:b/>
                <w:sz w:val="28"/>
                <w:szCs w:val="28"/>
              </w:rPr>
              <w:t>Рис.6</w:t>
            </w:r>
            <w:r w:rsidR="00F47292" w:rsidRPr="003C34AD">
              <w:rPr>
                <w:b/>
                <w:sz w:val="28"/>
                <w:szCs w:val="28"/>
              </w:rPr>
              <w:t>. Карта территорий Минской области и части Витебской области с прилегающими административными территориями к Борисовскому району.</w:t>
            </w:r>
          </w:p>
        </w:tc>
        <w:tc>
          <w:tcPr>
            <w:tcW w:w="4758" w:type="dxa"/>
          </w:tcPr>
          <w:p w:rsidR="00F47292" w:rsidRPr="00462545" w:rsidRDefault="00F47292" w:rsidP="003D1266">
            <w:pPr>
              <w:jc w:val="both"/>
              <w:rPr>
                <w:sz w:val="28"/>
                <w:szCs w:val="28"/>
              </w:rPr>
            </w:pPr>
            <w:r w:rsidRPr="003C34AD">
              <w:rPr>
                <w:b/>
                <w:sz w:val="28"/>
                <w:szCs w:val="28"/>
              </w:rPr>
              <w:t>Рис.</w:t>
            </w:r>
            <w:r w:rsidR="00481E48" w:rsidRPr="003C34AD">
              <w:rPr>
                <w:b/>
                <w:sz w:val="28"/>
                <w:szCs w:val="28"/>
              </w:rPr>
              <w:t>7</w:t>
            </w:r>
            <w:r w:rsidRPr="003C34AD">
              <w:rPr>
                <w:b/>
                <w:sz w:val="28"/>
                <w:szCs w:val="28"/>
              </w:rPr>
              <w:t>. Карта территории Борисовского района.</w:t>
            </w:r>
          </w:p>
        </w:tc>
      </w:tr>
    </w:tbl>
    <w:p w:rsidR="00D83241" w:rsidRPr="000E5E1B" w:rsidRDefault="00D83241" w:rsidP="003D1266">
      <w:pPr>
        <w:ind w:firstLine="567"/>
        <w:jc w:val="both"/>
        <w:rPr>
          <w:sz w:val="28"/>
          <w:szCs w:val="28"/>
        </w:rPr>
      </w:pPr>
      <w:r w:rsidRPr="000E5E1B">
        <w:rPr>
          <w:sz w:val="28"/>
          <w:szCs w:val="28"/>
        </w:rPr>
        <w:lastRenderedPageBreak/>
        <w:t xml:space="preserve">Борисовский район </w:t>
      </w:r>
      <w:r w:rsidR="0089416D" w:rsidRPr="000E5E1B">
        <w:rPr>
          <w:sz w:val="28"/>
          <w:szCs w:val="28"/>
        </w:rPr>
        <w:t>(рис.</w:t>
      </w:r>
      <w:r w:rsidR="00AB360A" w:rsidRPr="000E5E1B">
        <w:rPr>
          <w:sz w:val="28"/>
          <w:szCs w:val="28"/>
        </w:rPr>
        <w:t>4, рис.5,</w:t>
      </w:r>
      <w:r w:rsidR="00B54C26">
        <w:rPr>
          <w:sz w:val="28"/>
          <w:szCs w:val="28"/>
        </w:rPr>
        <w:t xml:space="preserve"> </w:t>
      </w:r>
      <w:r w:rsidR="00AB360A" w:rsidRPr="000E5E1B">
        <w:rPr>
          <w:sz w:val="28"/>
          <w:szCs w:val="28"/>
        </w:rPr>
        <w:t>рис.7)</w:t>
      </w:r>
      <w:r w:rsidRPr="000E5E1B">
        <w:rPr>
          <w:sz w:val="28"/>
          <w:szCs w:val="28"/>
        </w:rPr>
        <w:t xml:space="preserve">с административным центром </w:t>
      </w:r>
      <w:r w:rsidR="00CB42D6" w:rsidRPr="000E5E1B">
        <w:rPr>
          <w:sz w:val="28"/>
          <w:szCs w:val="28"/>
        </w:rPr>
        <w:t xml:space="preserve">– </w:t>
      </w:r>
      <w:r w:rsidRPr="000E5E1B">
        <w:rPr>
          <w:sz w:val="28"/>
          <w:szCs w:val="28"/>
        </w:rPr>
        <w:t xml:space="preserve">городом Борисовом находится на северо-востоке Минской области. Территория города Борисова составляет </w:t>
      </w:r>
      <w:r w:rsidR="000E5E1B">
        <w:rPr>
          <w:sz w:val="28"/>
          <w:szCs w:val="28"/>
        </w:rPr>
        <w:t>46</w:t>
      </w:r>
      <w:r w:rsidR="000E5E1B" w:rsidRPr="000E5E1B">
        <w:rPr>
          <w:sz w:val="28"/>
          <w:szCs w:val="28"/>
        </w:rPr>
        <w:t>км²</w:t>
      </w:r>
      <w:r w:rsidRPr="000E5E1B">
        <w:rPr>
          <w:sz w:val="28"/>
          <w:szCs w:val="28"/>
        </w:rPr>
        <w:t xml:space="preserve">, территория Борисовского района - </w:t>
      </w:r>
      <w:r w:rsidR="004267DC">
        <w:rPr>
          <w:sz w:val="28"/>
          <w:szCs w:val="28"/>
        </w:rPr>
        <w:t>3046</w:t>
      </w:r>
      <w:r w:rsidR="004267DC" w:rsidRPr="004267DC">
        <w:rPr>
          <w:sz w:val="28"/>
          <w:szCs w:val="28"/>
        </w:rPr>
        <w:t>км²</w:t>
      </w:r>
      <w:r w:rsidRPr="000E5E1B">
        <w:rPr>
          <w:sz w:val="28"/>
          <w:szCs w:val="28"/>
        </w:rPr>
        <w:t>. Борисовский район граничитсДокшицким, Лепельским, Чашницким районами Витебской области и Крупским, Березинским, Червенским, Смолевичским, Логойским районами Минской области</w:t>
      </w:r>
      <w:r w:rsidR="00B92927" w:rsidRPr="000E5E1B">
        <w:rPr>
          <w:sz w:val="28"/>
          <w:szCs w:val="28"/>
        </w:rPr>
        <w:t xml:space="preserve"> (ри</w:t>
      </w:r>
      <w:r w:rsidR="0089416D" w:rsidRPr="000E5E1B">
        <w:rPr>
          <w:sz w:val="28"/>
          <w:szCs w:val="28"/>
        </w:rPr>
        <w:t>с</w:t>
      </w:r>
      <w:r w:rsidR="00B92927" w:rsidRPr="000E5E1B">
        <w:rPr>
          <w:sz w:val="28"/>
          <w:szCs w:val="28"/>
        </w:rPr>
        <w:t>.</w:t>
      </w:r>
      <w:r w:rsidR="00AB360A" w:rsidRPr="000E5E1B">
        <w:rPr>
          <w:sz w:val="28"/>
          <w:szCs w:val="28"/>
        </w:rPr>
        <w:t>6</w:t>
      </w:r>
      <w:r w:rsidR="00B92927" w:rsidRPr="000E5E1B">
        <w:rPr>
          <w:sz w:val="28"/>
          <w:szCs w:val="28"/>
        </w:rPr>
        <w:t>)</w:t>
      </w:r>
      <w:r w:rsidRPr="000E5E1B">
        <w:rPr>
          <w:sz w:val="28"/>
          <w:szCs w:val="28"/>
        </w:rPr>
        <w:t>.</w:t>
      </w:r>
    </w:p>
    <w:p w:rsidR="00D83241" w:rsidRPr="000E5E1B" w:rsidRDefault="00D83241" w:rsidP="003D1266">
      <w:pPr>
        <w:ind w:firstLine="567"/>
        <w:jc w:val="both"/>
        <w:rPr>
          <w:sz w:val="28"/>
          <w:szCs w:val="28"/>
        </w:rPr>
      </w:pPr>
      <w:r w:rsidRPr="000E5E1B">
        <w:rPr>
          <w:sz w:val="28"/>
          <w:szCs w:val="28"/>
        </w:rPr>
        <w:t>Территория районаразделена на 12 сельских советов: Велятичский, Веселовский, Гливинский, Зембинский, Иканский, Лошницкий, Метченский, Моисеевщинский, Мстижский, Неманицкий, Пересадский, Пригородный. Количество населенных пунктов -300</w:t>
      </w:r>
      <w:r w:rsidR="00AB360A" w:rsidRPr="000E5E1B">
        <w:rPr>
          <w:sz w:val="28"/>
          <w:szCs w:val="28"/>
        </w:rPr>
        <w:t>.</w:t>
      </w:r>
    </w:p>
    <w:p w:rsidR="00D83241" w:rsidRPr="00AF5296" w:rsidRDefault="00D83241" w:rsidP="003D1266">
      <w:pPr>
        <w:ind w:firstLine="567"/>
        <w:jc w:val="both"/>
        <w:rPr>
          <w:sz w:val="28"/>
          <w:szCs w:val="28"/>
        </w:rPr>
      </w:pPr>
      <w:proofErr w:type="gramStart"/>
      <w:r w:rsidRPr="00AF5296">
        <w:rPr>
          <w:b/>
          <w:sz w:val="28"/>
          <w:szCs w:val="28"/>
        </w:rPr>
        <w:t>Национальный состав</w:t>
      </w:r>
      <w:r w:rsidRPr="00AF5296">
        <w:rPr>
          <w:sz w:val="28"/>
          <w:szCs w:val="28"/>
        </w:rPr>
        <w:t xml:space="preserve"> населения представлен 64 национальностями, среди которых: белорусы, русские, поляки, украинцы, евреи, армяне, татары, цыгане, литовцы, азербайджанцы, латыши, эстонцы, грузины, казахи, киргизы, молдаване, таджики, туркмены, узбеки, абхазы, аварцы, башкиры и другие.</w:t>
      </w:r>
      <w:proofErr w:type="gramEnd"/>
    </w:p>
    <w:p w:rsidR="00D83241" w:rsidRPr="00AF5296" w:rsidRDefault="00D83241" w:rsidP="003D1266">
      <w:pPr>
        <w:ind w:firstLine="567"/>
        <w:jc w:val="both"/>
        <w:rPr>
          <w:sz w:val="28"/>
          <w:szCs w:val="28"/>
        </w:rPr>
      </w:pPr>
      <w:r w:rsidRPr="00AF5296">
        <w:rPr>
          <w:sz w:val="28"/>
          <w:szCs w:val="28"/>
        </w:rPr>
        <w:t>Наиболее крупными населенными пунктами района являются: аг</w:t>
      </w:r>
      <w:proofErr w:type="gramStart"/>
      <w:r w:rsidRPr="00AF5296">
        <w:rPr>
          <w:sz w:val="28"/>
          <w:szCs w:val="28"/>
        </w:rPr>
        <w:t>.Л</w:t>
      </w:r>
      <w:proofErr w:type="gramEnd"/>
      <w:r w:rsidRPr="00AF5296">
        <w:rPr>
          <w:sz w:val="28"/>
          <w:szCs w:val="28"/>
        </w:rPr>
        <w:t>ошница</w:t>
      </w:r>
      <w:r w:rsidR="00EB7ABE">
        <w:rPr>
          <w:sz w:val="28"/>
          <w:szCs w:val="28"/>
        </w:rPr>
        <w:t xml:space="preserve"> </w:t>
      </w:r>
      <w:r w:rsidRPr="00AF5296">
        <w:rPr>
          <w:sz w:val="28"/>
          <w:szCs w:val="28"/>
        </w:rPr>
        <w:t>Лошницкого сельсовета, д.Углы Пригородного сельсовета, аг.Старо-Борисов Пригородного сельсовета, аг.Большая</w:t>
      </w:r>
      <w:r w:rsidR="00EB7ABE">
        <w:rPr>
          <w:sz w:val="28"/>
          <w:szCs w:val="28"/>
        </w:rPr>
        <w:t xml:space="preserve"> </w:t>
      </w:r>
      <w:r w:rsidRPr="00AF5296">
        <w:rPr>
          <w:sz w:val="28"/>
          <w:szCs w:val="28"/>
        </w:rPr>
        <w:t>Ухолода</w:t>
      </w:r>
      <w:r w:rsidR="00EB7ABE">
        <w:rPr>
          <w:sz w:val="28"/>
          <w:szCs w:val="28"/>
        </w:rPr>
        <w:t xml:space="preserve"> </w:t>
      </w:r>
      <w:r w:rsidRPr="00AF5296">
        <w:rPr>
          <w:sz w:val="28"/>
          <w:szCs w:val="28"/>
        </w:rPr>
        <w:t>Метченского сельсовета, аг.Велятичи</w:t>
      </w:r>
      <w:r w:rsidR="00EB7ABE">
        <w:rPr>
          <w:sz w:val="28"/>
          <w:szCs w:val="28"/>
        </w:rPr>
        <w:t xml:space="preserve"> </w:t>
      </w:r>
      <w:r w:rsidRPr="00AF5296">
        <w:rPr>
          <w:sz w:val="28"/>
          <w:szCs w:val="28"/>
        </w:rPr>
        <w:t>Велятичского сельсовета, станция Новосады</w:t>
      </w:r>
      <w:r w:rsidR="00EB7ABE">
        <w:rPr>
          <w:sz w:val="28"/>
          <w:szCs w:val="28"/>
        </w:rPr>
        <w:t xml:space="preserve"> </w:t>
      </w:r>
      <w:r w:rsidRPr="00AF5296">
        <w:rPr>
          <w:sz w:val="28"/>
          <w:szCs w:val="28"/>
        </w:rPr>
        <w:t>Лошницкого сельсовета, аг.Неманица</w:t>
      </w:r>
      <w:r w:rsidR="00EB7ABE">
        <w:rPr>
          <w:sz w:val="28"/>
          <w:szCs w:val="28"/>
        </w:rPr>
        <w:t xml:space="preserve"> </w:t>
      </w:r>
      <w:r w:rsidRPr="00AF5296">
        <w:rPr>
          <w:sz w:val="28"/>
          <w:szCs w:val="28"/>
        </w:rPr>
        <w:t>Неманицкого сельсовета, аг.Ганцевичи</w:t>
      </w:r>
      <w:r w:rsidR="00EB7ABE">
        <w:rPr>
          <w:sz w:val="28"/>
          <w:szCs w:val="28"/>
        </w:rPr>
        <w:t xml:space="preserve"> </w:t>
      </w:r>
      <w:r w:rsidRPr="00AF5296">
        <w:rPr>
          <w:sz w:val="28"/>
          <w:szCs w:val="28"/>
        </w:rPr>
        <w:t>Иканского сельсовета.</w:t>
      </w:r>
    </w:p>
    <w:p w:rsidR="00FF772D" w:rsidRPr="00AF5296" w:rsidRDefault="001C19C7" w:rsidP="003D1266">
      <w:pPr>
        <w:pStyle w:val="2"/>
        <w:spacing w:after="240"/>
        <w:ind w:firstLine="567"/>
        <w:jc w:val="center"/>
        <w:rPr>
          <w:rFonts w:ascii="Times New Roman" w:hAnsi="Times New Roman" w:cs="Times New Roman"/>
          <w:color w:val="auto"/>
          <w:sz w:val="28"/>
          <w:szCs w:val="28"/>
        </w:rPr>
      </w:pPr>
      <w:bookmarkStart w:id="22" w:name="_Toc77576591"/>
      <w:bookmarkStart w:id="23" w:name="_Toc79572595"/>
      <w:bookmarkStart w:id="24" w:name="_Toc144708719"/>
      <w:r w:rsidRPr="00AF5296">
        <w:rPr>
          <w:rFonts w:ascii="Times New Roman" w:hAnsi="Times New Roman" w:cs="Times New Roman"/>
          <w:color w:val="auto"/>
          <w:sz w:val="28"/>
          <w:szCs w:val="28"/>
        </w:rPr>
        <w:t>1.</w:t>
      </w:r>
      <w:r w:rsidR="006F1EA8" w:rsidRPr="00AF5296">
        <w:rPr>
          <w:rFonts w:ascii="Times New Roman" w:hAnsi="Times New Roman" w:cs="Times New Roman"/>
          <w:color w:val="auto"/>
          <w:sz w:val="28"/>
          <w:szCs w:val="28"/>
        </w:rPr>
        <w:t xml:space="preserve">2. Общий перечень </w:t>
      </w:r>
      <w:bookmarkEnd w:id="22"/>
      <w:bookmarkEnd w:id="23"/>
      <w:r w:rsidRPr="00AF5296">
        <w:rPr>
          <w:rFonts w:ascii="Times New Roman" w:hAnsi="Times New Roman" w:cs="Times New Roman"/>
          <w:color w:val="auto"/>
          <w:sz w:val="28"/>
          <w:szCs w:val="28"/>
        </w:rPr>
        <w:t>ЦУР</w:t>
      </w:r>
      <w:bookmarkEnd w:id="24"/>
    </w:p>
    <w:p w:rsidR="00FF772D" w:rsidRPr="00AF5296" w:rsidRDefault="00FF772D" w:rsidP="003D1266">
      <w:pPr>
        <w:ind w:firstLine="567"/>
        <w:jc w:val="both"/>
        <w:rPr>
          <w:sz w:val="28"/>
          <w:szCs w:val="28"/>
        </w:rPr>
      </w:pPr>
      <w:r w:rsidRPr="00AF5296">
        <w:rPr>
          <w:sz w:val="28"/>
          <w:szCs w:val="28"/>
        </w:rPr>
        <w:t>Цели в области устойчивого развития – это список задач, которые должны быть решены человечеством для достижения устойчивости на планете, это четкая «дорожная карта» построения лучшего будущего.</w:t>
      </w:r>
    </w:p>
    <w:p w:rsidR="00FF772D" w:rsidRPr="00AF5296" w:rsidRDefault="00FF772D" w:rsidP="003D1266">
      <w:pPr>
        <w:ind w:firstLine="567"/>
        <w:jc w:val="both"/>
        <w:rPr>
          <w:sz w:val="28"/>
          <w:szCs w:val="28"/>
        </w:rPr>
      </w:pPr>
      <w:r w:rsidRPr="00AF5296">
        <w:rPr>
          <w:sz w:val="28"/>
          <w:szCs w:val="28"/>
        </w:rPr>
        <w:t>Цель 1. Повсеместная ликвидация нищеты во всех ее формах.</w:t>
      </w:r>
    </w:p>
    <w:p w:rsidR="00FF772D" w:rsidRPr="00AF5296" w:rsidRDefault="00FF772D" w:rsidP="003D1266">
      <w:pPr>
        <w:ind w:firstLine="567"/>
        <w:jc w:val="both"/>
        <w:rPr>
          <w:sz w:val="28"/>
          <w:szCs w:val="28"/>
        </w:rPr>
      </w:pPr>
      <w:r w:rsidRPr="00AF5296">
        <w:rPr>
          <w:sz w:val="28"/>
          <w:szCs w:val="28"/>
        </w:rPr>
        <w:t xml:space="preserve">Цель 2. Ликвидация голода, обеспечение продовольственной безопасности и улучшение </w:t>
      </w:r>
      <w:proofErr w:type="gramStart"/>
      <w:r w:rsidRPr="00AF5296">
        <w:rPr>
          <w:sz w:val="28"/>
          <w:szCs w:val="28"/>
        </w:rPr>
        <w:t>питания</w:t>
      </w:r>
      <w:proofErr w:type="gramEnd"/>
      <w:r w:rsidRPr="00AF5296">
        <w:rPr>
          <w:sz w:val="28"/>
          <w:szCs w:val="28"/>
        </w:rPr>
        <w:t xml:space="preserve"> и содействие устойчивому развитию сельского хозяйства.</w:t>
      </w:r>
    </w:p>
    <w:p w:rsidR="00FF772D" w:rsidRPr="00AF5296" w:rsidRDefault="00FF772D" w:rsidP="003D1266">
      <w:pPr>
        <w:ind w:firstLine="567"/>
        <w:jc w:val="both"/>
        <w:rPr>
          <w:sz w:val="28"/>
          <w:szCs w:val="28"/>
        </w:rPr>
      </w:pPr>
      <w:r w:rsidRPr="00AF5296">
        <w:rPr>
          <w:sz w:val="28"/>
          <w:szCs w:val="28"/>
        </w:rPr>
        <w:t>Цель 3. Обеспечение здорового образа жизни и содействие благополучию для всех в любом возрасте.</w:t>
      </w:r>
    </w:p>
    <w:p w:rsidR="00FF772D" w:rsidRPr="00AF5296" w:rsidRDefault="00FF772D" w:rsidP="003D1266">
      <w:pPr>
        <w:ind w:firstLine="567"/>
        <w:jc w:val="both"/>
        <w:rPr>
          <w:spacing w:val="-8"/>
          <w:sz w:val="28"/>
          <w:szCs w:val="28"/>
        </w:rPr>
      </w:pPr>
      <w:r w:rsidRPr="00AF5296">
        <w:rPr>
          <w:spacing w:val="-8"/>
          <w:sz w:val="28"/>
          <w:szCs w:val="28"/>
        </w:rPr>
        <w:t>Цель 4. Обеспечение всеохватного и справедливого качественного образования и поощрение возможности обучения на протяжении всей жизни для всех.</w:t>
      </w:r>
    </w:p>
    <w:p w:rsidR="00FF772D" w:rsidRPr="00AF5296" w:rsidRDefault="00FF772D" w:rsidP="003D1266">
      <w:pPr>
        <w:ind w:firstLine="567"/>
        <w:jc w:val="both"/>
        <w:rPr>
          <w:sz w:val="28"/>
          <w:szCs w:val="28"/>
        </w:rPr>
      </w:pPr>
      <w:r w:rsidRPr="00AF5296">
        <w:rPr>
          <w:sz w:val="28"/>
          <w:szCs w:val="28"/>
        </w:rPr>
        <w:t xml:space="preserve">Цель 5. Обеспечение гендерного равенства и расширение прав </w:t>
      </w:r>
      <w:r w:rsidRPr="00AF5296">
        <w:rPr>
          <w:sz w:val="28"/>
          <w:szCs w:val="28"/>
        </w:rPr>
        <w:br/>
        <w:t>и возможностей для всех женщин и девочек.</w:t>
      </w:r>
    </w:p>
    <w:p w:rsidR="00FF772D" w:rsidRPr="00AF5296" w:rsidRDefault="00FF772D" w:rsidP="003D1266">
      <w:pPr>
        <w:ind w:firstLine="567"/>
        <w:jc w:val="both"/>
        <w:rPr>
          <w:sz w:val="28"/>
          <w:szCs w:val="28"/>
        </w:rPr>
      </w:pPr>
      <w:r w:rsidRPr="00AF5296">
        <w:rPr>
          <w:sz w:val="28"/>
          <w:szCs w:val="28"/>
        </w:rPr>
        <w:t>Цель 6. Обеспечение наличия и рационального использования водных ресурсов и санитарии для всех.</w:t>
      </w:r>
    </w:p>
    <w:p w:rsidR="00FF772D" w:rsidRPr="00AF5296" w:rsidRDefault="00FF772D" w:rsidP="003D1266">
      <w:pPr>
        <w:ind w:firstLine="567"/>
        <w:jc w:val="both"/>
        <w:rPr>
          <w:sz w:val="28"/>
          <w:szCs w:val="28"/>
        </w:rPr>
      </w:pPr>
      <w:r w:rsidRPr="00AF5296">
        <w:rPr>
          <w:sz w:val="28"/>
          <w:szCs w:val="28"/>
        </w:rPr>
        <w:t>Цель 7. Обеспечение всеобщего доступа к недорогим, надежным, устойчивым и современным источникам энергии для всех.</w:t>
      </w:r>
    </w:p>
    <w:p w:rsidR="00FF772D" w:rsidRPr="00AF5296" w:rsidRDefault="00FF772D" w:rsidP="003D1266">
      <w:pPr>
        <w:ind w:firstLine="567"/>
        <w:jc w:val="both"/>
        <w:rPr>
          <w:sz w:val="28"/>
          <w:szCs w:val="28"/>
        </w:rPr>
      </w:pPr>
      <w:r w:rsidRPr="00AF5296">
        <w:rPr>
          <w:sz w:val="28"/>
          <w:szCs w:val="28"/>
        </w:rPr>
        <w:t>Цель 8. Содействие поступательному, всеохватному и устойчивому экономическому росту, полной и производительной занятости и достойной работе для всех.</w:t>
      </w:r>
    </w:p>
    <w:p w:rsidR="00FF772D" w:rsidRPr="00AF5296" w:rsidRDefault="00FF772D" w:rsidP="003D1266">
      <w:pPr>
        <w:ind w:firstLine="567"/>
        <w:jc w:val="both"/>
        <w:rPr>
          <w:sz w:val="28"/>
          <w:szCs w:val="28"/>
        </w:rPr>
      </w:pPr>
      <w:r w:rsidRPr="00AF5296">
        <w:rPr>
          <w:sz w:val="28"/>
          <w:szCs w:val="28"/>
        </w:rPr>
        <w:lastRenderedPageBreak/>
        <w:t xml:space="preserve">Цель 9. Создание стойкой инфраструктуры, содействие всеохватной </w:t>
      </w:r>
      <w:r w:rsidRPr="00AF5296">
        <w:rPr>
          <w:sz w:val="28"/>
          <w:szCs w:val="28"/>
        </w:rPr>
        <w:br/>
        <w:t>и устойчивой индустриализации и инновациям.</w:t>
      </w:r>
    </w:p>
    <w:p w:rsidR="00FF772D" w:rsidRPr="00AF5296" w:rsidRDefault="00FF772D" w:rsidP="003D1266">
      <w:pPr>
        <w:ind w:firstLine="567"/>
        <w:jc w:val="both"/>
        <w:rPr>
          <w:sz w:val="28"/>
          <w:szCs w:val="28"/>
        </w:rPr>
      </w:pPr>
      <w:r w:rsidRPr="00AF5296">
        <w:rPr>
          <w:sz w:val="28"/>
          <w:szCs w:val="28"/>
        </w:rPr>
        <w:t xml:space="preserve">Цель 10. Сокращение неравенства внутри стран и между ними. </w:t>
      </w:r>
    </w:p>
    <w:p w:rsidR="00FF772D" w:rsidRPr="00AF5296" w:rsidRDefault="00FF772D" w:rsidP="003D1266">
      <w:pPr>
        <w:ind w:firstLine="567"/>
        <w:jc w:val="both"/>
        <w:rPr>
          <w:sz w:val="28"/>
          <w:szCs w:val="28"/>
        </w:rPr>
      </w:pPr>
      <w:r w:rsidRPr="00AF5296">
        <w:rPr>
          <w:sz w:val="28"/>
          <w:szCs w:val="28"/>
        </w:rPr>
        <w:t xml:space="preserve">Цель 11. Обеспечение открытости, безопасности, жизнестойкости </w:t>
      </w:r>
      <w:r w:rsidRPr="00AF5296">
        <w:rPr>
          <w:sz w:val="28"/>
          <w:szCs w:val="28"/>
        </w:rPr>
        <w:br/>
        <w:t>и экологической устойчивости городов и населенных пунктов.</w:t>
      </w:r>
    </w:p>
    <w:p w:rsidR="00FF772D" w:rsidRPr="00AF5296" w:rsidRDefault="00FF772D" w:rsidP="003D1266">
      <w:pPr>
        <w:ind w:firstLine="567"/>
        <w:jc w:val="both"/>
        <w:rPr>
          <w:sz w:val="28"/>
          <w:szCs w:val="28"/>
        </w:rPr>
      </w:pPr>
      <w:r w:rsidRPr="00AF5296">
        <w:rPr>
          <w:sz w:val="28"/>
          <w:szCs w:val="28"/>
        </w:rPr>
        <w:t xml:space="preserve">Цель 12. Обеспечение перехода к рациональным моделям потребления </w:t>
      </w:r>
      <w:r w:rsidRPr="00AF5296">
        <w:rPr>
          <w:sz w:val="28"/>
          <w:szCs w:val="28"/>
        </w:rPr>
        <w:br/>
        <w:t>и производства.</w:t>
      </w:r>
    </w:p>
    <w:p w:rsidR="00FF772D" w:rsidRPr="00AF5296" w:rsidRDefault="00FF772D" w:rsidP="003D1266">
      <w:pPr>
        <w:ind w:firstLine="567"/>
        <w:jc w:val="both"/>
        <w:rPr>
          <w:sz w:val="28"/>
          <w:szCs w:val="28"/>
        </w:rPr>
      </w:pPr>
      <w:r w:rsidRPr="00AF5296">
        <w:rPr>
          <w:sz w:val="28"/>
          <w:szCs w:val="28"/>
        </w:rPr>
        <w:t>Цель 13. Принятие срочных мер по борьбе с изменениями климата и его последствиями.</w:t>
      </w:r>
    </w:p>
    <w:p w:rsidR="00FF772D" w:rsidRPr="00AF5296" w:rsidRDefault="00FF772D" w:rsidP="003D1266">
      <w:pPr>
        <w:ind w:firstLine="567"/>
        <w:jc w:val="both"/>
        <w:rPr>
          <w:sz w:val="28"/>
          <w:szCs w:val="28"/>
        </w:rPr>
      </w:pPr>
      <w:r w:rsidRPr="00AF5296">
        <w:rPr>
          <w:sz w:val="28"/>
          <w:szCs w:val="28"/>
        </w:rPr>
        <w:t xml:space="preserve">Цель 14. Сохранение и рациональное использование океанов, морей </w:t>
      </w:r>
      <w:r w:rsidRPr="00AF5296">
        <w:rPr>
          <w:sz w:val="28"/>
          <w:szCs w:val="28"/>
        </w:rPr>
        <w:br/>
        <w:t>и морских ресурсов в интересах устойчивого развития.</w:t>
      </w:r>
    </w:p>
    <w:p w:rsidR="00FF772D" w:rsidRPr="00AF5296" w:rsidRDefault="00FF772D" w:rsidP="003D1266">
      <w:pPr>
        <w:ind w:firstLine="567"/>
        <w:jc w:val="both"/>
        <w:rPr>
          <w:sz w:val="28"/>
          <w:szCs w:val="28"/>
        </w:rPr>
      </w:pPr>
      <w:r w:rsidRPr="00AF5296">
        <w:rPr>
          <w:sz w:val="28"/>
          <w:szCs w:val="28"/>
        </w:rPr>
        <w:t xml:space="preserve">Цель 15. Защита и восстановление экосистем </w:t>
      </w:r>
      <w:proofErr w:type="gramStart"/>
      <w:r w:rsidRPr="00AF5296">
        <w:rPr>
          <w:sz w:val="28"/>
          <w:szCs w:val="28"/>
        </w:rPr>
        <w:t>суши</w:t>
      </w:r>
      <w:proofErr w:type="gramEnd"/>
      <w:r w:rsidRPr="00AF5296">
        <w:rPr>
          <w:sz w:val="28"/>
          <w:szCs w:val="28"/>
        </w:rPr>
        <w:t xml:space="preserve"> и содействие их рациональному использованию, рациональное лесопользование, борьба </w:t>
      </w:r>
      <w:r w:rsidRPr="00AF5296">
        <w:rPr>
          <w:sz w:val="28"/>
          <w:szCs w:val="28"/>
        </w:rPr>
        <w:br/>
        <w:t>с опустыниванием, прекращение и обращение вспять процесса деградации земель и прекращение процесса утраты биоразнообразия.</w:t>
      </w:r>
    </w:p>
    <w:p w:rsidR="00FF772D" w:rsidRPr="00AF5296" w:rsidRDefault="00FF772D" w:rsidP="003D1266">
      <w:pPr>
        <w:ind w:firstLine="567"/>
        <w:jc w:val="both"/>
        <w:rPr>
          <w:sz w:val="28"/>
          <w:szCs w:val="28"/>
        </w:rPr>
      </w:pPr>
      <w:r w:rsidRPr="00AF5296">
        <w:rPr>
          <w:sz w:val="28"/>
          <w:szCs w:val="28"/>
        </w:rPr>
        <w:t xml:space="preserve">Цель 16. Содействие построению миролюбивого и открытого общества </w:t>
      </w:r>
      <w:r w:rsidRPr="00AF5296">
        <w:rPr>
          <w:sz w:val="28"/>
          <w:szCs w:val="28"/>
        </w:rPr>
        <w:br/>
        <w:t>в интересах устойчивого развития, обеспечение доступа к правосудию для всех и создание эффективных, подотчетных и основанных на широком участии учреждений на всех уровнях.</w:t>
      </w:r>
    </w:p>
    <w:p w:rsidR="00FF772D" w:rsidRPr="00AF5296" w:rsidRDefault="00FF772D" w:rsidP="003D1266">
      <w:pPr>
        <w:ind w:firstLine="567"/>
        <w:jc w:val="both"/>
        <w:rPr>
          <w:sz w:val="28"/>
          <w:szCs w:val="28"/>
        </w:rPr>
      </w:pPr>
      <w:r w:rsidRPr="00AF5296">
        <w:rPr>
          <w:sz w:val="28"/>
          <w:szCs w:val="28"/>
        </w:rPr>
        <w:t xml:space="preserve">Цель 17. Укрепление средств осуществления и активизация работы </w:t>
      </w:r>
      <w:r w:rsidRPr="00AF5296">
        <w:rPr>
          <w:sz w:val="28"/>
          <w:szCs w:val="28"/>
        </w:rPr>
        <w:br/>
        <w:t>в рамках Глобального партнерства в интересах устойчивого развития.</w:t>
      </w:r>
    </w:p>
    <w:p w:rsidR="00FF772D" w:rsidRPr="00E33A96" w:rsidRDefault="00FF772D" w:rsidP="003D1266">
      <w:pPr>
        <w:ind w:firstLine="567"/>
        <w:jc w:val="both"/>
        <w:rPr>
          <w:sz w:val="28"/>
          <w:szCs w:val="28"/>
        </w:rPr>
      </w:pPr>
      <w:r w:rsidRPr="00AF5296">
        <w:rPr>
          <w:sz w:val="28"/>
          <w:szCs w:val="28"/>
        </w:rPr>
        <w:t xml:space="preserve">Одна из самых важных ЦУР это Цель № 3 «Обеспечение здорового образа жизни и содействие благополучию для всех в любом возрасте», так как здоровые люди – основа здоровой экономики. </w:t>
      </w:r>
      <w:proofErr w:type="gramStart"/>
      <w:r w:rsidRPr="00AF5296">
        <w:rPr>
          <w:sz w:val="28"/>
          <w:szCs w:val="28"/>
        </w:rPr>
        <w:t>ЦУР № 3 направлена на улучшение здоровья населения с охватом всех этапов жизни, охрану материнства и детства, предотвращение эпидемии основных инфекционных заболеваний, снижение уровня заболеваемости неинфекционными заболеваниями, обеспечение широкой информированности населения о факторах риска, угрожающих здоровью (курение, злоупотребление алкоголем, нездоровое питание, недостаток физической активности), стимулирование здорового образа жизни, формирование у населения самосохранительного поведения.</w:t>
      </w:r>
      <w:proofErr w:type="gramEnd"/>
    </w:p>
    <w:p w:rsidR="00FF772D" w:rsidRPr="00B572B5" w:rsidRDefault="001C19C7" w:rsidP="009132CA">
      <w:pPr>
        <w:pStyle w:val="2"/>
        <w:spacing w:after="240"/>
        <w:ind w:firstLine="567"/>
        <w:jc w:val="center"/>
        <w:rPr>
          <w:rFonts w:ascii="Times New Roman" w:hAnsi="Times New Roman" w:cs="Times New Roman"/>
          <w:color w:val="auto"/>
          <w:sz w:val="28"/>
          <w:szCs w:val="28"/>
        </w:rPr>
      </w:pPr>
      <w:bookmarkStart w:id="25" w:name="_Toc77576592"/>
      <w:bookmarkStart w:id="26" w:name="_Toc79572596"/>
      <w:bookmarkStart w:id="27" w:name="_Toc144708720"/>
      <w:r w:rsidRPr="00B572B5">
        <w:rPr>
          <w:rFonts w:ascii="Times New Roman" w:hAnsi="Times New Roman" w:cs="Times New Roman"/>
          <w:color w:val="auto"/>
          <w:sz w:val="28"/>
          <w:szCs w:val="28"/>
        </w:rPr>
        <w:t>1</w:t>
      </w:r>
      <w:r w:rsidR="006F1EA8" w:rsidRPr="00B572B5">
        <w:rPr>
          <w:rFonts w:ascii="Times New Roman" w:hAnsi="Times New Roman" w:cs="Times New Roman"/>
          <w:color w:val="auto"/>
          <w:sz w:val="28"/>
          <w:szCs w:val="28"/>
        </w:rPr>
        <w:t xml:space="preserve">.3. Задачи по достижению </w:t>
      </w:r>
      <w:r w:rsidR="00E355DE" w:rsidRPr="00B572B5">
        <w:rPr>
          <w:rFonts w:ascii="Times New Roman" w:hAnsi="Times New Roman" w:cs="Times New Roman"/>
          <w:color w:val="auto"/>
          <w:sz w:val="28"/>
          <w:szCs w:val="28"/>
        </w:rPr>
        <w:t>ЦУР</w:t>
      </w:r>
      <w:r w:rsidR="006F1EA8" w:rsidRPr="00B572B5">
        <w:rPr>
          <w:rFonts w:ascii="Times New Roman" w:hAnsi="Times New Roman" w:cs="Times New Roman"/>
          <w:color w:val="auto"/>
          <w:sz w:val="28"/>
          <w:szCs w:val="28"/>
        </w:rPr>
        <w:t xml:space="preserve"> № 3 «</w:t>
      </w:r>
      <w:r w:rsidR="00231C76">
        <w:rPr>
          <w:rFonts w:ascii="Times New Roman" w:hAnsi="Times New Roman" w:cs="Times New Roman"/>
          <w:color w:val="auto"/>
          <w:sz w:val="28"/>
          <w:szCs w:val="28"/>
        </w:rPr>
        <w:t>О</w:t>
      </w:r>
      <w:r w:rsidR="006F1EA8" w:rsidRPr="00B572B5">
        <w:rPr>
          <w:rFonts w:ascii="Times New Roman" w:hAnsi="Times New Roman" w:cs="Times New Roman"/>
          <w:color w:val="auto"/>
          <w:sz w:val="28"/>
          <w:szCs w:val="28"/>
        </w:rPr>
        <w:t>беспечение здорового образа жизни и содействие благополучию для всех в любом возрасте»</w:t>
      </w:r>
      <w:bookmarkEnd w:id="25"/>
      <w:bookmarkEnd w:id="26"/>
      <w:bookmarkEnd w:id="27"/>
    </w:p>
    <w:p w:rsidR="00FF772D" w:rsidRPr="00B572B5" w:rsidRDefault="00FF772D" w:rsidP="003D1266">
      <w:pPr>
        <w:ind w:firstLine="567"/>
        <w:jc w:val="both"/>
        <w:rPr>
          <w:sz w:val="28"/>
          <w:szCs w:val="28"/>
        </w:rPr>
      </w:pPr>
      <w:r w:rsidRPr="00B572B5">
        <w:rPr>
          <w:sz w:val="28"/>
          <w:szCs w:val="28"/>
        </w:rPr>
        <w:t>3.1</w:t>
      </w:r>
      <w:proofErr w:type="gramStart"/>
      <w:r w:rsidRPr="00B572B5">
        <w:rPr>
          <w:sz w:val="28"/>
          <w:szCs w:val="28"/>
        </w:rPr>
        <w:t xml:space="preserve"> К</w:t>
      </w:r>
      <w:proofErr w:type="gramEnd"/>
      <w:r w:rsidRPr="00B572B5">
        <w:rPr>
          <w:sz w:val="28"/>
          <w:szCs w:val="28"/>
        </w:rPr>
        <w:t xml:space="preserve"> 2030 году снизить глобальный коэффициент материнской смертности до менее 70 случаев на 100 000 живорождений.</w:t>
      </w:r>
    </w:p>
    <w:p w:rsidR="00FF772D" w:rsidRPr="00B572B5" w:rsidRDefault="00FF772D" w:rsidP="003D1266">
      <w:pPr>
        <w:ind w:firstLine="567"/>
        <w:jc w:val="both"/>
        <w:rPr>
          <w:sz w:val="28"/>
          <w:szCs w:val="28"/>
        </w:rPr>
      </w:pPr>
      <w:r w:rsidRPr="00B572B5">
        <w:rPr>
          <w:sz w:val="28"/>
          <w:szCs w:val="28"/>
        </w:rPr>
        <w:t>3.2</w:t>
      </w:r>
      <w:proofErr w:type="gramStart"/>
      <w:r w:rsidRPr="00B572B5">
        <w:rPr>
          <w:sz w:val="28"/>
          <w:szCs w:val="28"/>
        </w:rPr>
        <w:t xml:space="preserve"> К</w:t>
      </w:r>
      <w:proofErr w:type="gramEnd"/>
      <w:r w:rsidRPr="00B572B5">
        <w:rPr>
          <w:sz w:val="28"/>
          <w:szCs w:val="28"/>
        </w:rPr>
        <w:t xml:space="preserve"> 2030 году положить конец предотвратимой смертности новорожденных и детей в возрасте до 5 лет, при этом все страны должны стремиться уменьшить неонатальную смертность до не более 12 случаев на 1000 живорождений, а смертность в возрасте до 5 лет до не более 25 случаев на 1000 живорождений.</w:t>
      </w:r>
    </w:p>
    <w:p w:rsidR="00FF772D" w:rsidRPr="00B572B5" w:rsidRDefault="00FF772D" w:rsidP="003D1266">
      <w:pPr>
        <w:ind w:firstLine="567"/>
        <w:jc w:val="both"/>
        <w:rPr>
          <w:sz w:val="28"/>
          <w:szCs w:val="28"/>
        </w:rPr>
      </w:pPr>
      <w:r w:rsidRPr="00B572B5">
        <w:rPr>
          <w:sz w:val="28"/>
          <w:szCs w:val="28"/>
        </w:rPr>
        <w:t>3.3</w:t>
      </w:r>
      <w:proofErr w:type="gramStart"/>
      <w:r w:rsidRPr="00B572B5">
        <w:rPr>
          <w:sz w:val="28"/>
          <w:szCs w:val="28"/>
        </w:rPr>
        <w:t xml:space="preserve"> К</w:t>
      </w:r>
      <w:proofErr w:type="gramEnd"/>
      <w:r w:rsidRPr="00B572B5">
        <w:rPr>
          <w:sz w:val="28"/>
          <w:szCs w:val="28"/>
        </w:rPr>
        <w:t xml:space="preserve"> 2030 году положить конец эпидемиям СПИДа, туберкулеза, малярии и тропических болезней, которым не уделяется должного внимания, </w:t>
      </w:r>
      <w:r w:rsidRPr="00B572B5">
        <w:rPr>
          <w:sz w:val="28"/>
          <w:szCs w:val="28"/>
        </w:rPr>
        <w:br/>
      </w:r>
      <w:r w:rsidRPr="00B572B5">
        <w:rPr>
          <w:sz w:val="28"/>
          <w:szCs w:val="28"/>
        </w:rPr>
        <w:lastRenderedPageBreak/>
        <w:t xml:space="preserve">и обеспечить борьбу с гепатитом, заболеваниями, передаваемыми через воду, </w:t>
      </w:r>
      <w:r w:rsidRPr="00B572B5">
        <w:rPr>
          <w:sz w:val="28"/>
          <w:szCs w:val="28"/>
        </w:rPr>
        <w:br/>
        <w:t>и другими инфекционными заболеваниями.</w:t>
      </w:r>
    </w:p>
    <w:p w:rsidR="00FF772D" w:rsidRPr="00B572B5" w:rsidRDefault="00FF772D" w:rsidP="003D1266">
      <w:pPr>
        <w:ind w:firstLine="567"/>
        <w:jc w:val="both"/>
        <w:rPr>
          <w:sz w:val="28"/>
          <w:szCs w:val="28"/>
        </w:rPr>
      </w:pPr>
      <w:r w:rsidRPr="00B572B5">
        <w:rPr>
          <w:sz w:val="28"/>
          <w:szCs w:val="28"/>
        </w:rPr>
        <w:t>3.4</w:t>
      </w:r>
      <w:proofErr w:type="gramStart"/>
      <w:r w:rsidRPr="00B572B5">
        <w:rPr>
          <w:sz w:val="28"/>
          <w:szCs w:val="28"/>
        </w:rPr>
        <w:t xml:space="preserve"> К</w:t>
      </w:r>
      <w:proofErr w:type="gramEnd"/>
      <w:r w:rsidRPr="00B572B5">
        <w:rPr>
          <w:sz w:val="28"/>
          <w:szCs w:val="28"/>
        </w:rPr>
        <w:t xml:space="preserve"> 2030 году уменьшить на треть преждевременную смертность от неинфекционных заболеваний посредством профилактики и лечения </w:t>
      </w:r>
      <w:r w:rsidRPr="00B572B5">
        <w:rPr>
          <w:sz w:val="28"/>
          <w:szCs w:val="28"/>
        </w:rPr>
        <w:br/>
        <w:t>и поддержания психического здоровья и благополучия.</w:t>
      </w:r>
    </w:p>
    <w:p w:rsidR="00FF772D" w:rsidRPr="00B572B5" w:rsidRDefault="00FF772D" w:rsidP="003D1266">
      <w:pPr>
        <w:ind w:firstLine="567"/>
        <w:jc w:val="both"/>
        <w:rPr>
          <w:sz w:val="28"/>
          <w:szCs w:val="28"/>
        </w:rPr>
      </w:pPr>
      <w:r w:rsidRPr="00B572B5">
        <w:rPr>
          <w:sz w:val="28"/>
          <w:szCs w:val="28"/>
        </w:rPr>
        <w:t>3.5</w:t>
      </w:r>
      <w:proofErr w:type="gramStart"/>
      <w:r w:rsidRPr="00B572B5">
        <w:rPr>
          <w:sz w:val="28"/>
          <w:szCs w:val="28"/>
        </w:rPr>
        <w:t xml:space="preserve"> У</w:t>
      </w:r>
      <w:proofErr w:type="gramEnd"/>
      <w:r w:rsidRPr="00B572B5">
        <w:rPr>
          <w:sz w:val="28"/>
          <w:szCs w:val="28"/>
        </w:rPr>
        <w:t>лучшать профилактику и лечение зависимости от психоактивных веществ, в том числе злоупотребления наркотическими средствами и алкоголем.</w:t>
      </w:r>
    </w:p>
    <w:p w:rsidR="00FF772D" w:rsidRPr="00B572B5" w:rsidRDefault="00FF772D" w:rsidP="003D1266">
      <w:pPr>
        <w:ind w:firstLine="567"/>
        <w:jc w:val="both"/>
        <w:rPr>
          <w:sz w:val="28"/>
          <w:szCs w:val="28"/>
        </w:rPr>
      </w:pPr>
      <w:r w:rsidRPr="00B572B5">
        <w:rPr>
          <w:sz w:val="28"/>
          <w:szCs w:val="28"/>
        </w:rPr>
        <w:t>3.6</w:t>
      </w:r>
      <w:proofErr w:type="gramStart"/>
      <w:r w:rsidRPr="00B572B5">
        <w:rPr>
          <w:sz w:val="28"/>
          <w:szCs w:val="28"/>
        </w:rPr>
        <w:t xml:space="preserve"> К</w:t>
      </w:r>
      <w:proofErr w:type="gramEnd"/>
      <w:r w:rsidRPr="00B572B5">
        <w:rPr>
          <w:sz w:val="28"/>
          <w:szCs w:val="28"/>
        </w:rPr>
        <w:t xml:space="preserve"> 2020 году вдвое сократить во всем мире число смертей и травм </w:t>
      </w:r>
      <w:r w:rsidRPr="00B572B5">
        <w:rPr>
          <w:sz w:val="28"/>
          <w:szCs w:val="28"/>
        </w:rPr>
        <w:br/>
        <w:t>в результате дорожно-транспортных происшествий.</w:t>
      </w:r>
    </w:p>
    <w:p w:rsidR="00FF772D" w:rsidRPr="00B572B5" w:rsidRDefault="00FF772D" w:rsidP="003D1266">
      <w:pPr>
        <w:ind w:firstLine="567"/>
        <w:jc w:val="both"/>
        <w:rPr>
          <w:sz w:val="28"/>
          <w:szCs w:val="28"/>
        </w:rPr>
      </w:pPr>
      <w:r w:rsidRPr="00B572B5">
        <w:rPr>
          <w:sz w:val="28"/>
          <w:szCs w:val="28"/>
        </w:rPr>
        <w:t>3.7</w:t>
      </w:r>
      <w:proofErr w:type="gramStart"/>
      <w:r w:rsidRPr="00B572B5">
        <w:rPr>
          <w:sz w:val="28"/>
          <w:szCs w:val="28"/>
        </w:rPr>
        <w:t xml:space="preserve"> К</w:t>
      </w:r>
      <w:proofErr w:type="gramEnd"/>
      <w:r w:rsidRPr="00B572B5">
        <w:rPr>
          <w:sz w:val="28"/>
          <w:szCs w:val="28"/>
        </w:rPr>
        <w:t xml:space="preserve"> 2030 году обеспечить всеобщий доступ к услугам по охране сексуального и репродуктивного здоровья, включая услуги по планированию семьи, информирование и просвещение, и учет вопросов охраны репродуктивного здоровья в национальных стратегиях и программах.</w:t>
      </w:r>
    </w:p>
    <w:p w:rsidR="00FF772D" w:rsidRPr="00B572B5" w:rsidRDefault="00FF772D" w:rsidP="003D1266">
      <w:pPr>
        <w:ind w:firstLine="567"/>
        <w:jc w:val="both"/>
        <w:rPr>
          <w:spacing w:val="-2"/>
          <w:sz w:val="28"/>
          <w:szCs w:val="28"/>
        </w:rPr>
      </w:pPr>
      <w:r w:rsidRPr="00B572B5">
        <w:rPr>
          <w:spacing w:val="-2"/>
          <w:sz w:val="28"/>
          <w:szCs w:val="28"/>
        </w:rPr>
        <w:t>3.8</w:t>
      </w:r>
      <w:proofErr w:type="gramStart"/>
      <w:r w:rsidRPr="00B572B5">
        <w:rPr>
          <w:spacing w:val="-2"/>
          <w:sz w:val="28"/>
          <w:szCs w:val="28"/>
        </w:rPr>
        <w:t xml:space="preserve"> О</w:t>
      </w:r>
      <w:proofErr w:type="gramEnd"/>
      <w:r w:rsidRPr="00B572B5">
        <w:rPr>
          <w:spacing w:val="-2"/>
          <w:sz w:val="28"/>
          <w:szCs w:val="28"/>
        </w:rPr>
        <w:t>беспечить всеобщий охват услугами здравоохранения, в том числе защиту от финансовых рисков, доступ к качественным основным медикосанитарным услугам и доступ к безопасным, эффективным, качественным и недорогим основным лекарственным средствам и вакцинам для всех.</w:t>
      </w:r>
    </w:p>
    <w:p w:rsidR="00FF772D" w:rsidRPr="00B572B5" w:rsidRDefault="00FF772D" w:rsidP="003D1266">
      <w:pPr>
        <w:ind w:firstLine="567"/>
        <w:jc w:val="both"/>
        <w:rPr>
          <w:sz w:val="28"/>
          <w:szCs w:val="28"/>
        </w:rPr>
      </w:pPr>
      <w:r w:rsidRPr="00B572B5">
        <w:rPr>
          <w:sz w:val="28"/>
          <w:szCs w:val="28"/>
        </w:rPr>
        <w:t>3.9</w:t>
      </w:r>
      <w:proofErr w:type="gramStart"/>
      <w:r w:rsidRPr="00B572B5">
        <w:rPr>
          <w:sz w:val="28"/>
          <w:szCs w:val="28"/>
        </w:rPr>
        <w:t xml:space="preserve"> К</w:t>
      </w:r>
      <w:proofErr w:type="gramEnd"/>
      <w:r w:rsidRPr="00B572B5">
        <w:rPr>
          <w:sz w:val="28"/>
          <w:szCs w:val="28"/>
        </w:rPr>
        <w:t xml:space="preserve"> 2030 году существенно сократить количество случаев смерти </w:t>
      </w:r>
      <w:r w:rsidRPr="00B572B5">
        <w:rPr>
          <w:sz w:val="28"/>
          <w:szCs w:val="28"/>
        </w:rPr>
        <w:br/>
        <w:t xml:space="preserve">и заболевания в результате воздействия опасных химических веществ </w:t>
      </w:r>
      <w:r w:rsidRPr="00B572B5">
        <w:rPr>
          <w:sz w:val="28"/>
          <w:szCs w:val="28"/>
        </w:rPr>
        <w:br/>
        <w:t>и загрязнения и отравления воздуха, воды и почв.</w:t>
      </w:r>
    </w:p>
    <w:p w:rsidR="00FF772D" w:rsidRPr="00B572B5" w:rsidRDefault="00FF772D" w:rsidP="003D1266">
      <w:pPr>
        <w:ind w:firstLine="567"/>
        <w:jc w:val="both"/>
        <w:rPr>
          <w:sz w:val="28"/>
          <w:szCs w:val="28"/>
        </w:rPr>
      </w:pPr>
      <w:r w:rsidRPr="00B572B5">
        <w:rPr>
          <w:sz w:val="28"/>
          <w:szCs w:val="28"/>
        </w:rPr>
        <w:t>3.a</w:t>
      </w:r>
      <w:proofErr w:type="gramStart"/>
      <w:r w:rsidRPr="00B572B5">
        <w:rPr>
          <w:sz w:val="28"/>
          <w:szCs w:val="28"/>
        </w:rPr>
        <w:t xml:space="preserve"> А</w:t>
      </w:r>
      <w:proofErr w:type="gramEnd"/>
      <w:r w:rsidRPr="00B572B5">
        <w:rPr>
          <w:sz w:val="28"/>
          <w:szCs w:val="28"/>
        </w:rPr>
        <w:t>ктивизировать, при необходимости, осуществление Рамочной конвенции Всемирной организации здравоохранения по борьбе против табака во всех странах.</w:t>
      </w:r>
    </w:p>
    <w:p w:rsidR="00FF772D" w:rsidRPr="00B572B5" w:rsidRDefault="00FF772D" w:rsidP="003D1266">
      <w:pPr>
        <w:ind w:firstLine="567"/>
        <w:jc w:val="both"/>
        <w:rPr>
          <w:sz w:val="28"/>
          <w:szCs w:val="28"/>
        </w:rPr>
      </w:pPr>
      <w:r w:rsidRPr="00B572B5">
        <w:rPr>
          <w:sz w:val="28"/>
          <w:szCs w:val="28"/>
        </w:rPr>
        <w:t>3.b</w:t>
      </w:r>
      <w:proofErr w:type="gramStart"/>
      <w:r w:rsidRPr="00B572B5">
        <w:rPr>
          <w:sz w:val="28"/>
          <w:szCs w:val="28"/>
        </w:rPr>
        <w:t xml:space="preserve"> О</w:t>
      </w:r>
      <w:proofErr w:type="gramEnd"/>
      <w:r w:rsidRPr="00B572B5">
        <w:rPr>
          <w:sz w:val="28"/>
          <w:szCs w:val="28"/>
        </w:rPr>
        <w:t xml:space="preserve">казывать содействие исследованиям и разработкам вакцин </w:t>
      </w:r>
      <w:r w:rsidRPr="00B572B5">
        <w:rPr>
          <w:sz w:val="28"/>
          <w:szCs w:val="28"/>
        </w:rPr>
        <w:br/>
        <w:t xml:space="preserve">и лекарственных препаратов для лечения инфекционных и неинфекционных болезней, которые в первую очередь затрагивают развивающиеся страны, обеспечивать доступность недорогих основных лекарственных средств и вакцин в соответствии с Дохинской декларацией «Соглашение по ТРИПС </w:t>
      </w:r>
      <w:r w:rsidRPr="00B572B5">
        <w:rPr>
          <w:sz w:val="28"/>
          <w:szCs w:val="28"/>
        </w:rPr>
        <w:br/>
        <w:t>и общественное здравоохранение», в которой подтверждается право развивающихся стран в полном объеме использовать положения Соглашения по торговым аспектам прав интеллектуальной собственности в отношении проявления гибкости для целей охраны здоровья населения и, в частности, обеспечения доступа к лекарственным средствам для всех.</w:t>
      </w:r>
    </w:p>
    <w:p w:rsidR="00FF772D" w:rsidRPr="00B572B5" w:rsidRDefault="00FF772D" w:rsidP="003D1266">
      <w:pPr>
        <w:ind w:firstLine="567"/>
        <w:jc w:val="both"/>
        <w:rPr>
          <w:sz w:val="28"/>
          <w:szCs w:val="28"/>
        </w:rPr>
      </w:pPr>
      <w:r w:rsidRPr="00B572B5">
        <w:rPr>
          <w:sz w:val="28"/>
          <w:szCs w:val="28"/>
        </w:rPr>
        <w:t xml:space="preserve">3.c Существенно увеличить финансирование здравоохранения и набор, развитие, профессиональную подготовку и удержание медицинских кадров </w:t>
      </w:r>
      <w:r w:rsidRPr="00B572B5">
        <w:rPr>
          <w:sz w:val="28"/>
          <w:szCs w:val="28"/>
        </w:rPr>
        <w:br/>
        <w:t>в развивающихся странах, особенно в наименее развитых странах и малых островных развивающихся государствах.</w:t>
      </w:r>
    </w:p>
    <w:p w:rsidR="00FF772D" w:rsidRPr="00E33A96" w:rsidRDefault="00FF772D" w:rsidP="003D1266">
      <w:pPr>
        <w:ind w:firstLine="567"/>
        <w:jc w:val="both"/>
        <w:rPr>
          <w:sz w:val="28"/>
          <w:szCs w:val="28"/>
        </w:rPr>
      </w:pPr>
      <w:r w:rsidRPr="00B572B5">
        <w:rPr>
          <w:sz w:val="28"/>
          <w:szCs w:val="28"/>
        </w:rPr>
        <w:t>3.d</w:t>
      </w:r>
      <w:proofErr w:type="gramStart"/>
      <w:r w:rsidRPr="00B572B5">
        <w:rPr>
          <w:sz w:val="28"/>
          <w:szCs w:val="28"/>
        </w:rPr>
        <w:t xml:space="preserve"> Н</w:t>
      </w:r>
      <w:proofErr w:type="gramEnd"/>
      <w:r w:rsidRPr="00B572B5">
        <w:rPr>
          <w:sz w:val="28"/>
          <w:szCs w:val="28"/>
        </w:rPr>
        <w:t xml:space="preserve">аращивать потенциал всех стран, особенно развивающихся стран, </w:t>
      </w:r>
      <w:r w:rsidRPr="00B572B5">
        <w:rPr>
          <w:sz w:val="28"/>
          <w:szCs w:val="28"/>
        </w:rPr>
        <w:br/>
        <w:t>в области раннего предупреждения, снижения рисков и регулирования национальных и глобальных рисков для здоровья.</w:t>
      </w:r>
    </w:p>
    <w:p w:rsidR="00D13CB1" w:rsidRPr="00B572B5" w:rsidRDefault="00443734" w:rsidP="009132CA">
      <w:pPr>
        <w:pStyle w:val="1"/>
        <w:spacing w:after="240"/>
        <w:ind w:firstLine="567"/>
        <w:jc w:val="center"/>
        <w:rPr>
          <w:rFonts w:ascii="Times New Roman" w:hAnsi="Times New Roman" w:cs="Times New Roman"/>
          <w:color w:val="auto"/>
        </w:rPr>
      </w:pPr>
      <w:bookmarkStart w:id="28" w:name="_Toc77576593"/>
      <w:bookmarkStart w:id="29" w:name="_Toc79572597"/>
      <w:bookmarkStart w:id="30" w:name="_Toc144708721"/>
      <w:r w:rsidRPr="00B572B5">
        <w:rPr>
          <w:rFonts w:ascii="Times New Roman" w:hAnsi="Times New Roman" w:cs="Times New Roman"/>
          <w:color w:val="auto"/>
        </w:rPr>
        <w:lastRenderedPageBreak/>
        <w:t>РАЗДЕЛ</w:t>
      </w:r>
      <w:proofErr w:type="gramStart"/>
      <w:r w:rsidR="001C19C7" w:rsidRPr="00B572B5">
        <w:rPr>
          <w:rFonts w:ascii="Times New Roman" w:hAnsi="Times New Roman" w:cs="Times New Roman"/>
          <w:color w:val="auto"/>
          <w:lang w:val="en-US"/>
        </w:rPr>
        <w:t>I</w:t>
      </w:r>
      <w:r w:rsidRPr="00B572B5">
        <w:rPr>
          <w:rFonts w:ascii="Times New Roman" w:hAnsi="Times New Roman" w:cs="Times New Roman"/>
          <w:color w:val="auto"/>
          <w:lang w:val="en-US"/>
        </w:rPr>
        <w:t>I</w:t>
      </w:r>
      <w:proofErr w:type="gramEnd"/>
      <w:r w:rsidRPr="00B572B5">
        <w:rPr>
          <w:rFonts w:ascii="Times New Roman" w:hAnsi="Times New Roman" w:cs="Times New Roman"/>
          <w:color w:val="auto"/>
        </w:rPr>
        <w:t>. С</w:t>
      </w:r>
      <w:r w:rsidR="00D13CB1" w:rsidRPr="00B572B5">
        <w:rPr>
          <w:rFonts w:ascii="Times New Roman" w:hAnsi="Times New Roman" w:cs="Times New Roman"/>
          <w:color w:val="auto"/>
        </w:rPr>
        <w:t>ОСТОЯНИЕ ЗДОРОВЬЯ НАСЕЛЕНИЯ И РИСКИ</w:t>
      </w:r>
      <w:bookmarkEnd w:id="28"/>
      <w:bookmarkEnd w:id="29"/>
      <w:bookmarkEnd w:id="30"/>
    </w:p>
    <w:p w:rsidR="00D13CB1" w:rsidRPr="00B572B5" w:rsidRDefault="001C19C7" w:rsidP="009132CA">
      <w:pPr>
        <w:pStyle w:val="2"/>
        <w:spacing w:before="0" w:after="240"/>
        <w:ind w:firstLine="567"/>
        <w:jc w:val="center"/>
        <w:rPr>
          <w:rFonts w:ascii="Times New Roman" w:hAnsi="Times New Roman" w:cs="Times New Roman"/>
          <w:color w:val="auto"/>
          <w:sz w:val="28"/>
          <w:szCs w:val="28"/>
        </w:rPr>
      </w:pPr>
      <w:bookmarkStart w:id="31" w:name="_Toc77576594"/>
      <w:bookmarkStart w:id="32" w:name="_Toc79572598"/>
      <w:bookmarkStart w:id="33" w:name="_Toc144708722"/>
      <w:r w:rsidRPr="00B572B5">
        <w:rPr>
          <w:rFonts w:ascii="Times New Roman" w:hAnsi="Times New Roman" w:cs="Times New Roman"/>
          <w:color w:val="auto"/>
          <w:sz w:val="28"/>
          <w:szCs w:val="28"/>
        </w:rPr>
        <w:t>2</w:t>
      </w:r>
      <w:r w:rsidR="006F1EA8" w:rsidRPr="00B572B5">
        <w:rPr>
          <w:rFonts w:ascii="Times New Roman" w:hAnsi="Times New Roman" w:cs="Times New Roman"/>
          <w:color w:val="auto"/>
          <w:sz w:val="28"/>
          <w:szCs w:val="28"/>
        </w:rPr>
        <w:t>.1. Состояние популяционного здоровья</w:t>
      </w:r>
      <w:bookmarkEnd w:id="31"/>
      <w:bookmarkEnd w:id="32"/>
      <w:bookmarkEnd w:id="33"/>
    </w:p>
    <w:p w:rsidR="00D13CB1" w:rsidRPr="00B572B5" w:rsidRDefault="006F1EA8" w:rsidP="009132CA">
      <w:pPr>
        <w:pStyle w:val="2"/>
        <w:spacing w:before="0" w:after="240"/>
        <w:ind w:firstLine="567"/>
        <w:jc w:val="center"/>
        <w:rPr>
          <w:rFonts w:ascii="Times New Roman" w:hAnsi="Times New Roman" w:cs="Times New Roman"/>
          <w:color w:val="auto"/>
          <w:sz w:val="28"/>
          <w:szCs w:val="28"/>
        </w:rPr>
      </w:pPr>
      <w:bookmarkStart w:id="34" w:name="_Toc77576595"/>
      <w:bookmarkStart w:id="35" w:name="_Toc79572599"/>
      <w:bookmarkStart w:id="36" w:name="_Toc144708723"/>
      <w:r w:rsidRPr="00B572B5">
        <w:rPr>
          <w:rFonts w:ascii="Times New Roman" w:hAnsi="Times New Roman" w:cs="Times New Roman"/>
          <w:color w:val="auto"/>
          <w:sz w:val="28"/>
          <w:szCs w:val="28"/>
        </w:rPr>
        <w:t>Медико-демографический статус</w:t>
      </w:r>
      <w:bookmarkEnd w:id="34"/>
      <w:bookmarkEnd w:id="35"/>
      <w:bookmarkEnd w:id="36"/>
    </w:p>
    <w:p w:rsidR="00D13CB1" w:rsidRPr="00B572B5" w:rsidRDefault="00D13CB1" w:rsidP="003D1266">
      <w:pPr>
        <w:tabs>
          <w:tab w:val="left" w:pos="0"/>
          <w:tab w:val="left" w:pos="284"/>
          <w:tab w:val="left" w:pos="14570"/>
        </w:tabs>
        <w:ind w:firstLine="567"/>
        <w:jc w:val="both"/>
        <w:rPr>
          <w:bCs/>
          <w:sz w:val="28"/>
          <w:szCs w:val="28"/>
          <w:shd w:val="clear" w:color="auto" w:fill="FFFFFF"/>
        </w:rPr>
      </w:pPr>
      <w:r w:rsidRPr="00B572B5">
        <w:rPr>
          <w:sz w:val="28"/>
          <w:szCs w:val="28"/>
        </w:rPr>
        <w:t>Здоровье населения является не только медицинской проблемой, но и важнейшим фактором развития общества, определяющим</w:t>
      </w:r>
      <w:r w:rsidR="00E355DE" w:rsidRPr="00B572B5">
        <w:rPr>
          <w:sz w:val="28"/>
          <w:szCs w:val="28"/>
        </w:rPr>
        <w:t xml:space="preserve"> социально - экономический ро</w:t>
      </w:r>
      <w:proofErr w:type="gramStart"/>
      <w:r w:rsidR="00E355DE" w:rsidRPr="00B572B5">
        <w:rPr>
          <w:sz w:val="28"/>
          <w:szCs w:val="28"/>
        </w:rPr>
        <w:t xml:space="preserve">ст </w:t>
      </w:r>
      <w:r w:rsidRPr="00B572B5">
        <w:rPr>
          <w:sz w:val="28"/>
          <w:szCs w:val="28"/>
        </w:rPr>
        <w:t>стр</w:t>
      </w:r>
      <w:proofErr w:type="gramEnd"/>
      <w:r w:rsidRPr="00B572B5">
        <w:rPr>
          <w:sz w:val="28"/>
          <w:szCs w:val="28"/>
        </w:rPr>
        <w:t xml:space="preserve">аны, ее регионов, в т.ч. и Борисовского района. Именно поэтому сохранение здоровья населения является ключевым фактором, от которого зависит достижение показателей Целей устойчивого развития в Беларуси, в частности, цели №3 </w:t>
      </w:r>
      <w:r w:rsidRPr="00B572B5">
        <w:rPr>
          <w:bCs/>
          <w:sz w:val="28"/>
          <w:szCs w:val="28"/>
          <w:shd w:val="clear" w:color="auto" w:fill="FFFFFF"/>
        </w:rPr>
        <w:t>«Обеспечение здорового образа жизни и содействие благополучию для всех в любом возрасте»</w:t>
      </w:r>
      <w:r w:rsidRPr="00B572B5">
        <w:rPr>
          <w:sz w:val="28"/>
          <w:szCs w:val="28"/>
        </w:rPr>
        <w:t>. Достижение Целей устойчивого развития, в свою очередь, поможет обеспечить равномерный прогре</w:t>
      </w:r>
      <w:proofErr w:type="gramStart"/>
      <w:r w:rsidRPr="00B572B5">
        <w:rPr>
          <w:sz w:val="28"/>
          <w:szCs w:val="28"/>
        </w:rPr>
        <w:t>сс в тр</w:t>
      </w:r>
      <w:proofErr w:type="gramEnd"/>
      <w:r w:rsidRPr="00B572B5">
        <w:rPr>
          <w:sz w:val="28"/>
          <w:szCs w:val="28"/>
        </w:rPr>
        <w:t>ех основных аспектах устойчивого развития: экономического роста, социальной интеграции и охраны окружающей среды.</w:t>
      </w:r>
    </w:p>
    <w:p w:rsidR="00E23B49" w:rsidRPr="00EE1B11" w:rsidRDefault="00AA56E8" w:rsidP="003D1266">
      <w:pPr>
        <w:ind w:firstLine="567"/>
        <w:jc w:val="both"/>
        <w:rPr>
          <w:sz w:val="28"/>
          <w:szCs w:val="28"/>
        </w:rPr>
      </w:pPr>
      <w:r w:rsidRPr="00EE1B11">
        <w:rPr>
          <w:sz w:val="28"/>
          <w:szCs w:val="28"/>
        </w:rPr>
        <w:t>На начало 202</w:t>
      </w:r>
      <w:r w:rsidR="00B572B5" w:rsidRPr="00EE1B11">
        <w:rPr>
          <w:sz w:val="28"/>
          <w:szCs w:val="28"/>
        </w:rPr>
        <w:t>3</w:t>
      </w:r>
      <w:r w:rsidR="00D13CB1" w:rsidRPr="00EE1B11">
        <w:rPr>
          <w:sz w:val="28"/>
          <w:szCs w:val="28"/>
        </w:rPr>
        <w:t xml:space="preserve"> года численность населения Б</w:t>
      </w:r>
      <w:r w:rsidRPr="00EE1B11">
        <w:rPr>
          <w:sz w:val="28"/>
          <w:szCs w:val="28"/>
        </w:rPr>
        <w:t>орисовского района составила 17</w:t>
      </w:r>
      <w:r w:rsidR="00B572B5" w:rsidRPr="00EE1B11">
        <w:rPr>
          <w:sz w:val="28"/>
          <w:szCs w:val="28"/>
        </w:rPr>
        <w:t>0022</w:t>
      </w:r>
      <w:r w:rsidR="00D13CB1" w:rsidRPr="00EE1B11">
        <w:rPr>
          <w:sz w:val="28"/>
          <w:szCs w:val="28"/>
        </w:rPr>
        <w:t xml:space="preserve">  человек. За последние </w:t>
      </w:r>
      <w:r w:rsidR="001110F4" w:rsidRPr="00EE1B11">
        <w:rPr>
          <w:sz w:val="28"/>
          <w:szCs w:val="28"/>
        </w:rPr>
        <w:t>1</w:t>
      </w:r>
      <w:r w:rsidR="00D13CB1" w:rsidRPr="00EE1B11">
        <w:rPr>
          <w:sz w:val="28"/>
          <w:szCs w:val="28"/>
        </w:rPr>
        <w:t>0 лет численность населения уменьшила</w:t>
      </w:r>
      <w:r w:rsidR="00CE17DB" w:rsidRPr="00EE1B11">
        <w:rPr>
          <w:sz w:val="28"/>
          <w:szCs w:val="28"/>
        </w:rPr>
        <w:t xml:space="preserve">сь на </w:t>
      </w:r>
      <w:r w:rsidR="001110F4" w:rsidRPr="00EE1B11">
        <w:rPr>
          <w:sz w:val="28"/>
          <w:szCs w:val="28"/>
        </w:rPr>
        <w:t>6</w:t>
      </w:r>
      <w:r w:rsidR="00CE17DB" w:rsidRPr="00EE1B11">
        <w:rPr>
          <w:sz w:val="28"/>
          <w:szCs w:val="28"/>
        </w:rPr>
        <w:t>,</w:t>
      </w:r>
      <w:r w:rsidR="00EE1B11" w:rsidRPr="00EE1B11">
        <w:rPr>
          <w:sz w:val="28"/>
          <w:szCs w:val="28"/>
        </w:rPr>
        <w:t>53</w:t>
      </w:r>
      <w:r w:rsidR="00630BC2" w:rsidRPr="00EE1B11">
        <w:rPr>
          <w:sz w:val="28"/>
          <w:szCs w:val="28"/>
        </w:rPr>
        <w:t>%</w:t>
      </w:r>
      <w:r w:rsidR="00CE17DB" w:rsidRPr="00EE1B11">
        <w:rPr>
          <w:sz w:val="28"/>
          <w:szCs w:val="28"/>
        </w:rPr>
        <w:t xml:space="preserve"> (Прил.3, рис. </w:t>
      </w:r>
      <w:r w:rsidR="00AB360A" w:rsidRPr="00EE1B11">
        <w:rPr>
          <w:sz w:val="28"/>
          <w:szCs w:val="28"/>
        </w:rPr>
        <w:t>8</w:t>
      </w:r>
      <w:r w:rsidR="00D13CB1" w:rsidRPr="00EE1B11">
        <w:rPr>
          <w:sz w:val="28"/>
          <w:szCs w:val="28"/>
        </w:rPr>
        <w:t xml:space="preserve">). </w:t>
      </w:r>
      <w:r w:rsidR="00225CB0" w:rsidRPr="00EE1B11">
        <w:rPr>
          <w:sz w:val="28"/>
          <w:szCs w:val="28"/>
        </w:rPr>
        <w:t>Среднегодовая численность населения района за 202</w:t>
      </w:r>
      <w:r w:rsidR="00EE1B11" w:rsidRPr="00EE1B11">
        <w:rPr>
          <w:sz w:val="28"/>
          <w:szCs w:val="28"/>
        </w:rPr>
        <w:t>2</w:t>
      </w:r>
      <w:r w:rsidR="00225CB0" w:rsidRPr="00EE1B11">
        <w:rPr>
          <w:rFonts w:eastAsia="SimSun"/>
          <w:sz w:val="28"/>
          <w:szCs w:val="28"/>
        </w:rPr>
        <w:t> </w:t>
      </w:r>
      <w:r w:rsidR="00225CB0" w:rsidRPr="00EE1B11">
        <w:rPr>
          <w:sz w:val="28"/>
          <w:szCs w:val="28"/>
        </w:rPr>
        <w:t>год составила 17</w:t>
      </w:r>
      <w:r w:rsidR="00EE1B11" w:rsidRPr="00EE1B11">
        <w:rPr>
          <w:sz w:val="28"/>
          <w:szCs w:val="28"/>
        </w:rPr>
        <w:t>0947</w:t>
      </w:r>
      <w:r w:rsidR="00630BC2" w:rsidRPr="00EE1B11">
        <w:rPr>
          <w:sz w:val="28"/>
          <w:szCs w:val="28"/>
        </w:rPr>
        <w:t xml:space="preserve"> человек (202</w:t>
      </w:r>
      <w:r w:rsidR="00EE1B11" w:rsidRPr="00EE1B11">
        <w:rPr>
          <w:sz w:val="28"/>
          <w:szCs w:val="28"/>
        </w:rPr>
        <w:t>1</w:t>
      </w:r>
      <w:r w:rsidR="00225CB0" w:rsidRPr="00EE1B11">
        <w:rPr>
          <w:rFonts w:eastAsia="SimSun"/>
          <w:sz w:val="28"/>
          <w:szCs w:val="28"/>
        </w:rPr>
        <w:t> </w:t>
      </w:r>
      <w:r w:rsidR="00630BC2" w:rsidRPr="00EE1B11">
        <w:rPr>
          <w:sz w:val="28"/>
          <w:szCs w:val="28"/>
        </w:rPr>
        <w:t xml:space="preserve">г. – </w:t>
      </w:r>
      <w:r w:rsidR="00EE1B11" w:rsidRPr="00EE1B11">
        <w:rPr>
          <w:sz w:val="28"/>
          <w:szCs w:val="28"/>
        </w:rPr>
        <w:t>172981</w:t>
      </w:r>
      <w:r w:rsidR="00225CB0" w:rsidRPr="00EE1B11">
        <w:rPr>
          <w:sz w:val="28"/>
          <w:szCs w:val="28"/>
        </w:rPr>
        <w:t>), что ниже уровня 20</w:t>
      </w:r>
      <w:r w:rsidR="00EE1B11" w:rsidRPr="00EE1B11">
        <w:rPr>
          <w:sz w:val="28"/>
          <w:szCs w:val="28"/>
        </w:rPr>
        <w:t>21</w:t>
      </w:r>
      <w:r w:rsidR="00225CB0" w:rsidRPr="00EE1B11">
        <w:rPr>
          <w:sz w:val="28"/>
          <w:szCs w:val="28"/>
        </w:rPr>
        <w:t xml:space="preserve"> года на </w:t>
      </w:r>
      <w:r w:rsidR="003B184D" w:rsidRPr="00EE1B11">
        <w:rPr>
          <w:sz w:val="28"/>
          <w:szCs w:val="28"/>
        </w:rPr>
        <w:t>1,</w:t>
      </w:r>
      <w:r w:rsidR="00EE1B11" w:rsidRPr="00EE1B11">
        <w:rPr>
          <w:sz w:val="28"/>
          <w:szCs w:val="28"/>
        </w:rPr>
        <w:t>17</w:t>
      </w:r>
      <w:r w:rsidR="00630BC2" w:rsidRPr="00EE1B11">
        <w:rPr>
          <w:sz w:val="28"/>
          <w:szCs w:val="28"/>
        </w:rPr>
        <w:t xml:space="preserve"> %.</w:t>
      </w:r>
    </w:p>
    <w:p w:rsidR="00225CB0" w:rsidRPr="005A6E57" w:rsidRDefault="00225CB0" w:rsidP="003D1266">
      <w:pPr>
        <w:ind w:firstLine="567"/>
        <w:jc w:val="both"/>
        <w:rPr>
          <w:iCs/>
          <w:sz w:val="28"/>
          <w:szCs w:val="28"/>
          <w:highlight w:val="lightGray"/>
        </w:rPr>
      </w:pPr>
      <w:r w:rsidRPr="000864F5">
        <w:rPr>
          <w:iCs/>
          <w:sz w:val="28"/>
          <w:szCs w:val="28"/>
        </w:rPr>
        <w:t>Удельный вес населения, проживающего в городах на начало 202</w:t>
      </w:r>
      <w:r w:rsidR="00AA56E8" w:rsidRPr="000864F5">
        <w:rPr>
          <w:iCs/>
          <w:sz w:val="28"/>
          <w:szCs w:val="28"/>
        </w:rPr>
        <w:t>2</w:t>
      </w:r>
      <w:r w:rsidRPr="000864F5">
        <w:rPr>
          <w:iCs/>
          <w:sz w:val="28"/>
          <w:szCs w:val="28"/>
        </w:rPr>
        <w:t xml:space="preserve"> года, </w:t>
      </w:r>
      <w:r w:rsidR="00EE1B11" w:rsidRPr="000864F5">
        <w:rPr>
          <w:iCs/>
          <w:sz w:val="28"/>
          <w:szCs w:val="28"/>
        </w:rPr>
        <w:t>составил 80,</w:t>
      </w:r>
      <w:r w:rsidR="000864F5" w:rsidRPr="000864F5">
        <w:rPr>
          <w:iCs/>
          <w:sz w:val="28"/>
          <w:szCs w:val="28"/>
        </w:rPr>
        <w:t>23</w:t>
      </w:r>
      <w:r w:rsidR="00EE1B11" w:rsidRPr="000864F5">
        <w:rPr>
          <w:iCs/>
          <w:sz w:val="28"/>
          <w:szCs w:val="28"/>
        </w:rPr>
        <w:t> % (на начало 2022</w:t>
      </w:r>
      <w:r w:rsidRPr="000864F5">
        <w:rPr>
          <w:iCs/>
          <w:sz w:val="28"/>
          <w:szCs w:val="28"/>
        </w:rPr>
        <w:t> г. – 80,1</w:t>
      </w:r>
      <w:r w:rsidR="00AA56E8" w:rsidRPr="000864F5">
        <w:rPr>
          <w:iCs/>
          <w:sz w:val="28"/>
          <w:szCs w:val="28"/>
        </w:rPr>
        <w:t>2</w:t>
      </w:r>
      <w:r w:rsidRPr="000864F5">
        <w:rPr>
          <w:iCs/>
          <w:sz w:val="28"/>
          <w:szCs w:val="28"/>
        </w:rPr>
        <w:t> %), в сельских населенных пунктах 19,</w:t>
      </w:r>
      <w:r w:rsidR="000864F5" w:rsidRPr="000864F5">
        <w:rPr>
          <w:iCs/>
          <w:sz w:val="28"/>
          <w:szCs w:val="28"/>
        </w:rPr>
        <w:t>77</w:t>
      </w:r>
      <w:r w:rsidRPr="000864F5">
        <w:rPr>
          <w:iCs/>
          <w:sz w:val="28"/>
          <w:szCs w:val="28"/>
        </w:rPr>
        <w:t> % (на начало 202</w:t>
      </w:r>
      <w:r w:rsidR="00EE1B11" w:rsidRPr="000864F5">
        <w:rPr>
          <w:iCs/>
          <w:sz w:val="28"/>
          <w:szCs w:val="28"/>
        </w:rPr>
        <w:t>2</w:t>
      </w:r>
      <w:r w:rsidRPr="000864F5">
        <w:rPr>
          <w:iCs/>
          <w:sz w:val="28"/>
          <w:szCs w:val="28"/>
        </w:rPr>
        <w:t> г. – 19,8</w:t>
      </w:r>
      <w:r w:rsidR="00AA56E8" w:rsidRPr="000864F5">
        <w:rPr>
          <w:iCs/>
          <w:sz w:val="28"/>
          <w:szCs w:val="28"/>
        </w:rPr>
        <w:t>8</w:t>
      </w:r>
      <w:r w:rsidRPr="000864F5">
        <w:rPr>
          <w:iCs/>
          <w:sz w:val="28"/>
          <w:szCs w:val="28"/>
        </w:rPr>
        <w:t> %). Соответствующие показатели по Республике Беларусь</w:t>
      </w:r>
      <w:r w:rsidR="00596C7A" w:rsidRPr="000864F5">
        <w:rPr>
          <w:iCs/>
          <w:sz w:val="28"/>
          <w:szCs w:val="28"/>
        </w:rPr>
        <w:t xml:space="preserve"> на начало 202</w:t>
      </w:r>
      <w:r w:rsidR="00AA56E8" w:rsidRPr="000864F5">
        <w:rPr>
          <w:iCs/>
          <w:sz w:val="28"/>
          <w:szCs w:val="28"/>
        </w:rPr>
        <w:t>2</w:t>
      </w:r>
      <w:r w:rsidR="00596C7A" w:rsidRPr="000864F5">
        <w:rPr>
          <w:iCs/>
          <w:sz w:val="28"/>
          <w:szCs w:val="28"/>
        </w:rPr>
        <w:t xml:space="preserve"> года</w:t>
      </w:r>
      <w:r w:rsidR="001B6DE6" w:rsidRPr="000864F5">
        <w:rPr>
          <w:iCs/>
          <w:sz w:val="28"/>
          <w:szCs w:val="28"/>
        </w:rPr>
        <w:t xml:space="preserve"> – 78</w:t>
      </w:r>
      <w:r w:rsidRPr="000864F5">
        <w:rPr>
          <w:iCs/>
          <w:sz w:val="28"/>
          <w:szCs w:val="28"/>
        </w:rPr>
        <w:t>,</w:t>
      </w:r>
      <w:r w:rsidR="000864F5" w:rsidRPr="000864F5">
        <w:rPr>
          <w:iCs/>
          <w:sz w:val="28"/>
          <w:szCs w:val="28"/>
        </w:rPr>
        <w:t>39</w:t>
      </w:r>
      <w:r w:rsidRPr="000864F5">
        <w:rPr>
          <w:iCs/>
          <w:sz w:val="28"/>
          <w:szCs w:val="28"/>
        </w:rPr>
        <w:t xml:space="preserve"> % городского и </w:t>
      </w:r>
      <w:r w:rsidR="001B6DE6" w:rsidRPr="000864F5">
        <w:rPr>
          <w:iCs/>
          <w:sz w:val="28"/>
          <w:szCs w:val="28"/>
        </w:rPr>
        <w:t>21</w:t>
      </w:r>
      <w:r w:rsidRPr="000864F5">
        <w:rPr>
          <w:iCs/>
          <w:sz w:val="28"/>
          <w:szCs w:val="28"/>
        </w:rPr>
        <w:t>,</w:t>
      </w:r>
      <w:r w:rsidR="001B6DE6" w:rsidRPr="000864F5">
        <w:rPr>
          <w:iCs/>
          <w:sz w:val="28"/>
          <w:szCs w:val="28"/>
        </w:rPr>
        <w:t>6</w:t>
      </w:r>
      <w:r w:rsidR="000864F5" w:rsidRPr="000864F5">
        <w:rPr>
          <w:iCs/>
          <w:sz w:val="28"/>
          <w:szCs w:val="28"/>
        </w:rPr>
        <w:t>1</w:t>
      </w:r>
      <w:r w:rsidRPr="000864F5">
        <w:rPr>
          <w:iCs/>
          <w:sz w:val="28"/>
          <w:szCs w:val="28"/>
        </w:rPr>
        <w:t> % сельского населения.</w:t>
      </w:r>
    </w:p>
    <w:p w:rsidR="00DF7741" w:rsidRPr="00120658" w:rsidRDefault="0081174D" w:rsidP="003D1266">
      <w:pPr>
        <w:ind w:firstLine="567"/>
        <w:jc w:val="both"/>
        <w:rPr>
          <w:rFonts w:eastAsia="SimSun"/>
          <w:bCs/>
          <w:sz w:val="28"/>
          <w:szCs w:val="28"/>
        </w:rPr>
      </w:pPr>
      <w:r w:rsidRPr="000864F5">
        <w:rPr>
          <w:iCs/>
          <w:sz w:val="28"/>
          <w:szCs w:val="28"/>
        </w:rPr>
        <w:t>В общей структуре населения Борисовского района удельный вес женского насел</w:t>
      </w:r>
      <w:r w:rsidR="001B6DE6" w:rsidRPr="000864F5">
        <w:rPr>
          <w:iCs/>
          <w:sz w:val="28"/>
          <w:szCs w:val="28"/>
        </w:rPr>
        <w:t xml:space="preserve">ения преобладает над </w:t>
      </w:r>
      <w:proofErr w:type="gramStart"/>
      <w:r w:rsidR="001B6DE6" w:rsidRPr="000864F5">
        <w:rPr>
          <w:iCs/>
          <w:sz w:val="28"/>
          <w:szCs w:val="28"/>
        </w:rPr>
        <w:t>мужским</w:t>
      </w:r>
      <w:proofErr w:type="gramEnd"/>
      <w:r w:rsidR="001B6DE6" w:rsidRPr="000864F5">
        <w:rPr>
          <w:iCs/>
          <w:sz w:val="28"/>
          <w:szCs w:val="28"/>
        </w:rPr>
        <w:t xml:space="preserve"> (5</w:t>
      </w:r>
      <w:r w:rsidR="000864F5" w:rsidRPr="000864F5">
        <w:rPr>
          <w:iCs/>
          <w:sz w:val="28"/>
          <w:szCs w:val="28"/>
        </w:rPr>
        <w:t>3</w:t>
      </w:r>
      <w:r w:rsidRPr="000864F5">
        <w:rPr>
          <w:iCs/>
          <w:sz w:val="28"/>
          <w:szCs w:val="28"/>
        </w:rPr>
        <w:t>,</w:t>
      </w:r>
      <w:r w:rsidR="001B6DE6" w:rsidRPr="000864F5">
        <w:rPr>
          <w:iCs/>
          <w:sz w:val="28"/>
          <w:szCs w:val="28"/>
        </w:rPr>
        <w:t>0</w:t>
      </w:r>
      <w:r w:rsidR="000864F5" w:rsidRPr="000864F5">
        <w:rPr>
          <w:iCs/>
          <w:sz w:val="28"/>
          <w:szCs w:val="28"/>
        </w:rPr>
        <w:t>4</w:t>
      </w:r>
      <w:r w:rsidRPr="000864F5">
        <w:rPr>
          <w:iCs/>
          <w:sz w:val="28"/>
          <w:szCs w:val="28"/>
        </w:rPr>
        <w:t> % женщин и 4</w:t>
      </w:r>
      <w:r w:rsidR="000864F5" w:rsidRPr="000864F5">
        <w:rPr>
          <w:iCs/>
          <w:sz w:val="28"/>
          <w:szCs w:val="28"/>
        </w:rPr>
        <w:t>6</w:t>
      </w:r>
      <w:r w:rsidRPr="000864F5">
        <w:rPr>
          <w:iCs/>
          <w:sz w:val="28"/>
          <w:szCs w:val="28"/>
        </w:rPr>
        <w:t>,</w:t>
      </w:r>
      <w:r w:rsidR="001B6DE6" w:rsidRPr="000864F5">
        <w:rPr>
          <w:iCs/>
          <w:sz w:val="28"/>
          <w:szCs w:val="28"/>
        </w:rPr>
        <w:t>9</w:t>
      </w:r>
      <w:r w:rsidR="000864F5" w:rsidRPr="000864F5">
        <w:rPr>
          <w:iCs/>
          <w:sz w:val="28"/>
          <w:szCs w:val="28"/>
        </w:rPr>
        <w:t>6</w:t>
      </w:r>
      <w:r w:rsidRPr="000864F5">
        <w:rPr>
          <w:iCs/>
          <w:sz w:val="28"/>
          <w:szCs w:val="28"/>
        </w:rPr>
        <w:t xml:space="preserve"> % мужчин), что незначительно отличается от показателей по Минской области </w:t>
      </w:r>
      <w:r w:rsidR="004E1FE7" w:rsidRPr="00120658">
        <w:rPr>
          <w:iCs/>
          <w:sz w:val="28"/>
          <w:szCs w:val="28"/>
        </w:rPr>
        <w:t>(53,</w:t>
      </w:r>
      <w:r w:rsidR="00AA2CCC" w:rsidRPr="00120658">
        <w:rPr>
          <w:iCs/>
          <w:sz w:val="28"/>
          <w:szCs w:val="28"/>
        </w:rPr>
        <w:t>14</w:t>
      </w:r>
      <w:r w:rsidRPr="00120658">
        <w:rPr>
          <w:iCs/>
          <w:sz w:val="28"/>
          <w:szCs w:val="28"/>
        </w:rPr>
        <w:t> % женщин и 46,</w:t>
      </w:r>
      <w:r w:rsidR="00AA2CCC" w:rsidRPr="00120658">
        <w:rPr>
          <w:iCs/>
          <w:sz w:val="28"/>
          <w:szCs w:val="28"/>
        </w:rPr>
        <w:t>86</w:t>
      </w:r>
      <w:r w:rsidRPr="00120658">
        <w:rPr>
          <w:iCs/>
          <w:sz w:val="28"/>
          <w:szCs w:val="28"/>
        </w:rPr>
        <w:t xml:space="preserve"> % мужчин). </w:t>
      </w:r>
      <w:r w:rsidRPr="00120658">
        <w:rPr>
          <w:rFonts w:eastAsia="SimSun"/>
          <w:bCs/>
          <w:sz w:val="28"/>
          <w:szCs w:val="28"/>
        </w:rPr>
        <w:t xml:space="preserve">Коэффициент соотношения между полами находится на уровне </w:t>
      </w:r>
      <w:r w:rsidR="0023416C" w:rsidRPr="00120658">
        <w:rPr>
          <w:rFonts w:eastAsia="SimSun"/>
          <w:bCs/>
          <w:sz w:val="28"/>
          <w:szCs w:val="28"/>
        </w:rPr>
        <w:t>областного показателя</w:t>
      </w:r>
      <w:r w:rsidRPr="00120658">
        <w:rPr>
          <w:rFonts w:eastAsia="SimSun"/>
          <w:bCs/>
          <w:sz w:val="28"/>
          <w:szCs w:val="28"/>
        </w:rPr>
        <w:t xml:space="preserve"> и равен 1:1,1. </w:t>
      </w:r>
    </w:p>
    <w:p w:rsidR="00D13CB1" w:rsidRPr="00120658" w:rsidRDefault="00D13CB1" w:rsidP="003D1266">
      <w:pPr>
        <w:pStyle w:val="ab"/>
        <w:ind w:firstLine="567"/>
        <w:jc w:val="both"/>
        <w:rPr>
          <w:rFonts w:ascii="Times New Roman" w:hAnsi="Times New Roman" w:cs="Times New Roman"/>
          <w:sz w:val="28"/>
          <w:szCs w:val="28"/>
        </w:rPr>
      </w:pPr>
      <w:r w:rsidRPr="00120658">
        <w:rPr>
          <w:rFonts w:ascii="Times New Roman" w:hAnsi="Times New Roman" w:cs="Times New Roman"/>
          <w:b/>
          <w:sz w:val="28"/>
          <w:szCs w:val="28"/>
        </w:rPr>
        <w:t>Возрастная структура населения.</w:t>
      </w:r>
      <w:r w:rsidRPr="00120658">
        <w:rPr>
          <w:rFonts w:ascii="Times New Roman" w:hAnsi="Times New Roman" w:cs="Times New Roman"/>
          <w:sz w:val="28"/>
          <w:szCs w:val="28"/>
        </w:rPr>
        <w:t xml:space="preserve"> Возрастная структура населения Борисовского района (</w:t>
      </w:r>
      <w:r w:rsidR="00CE17DB" w:rsidRPr="00120658">
        <w:rPr>
          <w:rFonts w:ascii="Times New Roman" w:hAnsi="Times New Roman" w:cs="Times New Roman"/>
          <w:sz w:val="28"/>
          <w:szCs w:val="28"/>
        </w:rPr>
        <w:t xml:space="preserve">Прил.3, </w:t>
      </w:r>
      <w:r w:rsidR="00AB360A" w:rsidRPr="00120658">
        <w:rPr>
          <w:rFonts w:ascii="Times New Roman" w:hAnsi="Times New Roman" w:cs="Times New Roman"/>
          <w:sz w:val="28"/>
          <w:szCs w:val="28"/>
        </w:rPr>
        <w:t>табл.</w:t>
      </w:r>
      <w:r w:rsidRPr="00120658">
        <w:rPr>
          <w:rFonts w:ascii="Times New Roman" w:hAnsi="Times New Roman" w:cs="Times New Roman"/>
          <w:sz w:val="28"/>
          <w:szCs w:val="28"/>
        </w:rPr>
        <w:t xml:space="preserve">2, </w:t>
      </w:r>
      <w:r w:rsidR="00AB360A" w:rsidRPr="00120658">
        <w:rPr>
          <w:rFonts w:ascii="Times New Roman" w:hAnsi="Times New Roman" w:cs="Times New Roman"/>
          <w:sz w:val="28"/>
          <w:szCs w:val="28"/>
        </w:rPr>
        <w:t>табл.</w:t>
      </w:r>
      <w:r w:rsidRPr="00120658">
        <w:rPr>
          <w:rFonts w:ascii="Times New Roman" w:hAnsi="Times New Roman" w:cs="Times New Roman"/>
          <w:sz w:val="28"/>
          <w:szCs w:val="28"/>
        </w:rPr>
        <w:t xml:space="preserve">3) складывается на протяжении столетия под действием рождаемости, смертности и миграции. В тоже время половозрастная структура населения в значительной степени определяет динамику основных демографических процессов. </w:t>
      </w:r>
    </w:p>
    <w:p w:rsidR="003E043C" w:rsidRPr="00120658" w:rsidRDefault="003E043C" w:rsidP="003D1266">
      <w:pPr>
        <w:pStyle w:val="ab"/>
        <w:ind w:firstLine="567"/>
        <w:jc w:val="both"/>
        <w:rPr>
          <w:rFonts w:ascii="Times New Roman" w:hAnsi="Times New Roman" w:cs="Times New Roman"/>
          <w:sz w:val="28"/>
          <w:szCs w:val="28"/>
        </w:rPr>
      </w:pPr>
      <w:r w:rsidRPr="00120658">
        <w:rPr>
          <w:rFonts w:ascii="Times New Roman" w:hAnsi="Times New Roman" w:cs="Times New Roman"/>
          <w:sz w:val="28"/>
          <w:szCs w:val="28"/>
        </w:rPr>
        <w:t>Гендерная среда на территории района характеризует</w:t>
      </w:r>
      <w:r w:rsidR="00120658" w:rsidRPr="00120658">
        <w:rPr>
          <w:rFonts w:ascii="Times New Roman" w:hAnsi="Times New Roman" w:cs="Times New Roman"/>
          <w:sz w:val="28"/>
          <w:szCs w:val="28"/>
        </w:rPr>
        <w:t>ся преобладанием женщин (на 6,1</w:t>
      </w:r>
      <w:r w:rsidRPr="00120658">
        <w:rPr>
          <w:rFonts w:ascii="Times New Roman" w:hAnsi="Times New Roman" w:cs="Times New Roman"/>
          <w:sz w:val="28"/>
          <w:szCs w:val="28"/>
        </w:rPr>
        <w:t xml:space="preserve"> % больше количества мужчин).</w:t>
      </w:r>
    </w:p>
    <w:p w:rsidR="003859DF" w:rsidRPr="007D46FF" w:rsidRDefault="00D13CB1" w:rsidP="003D1266">
      <w:pPr>
        <w:pStyle w:val="ab"/>
        <w:ind w:firstLine="567"/>
        <w:jc w:val="both"/>
        <w:rPr>
          <w:rFonts w:ascii="Times New Roman" w:hAnsi="Times New Roman" w:cs="Times New Roman"/>
          <w:sz w:val="28"/>
          <w:szCs w:val="28"/>
        </w:rPr>
      </w:pPr>
      <w:proofErr w:type="gramStart"/>
      <w:r w:rsidRPr="00120658">
        <w:rPr>
          <w:rFonts w:ascii="Times New Roman" w:hAnsi="Times New Roman" w:cs="Times New Roman"/>
          <w:sz w:val="28"/>
          <w:szCs w:val="28"/>
        </w:rPr>
        <w:t>Анализируя возрастную структуру населения города Борисова и Бори</w:t>
      </w:r>
      <w:r w:rsidR="0051509F" w:rsidRPr="00120658">
        <w:rPr>
          <w:rFonts w:ascii="Times New Roman" w:hAnsi="Times New Roman" w:cs="Times New Roman"/>
          <w:sz w:val="28"/>
          <w:szCs w:val="28"/>
        </w:rPr>
        <w:t>совского района за период с 201</w:t>
      </w:r>
      <w:r w:rsidR="00120658" w:rsidRPr="00120658">
        <w:rPr>
          <w:rFonts w:ascii="Times New Roman" w:hAnsi="Times New Roman" w:cs="Times New Roman"/>
          <w:sz w:val="28"/>
          <w:szCs w:val="28"/>
        </w:rPr>
        <w:t>3 по 2022</w:t>
      </w:r>
      <w:r w:rsidRPr="00120658">
        <w:rPr>
          <w:rFonts w:ascii="Times New Roman" w:hAnsi="Times New Roman" w:cs="Times New Roman"/>
          <w:sz w:val="28"/>
          <w:szCs w:val="28"/>
        </w:rPr>
        <w:t xml:space="preserve"> годы, можно увидеть выраженный рост количества лиц старшего трудоспособного возраста при незначительном росте количества детей до 15 лет и снижении количества лиц трудоспособного возраста</w:t>
      </w:r>
      <w:r w:rsidR="00CF2963" w:rsidRPr="00120658">
        <w:rPr>
          <w:rFonts w:ascii="Times New Roman" w:hAnsi="Times New Roman" w:cs="Times New Roman"/>
          <w:sz w:val="28"/>
          <w:szCs w:val="28"/>
        </w:rPr>
        <w:t xml:space="preserve">, однако к 2021 году лица старше трудоспособного возраста занимают меньшую долю в возрастной структуре населения </w:t>
      </w:r>
      <w:r w:rsidR="00CF2963" w:rsidRPr="007D46FF">
        <w:rPr>
          <w:rFonts w:ascii="Times New Roman" w:hAnsi="Times New Roman" w:cs="Times New Roman"/>
          <w:sz w:val="28"/>
          <w:szCs w:val="28"/>
        </w:rPr>
        <w:t>Борисовского района</w:t>
      </w:r>
      <w:r w:rsidRPr="007D46FF">
        <w:rPr>
          <w:rFonts w:ascii="Times New Roman" w:hAnsi="Times New Roman" w:cs="Times New Roman"/>
          <w:sz w:val="28"/>
          <w:szCs w:val="28"/>
        </w:rPr>
        <w:t xml:space="preserve">. </w:t>
      </w:r>
      <w:proofErr w:type="gramEnd"/>
    </w:p>
    <w:p w:rsidR="00FF09B5" w:rsidRPr="007D46FF" w:rsidRDefault="00FF09B5" w:rsidP="003D1266">
      <w:pPr>
        <w:ind w:firstLine="567"/>
        <w:jc w:val="both"/>
        <w:rPr>
          <w:sz w:val="28"/>
          <w:szCs w:val="28"/>
        </w:rPr>
      </w:pPr>
      <w:r w:rsidRPr="007D46FF">
        <w:rPr>
          <w:sz w:val="28"/>
          <w:szCs w:val="28"/>
        </w:rPr>
        <w:lastRenderedPageBreak/>
        <w:t>В 202</w:t>
      </w:r>
      <w:r w:rsidR="007D46FF" w:rsidRPr="007D46FF">
        <w:rPr>
          <w:sz w:val="28"/>
          <w:szCs w:val="28"/>
        </w:rPr>
        <w:t>2</w:t>
      </w:r>
      <w:r w:rsidRPr="007D46FF">
        <w:rPr>
          <w:sz w:val="28"/>
          <w:szCs w:val="28"/>
        </w:rPr>
        <w:t xml:space="preserve"> году совершено </w:t>
      </w:r>
      <w:r w:rsidR="007D46FF" w:rsidRPr="007D46FF">
        <w:rPr>
          <w:sz w:val="28"/>
          <w:szCs w:val="28"/>
        </w:rPr>
        <w:t>5213</w:t>
      </w:r>
      <w:r w:rsidRPr="007D46FF">
        <w:rPr>
          <w:sz w:val="28"/>
          <w:szCs w:val="28"/>
        </w:rPr>
        <w:t xml:space="preserve"> записей актов гражданского состояния. Из них отделом ЗАГСа Борисовского райисполкома совершены </w:t>
      </w:r>
      <w:r w:rsidR="007D46FF" w:rsidRPr="007D46FF">
        <w:rPr>
          <w:sz w:val="28"/>
          <w:szCs w:val="28"/>
        </w:rPr>
        <w:t>4410</w:t>
      </w:r>
      <w:r w:rsidRPr="007D46FF">
        <w:rPr>
          <w:sz w:val="28"/>
          <w:szCs w:val="28"/>
        </w:rPr>
        <w:t xml:space="preserve"> записей акта гражданского состояния,сельскими </w:t>
      </w:r>
      <w:r w:rsidR="007D46FF" w:rsidRPr="007D46FF">
        <w:rPr>
          <w:sz w:val="28"/>
          <w:szCs w:val="28"/>
        </w:rPr>
        <w:t>исполнительными комитетами - 803</w:t>
      </w:r>
      <w:r w:rsidRPr="007D46FF">
        <w:rPr>
          <w:sz w:val="28"/>
          <w:szCs w:val="28"/>
        </w:rPr>
        <w:t>. Для сравнения: 2018г. – 5781, 2019 г.— 5661, 2020 г- 5902</w:t>
      </w:r>
      <w:r w:rsidR="007D46FF" w:rsidRPr="007D46FF">
        <w:rPr>
          <w:sz w:val="28"/>
          <w:szCs w:val="28"/>
        </w:rPr>
        <w:t>, 2021 г. - 1008</w:t>
      </w:r>
      <w:r w:rsidRPr="007D46FF">
        <w:rPr>
          <w:sz w:val="28"/>
          <w:szCs w:val="28"/>
        </w:rPr>
        <w:t>.</w:t>
      </w:r>
    </w:p>
    <w:p w:rsidR="00FF09B5" w:rsidRPr="005A6E57" w:rsidRDefault="00FF09B5" w:rsidP="003D1266">
      <w:pPr>
        <w:ind w:firstLine="567"/>
        <w:jc w:val="both"/>
        <w:rPr>
          <w:sz w:val="28"/>
          <w:szCs w:val="28"/>
          <w:highlight w:val="lightGray"/>
        </w:rPr>
      </w:pPr>
      <w:r w:rsidRPr="007D46FF">
        <w:rPr>
          <w:sz w:val="28"/>
          <w:szCs w:val="28"/>
        </w:rPr>
        <w:t>Совершено 10</w:t>
      </w:r>
      <w:r w:rsidR="007D46FF" w:rsidRPr="007D46FF">
        <w:rPr>
          <w:sz w:val="28"/>
          <w:szCs w:val="28"/>
        </w:rPr>
        <w:t>39</w:t>
      </w:r>
      <w:r w:rsidRPr="007D46FF">
        <w:rPr>
          <w:sz w:val="28"/>
          <w:szCs w:val="28"/>
        </w:rPr>
        <w:t xml:space="preserve"> записей акта о заключении брака (2018г. – 1221, 2019г. – 1138, 2020г. </w:t>
      </w:r>
      <w:r w:rsidR="007D46FF" w:rsidRPr="007D46FF">
        <w:rPr>
          <w:sz w:val="28"/>
          <w:szCs w:val="28"/>
        </w:rPr>
        <w:t>–</w:t>
      </w:r>
      <w:r w:rsidRPr="007D46FF">
        <w:rPr>
          <w:sz w:val="28"/>
          <w:szCs w:val="28"/>
        </w:rPr>
        <w:t xml:space="preserve"> 1074</w:t>
      </w:r>
      <w:r w:rsidR="007D46FF" w:rsidRPr="007D46FF">
        <w:rPr>
          <w:sz w:val="28"/>
          <w:szCs w:val="28"/>
        </w:rPr>
        <w:t>, 2021г. - 1074</w:t>
      </w:r>
      <w:r w:rsidRPr="007D46FF">
        <w:rPr>
          <w:sz w:val="28"/>
          <w:szCs w:val="28"/>
        </w:rPr>
        <w:t>), отделом ЗАГСа -</w:t>
      </w:r>
      <w:r w:rsidR="007D46FF" w:rsidRPr="007D46FF">
        <w:rPr>
          <w:sz w:val="28"/>
          <w:szCs w:val="28"/>
        </w:rPr>
        <w:t>884</w:t>
      </w:r>
      <w:r w:rsidRPr="007D46FF">
        <w:rPr>
          <w:sz w:val="28"/>
          <w:szCs w:val="28"/>
        </w:rPr>
        <w:t>, сельисполкомами -1</w:t>
      </w:r>
      <w:r w:rsidR="007D46FF" w:rsidRPr="007D46FF">
        <w:rPr>
          <w:sz w:val="28"/>
          <w:szCs w:val="28"/>
        </w:rPr>
        <w:t>55</w:t>
      </w:r>
      <w:r w:rsidRPr="00882769">
        <w:rPr>
          <w:sz w:val="28"/>
          <w:szCs w:val="28"/>
        </w:rPr>
        <w:t>. Коэффициент брачности составляет 6,</w:t>
      </w:r>
      <w:r w:rsidR="00882769" w:rsidRPr="00882769">
        <w:rPr>
          <w:sz w:val="28"/>
          <w:szCs w:val="28"/>
        </w:rPr>
        <w:t>11</w:t>
      </w:r>
      <w:r w:rsidRPr="00882769">
        <w:rPr>
          <w:sz w:val="28"/>
          <w:szCs w:val="28"/>
        </w:rPr>
        <w:t xml:space="preserve"> на 1000 населения, что выше областного (5,9 на 1 000 населения) - в 1,0</w:t>
      </w:r>
      <w:r w:rsidR="00882769" w:rsidRPr="00882769">
        <w:rPr>
          <w:sz w:val="28"/>
          <w:szCs w:val="28"/>
        </w:rPr>
        <w:t>4</w:t>
      </w:r>
      <w:r w:rsidRPr="00882769">
        <w:rPr>
          <w:sz w:val="28"/>
          <w:szCs w:val="28"/>
        </w:rPr>
        <w:t xml:space="preserve"> раз.</w:t>
      </w:r>
    </w:p>
    <w:p w:rsidR="00FF09B5" w:rsidRDefault="00FF09B5" w:rsidP="003D1266">
      <w:pPr>
        <w:pStyle w:val="ab"/>
        <w:ind w:firstLine="567"/>
        <w:jc w:val="both"/>
        <w:rPr>
          <w:rFonts w:ascii="Times New Roman" w:eastAsia="Calibri" w:hAnsi="Times New Roman" w:cs="Times New Roman"/>
          <w:sz w:val="28"/>
          <w:szCs w:val="28"/>
        </w:rPr>
      </w:pPr>
      <w:r w:rsidRPr="00A40965">
        <w:rPr>
          <w:rFonts w:ascii="Times New Roman" w:eastAsia="Calibri" w:hAnsi="Times New Roman" w:cs="Times New Roman"/>
          <w:sz w:val="28"/>
          <w:szCs w:val="28"/>
        </w:rPr>
        <w:t xml:space="preserve">Произведено </w:t>
      </w:r>
      <w:r w:rsidR="00882769" w:rsidRPr="00A40965">
        <w:rPr>
          <w:rFonts w:ascii="Times New Roman" w:eastAsia="Calibri" w:hAnsi="Times New Roman" w:cs="Times New Roman"/>
          <w:sz w:val="28"/>
          <w:szCs w:val="28"/>
        </w:rPr>
        <w:t>182</w:t>
      </w:r>
      <w:r w:rsidRPr="00A40965">
        <w:rPr>
          <w:rFonts w:ascii="Times New Roman" w:eastAsia="Calibri" w:hAnsi="Times New Roman" w:cs="Times New Roman"/>
          <w:sz w:val="28"/>
          <w:szCs w:val="28"/>
        </w:rPr>
        <w:t xml:space="preserve"> отметки о прекращении брака </w:t>
      </w:r>
      <w:r w:rsidRPr="00A40965">
        <w:rPr>
          <w:rFonts w:ascii="Times New Roman" w:hAnsi="Times New Roman" w:cs="Times New Roman"/>
          <w:sz w:val="28"/>
          <w:szCs w:val="28"/>
        </w:rPr>
        <w:t xml:space="preserve"> (2018г. – 667, 2019г. – 674, 2020г. </w:t>
      </w:r>
      <w:r w:rsidR="00882769" w:rsidRPr="00A40965">
        <w:rPr>
          <w:rFonts w:ascii="Times New Roman" w:hAnsi="Times New Roman" w:cs="Times New Roman"/>
          <w:sz w:val="28"/>
          <w:szCs w:val="28"/>
        </w:rPr>
        <w:t>–</w:t>
      </w:r>
      <w:r w:rsidRPr="00A40965">
        <w:rPr>
          <w:rFonts w:ascii="Times New Roman" w:hAnsi="Times New Roman" w:cs="Times New Roman"/>
          <w:sz w:val="28"/>
          <w:szCs w:val="28"/>
        </w:rPr>
        <w:t xml:space="preserve"> 717</w:t>
      </w:r>
      <w:r w:rsidR="00882769" w:rsidRPr="00A40965">
        <w:rPr>
          <w:rFonts w:ascii="Times New Roman" w:hAnsi="Times New Roman" w:cs="Times New Roman"/>
          <w:sz w:val="28"/>
          <w:szCs w:val="28"/>
        </w:rPr>
        <w:t>, 2021г. - 707</w:t>
      </w:r>
      <w:r w:rsidRPr="00A40965">
        <w:rPr>
          <w:rFonts w:ascii="Times New Roman" w:hAnsi="Times New Roman" w:cs="Times New Roman"/>
          <w:sz w:val="28"/>
          <w:szCs w:val="28"/>
        </w:rPr>
        <w:t>), отделом ЗАГСа -</w:t>
      </w:r>
      <w:r w:rsidR="00882769" w:rsidRPr="00A40965">
        <w:rPr>
          <w:rFonts w:ascii="Times New Roman" w:hAnsi="Times New Roman" w:cs="Times New Roman"/>
          <w:sz w:val="28"/>
          <w:szCs w:val="28"/>
        </w:rPr>
        <w:t>182</w:t>
      </w:r>
      <w:r w:rsidRPr="00A40965">
        <w:rPr>
          <w:rFonts w:ascii="Times New Roman" w:hAnsi="Times New Roman" w:cs="Times New Roman"/>
          <w:sz w:val="28"/>
          <w:szCs w:val="28"/>
        </w:rPr>
        <w:t>, сельисполкомами -</w:t>
      </w:r>
      <w:r w:rsidR="00882769" w:rsidRPr="00A40965">
        <w:rPr>
          <w:rFonts w:ascii="Times New Roman" w:hAnsi="Times New Roman" w:cs="Times New Roman"/>
          <w:sz w:val="28"/>
          <w:szCs w:val="28"/>
        </w:rPr>
        <w:t>0</w:t>
      </w:r>
      <w:r w:rsidRPr="00A40965">
        <w:rPr>
          <w:rFonts w:ascii="Times New Roman" w:hAnsi="Times New Roman" w:cs="Times New Roman"/>
          <w:sz w:val="28"/>
          <w:szCs w:val="28"/>
        </w:rPr>
        <w:t xml:space="preserve">. </w:t>
      </w:r>
      <w:r w:rsidRPr="00A40965">
        <w:rPr>
          <w:rFonts w:ascii="Times New Roman" w:eastAsia="Calibri" w:hAnsi="Times New Roman" w:cs="Times New Roman"/>
          <w:sz w:val="28"/>
          <w:szCs w:val="28"/>
        </w:rPr>
        <w:t>Коэ</w:t>
      </w:r>
      <w:r w:rsidR="00AB360A" w:rsidRPr="00A40965">
        <w:rPr>
          <w:rFonts w:ascii="Times New Roman" w:eastAsia="Calibri" w:hAnsi="Times New Roman" w:cs="Times New Roman"/>
          <w:sz w:val="28"/>
          <w:szCs w:val="28"/>
        </w:rPr>
        <w:t>ф</w:t>
      </w:r>
      <w:r w:rsidRPr="00A40965">
        <w:rPr>
          <w:rFonts w:ascii="Times New Roman" w:eastAsia="Calibri" w:hAnsi="Times New Roman" w:cs="Times New Roman"/>
          <w:sz w:val="28"/>
          <w:szCs w:val="28"/>
        </w:rPr>
        <w:t xml:space="preserve">фициент разводимости составил </w:t>
      </w:r>
      <w:r w:rsidR="00882769" w:rsidRPr="00A40965">
        <w:rPr>
          <w:rFonts w:ascii="Times New Roman" w:eastAsia="Calibri" w:hAnsi="Times New Roman" w:cs="Times New Roman"/>
          <w:sz w:val="28"/>
          <w:szCs w:val="28"/>
        </w:rPr>
        <w:t>1</w:t>
      </w:r>
      <w:r w:rsidRPr="00A40965">
        <w:rPr>
          <w:rFonts w:ascii="Times New Roman" w:eastAsia="Calibri" w:hAnsi="Times New Roman" w:cs="Times New Roman"/>
          <w:sz w:val="28"/>
          <w:szCs w:val="28"/>
        </w:rPr>
        <w:t>,</w:t>
      </w:r>
      <w:r w:rsidR="00882769" w:rsidRPr="00A40965">
        <w:rPr>
          <w:rFonts w:ascii="Times New Roman" w:eastAsia="Calibri" w:hAnsi="Times New Roman" w:cs="Times New Roman"/>
          <w:sz w:val="28"/>
          <w:szCs w:val="28"/>
        </w:rPr>
        <w:t>07</w:t>
      </w:r>
      <w:r w:rsidRPr="00A40965">
        <w:rPr>
          <w:rFonts w:ascii="Times New Roman" w:eastAsia="Calibri" w:hAnsi="Times New Roman" w:cs="Times New Roman"/>
          <w:sz w:val="28"/>
          <w:szCs w:val="28"/>
        </w:rPr>
        <w:t xml:space="preserve"> на 1000 населения, что </w:t>
      </w:r>
      <w:r w:rsidR="00882769" w:rsidRPr="00A40965">
        <w:rPr>
          <w:rFonts w:ascii="Times New Roman" w:eastAsia="Calibri" w:hAnsi="Times New Roman" w:cs="Times New Roman"/>
          <w:sz w:val="28"/>
          <w:szCs w:val="28"/>
        </w:rPr>
        <w:t>ниж</w:t>
      </w:r>
      <w:r w:rsidRPr="00A40965">
        <w:rPr>
          <w:rFonts w:ascii="Times New Roman" w:eastAsia="Calibri" w:hAnsi="Times New Roman" w:cs="Times New Roman"/>
          <w:sz w:val="28"/>
          <w:szCs w:val="28"/>
        </w:rPr>
        <w:t>е показателя по Минской области (3,</w:t>
      </w:r>
      <w:r w:rsidR="00882769" w:rsidRPr="00A40965">
        <w:rPr>
          <w:rFonts w:ascii="Times New Roman" w:eastAsia="Calibri" w:hAnsi="Times New Roman" w:cs="Times New Roman"/>
          <w:sz w:val="28"/>
          <w:szCs w:val="28"/>
        </w:rPr>
        <w:t>7</w:t>
      </w:r>
      <w:r w:rsidRPr="00A40965">
        <w:rPr>
          <w:rFonts w:ascii="Times New Roman" w:eastAsia="Calibri" w:hAnsi="Times New Roman" w:cs="Times New Roman"/>
          <w:sz w:val="28"/>
          <w:szCs w:val="28"/>
        </w:rPr>
        <w:t xml:space="preserve"> на 1000 населения) в </w:t>
      </w:r>
      <w:r w:rsidR="00A40965" w:rsidRPr="00A40965">
        <w:rPr>
          <w:rFonts w:ascii="Times New Roman" w:eastAsia="Calibri" w:hAnsi="Times New Roman" w:cs="Times New Roman"/>
          <w:sz w:val="28"/>
          <w:szCs w:val="28"/>
        </w:rPr>
        <w:t>3</w:t>
      </w:r>
      <w:r w:rsidRPr="00A40965">
        <w:rPr>
          <w:rFonts w:ascii="Times New Roman" w:eastAsia="Calibri" w:hAnsi="Times New Roman" w:cs="Times New Roman"/>
          <w:sz w:val="28"/>
          <w:szCs w:val="28"/>
        </w:rPr>
        <w:t>,</w:t>
      </w:r>
      <w:r w:rsidR="00A40965" w:rsidRPr="00A40965">
        <w:rPr>
          <w:rFonts w:ascii="Times New Roman" w:eastAsia="Calibri" w:hAnsi="Times New Roman" w:cs="Times New Roman"/>
          <w:sz w:val="28"/>
          <w:szCs w:val="28"/>
        </w:rPr>
        <w:t>46</w:t>
      </w:r>
      <w:r w:rsidRPr="00A40965">
        <w:rPr>
          <w:rFonts w:ascii="Times New Roman" w:eastAsia="Calibri" w:hAnsi="Times New Roman" w:cs="Times New Roman"/>
          <w:sz w:val="28"/>
          <w:szCs w:val="28"/>
        </w:rPr>
        <w:t xml:space="preserve"> раз.</w:t>
      </w:r>
    </w:p>
    <w:p w:rsidR="00FF09B5" w:rsidRDefault="00A40965" w:rsidP="003D1266">
      <w:pPr>
        <w:ind w:firstLine="567"/>
        <w:jc w:val="both"/>
        <w:rPr>
          <w:sz w:val="28"/>
          <w:szCs w:val="28"/>
        </w:rPr>
      </w:pPr>
      <w:r w:rsidRPr="00A40965">
        <w:rPr>
          <w:sz w:val="28"/>
          <w:szCs w:val="28"/>
        </w:rPr>
        <w:t>Показатель абортов в 2022</w:t>
      </w:r>
      <w:r w:rsidR="00FF09B5" w:rsidRPr="00A40965">
        <w:rPr>
          <w:sz w:val="28"/>
          <w:szCs w:val="28"/>
        </w:rPr>
        <w:t xml:space="preserve"> году составил </w:t>
      </w:r>
      <w:r w:rsidRPr="00A40965">
        <w:rPr>
          <w:sz w:val="28"/>
          <w:szCs w:val="28"/>
        </w:rPr>
        <w:t>8,9</w:t>
      </w:r>
      <w:r w:rsidR="00FF09B5" w:rsidRPr="00A40965">
        <w:rPr>
          <w:sz w:val="28"/>
          <w:szCs w:val="28"/>
        </w:rPr>
        <w:t xml:space="preserve"> случаев на 100 родившихся живыми, что на </w:t>
      </w:r>
      <w:r w:rsidRPr="00A40965">
        <w:rPr>
          <w:sz w:val="28"/>
          <w:szCs w:val="28"/>
        </w:rPr>
        <w:t>2</w:t>
      </w:r>
      <w:r w:rsidR="00FF09B5" w:rsidRPr="00A40965">
        <w:rPr>
          <w:sz w:val="28"/>
          <w:szCs w:val="28"/>
        </w:rPr>
        <w:t>,</w:t>
      </w:r>
      <w:r w:rsidRPr="00A40965">
        <w:rPr>
          <w:sz w:val="28"/>
          <w:szCs w:val="28"/>
        </w:rPr>
        <w:t>2</w:t>
      </w:r>
      <w:r w:rsidR="00FF09B5" w:rsidRPr="00A40965">
        <w:rPr>
          <w:sz w:val="28"/>
          <w:szCs w:val="28"/>
        </w:rPr>
        <w:t xml:space="preserve">% </w:t>
      </w:r>
      <w:r w:rsidRPr="00A40965">
        <w:rPr>
          <w:sz w:val="28"/>
          <w:szCs w:val="28"/>
        </w:rPr>
        <w:t>меньш</w:t>
      </w:r>
      <w:r w:rsidR="00FF09B5" w:rsidRPr="00A40965">
        <w:rPr>
          <w:sz w:val="28"/>
          <w:szCs w:val="28"/>
        </w:rPr>
        <w:t>е чем в 202</w:t>
      </w:r>
      <w:r w:rsidRPr="00A40965">
        <w:rPr>
          <w:sz w:val="28"/>
          <w:szCs w:val="28"/>
        </w:rPr>
        <w:t>1</w:t>
      </w:r>
      <w:r w:rsidR="00FF09B5" w:rsidRPr="00A40965">
        <w:rPr>
          <w:sz w:val="28"/>
          <w:szCs w:val="28"/>
        </w:rPr>
        <w:t xml:space="preserve"> г. Для сравнения: 2018г. – </w:t>
      </w:r>
      <w:r w:rsidR="003553D2" w:rsidRPr="00A40965">
        <w:rPr>
          <w:sz w:val="28"/>
          <w:szCs w:val="28"/>
        </w:rPr>
        <w:t>7,4,</w:t>
      </w:r>
      <w:r w:rsidR="00FF09B5" w:rsidRPr="00A40965">
        <w:rPr>
          <w:sz w:val="28"/>
          <w:szCs w:val="28"/>
        </w:rPr>
        <w:t xml:space="preserve"> 2019 г. –  7,5, 2020 г.  – 7,8</w:t>
      </w:r>
      <w:r w:rsidRPr="00A40965">
        <w:rPr>
          <w:sz w:val="28"/>
          <w:szCs w:val="28"/>
        </w:rPr>
        <w:t>, 2021 г. – 9,1</w:t>
      </w:r>
      <w:r w:rsidR="00FF09B5" w:rsidRPr="00A40965">
        <w:rPr>
          <w:sz w:val="28"/>
          <w:szCs w:val="28"/>
        </w:rPr>
        <w:t>.</w:t>
      </w:r>
      <w:r w:rsidR="003553D2" w:rsidRPr="00A40965">
        <w:rPr>
          <w:sz w:val="28"/>
          <w:szCs w:val="28"/>
        </w:rPr>
        <w:t xml:space="preserve"> Показатель имеет тенденцию к росту (+5,</w:t>
      </w:r>
      <w:r w:rsidRPr="00A40965">
        <w:rPr>
          <w:sz w:val="28"/>
          <w:szCs w:val="28"/>
        </w:rPr>
        <w:t>65</w:t>
      </w:r>
      <w:r w:rsidR="003553D2" w:rsidRPr="00A40965">
        <w:rPr>
          <w:sz w:val="28"/>
          <w:szCs w:val="28"/>
        </w:rPr>
        <w:t>) .</w:t>
      </w:r>
    </w:p>
    <w:p w:rsidR="00FF09B5" w:rsidRDefault="00FF09B5" w:rsidP="003D1266">
      <w:pPr>
        <w:ind w:firstLine="567"/>
        <w:jc w:val="both"/>
        <w:rPr>
          <w:sz w:val="28"/>
          <w:szCs w:val="28"/>
        </w:rPr>
      </w:pPr>
      <w:r w:rsidRPr="002D74C3">
        <w:rPr>
          <w:sz w:val="28"/>
          <w:szCs w:val="28"/>
        </w:rPr>
        <w:t>Показатель младенческой смертности в 202</w:t>
      </w:r>
      <w:r w:rsidR="002D74C3" w:rsidRPr="002D74C3">
        <w:rPr>
          <w:sz w:val="28"/>
          <w:szCs w:val="28"/>
        </w:rPr>
        <w:t>2</w:t>
      </w:r>
      <w:r w:rsidRPr="002D74C3">
        <w:rPr>
          <w:sz w:val="28"/>
          <w:szCs w:val="28"/>
        </w:rPr>
        <w:t xml:space="preserve"> году составил </w:t>
      </w:r>
      <w:r w:rsidR="002D74C3" w:rsidRPr="002D74C3">
        <w:rPr>
          <w:sz w:val="28"/>
          <w:szCs w:val="28"/>
        </w:rPr>
        <w:t>3,86</w:t>
      </w:r>
      <w:r w:rsidRPr="002D74C3">
        <w:rPr>
          <w:sz w:val="28"/>
          <w:szCs w:val="28"/>
        </w:rPr>
        <w:t xml:space="preserve"> на 1000 </w:t>
      </w:r>
      <w:proofErr w:type="gramStart"/>
      <w:r w:rsidRPr="002D74C3">
        <w:rPr>
          <w:sz w:val="28"/>
          <w:szCs w:val="28"/>
        </w:rPr>
        <w:t>родившихся</w:t>
      </w:r>
      <w:proofErr w:type="gramEnd"/>
      <w:r w:rsidRPr="002D74C3">
        <w:rPr>
          <w:sz w:val="28"/>
          <w:szCs w:val="28"/>
        </w:rPr>
        <w:t xml:space="preserve"> живыми, что </w:t>
      </w:r>
      <w:r w:rsidR="002D74C3" w:rsidRPr="002D74C3">
        <w:rPr>
          <w:sz w:val="28"/>
          <w:szCs w:val="28"/>
        </w:rPr>
        <w:t>в5,2 развыш</w:t>
      </w:r>
      <w:r w:rsidRPr="002D74C3">
        <w:rPr>
          <w:sz w:val="28"/>
          <w:szCs w:val="28"/>
        </w:rPr>
        <w:t xml:space="preserve">е показателя </w:t>
      </w:r>
      <w:r w:rsidR="002D74C3" w:rsidRPr="002D74C3">
        <w:rPr>
          <w:sz w:val="28"/>
          <w:szCs w:val="28"/>
        </w:rPr>
        <w:t>2021</w:t>
      </w:r>
      <w:r w:rsidRPr="002D74C3">
        <w:rPr>
          <w:sz w:val="28"/>
          <w:szCs w:val="28"/>
        </w:rPr>
        <w:t xml:space="preserve"> года</w:t>
      </w:r>
      <w:r w:rsidR="00420FDF" w:rsidRPr="002D74C3">
        <w:rPr>
          <w:sz w:val="28"/>
          <w:szCs w:val="28"/>
        </w:rPr>
        <w:t xml:space="preserve"> в Борисовском районе</w:t>
      </w:r>
      <w:r w:rsidR="00601F8F">
        <w:rPr>
          <w:sz w:val="28"/>
          <w:szCs w:val="28"/>
        </w:rPr>
        <w:t xml:space="preserve">. </w:t>
      </w:r>
      <w:r w:rsidRPr="002D74C3">
        <w:rPr>
          <w:sz w:val="28"/>
          <w:szCs w:val="28"/>
        </w:rPr>
        <w:t>Для сравнения: 2018г. – 1,8, 2019 г. –  3,75, 2020 г.  – 2,08</w:t>
      </w:r>
      <w:r w:rsidR="002D74C3" w:rsidRPr="002D74C3">
        <w:rPr>
          <w:sz w:val="28"/>
          <w:szCs w:val="28"/>
        </w:rPr>
        <w:t>, 2021 г. – 0,74</w:t>
      </w:r>
      <w:r w:rsidRPr="002D74C3">
        <w:rPr>
          <w:sz w:val="28"/>
          <w:szCs w:val="28"/>
        </w:rPr>
        <w:t>.</w:t>
      </w:r>
      <w:r w:rsidR="00ED1D44" w:rsidRPr="00ED1D44">
        <w:rPr>
          <w:sz w:val="28"/>
          <w:szCs w:val="28"/>
        </w:rPr>
        <w:t>Т</w:t>
      </w:r>
      <w:r w:rsidR="00B87B2B" w:rsidRPr="00ED1D44">
        <w:rPr>
          <w:sz w:val="28"/>
          <w:szCs w:val="28"/>
        </w:rPr>
        <w:t xml:space="preserve">емп </w:t>
      </w:r>
      <w:r w:rsidR="002D74C3" w:rsidRPr="00ED1D44">
        <w:rPr>
          <w:sz w:val="28"/>
          <w:szCs w:val="28"/>
        </w:rPr>
        <w:t>прироста</w:t>
      </w:r>
      <w:r w:rsidR="00B87B2B" w:rsidRPr="00ED1D44">
        <w:rPr>
          <w:sz w:val="28"/>
          <w:szCs w:val="28"/>
        </w:rPr>
        <w:t xml:space="preserve"> составляет –</w:t>
      </w:r>
      <w:r w:rsidR="00ED1D44" w:rsidRPr="00ED1D44">
        <w:rPr>
          <w:sz w:val="28"/>
          <w:szCs w:val="28"/>
        </w:rPr>
        <w:t>4,54</w:t>
      </w:r>
      <w:r w:rsidRPr="00ED1D44">
        <w:rPr>
          <w:sz w:val="28"/>
          <w:szCs w:val="28"/>
        </w:rPr>
        <w:t>.</w:t>
      </w:r>
    </w:p>
    <w:p w:rsidR="000418DB" w:rsidRDefault="000418DB" w:rsidP="003D1266">
      <w:pPr>
        <w:pStyle w:val="ab"/>
        <w:ind w:firstLine="567"/>
        <w:jc w:val="both"/>
        <w:rPr>
          <w:rFonts w:ascii="Times New Roman" w:hAnsi="Times New Roman" w:cs="Times New Roman"/>
          <w:sz w:val="28"/>
          <w:szCs w:val="28"/>
        </w:rPr>
      </w:pPr>
      <w:r w:rsidRPr="00601F8F">
        <w:rPr>
          <w:rFonts w:ascii="Times New Roman" w:hAnsi="Times New Roman" w:cs="Times New Roman"/>
          <w:sz w:val="28"/>
          <w:szCs w:val="28"/>
        </w:rPr>
        <w:t xml:space="preserve">Устойчивость территории </w:t>
      </w:r>
      <w:r w:rsidR="00FD74A1" w:rsidRPr="00601F8F">
        <w:rPr>
          <w:rFonts w:ascii="Times New Roman" w:hAnsi="Times New Roman" w:cs="Times New Roman"/>
          <w:sz w:val="28"/>
          <w:szCs w:val="28"/>
        </w:rPr>
        <w:t xml:space="preserve">Борисовского </w:t>
      </w:r>
      <w:r w:rsidRPr="00601F8F">
        <w:rPr>
          <w:rFonts w:ascii="Times New Roman" w:hAnsi="Times New Roman" w:cs="Times New Roman"/>
          <w:sz w:val="28"/>
          <w:szCs w:val="28"/>
        </w:rPr>
        <w:t xml:space="preserve">района характеризуется рядом </w:t>
      </w:r>
      <w:r w:rsidR="00FD74A1" w:rsidRPr="00601F8F">
        <w:rPr>
          <w:rFonts w:ascii="Times New Roman" w:hAnsi="Times New Roman" w:cs="Times New Roman"/>
          <w:sz w:val="28"/>
          <w:szCs w:val="28"/>
        </w:rPr>
        <w:t xml:space="preserve">многолетних </w:t>
      </w:r>
      <w:r w:rsidRPr="00601F8F">
        <w:rPr>
          <w:rFonts w:ascii="Times New Roman" w:hAnsi="Times New Roman" w:cs="Times New Roman"/>
          <w:sz w:val="28"/>
          <w:szCs w:val="28"/>
        </w:rPr>
        <w:t xml:space="preserve">положительных тенденций медико-демографических </w:t>
      </w:r>
      <w:r w:rsidRPr="001A6924">
        <w:rPr>
          <w:rFonts w:ascii="Times New Roman" w:hAnsi="Times New Roman" w:cs="Times New Roman"/>
          <w:sz w:val="28"/>
          <w:szCs w:val="28"/>
        </w:rPr>
        <w:t>показателей:</w:t>
      </w:r>
      <w:r w:rsidR="00D72E74">
        <w:rPr>
          <w:rFonts w:ascii="Times New Roman" w:hAnsi="Times New Roman" w:cs="Times New Roman"/>
          <w:sz w:val="28"/>
          <w:szCs w:val="28"/>
        </w:rPr>
        <w:t xml:space="preserve"> </w:t>
      </w:r>
      <w:r w:rsidR="001110F4" w:rsidRPr="001A6924">
        <w:rPr>
          <w:rFonts w:ascii="Times New Roman" w:hAnsi="Times New Roman" w:cs="Times New Roman"/>
          <w:sz w:val="28"/>
          <w:szCs w:val="28"/>
        </w:rPr>
        <w:t xml:space="preserve">увеличение удельного веса возрастных структур «дети до 15 лет» </w:t>
      </w:r>
      <w:r w:rsidR="003553D2" w:rsidRPr="001A6924">
        <w:rPr>
          <w:rFonts w:ascii="Times New Roman" w:hAnsi="Times New Roman" w:cs="Times New Roman"/>
          <w:sz w:val="28"/>
          <w:szCs w:val="28"/>
        </w:rPr>
        <w:t xml:space="preserve">среди </w:t>
      </w:r>
      <w:r w:rsidR="00304764">
        <w:rPr>
          <w:rFonts w:ascii="Times New Roman" w:hAnsi="Times New Roman" w:cs="Times New Roman"/>
          <w:sz w:val="28"/>
          <w:szCs w:val="28"/>
        </w:rPr>
        <w:t>городского и сельского населения, стабильная ситуация по бракам, снижение количества разводов</w:t>
      </w:r>
      <w:r w:rsidR="003553D2" w:rsidRPr="001A6924">
        <w:rPr>
          <w:rFonts w:ascii="Times New Roman" w:hAnsi="Times New Roman" w:cs="Times New Roman"/>
          <w:sz w:val="28"/>
          <w:szCs w:val="28"/>
        </w:rPr>
        <w:t xml:space="preserve">. </w:t>
      </w:r>
      <w:r w:rsidRPr="001A6924">
        <w:rPr>
          <w:rFonts w:ascii="Times New Roman" w:hAnsi="Times New Roman" w:cs="Times New Roman"/>
          <w:sz w:val="28"/>
          <w:szCs w:val="28"/>
        </w:rPr>
        <w:t>При</w:t>
      </w:r>
      <w:r w:rsidRPr="00601F8F">
        <w:rPr>
          <w:rFonts w:ascii="Times New Roman" w:hAnsi="Times New Roman" w:cs="Times New Roman"/>
          <w:sz w:val="28"/>
          <w:szCs w:val="28"/>
        </w:rPr>
        <w:t xml:space="preserve"> этом сохраняются отрицательные тенденции </w:t>
      </w:r>
      <w:r w:rsidRPr="00B05308">
        <w:rPr>
          <w:rFonts w:ascii="Times New Roman" w:hAnsi="Times New Roman" w:cs="Times New Roman"/>
          <w:sz w:val="28"/>
          <w:szCs w:val="28"/>
        </w:rPr>
        <w:t xml:space="preserve">таких медико-демографических показателей как тип возрастной структуры, </w:t>
      </w:r>
      <w:r w:rsidR="003553D2" w:rsidRPr="00B05308">
        <w:rPr>
          <w:rFonts w:ascii="Times New Roman" w:hAnsi="Times New Roman" w:cs="Times New Roman"/>
          <w:sz w:val="28"/>
          <w:szCs w:val="28"/>
        </w:rPr>
        <w:t xml:space="preserve">снижение численности населения, </w:t>
      </w:r>
      <w:r w:rsidR="00601F8F" w:rsidRPr="00B05308">
        <w:rPr>
          <w:rFonts w:ascii="Times New Roman" w:hAnsi="Times New Roman" w:cs="Times New Roman"/>
          <w:sz w:val="28"/>
          <w:szCs w:val="28"/>
        </w:rPr>
        <w:t xml:space="preserve">увеличение младенческой смертности, </w:t>
      </w:r>
      <w:r w:rsidR="003553D2" w:rsidRPr="00B05308">
        <w:rPr>
          <w:rFonts w:ascii="Times New Roman" w:hAnsi="Times New Roman" w:cs="Times New Roman"/>
          <w:sz w:val="28"/>
          <w:szCs w:val="28"/>
        </w:rPr>
        <w:t>увеличение количества абортов</w:t>
      </w:r>
      <w:r w:rsidRPr="00B05308">
        <w:rPr>
          <w:rFonts w:ascii="Times New Roman" w:hAnsi="Times New Roman" w:cs="Times New Roman"/>
          <w:sz w:val="28"/>
          <w:szCs w:val="28"/>
        </w:rPr>
        <w:t>, связанные с естественными процессами, протекающими в обществе, которые осложняют процессы устойчивого развития области.</w:t>
      </w:r>
    </w:p>
    <w:p w:rsidR="00D13CB1" w:rsidRPr="004F00B1" w:rsidRDefault="00F1138F" w:rsidP="009132CA">
      <w:pPr>
        <w:pStyle w:val="2"/>
        <w:spacing w:after="240"/>
        <w:ind w:firstLine="567"/>
        <w:jc w:val="center"/>
        <w:rPr>
          <w:rFonts w:ascii="Times New Roman" w:hAnsi="Times New Roman" w:cs="Times New Roman"/>
          <w:color w:val="auto"/>
          <w:sz w:val="28"/>
          <w:szCs w:val="28"/>
        </w:rPr>
      </w:pPr>
      <w:bookmarkStart w:id="37" w:name="_Toc76724774"/>
      <w:bookmarkStart w:id="38" w:name="_Toc79572600"/>
      <w:bookmarkStart w:id="39" w:name="_Toc144708724"/>
      <w:r w:rsidRPr="004F00B1">
        <w:rPr>
          <w:rFonts w:ascii="Times New Roman" w:hAnsi="Times New Roman" w:cs="Times New Roman"/>
          <w:color w:val="auto"/>
          <w:sz w:val="28"/>
          <w:szCs w:val="28"/>
        </w:rPr>
        <w:t>Соматическая заболеваемость и инвалидность</w:t>
      </w:r>
      <w:bookmarkEnd w:id="37"/>
      <w:bookmarkEnd w:id="38"/>
      <w:bookmarkEnd w:id="39"/>
    </w:p>
    <w:p w:rsidR="00D13CB1" w:rsidRPr="00E33A96" w:rsidRDefault="00D13CB1" w:rsidP="003D1266">
      <w:pPr>
        <w:pStyle w:val="ab"/>
        <w:ind w:firstLine="567"/>
        <w:jc w:val="both"/>
        <w:rPr>
          <w:rFonts w:ascii="Times New Roman" w:hAnsi="Times New Roman" w:cs="Times New Roman"/>
          <w:sz w:val="28"/>
          <w:szCs w:val="28"/>
        </w:rPr>
      </w:pPr>
      <w:r w:rsidRPr="004F00B1">
        <w:rPr>
          <w:rFonts w:ascii="Times New Roman" w:hAnsi="Times New Roman" w:cs="Times New Roman"/>
          <w:sz w:val="28"/>
          <w:szCs w:val="28"/>
        </w:rPr>
        <w:t>Заболеваемость является важнейшей составляющей комплексной оценки здоровья населения. Данные о структуре, уровнях и динамики заболеваемости позволяют определить приоритетные направления в оказании лечебно-диагностической помощи, оценить эффективность организационных, профилактических и лечебных мероприятий проводимых в Борисовском районе.</w:t>
      </w:r>
    </w:p>
    <w:p w:rsidR="00D13CB1" w:rsidRPr="00CD22E7" w:rsidRDefault="00D13CB1" w:rsidP="003D1266">
      <w:pPr>
        <w:pStyle w:val="ab"/>
        <w:ind w:firstLine="567"/>
        <w:jc w:val="both"/>
        <w:rPr>
          <w:rFonts w:ascii="Times New Roman" w:hAnsi="Times New Roman" w:cs="Times New Roman"/>
          <w:sz w:val="28"/>
          <w:szCs w:val="28"/>
          <w:highlight w:val="lightGray"/>
        </w:rPr>
      </w:pPr>
      <w:r w:rsidRPr="00374BAB">
        <w:rPr>
          <w:rFonts w:ascii="Times New Roman" w:hAnsi="Times New Roman" w:cs="Times New Roman"/>
          <w:sz w:val="28"/>
          <w:szCs w:val="28"/>
        </w:rPr>
        <w:t>В 202</w:t>
      </w:r>
      <w:r w:rsidR="00374BAB" w:rsidRPr="00374BAB">
        <w:rPr>
          <w:rFonts w:ascii="Times New Roman" w:hAnsi="Times New Roman" w:cs="Times New Roman"/>
          <w:sz w:val="28"/>
          <w:szCs w:val="28"/>
        </w:rPr>
        <w:t>2</w:t>
      </w:r>
      <w:r w:rsidRPr="00374BAB">
        <w:rPr>
          <w:rFonts w:ascii="Times New Roman" w:hAnsi="Times New Roman" w:cs="Times New Roman"/>
          <w:sz w:val="28"/>
          <w:szCs w:val="28"/>
        </w:rPr>
        <w:t xml:space="preserve"> году в Борисовском районе общая заболеваемость населения составила </w:t>
      </w:r>
      <w:r w:rsidR="008A002E" w:rsidRPr="00374BAB">
        <w:rPr>
          <w:rFonts w:ascii="Times New Roman" w:hAnsi="Times New Roman" w:cs="Times New Roman"/>
          <w:sz w:val="28"/>
          <w:szCs w:val="28"/>
        </w:rPr>
        <w:t>312</w:t>
      </w:r>
      <w:r w:rsidR="00B54C26">
        <w:rPr>
          <w:rFonts w:ascii="Times New Roman" w:hAnsi="Times New Roman" w:cs="Times New Roman"/>
          <w:sz w:val="28"/>
          <w:szCs w:val="28"/>
        </w:rPr>
        <w:t> </w:t>
      </w:r>
      <w:r w:rsidR="00374BAB" w:rsidRPr="00374BAB">
        <w:rPr>
          <w:rFonts w:ascii="Times New Roman" w:hAnsi="Times New Roman" w:cs="Times New Roman"/>
          <w:sz w:val="28"/>
          <w:szCs w:val="28"/>
        </w:rPr>
        <w:t>300</w:t>
      </w:r>
      <w:r w:rsidR="00B54C26">
        <w:rPr>
          <w:rFonts w:ascii="Times New Roman" w:hAnsi="Times New Roman" w:cs="Times New Roman"/>
          <w:sz w:val="28"/>
          <w:szCs w:val="28"/>
        </w:rPr>
        <w:t xml:space="preserve"> </w:t>
      </w:r>
      <w:r w:rsidRPr="00374BAB">
        <w:rPr>
          <w:rFonts w:ascii="Times New Roman" w:hAnsi="Times New Roman" w:cs="Times New Roman"/>
          <w:sz w:val="28"/>
          <w:szCs w:val="28"/>
        </w:rPr>
        <w:t>случаев (1</w:t>
      </w:r>
      <w:r w:rsidR="008A002E" w:rsidRPr="00374BAB">
        <w:rPr>
          <w:rFonts w:ascii="Times New Roman" w:hAnsi="Times New Roman" w:cs="Times New Roman"/>
          <w:sz w:val="28"/>
          <w:szCs w:val="28"/>
        </w:rPr>
        <w:t>8</w:t>
      </w:r>
      <w:r w:rsidR="00374BAB" w:rsidRPr="00374BAB">
        <w:rPr>
          <w:rFonts w:ascii="Times New Roman" w:hAnsi="Times New Roman" w:cs="Times New Roman"/>
          <w:sz w:val="28"/>
          <w:szCs w:val="28"/>
        </w:rPr>
        <w:t>26</w:t>
      </w:r>
      <w:r w:rsidRPr="00374BAB">
        <w:rPr>
          <w:rFonts w:ascii="Times New Roman" w:hAnsi="Times New Roman" w:cs="Times New Roman"/>
          <w:sz w:val="28"/>
          <w:szCs w:val="28"/>
        </w:rPr>
        <w:t>,</w:t>
      </w:r>
      <w:r w:rsidR="00374BAB" w:rsidRPr="00374BAB">
        <w:rPr>
          <w:rFonts w:ascii="Times New Roman" w:hAnsi="Times New Roman" w:cs="Times New Roman"/>
          <w:sz w:val="28"/>
          <w:szCs w:val="28"/>
        </w:rPr>
        <w:t>9</w:t>
      </w:r>
      <w:r w:rsidRPr="00374BAB">
        <w:rPr>
          <w:rFonts w:ascii="Times New Roman" w:hAnsi="Times New Roman" w:cs="Times New Roman"/>
          <w:sz w:val="28"/>
          <w:szCs w:val="28"/>
        </w:rPr>
        <w:t xml:space="preserve"> на 1000 населения), из которых </w:t>
      </w:r>
      <w:r w:rsidR="008A002E" w:rsidRPr="00374BAB">
        <w:rPr>
          <w:rFonts w:ascii="Times New Roman" w:hAnsi="Times New Roman" w:cs="Times New Roman"/>
          <w:sz w:val="28"/>
          <w:szCs w:val="28"/>
        </w:rPr>
        <w:t>1</w:t>
      </w:r>
      <w:r w:rsidR="00374BAB" w:rsidRPr="00374BAB">
        <w:rPr>
          <w:rFonts w:ascii="Times New Roman" w:hAnsi="Times New Roman" w:cs="Times New Roman"/>
          <w:sz w:val="28"/>
          <w:szCs w:val="28"/>
        </w:rPr>
        <w:t>87554</w:t>
      </w:r>
      <w:r w:rsidRPr="00374BAB">
        <w:rPr>
          <w:rFonts w:ascii="Times New Roman" w:hAnsi="Times New Roman" w:cs="Times New Roman"/>
          <w:sz w:val="28"/>
          <w:szCs w:val="28"/>
        </w:rPr>
        <w:t xml:space="preserve"> (</w:t>
      </w:r>
      <w:r w:rsidR="00374BAB" w:rsidRPr="00374BAB">
        <w:rPr>
          <w:rFonts w:ascii="Times New Roman" w:hAnsi="Times New Roman" w:cs="Times New Roman"/>
          <w:sz w:val="28"/>
          <w:szCs w:val="28"/>
        </w:rPr>
        <w:t>60,5</w:t>
      </w:r>
      <w:r w:rsidRPr="00374BAB">
        <w:rPr>
          <w:rFonts w:ascii="Times New Roman" w:hAnsi="Times New Roman" w:cs="Times New Roman"/>
          <w:sz w:val="28"/>
          <w:szCs w:val="28"/>
        </w:rPr>
        <w:t xml:space="preserve">%) с впервые установленным диагнозом. </w:t>
      </w:r>
      <w:r w:rsidR="00457C0F" w:rsidRPr="00374BAB">
        <w:rPr>
          <w:rFonts w:ascii="Times New Roman" w:hAnsi="Times New Roman" w:cs="Times New Roman"/>
          <w:sz w:val="28"/>
          <w:szCs w:val="28"/>
        </w:rPr>
        <w:t xml:space="preserve">Показатель </w:t>
      </w:r>
      <w:proofErr w:type="gramStart"/>
      <w:r w:rsidR="00457C0F" w:rsidRPr="00374BAB">
        <w:rPr>
          <w:rFonts w:ascii="Times New Roman" w:hAnsi="Times New Roman" w:cs="Times New Roman"/>
          <w:sz w:val="28"/>
          <w:szCs w:val="28"/>
        </w:rPr>
        <w:t>общей заболеваемости в 202</w:t>
      </w:r>
      <w:r w:rsidR="00374BAB" w:rsidRPr="00374BAB">
        <w:rPr>
          <w:rFonts w:ascii="Times New Roman" w:hAnsi="Times New Roman" w:cs="Times New Roman"/>
          <w:sz w:val="28"/>
          <w:szCs w:val="28"/>
        </w:rPr>
        <w:t>2</w:t>
      </w:r>
      <w:r w:rsidR="00457C0F" w:rsidRPr="00374BAB">
        <w:rPr>
          <w:rFonts w:ascii="Times New Roman" w:hAnsi="Times New Roman" w:cs="Times New Roman"/>
          <w:sz w:val="28"/>
          <w:szCs w:val="28"/>
        </w:rPr>
        <w:t xml:space="preserve"> году на </w:t>
      </w:r>
      <w:r w:rsidR="00374BAB" w:rsidRPr="00374BAB">
        <w:rPr>
          <w:rFonts w:ascii="Times New Roman" w:hAnsi="Times New Roman" w:cs="Times New Roman"/>
          <w:sz w:val="28"/>
          <w:szCs w:val="28"/>
        </w:rPr>
        <w:t>1</w:t>
      </w:r>
      <w:r w:rsidR="00457C0F" w:rsidRPr="00374BAB">
        <w:rPr>
          <w:rFonts w:ascii="Times New Roman" w:hAnsi="Times New Roman" w:cs="Times New Roman"/>
          <w:sz w:val="28"/>
          <w:szCs w:val="28"/>
        </w:rPr>
        <w:t>,</w:t>
      </w:r>
      <w:r w:rsidR="00374BAB" w:rsidRPr="00374BAB">
        <w:rPr>
          <w:rFonts w:ascii="Times New Roman" w:hAnsi="Times New Roman" w:cs="Times New Roman"/>
          <w:sz w:val="28"/>
          <w:szCs w:val="28"/>
        </w:rPr>
        <w:t>05</w:t>
      </w:r>
      <w:r w:rsidR="00457C0F" w:rsidRPr="00374BAB">
        <w:rPr>
          <w:rFonts w:ascii="Times New Roman" w:hAnsi="Times New Roman" w:cs="Times New Roman"/>
          <w:sz w:val="28"/>
          <w:szCs w:val="28"/>
        </w:rPr>
        <w:t xml:space="preserve"> % в</w:t>
      </w:r>
      <w:r w:rsidR="00374BAB" w:rsidRPr="00374BAB">
        <w:rPr>
          <w:rFonts w:ascii="Times New Roman" w:hAnsi="Times New Roman" w:cs="Times New Roman"/>
          <w:sz w:val="28"/>
          <w:szCs w:val="28"/>
        </w:rPr>
        <w:t>ыше аналогичного показателя 2021</w:t>
      </w:r>
      <w:r w:rsidR="00457C0F" w:rsidRPr="00374BAB">
        <w:rPr>
          <w:rFonts w:ascii="Times New Roman" w:hAnsi="Times New Roman" w:cs="Times New Roman"/>
          <w:sz w:val="28"/>
          <w:szCs w:val="28"/>
        </w:rPr>
        <w:t xml:space="preserve"> года и на 1</w:t>
      </w:r>
      <w:r w:rsidR="00374BAB" w:rsidRPr="00374BAB">
        <w:rPr>
          <w:rFonts w:ascii="Times New Roman" w:hAnsi="Times New Roman" w:cs="Times New Roman"/>
          <w:sz w:val="28"/>
          <w:szCs w:val="28"/>
        </w:rPr>
        <w:t>1</w:t>
      </w:r>
      <w:r w:rsidR="00457C0F" w:rsidRPr="00374BAB">
        <w:rPr>
          <w:rFonts w:ascii="Times New Roman" w:hAnsi="Times New Roman" w:cs="Times New Roman"/>
          <w:sz w:val="28"/>
          <w:szCs w:val="28"/>
        </w:rPr>
        <w:t>,</w:t>
      </w:r>
      <w:r w:rsidR="00374BAB" w:rsidRPr="00374BAB">
        <w:rPr>
          <w:rFonts w:ascii="Times New Roman" w:hAnsi="Times New Roman" w:cs="Times New Roman"/>
          <w:sz w:val="28"/>
          <w:szCs w:val="28"/>
        </w:rPr>
        <w:t>6</w:t>
      </w:r>
      <w:r w:rsidR="00457C0F" w:rsidRPr="00374BAB">
        <w:rPr>
          <w:rFonts w:ascii="Times New Roman" w:hAnsi="Times New Roman" w:cs="Times New Roman"/>
          <w:sz w:val="28"/>
          <w:szCs w:val="28"/>
        </w:rPr>
        <w:t xml:space="preserve"> % выше областного уровня</w:t>
      </w:r>
      <w:proofErr w:type="gramEnd"/>
      <w:r w:rsidR="00457C0F" w:rsidRPr="00374BAB">
        <w:rPr>
          <w:rFonts w:ascii="Times New Roman" w:hAnsi="Times New Roman" w:cs="Times New Roman"/>
          <w:sz w:val="28"/>
          <w:szCs w:val="28"/>
        </w:rPr>
        <w:t xml:space="preserve">. </w:t>
      </w:r>
      <w:proofErr w:type="gramStart"/>
      <w:r w:rsidRPr="00374BAB">
        <w:rPr>
          <w:rFonts w:ascii="Times New Roman" w:hAnsi="Times New Roman" w:cs="Times New Roman"/>
          <w:sz w:val="28"/>
          <w:szCs w:val="28"/>
        </w:rPr>
        <w:t>В структуре общей заболева</w:t>
      </w:r>
      <w:r w:rsidR="00374BAB" w:rsidRPr="00374BAB">
        <w:rPr>
          <w:rFonts w:ascii="Times New Roman" w:hAnsi="Times New Roman" w:cs="Times New Roman"/>
          <w:sz w:val="28"/>
          <w:szCs w:val="28"/>
        </w:rPr>
        <w:t>емости по группам населения детское население</w:t>
      </w:r>
      <w:r w:rsidRPr="00374BAB">
        <w:rPr>
          <w:rFonts w:ascii="Times New Roman" w:hAnsi="Times New Roman" w:cs="Times New Roman"/>
          <w:sz w:val="28"/>
          <w:szCs w:val="28"/>
        </w:rPr>
        <w:t xml:space="preserve"> 0-1</w:t>
      </w:r>
      <w:r w:rsidR="00374BAB" w:rsidRPr="00374BAB">
        <w:rPr>
          <w:rFonts w:ascii="Times New Roman" w:hAnsi="Times New Roman" w:cs="Times New Roman"/>
          <w:sz w:val="28"/>
          <w:szCs w:val="28"/>
        </w:rPr>
        <w:t>7</w:t>
      </w:r>
      <w:r w:rsidRPr="00374BAB">
        <w:rPr>
          <w:rFonts w:ascii="Times New Roman" w:hAnsi="Times New Roman" w:cs="Times New Roman"/>
          <w:sz w:val="28"/>
          <w:szCs w:val="28"/>
        </w:rPr>
        <w:t xml:space="preserve"> лет составили </w:t>
      </w:r>
      <w:r w:rsidR="00374BAB" w:rsidRPr="00374BAB">
        <w:rPr>
          <w:rFonts w:ascii="Times New Roman" w:hAnsi="Times New Roman" w:cs="Times New Roman"/>
          <w:sz w:val="28"/>
          <w:szCs w:val="28"/>
        </w:rPr>
        <w:lastRenderedPageBreak/>
        <w:t>27</w:t>
      </w:r>
      <w:r w:rsidRPr="00374BAB">
        <w:rPr>
          <w:rFonts w:ascii="Times New Roman" w:hAnsi="Times New Roman" w:cs="Times New Roman"/>
          <w:sz w:val="28"/>
          <w:szCs w:val="28"/>
        </w:rPr>
        <w:t xml:space="preserve">%, взрослые </w:t>
      </w:r>
      <w:r w:rsidR="00374BAB" w:rsidRPr="00374BAB">
        <w:rPr>
          <w:rFonts w:ascii="Times New Roman" w:hAnsi="Times New Roman" w:cs="Times New Roman"/>
          <w:sz w:val="28"/>
          <w:szCs w:val="28"/>
        </w:rPr>
        <w:t xml:space="preserve">- </w:t>
      </w:r>
      <w:r w:rsidR="008A002E" w:rsidRPr="00374BAB">
        <w:rPr>
          <w:rFonts w:ascii="Times New Roman" w:hAnsi="Times New Roman" w:cs="Times New Roman"/>
          <w:sz w:val="28"/>
          <w:szCs w:val="28"/>
        </w:rPr>
        <w:t>73</w:t>
      </w:r>
      <w:r w:rsidRPr="00374BAB">
        <w:rPr>
          <w:rFonts w:ascii="Times New Roman" w:hAnsi="Times New Roman" w:cs="Times New Roman"/>
          <w:sz w:val="28"/>
          <w:szCs w:val="28"/>
        </w:rPr>
        <w:t>%. Особое значение при характеристике общественного здоровья имеют показатели первичной заболеваемости, которые отражают влияние факторов окружающей среды на человека и позволяют определить приоритетные направл</w:t>
      </w:r>
      <w:r w:rsidR="008A002E" w:rsidRPr="00374BAB">
        <w:rPr>
          <w:rFonts w:ascii="Times New Roman" w:hAnsi="Times New Roman" w:cs="Times New Roman"/>
          <w:sz w:val="28"/>
          <w:szCs w:val="28"/>
        </w:rPr>
        <w:t xml:space="preserve">ения в системе здравоохранения, </w:t>
      </w:r>
      <w:r w:rsidRPr="00374BAB">
        <w:rPr>
          <w:rFonts w:ascii="Times New Roman" w:hAnsi="Times New Roman" w:cs="Times New Roman"/>
          <w:sz w:val="28"/>
          <w:szCs w:val="28"/>
        </w:rPr>
        <w:t>осуществить поиск причин, способствующих возникновению болезней, а также позволяют оценить эффективность проводимых профилактических мероприятий.</w:t>
      </w:r>
      <w:proofErr w:type="gramEnd"/>
      <w:r w:rsidR="00D72E74">
        <w:rPr>
          <w:rFonts w:ascii="Times New Roman" w:hAnsi="Times New Roman" w:cs="Times New Roman"/>
          <w:sz w:val="28"/>
          <w:szCs w:val="28"/>
        </w:rPr>
        <w:t xml:space="preserve"> </w:t>
      </w:r>
      <w:r w:rsidRPr="00AC47FA">
        <w:rPr>
          <w:rFonts w:ascii="Times New Roman" w:hAnsi="Times New Roman" w:cs="Times New Roman"/>
          <w:sz w:val="28"/>
          <w:szCs w:val="28"/>
        </w:rPr>
        <w:t>Показатель первичной заболеваемости по данным обращаемости за медицинской помощью в</w:t>
      </w:r>
      <w:r w:rsidR="003B288B" w:rsidRPr="00AC47FA">
        <w:rPr>
          <w:rFonts w:ascii="Times New Roman" w:hAnsi="Times New Roman" w:cs="Times New Roman"/>
          <w:sz w:val="28"/>
          <w:szCs w:val="28"/>
        </w:rPr>
        <w:t xml:space="preserve"> Борисовском районе составил 1</w:t>
      </w:r>
      <w:r w:rsidR="00374BAB" w:rsidRPr="00AC47FA">
        <w:rPr>
          <w:rFonts w:ascii="Times New Roman" w:hAnsi="Times New Roman" w:cs="Times New Roman"/>
          <w:sz w:val="28"/>
          <w:szCs w:val="28"/>
        </w:rPr>
        <w:t>097,1</w:t>
      </w:r>
      <w:r w:rsidR="002A2FB2" w:rsidRPr="00AC47FA">
        <w:rPr>
          <w:rFonts w:ascii="Times New Roman" w:hAnsi="Times New Roman" w:cs="Times New Roman"/>
          <w:sz w:val="28"/>
          <w:szCs w:val="28"/>
        </w:rPr>
        <w:t xml:space="preserve"> на 1000</w:t>
      </w:r>
      <w:r w:rsidRPr="00AC47FA">
        <w:rPr>
          <w:rFonts w:ascii="Times New Roman" w:hAnsi="Times New Roman" w:cs="Times New Roman"/>
          <w:sz w:val="28"/>
          <w:szCs w:val="28"/>
        </w:rPr>
        <w:t xml:space="preserve"> населения, что </w:t>
      </w:r>
      <w:r w:rsidR="00374BAB" w:rsidRPr="00AC47FA">
        <w:rPr>
          <w:rFonts w:ascii="Times New Roman" w:hAnsi="Times New Roman" w:cs="Times New Roman"/>
          <w:sz w:val="28"/>
          <w:szCs w:val="28"/>
        </w:rPr>
        <w:t>ниже</w:t>
      </w:r>
      <w:r w:rsidRPr="00AC47FA">
        <w:rPr>
          <w:rFonts w:ascii="Times New Roman" w:hAnsi="Times New Roman" w:cs="Times New Roman"/>
          <w:sz w:val="28"/>
          <w:szCs w:val="28"/>
        </w:rPr>
        <w:t xml:space="preserve"> уровня прошлого года на </w:t>
      </w:r>
      <w:r w:rsidR="00374BAB" w:rsidRPr="00AC47FA">
        <w:rPr>
          <w:rFonts w:ascii="Times New Roman" w:hAnsi="Times New Roman" w:cs="Times New Roman"/>
          <w:sz w:val="28"/>
          <w:szCs w:val="28"/>
        </w:rPr>
        <w:t>3</w:t>
      </w:r>
      <w:r w:rsidRPr="00AC47FA">
        <w:rPr>
          <w:rFonts w:ascii="Times New Roman" w:hAnsi="Times New Roman" w:cs="Times New Roman"/>
          <w:sz w:val="28"/>
          <w:szCs w:val="28"/>
        </w:rPr>
        <w:t>,</w:t>
      </w:r>
      <w:r w:rsidR="003B288B" w:rsidRPr="00AC47FA">
        <w:rPr>
          <w:rFonts w:ascii="Times New Roman" w:hAnsi="Times New Roman" w:cs="Times New Roman"/>
          <w:sz w:val="28"/>
          <w:szCs w:val="28"/>
        </w:rPr>
        <w:t>4</w:t>
      </w:r>
      <w:r w:rsidRPr="00AC47FA">
        <w:rPr>
          <w:rFonts w:ascii="Times New Roman" w:hAnsi="Times New Roman" w:cs="Times New Roman"/>
          <w:sz w:val="28"/>
          <w:szCs w:val="28"/>
        </w:rPr>
        <w:t>%</w:t>
      </w:r>
      <w:r w:rsidR="00457C0F" w:rsidRPr="00AC47FA">
        <w:rPr>
          <w:rFonts w:ascii="Times New Roman" w:hAnsi="Times New Roman" w:cs="Times New Roman"/>
          <w:sz w:val="28"/>
          <w:szCs w:val="28"/>
        </w:rPr>
        <w:t xml:space="preserve"> и выше уровня областного показателя на </w:t>
      </w:r>
      <w:r w:rsidR="00AC47FA" w:rsidRPr="00AC47FA">
        <w:rPr>
          <w:rFonts w:ascii="Times New Roman" w:hAnsi="Times New Roman" w:cs="Times New Roman"/>
          <w:sz w:val="28"/>
          <w:szCs w:val="28"/>
        </w:rPr>
        <w:t>20</w:t>
      </w:r>
      <w:r w:rsidR="00457C0F" w:rsidRPr="00AC47FA">
        <w:rPr>
          <w:rFonts w:ascii="Times New Roman" w:hAnsi="Times New Roman" w:cs="Times New Roman"/>
          <w:sz w:val="28"/>
          <w:szCs w:val="28"/>
        </w:rPr>
        <w:t>,</w:t>
      </w:r>
      <w:r w:rsidR="00AC47FA" w:rsidRPr="00AC47FA">
        <w:rPr>
          <w:rFonts w:ascii="Times New Roman" w:hAnsi="Times New Roman" w:cs="Times New Roman"/>
          <w:sz w:val="28"/>
          <w:szCs w:val="28"/>
        </w:rPr>
        <w:t>11</w:t>
      </w:r>
      <w:r w:rsidR="00457C0F" w:rsidRPr="00AC47FA">
        <w:rPr>
          <w:rFonts w:ascii="Times New Roman" w:hAnsi="Times New Roman" w:cs="Times New Roman"/>
          <w:sz w:val="28"/>
          <w:szCs w:val="28"/>
        </w:rPr>
        <w:t xml:space="preserve"> %. </w:t>
      </w:r>
      <w:r w:rsidRPr="00AC47FA">
        <w:rPr>
          <w:rFonts w:ascii="Times New Roman" w:hAnsi="Times New Roman" w:cs="Times New Roman"/>
          <w:sz w:val="28"/>
          <w:szCs w:val="28"/>
        </w:rPr>
        <w:t xml:space="preserve">В структуре первичной заболеваемости доля детей составляет </w:t>
      </w:r>
      <w:r w:rsidR="00AC47FA" w:rsidRPr="00AC47FA">
        <w:rPr>
          <w:rFonts w:ascii="Times New Roman" w:hAnsi="Times New Roman" w:cs="Times New Roman"/>
          <w:sz w:val="28"/>
          <w:szCs w:val="28"/>
        </w:rPr>
        <w:t>40</w:t>
      </w:r>
      <w:r w:rsidRPr="00AC47FA">
        <w:rPr>
          <w:rFonts w:ascii="Times New Roman" w:hAnsi="Times New Roman" w:cs="Times New Roman"/>
          <w:sz w:val="28"/>
          <w:szCs w:val="28"/>
        </w:rPr>
        <w:t xml:space="preserve">%, а взрослых — </w:t>
      </w:r>
      <w:r w:rsidR="003B288B" w:rsidRPr="00AC47FA">
        <w:rPr>
          <w:rFonts w:ascii="Times New Roman" w:hAnsi="Times New Roman" w:cs="Times New Roman"/>
          <w:sz w:val="28"/>
          <w:szCs w:val="28"/>
        </w:rPr>
        <w:t>6</w:t>
      </w:r>
      <w:r w:rsidR="00AC47FA" w:rsidRPr="00AC47FA">
        <w:rPr>
          <w:rFonts w:ascii="Times New Roman" w:hAnsi="Times New Roman" w:cs="Times New Roman"/>
          <w:sz w:val="28"/>
          <w:szCs w:val="28"/>
        </w:rPr>
        <w:t>0</w:t>
      </w:r>
      <w:r w:rsidRPr="00AC47FA">
        <w:rPr>
          <w:rFonts w:ascii="Times New Roman" w:hAnsi="Times New Roman" w:cs="Times New Roman"/>
          <w:sz w:val="28"/>
          <w:szCs w:val="28"/>
        </w:rPr>
        <w:t xml:space="preserve">%. </w:t>
      </w:r>
    </w:p>
    <w:p w:rsidR="00D13CB1" w:rsidRDefault="00D13CB1" w:rsidP="003D1266">
      <w:pPr>
        <w:ind w:firstLine="567"/>
        <w:jc w:val="both"/>
        <w:rPr>
          <w:sz w:val="28"/>
          <w:szCs w:val="28"/>
        </w:rPr>
      </w:pPr>
      <w:r w:rsidRPr="00AC47FA">
        <w:rPr>
          <w:sz w:val="28"/>
          <w:szCs w:val="28"/>
        </w:rPr>
        <w:t>Анализ заболеваемости населения Борисовского района осущест</w:t>
      </w:r>
      <w:r w:rsidR="000D1250" w:rsidRPr="00AC47FA">
        <w:rPr>
          <w:sz w:val="28"/>
          <w:szCs w:val="28"/>
        </w:rPr>
        <w:t>влен в динамике за период с 20</w:t>
      </w:r>
      <w:r w:rsidR="003B288B" w:rsidRPr="00AC47FA">
        <w:rPr>
          <w:sz w:val="28"/>
          <w:szCs w:val="28"/>
        </w:rPr>
        <w:t>1</w:t>
      </w:r>
      <w:r w:rsidR="00AC47FA" w:rsidRPr="00AC47FA">
        <w:rPr>
          <w:sz w:val="28"/>
          <w:szCs w:val="28"/>
        </w:rPr>
        <w:t>8</w:t>
      </w:r>
      <w:r w:rsidR="00D72E74">
        <w:rPr>
          <w:sz w:val="28"/>
          <w:szCs w:val="28"/>
        </w:rPr>
        <w:t xml:space="preserve"> </w:t>
      </w:r>
      <w:r w:rsidRPr="00AC47FA">
        <w:rPr>
          <w:sz w:val="28"/>
          <w:szCs w:val="28"/>
        </w:rPr>
        <w:t>по 202</w:t>
      </w:r>
      <w:r w:rsidR="00AC47FA" w:rsidRPr="00AC47FA">
        <w:rPr>
          <w:sz w:val="28"/>
          <w:szCs w:val="28"/>
        </w:rPr>
        <w:t>2</w:t>
      </w:r>
      <w:r w:rsidRPr="00AC47FA">
        <w:rPr>
          <w:sz w:val="28"/>
          <w:szCs w:val="28"/>
        </w:rPr>
        <w:t xml:space="preserve"> годы. Заболеваемость населения изучалась по данным обращаемости за медицинской помощью</w:t>
      </w:r>
      <w:r w:rsidR="007B0035" w:rsidRPr="00AC47FA">
        <w:rPr>
          <w:sz w:val="28"/>
          <w:szCs w:val="28"/>
        </w:rPr>
        <w:t xml:space="preserve"> (Прил.2, таб</w:t>
      </w:r>
      <w:r w:rsidR="00AB360A" w:rsidRPr="00AC47FA">
        <w:rPr>
          <w:sz w:val="28"/>
          <w:szCs w:val="28"/>
        </w:rPr>
        <w:t>л.4</w:t>
      </w:r>
      <w:r w:rsidR="00917BDC" w:rsidRPr="00AC47FA">
        <w:rPr>
          <w:sz w:val="28"/>
          <w:szCs w:val="28"/>
        </w:rPr>
        <w:t>)</w:t>
      </w:r>
      <w:r w:rsidRPr="00AC47FA">
        <w:rPr>
          <w:sz w:val="28"/>
          <w:szCs w:val="28"/>
        </w:rPr>
        <w:t>.</w:t>
      </w:r>
    </w:p>
    <w:p w:rsidR="00D13CB1" w:rsidRPr="008433BB" w:rsidRDefault="00D13CB1" w:rsidP="003D1266">
      <w:pPr>
        <w:pStyle w:val="ab"/>
        <w:ind w:firstLine="567"/>
        <w:jc w:val="both"/>
        <w:rPr>
          <w:rFonts w:ascii="Times New Roman" w:hAnsi="Times New Roman" w:cs="Times New Roman"/>
          <w:sz w:val="28"/>
          <w:szCs w:val="28"/>
        </w:rPr>
      </w:pPr>
      <w:r w:rsidRPr="008433BB">
        <w:rPr>
          <w:rFonts w:ascii="Times New Roman" w:hAnsi="Times New Roman" w:cs="Times New Roman"/>
          <w:sz w:val="28"/>
          <w:szCs w:val="28"/>
        </w:rPr>
        <w:t>Расчет уровней первичной заболеваемости в различных возрастных группах населения и анализ среднегодовых темпов прироста (убыли) первичной заболеваемости базы данных Минского областного центра гигиены, эпидемиологии и общественного здоровья позволил выявить классы заболеваний, характеризующиеся тенденци</w:t>
      </w:r>
      <w:r w:rsidR="0005363E" w:rsidRPr="008433BB">
        <w:rPr>
          <w:rFonts w:ascii="Times New Roman" w:hAnsi="Times New Roman" w:cs="Times New Roman"/>
          <w:sz w:val="28"/>
          <w:szCs w:val="28"/>
        </w:rPr>
        <w:t>е</w:t>
      </w:r>
      <w:r w:rsidRPr="008433BB">
        <w:rPr>
          <w:rFonts w:ascii="Times New Roman" w:hAnsi="Times New Roman" w:cs="Times New Roman"/>
          <w:sz w:val="28"/>
          <w:szCs w:val="28"/>
        </w:rPr>
        <w:t>й к росту. Данные заболевания требуют особого внимания и выяснения возможных причин увеличения показателей заболеваемости отдельными нозологическими формами с целью реализации комплек</w:t>
      </w:r>
      <w:r w:rsidR="0005363E" w:rsidRPr="008433BB">
        <w:rPr>
          <w:rFonts w:ascii="Times New Roman" w:hAnsi="Times New Roman" w:cs="Times New Roman"/>
          <w:sz w:val="28"/>
          <w:szCs w:val="28"/>
        </w:rPr>
        <w:t>са профилактических мероприятий, позволяющих достигнуть устойчивого развития Борисовского района.</w:t>
      </w:r>
    </w:p>
    <w:p w:rsidR="006B06F3" w:rsidRPr="0061066F" w:rsidRDefault="00A92773" w:rsidP="003D1266">
      <w:pPr>
        <w:pStyle w:val="ab"/>
        <w:ind w:firstLine="567"/>
        <w:jc w:val="both"/>
        <w:rPr>
          <w:rFonts w:ascii="Times New Roman" w:hAnsi="Times New Roman" w:cs="Times New Roman"/>
          <w:sz w:val="28"/>
          <w:szCs w:val="28"/>
        </w:rPr>
      </w:pPr>
      <w:r w:rsidRPr="008433BB">
        <w:rPr>
          <w:rFonts w:ascii="Times New Roman" w:hAnsi="Times New Roman" w:cs="Times New Roman"/>
          <w:sz w:val="28"/>
          <w:szCs w:val="28"/>
        </w:rPr>
        <w:t xml:space="preserve">Так, за период с </w:t>
      </w:r>
      <w:r w:rsidR="008A5015" w:rsidRPr="008433BB">
        <w:rPr>
          <w:rFonts w:ascii="Times New Roman" w:hAnsi="Times New Roman" w:cs="Times New Roman"/>
          <w:sz w:val="28"/>
          <w:szCs w:val="28"/>
        </w:rPr>
        <w:t>201</w:t>
      </w:r>
      <w:r w:rsidR="008433BB" w:rsidRPr="008433BB">
        <w:rPr>
          <w:rFonts w:ascii="Times New Roman" w:hAnsi="Times New Roman" w:cs="Times New Roman"/>
          <w:sz w:val="28"/>
          <w:szCs w:val="28"/>
        </w:rPr>
        <w:t>8 по 2022</w:t>
      </w:r>
      <w:r w:rsidRPr="008433BB">
        <w:rPr>
          <w:rFonts w:ascii="Times New Roman" w:hAnsi="Times New Roman" w:cs="Times New Roman"/>
          <w:sz w:val="28"/>
          <w:szCs w:val="28"/>
        </w:rPr>
        <w:t xml:space="preserve"> годы</w:t>
      </w:r>
      <w:r w:rsidR="00D72E74">
        <w:rPr>
          <w:rFonts w:ascii="Times New Roman" w:hAnsi="Times New Roman" w:cs="Times New Roman"/>
          <w:sz w:val="28"/>
          <w:szCs w:val="28"/>
        </w:rPr>
        <w:t xml:space="preserve"> </w:t>
      </w:r>
      <w:r w:rsidR="002E0E87" w:rsidRPr="008433BB">
        <w:rPr>
          <w:rFonts w:ascii="Times New Roman" w:hAnsi="Times New Roman" w:cs="Times New Roman"/>
          <w:sz w:val="28"/>
          <w:szCs w:val="28"/>
        </w:rPr>
        <w:t xml:space="preserve">отмечается стабильная ситуация по </w:t>
      </w:r>
      <w:r w:rsidR="00E73D54" w:rsidRPr="008433BB">
        <w:rPr>
          <w:rFonts w:ascii="Times New Roman" w:hAnsi="Times New Roman" w:cs="Times New Roman"/>
          <w:sz w:val="28"/>
          <w:szCs w:val="28"/>
        </w:rPr>
        <w:t>показател</w:t>
      </w:r>
      <w:r w:rsidR="002E0E87" w:rsidRPr="008433BB">
        <w:rPr>
          <w:rFonts w:ascii="Times New Roman" w:hAnsi="Times New Roman" w:cs="Times New Roman"/>
          <w:sz w:val="28"/>
          <w:szCs w:val="28"/>
        </w:rPr>
        <w:t xml:space="preserve">ям первичной заболеваемости среди всего населения по классам </w:t>
      </w:r>
      <w:r w:rsidR="002E0E87" w:rsidRPr="00FF37B9">
        <w:rPr>
          <w:rFonts w:ascii="Times New Roman" w:hAnsi="Times New Roman" w:cs="Times New Roman"/>
          <w:sz w:val="28"/>
          <w:szCs w:val="28"/>
        </w:rPr>
        <w:t xml:space="preserve">болезней: </w:t>
      </w:r>
      <w:r w:rsidR="00FF37B9" w:rsidRPr="00FF37B9">
        <w:rPr>
          <w:rFonts w:ascii="Times New Roman" w:hAnsi="Times New Roman" w:cs="Times New Roman"/>
          <w:sz w:val="28"/>
          <w:szCs w:val="28"/>
        </w:rPr>
        <w:t>«болезни уха и сосцевидного отростка» (+0,46) – в</w:t>
      </w:r>
      <w:r w:rsidR="007B64B6">
        <w:rPr>
          <w:rFonts w:ascii="Times New Roman" w:hAnsi="Times New Roman" w:cs="Times New Roman"/>
          <w:sz w:val="28"/>
          <w:szCs w:val="28"/>
        </w:rPr>
        <w:t>ыше областного уровня на 0,89 %;</w:t>
      </w:r>
      <w:r w:rsidR="008433BB" w:rsidRPr="00FF37B9">
        <w:rPr>
          <w:rFonts w:ascii="Times New Roman" w:hAnsi="Times New Roman" w:cs="Times New Roman"/>
          <w:sz w:val="28"/>
          <w:szCs w:val="28"/>
        </w:rPr>
        <w:t>«</w:t>
      </w:r>
      <w:r w:rsidR="008433BB" w:rsidRPr="002B73B5">
        <w:rPr>
          <w:rFonts w:ascii="Times New Roman" w:hAnsi="Times New Roman" w:cs="Times New Roman"/>
          <w:sz w:val="28"/>
          <w:szCs w:val="28"/>
        </w:rPr>
        <w:t>болезни нервной системы» (-0,17) – на 1,</w:t>
      </w:r>
      <w:r w:rsidR="00FF37B9" w:rsidRPr="002B73B5">
        <w:rPr>
          <w:rFonts w:ascii="Times New Roman" w:hAnsi="Times New Roman" w:cs="Times New Roman"/>
          <w:sz w:val="28"/>
          <w:szCs w:val="28"/>
        </w:rPr>
        <w:t>05</w:t>
      </w:r>
      <w:r w:rsidR="008433BB" w:rsidRPr="002B73B5">
        <w:rPr>
          <w:rFonts w:ascii="Times New Roman" w:hAnsi="Times New Roman" w:cs="Times New Roman"/>
          <w:sz w:val="28"/>
          <w:szCs w:val="28"/>
        </w:rPr>
        <w:t xml:space="preserve"> % </w:t>
      </w:r>
      <w:r w:rsidR="00FF37B9" w:rsidRPr="002B73B5">
        <w:rPr>
          <w:rFonts w:ascii="Times New Roman" w:hAnsi="Times New Roman" w:cs="Times New Roman"/>
          <w:sz w:val="28"/>
          <w:szCs w:val="28"/>
        </w:rPr>
        <w:t>ниже</w:t>
      </w:r>
      <w:r w:rsidR="008433BB" w:rsidRPr="002B73B5">
        <w:rPr>
          <w:rFonts w:ascii="Times New Roman" w:hAnsi="Times New Roman" w:cs="Times New Roman"/>
          <w:sz w:val="28"/>
          <w:szCs w:val="28"/>
        </w:rPr>
        <w:t xml:space="preserve"> областного показателя</w:t>
      </w:r>
      <w:r w:rsidR="00FF37B9" w:rsidRPr="002B73B5">
        <w:rPr>
          <w:rFonts w:ascii="Times New Roman" w:hAnsi="Times New Roman" w:cs="Times New Roman"/>
          <w:sz w:val="28"/>
          <w:szCs w:val="28"/>
        </w:rPr>
        <w:t>.</w:t>
      </w:r>
      <w:r w:rsidR="002B73B5" w:rsidRPr="002B73B5">
        <w:rPr>
          <w:rFonts w:ascii="Times New Roman" w:hAnsi="Times New Roman" w:cs="Times New Roman"/>
          <w:sz w:val="28"/>
          <w:szCs w:val="28"/>
        </w:rPr>
        <w:t xml:space="preserve"> Умеренная тенденция к росту первичной заболеваемости отмечена по классам болезней: «болезни крови и кроветворных органов» (+4,97) – выше показ</w:t>
      </w:r>
      <w:r w:rsidR="007B64B6">
        <w:rPr>
          <w:rFonts w:ascii="Times New Roman" w:hAnsi="Times New Roman" w:cs="Times New Roman"/>
          <w:sz w:val="28"/>
          <w:szCs w:val="28"/>
        </w:rPr>
        <w:t>ателя Минской области на 3,12 %;</w:t>
      </w:r>
      <w:r w:rsidR="002B73B5" w:rsidRPr="002B73B5">
        <w:rPr>
          <w:rFonts w:ascii="Times New Roman" w:hAnsi="Times New Roman" w:cs="Times New Roman"/>
          <w:sz w:val="28"/>
          <w:szCs w:val="28"/>
        </w:rPr>
        <w:t xml:space="preserve"> «болезни кожи и подкожной клетчатки» (+2,93) – на 10,37 % выше показателя Минской области</w:t>
      </w:r>
      <w:r w:rsidR="007B64B6">
        <w:rPr>
          <w:rFonts w:ascii="Times New Roman" w:hAnsi="Times New Roman" w:cs="Times New Roman"/>
          <w:sz w:val="28"/>
          <w:szCs w:val="28"/>
        </w:rPr>
        <w:t>;</w:t>
      </w:r>
      <w:r w:rsidR="007B64B6" w:rsidRPr="007B64B6">
        <w:rPr>
          <w:rFonts w:ascii="Times New Roman" w:hAnsi="Times New Roman" w:cs="Times New Roman"/>
          <w:sz w:val="28"/>
          <w:szCs w:val="28"/>
        </w:rPr>
        <w:t>«болезни костно-мышечной системы» (+3,76) – на 6,01 % выше областного показателя</w:t>
      </w:r>
      <w:r w:rsidR="007B64B6" w:rsidRPr="00946FD6">
        <w:rPr>
          <w:rFonts w:ascii="Times New Roman" w:hAnsi="Times New Roman" w:cs="Times New Roman"/>
          <w:sz w:val="28"/>
          <w:szCs w:val="28"/>
        </w:rPr>
        <w:t>. Выраженная тенденция к росту наблюдаются по классам болезней: «врождённые аномалии (пороки развития), деформации и хромосомные нарушения» (+</w:t>
      </w:r>
      <w:r w:rsidR="00946FD6" w:rsidRPr="00946FD6">
        <w:rPr>
          <w:rFonts w:ascii="Times New Roman" w:hAnsi="Times New Roman" w:cs="Times New Roman"/>
          <w:sz w:val="28"/>
          <w:szCs w:val="28"/>
        </w:rPr>
        <w:t>8</w:t>
      </w:r>
      <w:r w:rsidR="007B64B6" w:rsidRPr="00946FD6">
        <w:rPr>
          <w:rFonts w:ascii="Times New Roman" w:hAnsi="Times New Roman" w:cs="Times New Roman"/>
          <w:sz w:val="28"/>
          <w:szCs w:val="28"/>
        </w:rPr>
        <w:t xml:space="preserve">,68) – </w:t>
      </w:r>
      <w:r w:rsidR="00946FD6" w:rsidRPr="00946FD6">
        <w:rPr>
          <w:rFonts w:ascii="Times New Roman" w:hAnsi="Times New Roman" w:cs="Times New Roman"/>
          <w:sz w:val="28"/>
          <w:szCs w:val="28"/>
        </w:rPr>
        <w:t>выш</w:t>
      </w:r>
      <w:r w:rsidR="007B64B6" w:rsidRPr="00946FD6">
        <w:rPr>
          <w:rFonts w:ascii="Times New Roman" w:hAnsi="Times New Roman" w:cs="Times New Roman"/>
          <w:sz w:val="28"/>
          <w:szCs w:val="28"/>
        </w:rPr>
        <w:t xml:space="preserve">е областного показателя на </w:t>
      </w:r>
      <w:r w:rsidR="00946FD6" w:rsidRPr="00946FD6">
        <w:rPr>
          <w:rFonts w:ascii="Times New Roman" w:hAnsi="Times New Roman" w:cs="Times New Roman"/>
          <w:sz w:val="28"/>
          <w:szCs w:val="28"/>
        </w:rPr>
        <w:t>5,65</w:t>
      </w:r>
      <w:r w:rsidR="007B64B6" w:rsidRPr="00946FD6">
        <w:rPr>
          <w:rFonts w:ascii="Times New Roman" w:hAnsi="Times New Roman" w:cs="Times New Roman"/>
          <w:sz w:val="28"/>
          <w:szCs w:val="28"/>
        </w:rPr>
        <w:t>%; «болезни органов дыхания» (+</w:t>
      </w:r>
      <w:r w:rsidR="00946FD6" w:rsidRPr="00946FD6">
        <w:rPr>
          <w:rFonts w:ascii="Times New Roman" w:hAnsi="Times New Roman" w:cs="Times New Roman"/>
          <w:sz w:val="28"/>
          <w:szCs w:val="28"/>
        </w:rPr>
        <w:t>6,09</w:t>
      </w:r>
      <w:r w:rsidR="007B64B6" w:rsidRPr="00946FD6">
        <w:rPr>
          <w:rFonts w:ascii="Times New Roman" w:hAnsi="Times New Roman" w:cs="Times New Roman"/>
          <w:sz w:val="28"/>
          <w:szCs w:val="28"/>
        </w:rPr>
        <w:t>) – ниже областного уровня на 0,</w:t>
      </w:r>
      <w:r w:rsidR="00946FD6" w:rsidRPr="00946FD6">
        <w:rPr>
          <w:rFonts w:ascii="Times New Roman" w:hAnsi="Times New Roman" w:cs="Times New Roman"/>
          <w:sz w:val="28"/>
          <w:szCs w:val="28"/>
        </w:rPr>
        <w:t>02</w:t>
      </w:r>
      <w:r w:rsidR="007B64B6" w:rsidRPr="00946FD6">
        <w:rPr>
          <w:rFonts w:ascii="Times New Roman" w:hAnsi="Times New Roman" w:cs="Times New Roman"/>
          <w:sz w:val="28"/>
          <w:szCs w:val="28"/>
        </w:rPr>
        <w:t xml:space="preserve"> %; «некоторые инфекционные и паразитарные болезни» (+</w:t>
      </w:r>
      <w:r w:rsidR="00946FD6" w:rsidRPr="00946FD6">
        <w:rPr>
          <w:rFonts w:ascii="Times New Roman" w:hAnsi="Times New Roman" w:cs="Times New Roman"/>
          <w:sz w:val="28"/>
          <w:szCs w:val="28"/>
        </w:rPr>
        <w:t>23</w:t>
      </w:r>
      <w:r w:rsidR="007B64B6" w:rsidRPr="00946FD6">
        <w:rPr>
          <w:rFonts w:ascii="Times New Roman" w:hAnsi="Times New Roman" w:cs="Times New Roman"/>
          <w:sz w:val="28"/>
          <w:szCs w:val="28"/>
        </w:rPr>
        <w:t>,8</w:t>
      </w:r>
      <w:r w:rsidR="00946FD6" w:rsidRPr="00946FD6">
        <w:rPr>
          <w:rFonts w:ascii="Times New Roman" w:hAnsi="Times New Roman" w:cs="Times New Roman"/>
          <w:sz w:val="28"/>
          <w:szCs w:val="28"/>
        </w:rPr>
        <w:t>4</w:t>
      </w:r>
      <w:r w:rsidR="007B64B6" w:rsidRPr="00946FD6">
        <w:rPr>
          <w:rFonts w:ascii="Times New Roman" w:hAnsi="Times New Roman" w:cs="Times New Roman"/>
          <w:sz w:val="28"/>
          <w:szCs w:val="28"/>
        </w:rPr>
        <w:t xml:space="preserve">) – ниже показателя области на </w:t>
      </w:r>
      <w:r w:rsidR="00946FD6" w:rsidRPr="00946FD6">
        <w:rPr>
          <w:rFonts w:ascii="Times New Roman" w:hAnsi="Times New Roman" w:cs="Times New Roman"/>
          <w:sz w:val="28"/>
          <w:szCs w:val="28"/>
        </w:rPr>
        <w:t>5,17</w:t>
      </w:r>
      <w:r w:rsidR="007B64B6" w:rsidRPr="00946FD6">
        <w:rPr>
          <w:rFonts w:ascii="Times New Roman" w:hAnsi="Times New Roman" w:cs="Times New Roman"/>
          <w:sz w:val="28"/>
          <w:szCs w:val="28"/>
        </w:rPr>
        <w:t xml:space="preserve">%. </w:t>
      </w:r>
      <w:r w:rsidR="00CD32ED" w:rsidRPr="00CD32ED">
        <w:rPr>
          <w:rFonts w:ascii="Times New Roman" w:hAnsi="Times New Roman" w:cs="Times New Roman"/>
          <w:sz w:val="28"/>
          <w:szCs w:val="28"/>
        </w:rPr>
        <w:t xml:space="preserve">Умеренная тенденция к снижению первичной заболеваемости отмечена по классам болезней: </w:t>
      </w:r>
      <w:r w:rsidR="00AA2515" w:rsidRPr="00CD2EDA">
        <w:rPr>
          <w:rFonts w:ascii="Times New Roman" w:hAnsi="Times New Roman" w:cs="Times New Roman"/>
          <w:sz w:val="28"/>
          <w:szCs w:val="28"/>
        </w:rPr>
        <w:t>«симптомы, признаки и отклонения от нормы» (-</w:t>
      </w:r>
      <w:r w:rsidR="00CD2EDA" w:rsidRPr="00CD2EDA">
        <w:rPr>
          <w:rFonts w:ascii="Times New Roman" w:hAnsi="Times New Roman" w:cs="Times New Roman"/>
          <w:sz w:val="28"/>
          <w:szCs w:val="28"/>
        </w:rPr>
        <w:t>2</w:t>
      </w:r>
      <w:r w:rsidR="00AA2515" w:rsidRPr="00CD2EDA">
        <w:rPr>
          <w:rFonts w:ascii="Times New Roman" w:hAnsi="Times New Roman" w:cs="Times New Roman"/>
          <w:sz w:val="28"/>
          <w:szCs w:val="28"/>
        </w:rPr>
        <w:t>,</w:t>
      </w:r>
      <w:r w:rsidR="00CD2EDA" w:rsidRPr="00CD2EDA">
        <w:rPr>
          <w:rFonts w:ascii="Times New Roman" w:hAnsi="Times New Roman" w:cs="Times New Roman"/>
          <w:sz w:val="28"/>
          <w:szCs w:val="28"/>
        </w:rPr>
        <w:t>31</w:t>
      </w:r>
      <w:r w:rsidR="00AA2515" w:rsidRPr="00CD2EDA">
        <w:rPr>
          <w:rFonts w:ascii="Times New Roman" w:hAnsi="Times New Roman" w:cs="Times New Roman"/>
          <w:sz w:val="28"/>
          <w:szCs w:val="28"/>
        </w:rPr>
        <w:t xml:space="preserve">) – </w:t>
      </w:r>
      <w:r w:rsidR="00CD2EDA" w:rsidRPr="00CD2EDA">
        <w:rPr>
          <w:rFonts w:ascii="Times New Roman" w:hAnsi="Times New Roman" w:cs="Times New Roman"/>
          <w:sz w:val="28"/>
          <w:szCs w:val="28"/>
        </w:rPr>
        <w:t>выш</w:t>
      </w:r>
      <w:r w:rsidR="00AA2515" w:rsidRPr="00CD2EDA">
        <w:rPr>
          <w:rFonts w:ascii="Times New Roman" w:hAnsi="Times New Roman" w:cs="Times New Roman"/>
          <w:sz w:val="28"/>
          <w:szCs w:val="28"/>
        </w:rPr>
        <w:t xml:space="preserve">е областного уровня на </w:t>
      </w:r>
      <w:r w:rsidR="00CD2EDA" w:rsidRPr="00CD2EDA">
        <w:rPr>
          <w:rFonts w:ascii="Times New Roman" w:hAnsi="Times New Roman" w:cs="Times New Roman"/>
          <w:sz w:val="28"/>
          <w:szCs w:val="28"/>
        </w:rPr>
        <w:t>0,37</w:t>
      </w:r>
      <w:r w:rsidR="00AA2515" w:rsidRPr="00CD2EDA">
        <w:rPr>
          <w:rFonts w:ascii="Times New Roman" w:hAnsi="Times New Roman" w:cs="Times New Roman"/>
          <w:sz w:val="28"/>
          <w:szCs w:val="28"/>
        </w:rPr>
        <w:t xml:space="preserve"> %; «психические расстройства» (-</w:t>
      </w:r>
      <w:r w:rsidR="00CD2EDA" w:rsidRPr="00CD2EDA">
        <w:rPr>
          <w:rFonts w:ascii="Times New Roman" w:hAnsi="Times New Roman" w:cs="Times New Roman"/>
          <w:sz w:val="28"/>
          <w:szCs w:val="28"/>
        </w:rPr>
        <w:t>3</w:t>
      </w:r>
      <w:r w:rsidR="00AA2515" w:rsidRPr="00CD2EDA">
        <w:rPr>
          <w:rFonts w:ascii="Times New Roman" w:hAnsi="Times New Roman" w:cs="Times New Roman"/>
          <w:sz w:val="28"/>
          <w:szCs w:val="28"/>
        </w:rPr>
        <w:t>,</w:t>
      </w:r>
      <w:r w:rsidR="00CD2EDA" w:rsidRPr="00CD2EDA">
        <w:rPr>
          <w:rFonts w:ascii="Times New Roman" w:hAnsi="Times New Roman" w:cs="Times New Roman"/>
          <w:sz w:val="28"/>
          <w:szCs w:val="28"/>
        </w:rPr>
        <w:t>7</w:t>
      </w:r>
      <w:r w:rsidR="00AA2515" w:rsidRPr="00CD2EDA">
        <w:rPr>
          <w:rFonts w:ascii="Times New Roman" w:hAnsi="Times New Roman" w:cs="Times New Roman"/>
          <w:sz w:val="28"/>
          <w:szCs w:val="28"/>
        </w:rPr>
        <w:t xml:space="preserve">) – на </w:t>
      </w:r>
      <w:r w:rsidR="00CD2EDA" w:rsidRPr="00CD2EDA">
        <w:rPr>
          <w:rFonts w:ascii="Times New Roman" w:hAnsi="Times New Roman" w:cs="Times New Roman"/>
          <w:sz w:val="28"/>
          <w:szCs w:val="28"/>
        </w:rPr>
        <w:t>5,71выш</w:t>
      </w:r>
      <w:r w:rsidR="00AA2515" w:rsidRPr="00CD2EDA">
        <w:rPr>
          <w:rFonts w:ascii="Times New Roman" w:hAnsi="Times New Roman" w:cs="Times New Roman"/>
          <w:sz w:val="28"/>
          <w:szCs w:val="28"/>
        </w:rPr>
        <w:t>е областного показателя; «болезни системы кровообращения» (-</w:t>
      </w:r>
      <w:r w:rsidR="00CD2EDA" w:rsidRPr="00CD2EDA">
        <w:rPr>
          <w:rFonts w:ascii="Times New Roman" w:hAnsi="Times New Roman" w:cs="Times New Roman"/>
          <w:sz w:val="28"/>
          <w:szCs w:val="28"/>
        </w:rPr>
        <w:t>1,25</w:t>
      </w:r>
      <w:r w:rsidR="00AA2515" w:rsidRPr="00CD2EDA">
        <w:rPr>
          <w:rFonts w:ascii="Times New Roman" w:hAnsi="Times New Roman" w:cs="Times New Roman"/>
          <w:sz w:val="28"/>
          <w:szCs w:val="28"/>
        </w:rPr>
        <w:t xml:space="preserve">) – </w:t>
      </w:r>
      <w:r w:rsidR="00CD2EDA" w:rsidRPr="00CD2EDA">
        <w:rPr>
          <w:rFonts w:ascii="Times New Roman" w:hAnsi="Times New Roman" w:cs="Times New Roman"/>
          <w:sz w:val="28"/>
          <w:szCs w:val="28"/>
        </w:rPr>
        <w:t>выш</w:t>
      </w:r>
      <w:r w:rsidR="00AA2515" w:rsidRPr="00CD2EDA">
        <w:rPr>
          <w:rFonts w:ascii="Times New Roman" w:hAnsi="Times New Roman" w:cs="Times New Roman"/>
          <w:sz w:val="28"/>
          <w:szCs w:val="28"/>
        </w:rPr>
        <w:t xml:space="preserve">е областного уровня на </w:t>
      </w:r>
      <w:r w:rsidR="00CD2EDA" w:rsidRPr="00CD2EDA">
        <w:rPr>
          <w:rFonts w:ascii="Times New Roman" w:hAnsi="Times New Roman" w:cs="Times New Roman"/>
          <w:sz w:val="28"/>
          <w:szCs w:val="28"/>
        </w:rPr>
        <w:t>3,72</w:t>
      </w:r>
      <w:r w:rsidR="00AA2515" w:rsidRPr="00CD2EDA">
        <w:rPr>
          <w:rFonts w:ascii="Times New Roman" w:hAnsi="Times New Roman" w:cs="Times New Roman"/>
          <w:sz w:val="28"/>
          <w:szCs w:val="28"/>
        </w:rPr>
        <w:t xml:space="preserve"> %; «болезни мочеполовой системы» (-</w:t>
      </w:r>
      <w:r w:rsidR="00CD2EDA" w:rsidRPr="00CD2EDA">
        <w:rPr>
          <w:rFonts w:ascii="Times New Roman" w:hAnsi="Times New Roman" w:cs="Times New Roman"/>
          <w:sz w:val="28"/>
          <w:szCs w:val="28"/>
        </w:rPr>
        <w:t>3,64</w:t>
      </w:r>
      <w:r w:rsidR="00AA2515" w:rsidRPr="00CD2EDA">
        <w:rPr>
          <w:rFonts w:ascii="Times New Roman" w:hAnsi="Times New Roman" w:cs="Times New Roman"/>
          <w:sz w:val="28"/>
          <w:szCs w:val="28"/>
        </w:rPr>
        <w:t xml:space="preserve">) – на </w:t>
      </w:r>
      <w:r w:rsidR="00CD2EDA" w:rsidRPr="00CD2EDA">
        <w:rPr>
          <w:rFonts w:ascii="Times New Roman" w:hAnsi="Times New Roman" w:cs="Times New Roman"/>
          <w:sz w:val="28"/>
          <w:szCs w:val="28"/>
        </w:rPr>
        <w:lastRenderedPageBreak/>
        <w:t>2,61</w:t>
      </w:r>
      <w:r w:rsidR="00AA2515" w:rsidRPr="00CD2EDA">
        <w:rPr>
          <w:rFonts w:ascii="Times New Roman" w:hAnsi="Times New Roman" w:cs="Times New Roman"/>
          <w:sz w:val="28"/>
          <w:szCs w:val="28"/>
        </w:rPr>
        <w:t xml:space="preserve"> % ниже показателя Минской </w:t>
      </w:r>
      <w:r w:rsidR="00AA2515" w:rsidRPr="0061066F">
        <w:rPr>
          <w:rFonts w:ascii="Times New Roman" w:hAnsi="Times New Roman" w:cs="Times New Roman"/>
          <w:sz w:val="28"/>
          <w:szCs w:val="28"/>
        </w:rPr>
        <w:t>области; «болезни органов пищеварения» (-</w:t>
      </w:r>
      <w:r w:rsidR="00CD2EDA" w:rsidRPr="0061066F">
        <w:rPr>
          <w:rFonts w:ascii="Times New Roman" w:hAnsi="Times New Roman" w:cs="Times New Roman"/>
          <w:sz w:val="28"/>
          <w:szCs w:val="28"/>
        </w:rPr>
        <w:t>2,84</w:t>
      </w:r>
      <w:r w:rsidR="00AA2515" w:rsidRPr="0061066F">
        <w:rPr>
          <w:rFonts w:ascii="Times New Roman" w:hAnsi="Times New Roman" w:cs="Times New Roman"/>
          <w:sz w:val="28"/>
          <w:szCs w:val="28"/>
        </w:rPr>
        <w:t xml:space="preserve">) – на </w:t>
      </w:r>
      <w:r w:rsidR="00CD2EDA" w:rsidRPr="0061066F">
        <w:rPr>
          <w:rFonts w:ascii="Times New Roman" w:hAnsi="Times New Roman" w:cs="Times New Roman"/>
          <w:sz w:val="28"/>
          <w:szCs w:val="28"/>
        </w:rPr>
        <w:t>1,12выше</w:t>
      </w:r>
      <w:r w:rsidR="00AA2515" w:rsidRPr="0061066F">
        <w:rPr>
          <w:rFonts w:ascii="Times New Roman" w:hAnsi="Times New Roman" w:cs="Times New Roman"/>
          <w:sz w:val="28"/>
          <w:szCs w:val="28"/>
        </w:rPr>
        <w:t xml:space="preserve"> показателя области; «новообразования» (-4</w:t>
      </w:r>
      <w:r w:rsidR="0061066F" w:rsidRPr="0061066F">
        <w:rPr>
          <w:rFonts w:ascii="Times New Roman" w:hAnsi="Times New Roman" w:cs="Times New Roman"/>
          <w:sz w:val="28"/>
          <w:szCs w:val="28"/>
        </w:rPr>
        <w:t>,29</w:t>
      </w:r>
      <w:r w:rsidR="00AA2515" w:rsidRPr="0061066F">
        <w:rPr>
          <w:rFonts w:ascii="Times New Roman" w:hAnsi="Times New Roman" w:cs="Times New Roman"/>
          <w:sz w:val="28"/>
          <w:szCs w:val="28"/>
        </w:rPr>
        <w:t xml:space="preserve">) – выше показателя Минской области на </w:t>
      </w:r>
      <w:r w:rsidR="0061066F" w:rsidRPr="0061066F">
        <w:rPr>
          <w:rFonts w:ascii="Times New Roman" w:hAnsi="Times New Roman" w:cs="Times New Roman"/>
          <w:sz w:val="28"/>
          <w:szCs w:val="28"/>
        </w:rPr>
        <w:t>7</w:t>
      </w:r>
      <w:r w:rsidR="00AA2515" w:rsidRPr="0061066F">
        <w:rPr>
          <w:rFonts w:ascii="Times New Roman" w:hAnsi="Times New Roman" w:cs="Times New Roman"/>
          <w:sz w:val="28"/>
          <w:szCs w:val="28"/>
        </w:rPr>
        <w:t>,</w:t>
      </w:r>
      <w:r w:rsidR="0061066F" w:rsidRPr="0061066F">
        <w:rPr>
          <w:rFonts w:ascii="Times New Roman" w:hAnsi="Times New Roman" w:cs="Times New Roman"/>
          <w:sz w:val="28"/>
          <w:szCs w:val="28"/>
        </w:rPr>
        <w:t>18</w:t>
      </w:r>
      <w:r w:rsidR="00AA2515" w:rsidRPr="0061066F">
        <w:rPr>
          <w:rFonts w:ascii="Times New Roman" w:hAnsi="Times New Roman" w:cs="Times New Roman"/>
          <w:sz w:val="28"/>
          <w:szCs w:val="28"/>
        </w:rPr>
        <w:t xml:space="preserve"> %; «травмы и отравления» (</w:t>
      </w:r>
      <w:r w:rsidR="0061066F" w:rsidRPr="0061066F">
        <w:rPr>
          <w:rFonts w:ascii="Times New Roman" w:hAnsi="Times New Roman" w:cs="Times New Roman"/>
          <w:sz w:val="28"/>
          <w:szCs w:val="28"/>
        </w:rPr>
        <w:t>-1,95</w:t>
      </w:r>
      <w:r w:rsidR="00AA2515" w:rsidRPr="0061066F">
        <w:rPr>
          <w:rFonts w:ascii="Times New Roman" w:hAnsi="Times New Roman" w:cs="Times New Roman"/>
          <w:sz w:val="28"/>
          <w:szCs w:val="28"/>
        </w:rPr>
        <w:t xml:space="preserve">) –на </w:t>
      </w:r>
      <w:r w:rsidR="0061066F" w:rsidRPr="0061066F">
        <w:rPr>
          <w:rFonts w:ascii="Times New Roman" w:hAnsi="Times New Roman" w:cs="Times New Roman"/>
          <w:sz w:val="28"/>
          <w:szCs w:val="28"/>
        </w:rPr>
        <w:t xml:space="preserve">2,57 % выше областного показателя. </w:t>
      </w:r>
      <w:r w:rsidR="00946FD6" w:rsidRPr="0061066F">
        <w:rPr>
          <w:rFonts w:ascii="Times New Roman" w:hAnsi="Times New Roman" w:cs="Times New Roman"/>
          <w:sz w:val="28"/>
          <w:szCs w:val="28"/>
        </w:rPr>
        <w:t xml:space="preserve">Выраженная тенденция к снижению отмечается среди следующих классов: </w:t>
      </w:r>
      <w:r w:rsidR="006B06F3" w:rsidRPr="0061066F">
        <w:rPr>
          <w:rFonts w:ascii="Times New Roman" w:hAnsi="Times New Roman" w:cs="Times New Roman"/>
          <w:sz w:val="28"/>
          <w:szCs w:val="28"/>
        </w:rPr>
        <w:t>«отдельные состояния» (-</w:t>
      </w:r>
      <w:r w:rsidR="0061066F" w:rsidRPr="0061066F">
        <w:rPr>
          <w:rFonts w:ascii="Times New Roman" w:hAnsi="Times New Roman" w:cs="Times New Roman"/>
          <w:sz w:val="28"/>
          <w:szCs w:val="28"/>
        </w:rPr>
        <w:t>36,45</w:t>
      </w:r>
      <w:r w:rsidR="006B06F3" w:rsidRPr="0061066F">
        <w:rPr>
          <w:rFonts w:ascii="Times New Roman" w:hAnsi="Times New Roman" w:cs="Times New Roman"/>
          <w:sz w:val="28"/>
          <w:szCs w:val="28"/>
        </w:rPr>
        <w:t xml:space="preserve">) – ниже областного показателя на </w:t>
      </w:r>
      <w:r w:rsidR="0061066F" w:rsidRPr="0061066F">
        <w:rPr>
          <w:rFonts w:ascii="Times New Roman" w:hAnsi="Times New Roman" w:cs="Times New Roman"/>
          <w:sz w:val="28"/>
          <w:szCs w:val="28"/>
        </w:rPr>
        <w:t>2</w:t>
      </w:r>
      <w:r w:rsidR="006B06F3" w:rsidRPr="0061066F">
        <w:rPr>
          <w:rFonts w:ascii="Times New Roman" w:hAnsi="Times New Roman" w:cs="Times New Roman"/>
          <w:sz w:val="28"/>
          <w:szCs w:val="28"/>
        </w:rPr>
        <w:t>,</w:t>
      </w:r>
      <w:r w:rsidR="0061066F" w:rsidRPr="0061066F">
        <w:rPr>
          <w:rFonts w:ascii="Times New Roman" w:hAnsi="Times New Roman" w:cs="Times New Roman"/>
          <w:sz w:val="28"/>
          <w:szCs w:val="28"/>
        </w:rPr>
        <w:t>65</w:t>
      </w:r>
      <w:r w:rsidR="006B06F3" w:rsidRPr="0061066F">
        <w:rPr>
          <w:rFonts w:ascii="Times New Roman" w:hAnsi="Times New Roman" w:cs="Times New Roman"/>
          <w:sz w:val="28"/>
          <w:szCs w:val="28"/>
        </w:rPr>
        <w:t xml:space="preserve"> %</w:t>
      </w:r>
      <w:r w:rsidR="00AA2515" w:rsidRPr="0061066F">
        <w:rPr>
          <w:rFonts w:ascii="Times New Roman" w:hAnsi="Times New Roman" w:cs="Times New Roman"/>
          <w:sz w:val="28"/>
          <w:szCs w:val="28"/>
        </w:rPr>
        <w:t>;</w:t>
      </w:r>
      <w:r w:rsidR="006B06F3" w:rsidRPr="0061066F">
        <w:rPr>
          <w:rFonts w:ascii="Times New Roman" w:hAnsi="Times New Roman" w:cs="Times New Roman"/>
          <w:sz w:val="28"/>
          <w:szCs w:val="28"/>
        </w:rPr>
        <w:t xml:space="preserve"> «болезни эндокринной системы» (-</w:t>
      </w:r>
      <w:r w:rsidR="0061066F" w:rsidRPr="0061066F">
        <w:rPr>
          <w:rFonts w:ascii="Times New Roman" w:hAnsi="Times New Roman" w:cs="Times New Roman"/>
          <w:sz w:val="28"/>
          <w:szCs w:val="28"/>
        </w:rPr>
        <w:t>5,88</w:t>
      </w:r>
      <w:r w:rsidR="006B06F3" w:rsidRPr="0061066F">
        <w:rPr>
          <w:rFonts w:ascii="Times New Roman" w:hAnsi="Times New Roman" w:cs="Times New Roman"/>
          <w:sz w:val="28"/>
          <w:szCs w:val="28"/>
        </w:rPr>
        <w:t xml:space="preserve">) – ниже уровня Минской области на </w:t>
      </w:r>
      <w:r w:rsidR="0061066F" w:rsidRPr="0061066F">
        <w:rPr>
          <w:rFonts w:ascii="Times New Roman" w:hAnsi="Times New Roman" w:cs="Times New Roman"/>
          <w:sz w:val="28"/>
          <w:szCs w:val="28"/>
        </w:rPr>
        <w:t>7,75</w:t>
      </w:r>
      <w:r w:rsidR="006B06F3" w:rsidRPr="0061066F">
        <w:rPr>
          <w:rFonts w:ascii="Times New Roman" w:hAnsi="Times New Roman" w:cs="Times New Roman"/>
          <w:sz w:val="28"/>
          <w:szCs w:val="28"/>
        </w:rPr>
        <w:t xml:space="preserve"> %</w:t>
      </w:r>
      <w:r w:rsidR="00AA2515" w:rsidRPr="0061066F">
        <w:rPr>
          <w:rFonts w:ascii="Times New Roman" w:hAnsi="Times New Roman" w:cs="Times New Roman"/>
          <w:sz w:val="28"/>
          <w:szCs w:val="28"/>
        </w:rPr>
        <w:t>;</w:t>
      </w:r>
      <w:r w:rsidR="006B06F3" w:rsidRPr="0061066F">
        <w:rPr>
          <w:rFonts w:ascii="Times New Roman" w:hAnsi="Times New Roman" w:cs="Times New Roman"/>
          <w:sz w:val="28"/>
          <w:szCs w:val="28"/>
        </w:rPr>
        <w:t>«беременность, роды» (-10,</w:t>
      </w:r>
      <w:r w:rsidR="0061066F" w:rsidRPr="0061066F">
        <w:rPr>
          <w:rFonts w:ascii="Times New Roman" w:hAnsi="Times New Roman" w:cs="Times New Roman"/>
          <w:sz w:val="28"/>
          <w:szCs w:val="28"/>
        </w:rPr>
        <w:t>83</w:t>
      </w:r>
      <w:r w:rsidR="006B06F3" w:rsidRPr="0061066F">
        <w:rPr>
          <w:rFonts w:ascii="Times New Roman" w:hAnsi="Times New Roman" w:cs="Times New Roman"/>
          <w:sz w:val="28"/>
          <w:szCs w:val="28"/>
        </w:rPr>
        <w:t>) – на 0</w:t>
      </w:r>
      <w:r w:rsidR="0061066F" w:rsidRPr="0061066F">
        <w:rPr>
          <w:rFonts w:ascii="Times New Roman" w:hAnsi="Times New Roman" w:cs="Times New Roman"/>
          <w:sz w:val="28"/>
          <w:szCs w:val="28"/>
        </w:rPr>
        <w:t>,53</w:t>
      </w:r>
      <w:r w:rsidR="006B06F3" w:rsidRPr="0061066F">
        <w:rPr>
          <w:rFonts w:ascii="Times New Roman" w:hAnsi="Times New Roman" w:cs="Times New Roman"/>
          <w:sz w:val="28"/>
          <w:szCs w:val="28"/>
        </w:rPr>
        <w:t xml:space="preserve"> ниже областного показателя</w:t>
      </w:r>
      <w:r w:rsidR="00AA2515" w:rsidRPr="0061066F">
        <w:rPr>
          <w:rFonts w:ascii="Times New Roman" w:hAnsi="Times New Roman" w:cs="Times New Roman"/>
          <w:sz w:val="28"/>
          <w:szCs w:val="28"/>
        </w:rPr>
        <w:t>;</w:t>
      </w:r>
      <w:r w:rsidR="006B06F3" w:rsidRPr="0061066F">
        <w:rPr>
          <w:rFonts w:ascii="Times New Roman" w:hAnsi="Times New Roman" w:cs="Times New Roman"/>
          <w:sz w:val="28"/>
          <w:szCs w:val="28"/>
        </w:rPr>
        <w:t>«болезни глаза»</w:t>
      </w:r>
      <w:r w:rsidR="00F9145E" w:rsidRPr="0061066F">
        <w:rPr>
          <w:rFonts w:ascii="Times New Roman" w:hAnsi="Times New Roman" w:cs="Times New Roman"/>
          <w:sz w:val="28"/>
          <w:szCs w:val="28"/>
        </w:rPr>
        <w:t xml:space="preserve"> (-7,3</w:t>
      </w:r>
      <w:r w:rsidR="0061066F" w:rsidRPr="0061066F">
        <w:rPr>
          <w:rFonts w:ascii="Times New Roman" w:hAnsi="Times New Roman" w:cs="Times New Roman"/>
          <w:sz w:val="28"/>
          <w:szCs w:val="28"/>
        </w:rPr>
        <w:t>7</w:t>
      </w:r>
      <w:r w:rsidR="00F9145E" w:rsidRPr="0061066F">
        <w:rPr>
          <w:rFonts w:ascii="Times New Roman" w:hAnsi="Times New Roman" w:cs="Times New Roman"/>
          <w:sz w:val="28"/>
          <w:szCs w:val="28"/>
        </w:rPr>
        <w:t xml:space="preserve">) – ниже областного показателя на </w:t>
      </w:r>
      <w:r w:rsidR="0061066F" w:rsidRPr="0061066F">
        <w:rPr>
          <w:rFonts w:ascii="Times New Roman" w:hAnsi="Times New Roman" w:cs="Times New Roman"/>
          <w:sz w:val="28"/>
          <w:szCs w:val="28"/>
        </w:rPr>
        <w:t>4,24</w:t>
      </w:r>
      <w:r w:rsidR="00F9145E" w:rsidRPr="0061066F">
        <w:rPr>
          <w:rFonts w:ascii="Times New Roman" w:hAnsi="Times New Roman" w:cs="Times New Roman"/>
          <w:sz w:val="28"/>
          <w:szCs w:val="28"/>
        </w:rPr>
        <w:t xml:space="preserve"> %</w:t>
      </w:r>
      <w:r w:rsidR="00AB360A" w:rsidRPr="0061066F">
        <w:rPr>
          <w:rFonts w:ascii="Times New Roman" w:hAnsi="Times New Roman" w:cs="Times New Roman"/>
          <w:sz w:val="28"/>
          <w:szCs w:val="28"/>
        </w:rPr>
        <w:t>(Прил.3, рис.9</w:t>
      </w:r>
      <w:r w:rsidR="007604AF" w:rsidRPr="0061066F">
        <w:rPr>
          <w:rFonts w:ascii="Times New Roman" w:hAnsi="Times New Roman" w:cs="Times New Roman"/>
          <w:sz w:val="28"/>
          <w:szCs w:val="28"/>
        </w:rPr>
        <w:t>).</w:t>
      </w:r>
    </w:p>
    <w:p w:rsidR="00601AA4" w:rsidRPr="00450746" w:rsidRDefault="00F9145E" w:rsidP="003D1266">
      <w:pPr>
        <w:pStyle w:val="ab"/>
        <w:ind w:firstLine="567"/>
        <w:jc w:val="both"/>
        <w:rPr>
          <w:rFonts w:ascii="Times New Roman" w:hAnsi="Times New Roman" w:cs="Times New Roman"/>
          <w:sz w:val="28"/>
          <w:szCs w:val="28"/>
          <w:highlight w:val="lightGray"/>
        </w:rPr>
      </w:pPr>
      <w:r w:rsidRPr="00AD492B">
        <w:rPr>
          <w:rFonts w:ascii="Times New Roman" w:hAnsi="Times New Roman" w:cs="Times New Roman"/>
          <w:sz w:val="28"/>
          <w:szCs w:val="28"/>
        </w:rPr>
        <w:t xml:space="preserve">Отмечается стабильная ситуация по показателям первичной заболеваемости среди детского населения по классам болезней: </w:t>
      </w:r>
      <w:r w:rsidR="007579DD" w:rsidRPr="00AD492B">
        <w:rPr>
          <w:rFonts w:ascii="Times New Roman" w:hAnsi="Times New Roman" w:cs="Times New Roman"/>
          <w:sz w:val="28"/>
          <w:szCs w:val="28"/>
        </w:rPr>
        <w:t xml:space="preserve">«травмы и </w:t>
      </w:r>
      <w:r w:rsidR="007579DD" w:rsidRPr="00FD5910">
        <w:rPr>
          <w:rFonts w:ascii="Times New Roman" w:hAnsi="Times New Roman" w:cs="Times New Roman"/>
          <w:sz w:val="28"/>
          <w:szCs w:val="28"/>
        </w:rPr>
        <w:t>отравления» (</w:t>
      </w:r>
      <w:r w:rsidR="00AD492B" w:rsidRPr="00FD5910">
        <w:rPr>
          <w:rFonts w:ascii="Times New Roman" w:hAnsi="Times New Roman" w:cs="Times New Roman"/>
          <w:sz w:val="28"/>
          <w:szCs w:val="28"/>
        </w:rPr>
        <w:t>+0,9</w:t>
      </w:r>
      <w:r w:rsidR="007579DD" w:rsidRPr="00FD5910">
        <w:rPr>
          <w:rFonts w:ascii="Times New Roman" w:hAnsi="Times New Roman" w:cs="Times New Roman"/>
          <w:sz w:val="28"/>
          <w:szCs w:val="28"/>
        </w:rPr>
        <w:t xml:space="preserve">) – на </w:t>
      </w:r>
      <w:r w:rsidR="00AD492B" w:rsidRPr="00FD5910">
        <w:rPr>
          <w:rFonts w:ascii="Times New Roman" w:hAnsi="Times New Roman" w:cs="Times New Roman"/>
          <w:sz w:val="28"/>
          <w:szCs w:val="28"/>
        </w:rPr>
        <w:t>0,31</w:t>
      </w:r>
      <w:r w:rsidR="007579DD" w:rsidRPr="00FD5910">
        <w:rPr>
          <w:rFonts w:ascii="Times New Roman" w:hAnsi="Times New Roman" w:cs="Times New Roman"/>
          <w:sz w:val="28"/>
          <w:szCs w:val="28"/>
        </w:rPr>
        <w:t xml:space="preserve"> % </w:t>
      </w:r>
      <w:r w:rsidR="00AD492B" w:rsidRPr="00FD5910">
        <w:rPr>
          <w:rFonts w:ascii="Times New Roman" w:hAnsi="Times New Roman" w:cs="Times New Roman"/>
          <w:sz w:val="28"/>
          <w:szCs w:val="28"/>
        </w:rPr>
        <w:t>ниж</w:t>
      </w:r>
      <w:r w:rsidR="007579DD" w:rsidRPr="00FD5910">
        <w:rPr>
          <w:rFonts w:ascii="Times New Roman" w:hAnsi="Times New Roman" w:cs="Times New Roman"/>
          <w:sz w:val="28"/>
          <w:szCs w:val="28"/>
        </w:rPr>
        <w:t xml:space="preserve">е областного показателя. </w:t>
      </w:r>
      <w:r w:rsidR="004E2E8D" w:rsidRPr="00FD5910">
        <w:rPr>
          <w:rFonts w:ascii="Times New Roman" w:hAnsi="Times New Roman" w:cs="Times New Roman"/>
          <w:sz w:val="28"/>
          <w:szCs w:val="28"/>
        </w:rPr>
        <w:t>Умеренная тенденция к росту первичной заболеваемости отмечена по классам болезней:</w:t>
      </w:r>
      <w:r w:rsidR="007579DD" w:rsidRPr="00FD5910">
        <w:rPr>
          <w:rFonts w:ascii="Times New Roman" w:hAnsi="Times New Roman" w:cs="Times New Roman"/>
          <w:sz w:val="28"/>
          <w:szCs w:val="28"/>
        </w:rPr>
        <w:t xml:space="preserve"> «болезни глаза» (</w:t>
      </w:r>
      <w:r w:rsidR="00AD492B" w:rsidRPr="00FD5910">
        <w:rPr>
          <w:rFonts w:ascii="Times New Roman" w:hAnsi="Times New Roman" w:cs="Times New Roman"/>
          <w:sz w:val="28"/>
          <w:szCs w:val="28"/>
        </w:rPr>
        <w:t>+2,29)</w:t>
      </w:r>
      <w:r w:rsidR="007579DD" w:rsidRPr="00FD5910">
        <w:rPr>
          <w:rFonts w:ascii="Times New Roman" w:hAnsi="Times New Roman" w:cs="Times New Roman"/>
          <w:sz w:val="28"/>
          <w:szCs w:val="28"/>
        </w:rPr>
        <w:t xml:space="preserve"> – выше областного показателя на </w:t>
      </w:r>
      <w:r w:rsidR="00AD492B" w:rsidRPr="00FD5910">
        <w:rPr>
          <w:rFonts w:ascii="Times New Roman" w:hAnsi="Times New Roman" w:cs="Times New Roman"/>
          <w:sz w:val="28"/>
          <w:szCs w:val="28"/>
        </w:rPr>
        <w:t>5,92</w:t>
      </w:r>
      <w:r w:rsidR="007579DD" w:rsidRPr="00FD5910">
        <w:rPr>
          <w:rFonts w:ascii="Times New Roman" w:hAnsi="Times New Roman" w:cs="Times New Roman"/>
          <w:sz w:val="28"/>
          <w:szCs w:val="28"/>
        </w:rPr>
        <w:t xml:space="preserve"> %; «болезни органов дыхания» (</w:t>
      </w:r>
      <w:r w:rsidR="00AD492B" w:rsidRPr="00FD5910">
        <w:rPr>
          <w:rFonts w:ascii="Times New Roman" w:hAnsi="Times New Roman" w:cs="Times New Roman"/>
          <w:sz w:val="28"/>
          <w:szCs w:val="28"/>
        </w:rPr>
        <w:t>+3,82</w:t>
      </w:r>
      <w:r w:rsidR="007579DD" w:rsidRPr="00FD5910">
        <w:rPr>
          <w:rFonts w:ascii="Times New Roman" w:hAnsi="Times New Roman" w:cs="Times New Roman"/>
          <w:sz w:val="28"/>
          <w:szCs w:val="28"/>
        </w:rPr>
        <w:t xml:space="preserve">) - выше областного уровня на </w:t>
      </w:r>
      <w:r w:rsidR="00AD492B" w:rsidRPr="00FD5910">
        <w:rPr>
          <w:rFonts w:ascii="Times New Roman" w:hAnsi="Times New Roman" w:cs="Times New Roman"/>
          <w:sz w:val="28"/>
          <w:szCs w:val="28"/>
        </w:rPr>
        <w:t>2,19</w:t>
      </w:r>
      <w:r w:rsidR="007579DD" w:rsidRPr="00FD5910">
        <w:rPr>
          <w:rFonts w:ascii="Times New Roman" w:hAnsi="Times New Roman" w:cs="Times New Roman"/>
          <w:sz w:val="28"/>
          <w:szCs w:val="28"/>
        </w:rPr>
        <w:t xml:space="preserve"> %; «болезни кожи и подкожной клетчатки» (</w:t>
      </w:r>
      <w:r w:rsidR="00FD5910" w:rsidRPr="00FD5910">
        <w:rPr>
          <w:rFonts w:ascii="Times New Roman" w:hAnsi="Times New Roman" w:cs="Times New Roman"/>
          <w:sz w:val="28"/>
          <w:szCs w:val="28"/>
        </w:rPr>
        <w:t>+3,19</w:t>
      </w:r>
      <w:r w:rsidR="007579DD" w:rsidRPr="00FD5910">
        <w:rPr>
          <w:rFonts w:ascii="Times New Roman" w:hAnsi="Times New Roman" w:cs="Times New Roman"/>
          <w:sz w:val="28"/>
          <w:szCs w:val="28"/>
        </w:rPr>
        <w:t>) – на 8,</w:t>
      </w:r>
      <w:r w:rsidR="00FD5910" w:rsidRPr="00FD5910">
        <w:rPr>
          <w:rFonts w:ascii="Times New Roman" w:hAnsi="Times New Roman" w:cs="Times New Roman"/>
          <w:sz w:val="28"/>
          <w:szCs w:val="28"/>
        </w:rPr>
        <w:t>52</w:t>
      </w:r>
      <w:r w:rsidR="007579DD" w:rsidRPr="00FD5910">
        <w:rPr>
          <w:rFonts w:ascii="Times New Roman" w:hAnsi="Times New Roman" w:cs="Times New Roman"/>
          <w:sz w:val="28"/>
          <w:szCs w:val="28"/>
        </w:rPr>
        <w:t xml:space="preserve"> % выше показателя Минской области</w:t>
      </w:r>
      <w:r w:rsidR="007579DD" w:rsidRPr="00EF78BC">
        <w:rPr>
          <w:rFonts w:ascii="Times New Roman" w:hAnsi="Times New Roman" w:cs="Times New Roman"/>
          <w:sz w:val="28"/>
          <w:szCs w:val="28"/>
        </w:rPr>
        <w:t xml:space="preserve">. </w:t>
      </w:r>
      <w:r w:rsidR="004E2E8D" w:rsidRPr="00EF78BC">
        <w:rPr>
          <w:rFonts w:ascii="Times New Roman" w:hAnsi="Times New Roman" w:cs="Times New Roman"/>
          <w:sz w:val="28"/>
          <w:szCs w:val="28"/>
        </w:rPr>
        <w:t>Выраженная тенденция к росту наблюдаются по классам:</w:t>
      </w:r>
      <w:r w:rsidR="007579DD" w:rsidRPr="00EF78BC">
        <w:rPr>
          <w:rFonts w:ascii="Times New Roman" w:hAnsi="Times New Roman" w:cs="Times New Roman"/>
          <w:sz w:val="28"/>
          <w:szCs w:val="28"/>
        </w:rPr>
        <w:t xml:space="preserve"> «психические расстройства» (</w:t>
      </w:r>
      <w:r w:rsidR="00EF78BC" w:rsidRPr="00EF78BC">
        <w:rPr>
          <w:rFonts w:ascii="Times New Roman" w:hAnsi="Times New Roman" w:cs="Times New Roman"/>
          <w:sz w:val="28"/>
          <w:szCs w:val="28"/>
        </w:rPr>
        <w:t>+16,88</w:t>
      </w:r>
      <w:r w:rsidR="007579DD" w:rsidRPr="00EF78BC">
        <w:rPr>
          <w:rFonts w:ascii="Times New Roman" w:hAnsi="Times New Roman" w:cs="Times New Roman"/>
          <w:sz w:val="28"/>
          <w:szCs w:val="28"/>
        </w:rPr>
        <w:t>) – на 1</w:t>
      </w:r>
      <w:r w:rsidR="00EF78BC" w:rsidRPr="00EF78BC">
        <w:rPr>
          <w:rFonts w:ascii="Times New Roman" w:hAnsi="Times New Roman" w:cs="Times New Roman"/>
          <w:sz w:val="28"/>
          <w:szCs w:val="28"/>
        </w:rPr>
        <w:t>4</w:t>
      </w:r>
      <w:r w:rsidR="007579DD" w:rsidRPr="00EF78BC">
        <w:rPr>
          <w:rFonts w:ascii="Times New Roman" w:hAnsi="Times New Roman" w:cs="Times New Roman"/>
          <w:sz w:val="28"/>
          <w:szCs w:val="28"/>
        </w:rPr>
        <w:t>,</w:t>
      </w:r>
      <w:r w:rsidR="00EF78BC" w:rsidRPr="00EF78BC">
        <w:rPr>
          <w:rFonts w:ascii="Times New Roman" w:hAnsi="Times New Roman" w:cs="Times New Roman"/>
          <w:sz w:val="28"/>
          <w:szCs w:val="28"/>
        </w:rPr>
        <w:t>82выше</w:t>
      </w:r>
      <w:r w:rsidR="007579DD" w:rsidRPr="00EF78BC">
        <w:rPr>
          <w:rFonts w:ascii="Times New Roman" w:hAnsi="Times New Roman" w:cs="Times New Roman"/>
          <w:sz w:val="28"/>
          <w:szCs w:val="28"/>
        </w:rPr>
        <w:t xml:space="preserve"> областного показателя;  «врождённые аномалии (пороки развития), деформации и хромосомные нарушения» (+</w:t>
      </w:r>
      <w:r w:rsidR="00EF78BC" w:rsidRPr="00EF78BC">
        <w:rPr>
          <w:rFonts w:ascii="Times New Roman" w:hAnsi="Times New Roman" w:cs="Times New Roman"/>
          <w:sz w:val="28"/>
          <w:szCs w:val="28"/>
        </w:rPr>
        <w:t>10,34</w:t>
      </w:r>
      <w:r w:rsidR="007579DD" w:rsidRPr="00EF78BC">
        <w:rPr>
          <w:rFonts w:ascii="Times New Roman" w:hAnsi="Times New Roman" w:cs="Times New Roman"/>
          <w:sz w:val="28"/>
          <w:szCs w:val="28"/>
        </w:rPr>
        <w:t xml:space="preserve">) – выше областного показателя на </w:t>
      </w:r>
      <w:r w:rsidR="00EF78BC" w:rsidRPr="00EF78BC">
        <w:rPr>
          <w:rFonts w:ascii="Times New Roman" w:hAnsi="Times New Roman" w:cs="Times New Roman"/>
          <w:sz w:val="28"/>
          <w:szCs w:val="28"/>
        </w:rPr>
        <w:t>7,88</w:t>
      </w:r>
      <w:r w:rsidR="007579DD" w:rsidRPr="00EF78BC">
        <w:rPr>
          <w:rFonts w:ascii="Times New Roman" w:hAnsi="Times New Roman" w:cs="Times New Roman"/>
          <w:sz w:val="28"/>
          <w:szCs w:val="28"/>
        </w:rPr>
        <w:t>%; «болезни костно-мышечной системы» (+1</w:t>
      </w:r>
      <w:r w:rsidR="00EF78BC" w:rsidRPr="00EF78BC">
        <w:rPr>
          <w:rFonts w:ascii="Times New Roman" w:hAnsi="Times New Roman" w:cs="Times New Roman"/>
          <w:sz w:val="28"/>
          <w:szCs w:val="28"/>
        </w:rPr>
        <w:t>6,41)</w:t>
      </w:r>
      <w:r w:rsidR="007579DD" w:rsidRPr="00EF78BC">
        <w:rPr>
          <w:rFonts w:ascii="Times New Roman" w:hAnsi="Times New Roman" w:cs="Times New Roman"/>
          <w:sz w:val="28"/>
          <w:szCs w:val="28"/>
        </w:rPr>
        <w:t xml:space="preserve"> – на </w:t>
      </w:r>
      <w:r w:rsidR="00EF78BC" w:rsidRPr="00EF78BC">
        <w:rPr>
          <w:rFonts w:ascii="Times New Roman" w:hAnsi="Times New Roman" w:cs="Times New Roman"/>
          <w:sz w:val="28"/>
          <w:szCs w:val="28"/>
        </w:rPr>
        <w:t>10,59</w:t>
      </w:r>
      <w:r w:rsidR="007579DD" w:rsidRPr="00EF78BC">
        <w:rPr>
          <w:rFonts w:ascii="Times New Roman" w:hAnsi="Times New Roman" w:cs="Times New Roman"/>
          <w:sz w:val="28"/>
          <w:szCs w:val="28"/>
        </w:rPr>
        <w:t xml:space="preserve"> % выше областного показателя; </w:t>
      </w:r>
      <w:proofErr w:type="gramStart"/>
      <w:r w:rsidR="007579DD" w:rsidRPr="00EF78BC">
        <w:rPr>
          <w:rFonts w:ascii="Times New Roman" w:hAnsi="Times New Roman" w:cs="Times New Roman"/>
          <w:sz w:val="28"/>
          <w:szCs w:val="28"/>
        </w:rPr>
        <w:t>«новообразования» (+6,</w:t>
      </w:r>
      <w:r w:rsidR="00EF78BC" w:rsidRPr="00EF78BC">
        <w:rPr>
          <w:rFonts w:ascii="Times New Roman" w:hAnsi="Times New Roman" w:cs="Times New Roman"/>
          <w:sz w:val="28"/>
          <w:szCs w:val="28"/>
        </w:rPr>
        <w:t>8</w:t>
      </w:r>
      <w:r w:rsidR="007579DD" w:rsidRPr="00EF78BC">
        <w:rPr>
          <w:rFonts w:ascii="Times New Roman" w:hAnsi="Times New Roman" w:cs="Times New Roman"/>
          <w:sz w:val="28"/>
          <w:szCs w:val="28"/>
        </w:rPr>
        <w:t xml:space="preserve">7) – выше показателя Минской области на </w:t>
      </w:r>
      <w:r w:rsidR="00EF78BC" w:rsidRPr="00EF78BC">
        <w:rPr>
          <w:rFonts w:ascii="Times New Roman" w:hAnsi="Times New Roman" w:cs="Times New Roman"/>
          <w:sz w:val="28"/>
          <w:szCs w:val="28"/>
        </w:rPr>
        <w:t>5,6</w:t>
      </w:r>
      <w:r w:rsidR="007579DD" w:rsidRPr="00C53042">
        <w:rPr>
          <w:rFonts w:ascii="Times New Roman" w:hAnsi="Times New Roman" w:cs="Times New Roman"/>
          <w:sz w:val="28"/>
          <w:szCs w:val="28"/>
        </w:rPr>
        <w:t xml:space="preserve">%. </w:t>
      </w:r>
      <w:r w:rsidR="004E2E8D" w:rsidRPr="00C53042">
        <w:rPr>
          <w:rFonts w:ascii="Times New Roman" w:hAnsi="Times New Roman" w:cs="Times New Roman"/>
          <w:sz w:val="28"/>
          <w:szCs w:val="28"/>
        </w:rPr>
        <w:t>Умеренная тенденция к снижению первичной заболеваемости отмечена по классам болезней:</w:t>
      </w:r>
      <w:r w:rsidR="007579DD" w:rsidRPr="00C53042">
        <w:rPr>
          <w:rFonts w:ascii="Times New Roman" w:hAnsi="Times New Roman" w:cs="Times New Roman"/>
          <w:sz w:val="28"/>
          <w:szCs w:val="28"/>
        </w:rPr>
        <w:t xml:space="preserve"> «болезни нервной системы» </w:t>
      </w:r>
      <w:r w:rsidR="00EF78BC" w:rsidRPr="00C53042">
        <w:rPr>
          <w:rFonts w:ascii="Times New Roman" w:hAnsi="Times New Roman" w:cs="Times New Roman"/>
          <w:sz w:val="28"/>
          <w:szCs w:val="28"/>
        </w:rPr>
        <w:t>-3,75</w:t>
      </w:r>
      <w:r w:rsidR="007579DD" w:rsidRPr="00C53042">
        <w:rPr>
          <w:rFonts w:ascii="Times New Roman" w:hAnsi="Times New Roman" w:cs="Times New Roman"/>
          <w:sz w:val="28"/>
          <w:szCs w:val="28"/>
        </w:rPr>
        <w:t xml:space="preserve">) – на </w:t>
      </w:r>
      <w:r w:rsidR="00EF78BC" w:rsidRPr="00C53042">
        <w:rPr>
          <w:rFonts w:ascii="Times New Roman" w:hAnsi="Times New Roman" w:cs="Times New Roman"/>
          <w:sz w:val="28"/>
          <w:szCs w:val="28"/>
        </w:rPr>
        <w:t>4,46</w:t>
      </w:r>
      <w:r w:rsidR="007579DD" w:rsidRPr="00C53042">
        <w:rPr>
          <w:rFonts w:ascii="Times New Roman" w:hAnsi="Times New Roman" w:cs="Times New Roman"/>
          <w:sz w:val="28"/>
          <w:szCs w:val="28"/>
        </w:rPr>
        <w:t xml:space="preserve"> % ниже областного показателя; «болезни уха и сосцевидного отростка» (-1,</w:t>
      </w:r>
      <w:r w:rsidR="00EF78BC" w:rsidRPr="00C53042">
        <w:rPr>
          <w:rFonts w:ascii="Times New Roman" w:hAnsi="Times New Roman" w:cs="Times New Roman"/>
          <w:sz w:val="28"/>
          <w:szCs w:val="28"/>
        </w:rPr>
        <w:t>83</w:t>
      </w:r>
      <w:r w:rsidR="007579DD" w:rsidRPr="00C53042">
        <w:rPr>
          <w:rFonts w:ascii="Times New Roman" w:hAnsi="Times New Roman" w:cs="Times New Roman"/>
          <w:sz w:val="28"/>
          <w:szCs w:val="28"/>
        </w:rPr>
        <w:t xml:space="preserve">) – ниже областного уровня на </w:t>
      </w:r>
      <w:r w:rsidR="00EF78BC" w:rsidRPr="00C53042">
        <w:rPr>
          <w:rFonts w:ascii="Times New Roman" w:hAnsi="Times New Roman" w:cs="Times New Roman"/>
          <w:sz w:val="28"/>
          <w:szCs w:val="28"/>
        </w:rPr>
        <w:t>4,33</w:t>
      </w:r>
      <w:r w:rsidR="007579DD" w:rsidRPr="00C53042">
        <w:rPr>
          <w:rFonts w:ascii="Times New Roman" w:hAnsi="Times New Roman" w:cs="Times New Roman"/>
          <w:sz w:val="28"/>
          <w:szCs w:val="28"/>
        </w:rPr>
        <w:t xml:space="preserve"> %;  «болезни органов пищеварения» (-</w:t>
      </w:r>
      <w:r w:rsidR="00EF78BC" w:rsidRPr="00C53042">
        <w:rPr>
          <w:rFonts w:ascii="Times New Roman" w:hAnsi="Times New Roman" w:cs="Times New Roman"/>
          <w:sz w:val="28"/>
          <w:szCs w:val="28"/>
        </w:rPr>
        <w:t>4,05</w:t>
      </w:r>
      <w:r w:rsidR="007579DD" w:rsidRPr="00C53042">
        <w:rPr>
          <w:rFonts w:ascii="Times New Roman" w:hAnsi="Times New Roman" w:cs="Times New Roman"/>
          <w:sz w:val="28"/>
          <w:szCs w:val="28"/>
        </w:rPr>
        <w:t xml:space="preserve">) – на </w:t>
      </w:r>
      <w:r w:rsidR="00EF78BC" w:rsidRPr="00C53042">
        <w:rPr>
          <w:rFonts w:ascii="Times New Roman" w:hAnsi="Times New Roman" w:cs="Times New Roman"/>
          <w:sz w:val="28"/>
          <w:szCs w:val="28"/>
        </w:rPr>
        <w:t>2,86</w:t>
      </w:r>
      <w:r w:rsidR="007579DD" w:rsidRPr="00C53042">
        <w:rPr>
          <w:rFonts w:ascii="Times New Roman" w:hAnsi="Times New Roman" w:cs="Times New Roman"/>
          <w:sz w:val="28"/>
          <w:szCs w:val="28"/>
        </w:rPr>
        <w:t xml:space="preserve"> % ниже показателя области;</w:t>
      </w:r>
      <w:r w:rsidR="00867D46" w:rsidRPr="00C53042">
        <w:rPr>
          <w:rFonts w:ascii="Times New Roman" w:hAnsi="Times New Roman" w:cs="Times New Roman"/>
          <w:sz w:val="28"/>
          <w:szCs w:val="28"/>
        </w:rPr>
        <w:t xml:space="preserve"> «болезни крови и кроветворных органов» (</w:t>
      </w:r>
      <w:r w:rsidR="00C53042" w:rsidRPr="00C53042">
        <w:rPr>
          <w:rFonts w:ascii="Times New Roman" w:hAnsi="Times New Roman" w:cs="Times New Roman"/>
          <w:sz w:val="28"/>
          <w:szCs w:val="28"/>
        </w:rPr>
        <w:t>-2,34</w:t>
      </w:r>
      <w:r w:rsidR="00867D46" w:rsidRPr="00C53042">
        <w:rPr>
          <w:rFonts w:ascii="Times New Roman" w:hAnsi="Times New Roman" w:cs="Times New Roman"/>
          <w:sz w:val="28"/>
          <w:szCs w:val="28"/>
        </w:rPr>
        <w:t xml:space="preserve">) – выше показателя Минской области на </w:t>
      </w:r>
      <w:r w:rsidR="00C53042" w:rsidRPr="00C53042">
        <w:rPr>
          <w:rFonts w:ascii="Times New Roman" w:hAnsi="Times New Roman" w:cs="Times New Roman"/>
          <w:sz w:val="28"/>
          <w:szCs w:val="28"/>
        </w:rPr>
        <w:t>1,65</w:t>
      </w:r>
      <w:r w:rsidR="00867D46" w:rsidRPr="00C53042">
        <w:rPr>
          <w:rFonts w:ascii="Times New Roman" w:hAnsi="Times New Roman" w:cs="Times New Roman"/>
          <w:sz w:val="28"/>
          <w:szCs w:val="28"/>
        </w:rPr>
        <w:t xml:space="preserve"> %;</w:t>
      </w:r>
      <w:proofErr w:type="gramEnd"/>
      <w:r w:rsidR="00867D46" w:rsidRPr="00C53042">
        <w:rPr>
          <w:rFonts w:ascii="Times New Roman" w:hAnsi="Times New Roman" w:cs="Times New Roman"/>
          <w:sz w:val="28"/>
          <w:szCs w:val="28"/>
        </w:rPr>
        <w:t xml:space="preserve"> «некоторые инфекционные и паразитарные болезни» (+</w:t>
      </w:r>
      <w:r w:rsidR="00C53042" w:rsidRPr="00C53042">
        <w:rPr>
          <w:rFonts w:ascii="Times New Roman" w:hAnsi="Times New Roman" w:cs="Times New Roman"/>
          <w:sz w:val="28"/>
          <w:szCs w:val="28"/>
        </w:rPr>
        <w:t>4</w:t>
      </w:r>
      <w:r w:rsidR="00867D46" w:rsidRPr="00C53042">
        <w:rPr>
          <w:rFonts w:ascii="Times New Roman" w:hAnsi="Times New Roman" w:cs="Times New Roman"/>
          <w:sz w:val="28"/>
          <w:szCs w:val="28"/>
        </w:rPr>
        <w:t xml:space="preserve">,6) – на </w:t>
      </w:r>
      <w:r w:rsidR="00C53042" w:rsidRPr="00C53042">
        <w:rPr>
          <w:rFonts w:ascii="Times New Roman" w:hAnsi="Times New Roman" w:cs="Times New Roman"/>
          <w:sz w:val="28"/>
          <w:szCs w:val="28"/>
        </w:rPr>
        <w:t>14,42</w:t>
      </w:r>
      <w:r w:rsidR="00867D46" w:rsidRPr="00C53042">
        <w:rPr>
          <w:rFonts w:ascii="Times New Roman" w:hAnsi="Times New Roman" w:cs="Times New Roman"/>
          <w:sz w:val="28"/>
          <w:szCs w:val="28"/>
        </w:rPr>
        <w:t xml:space="preserve"> % выше показателя Минской </w:t>
      </w:r>
      <w:r w:rsidR="00867D46" w:rsidRPr="00C80AA8">
        <w:rPr>
          <w:rFonts w:ascii="Times New Roman" w:hAnsi="Times New Roman" w:cs="Times New Roman"/>
          <w:sz w:val="28"/>
          <w:szCs w:val="28"/>
        </w:rPr>
        <w:t xml:space="preserve">области. </w:t>
      </w:r>
      <w:r w:rsidR="004E2E8D" w:rsidRPr="00C80AA8">
        <w:rPr>
          <w:rFonts w:ascii="Times New Roman" w:hAnsi="Times New Roman" w:cs="Times New Roman"/>
          <w:sz w:val="28"/>
          <w:szCs w:val="28"/>
        </w:rPr>
        <w:t>Выраженная тенденция к снижению отмечается среди следующих классов:</w:t>
      </w:r>
      <w:r w:rsidR="00867D46" w:rsidRPr="00C80AA8">
        <w:rPr>
          <w:rFonts w:ascii="Times New Roman" w:hAnsi="Times New Roman" w:cs="Times New Roman"/>
          <w:sz w:val="28"/>
          <w:szCs w:val="28"/>
        </w:rPr>
        <w:t xml:space="preserve"> «болезни эндокринной системы» (-2</w:t>
      </w:r>
      <w:r w:rsidR="00DC79CE" w:rsidRPr="00C80AA8">
        <w:rPr>
          <w:rFonts w:ascii="Times New Roman" w:hAnsi="Times New Roman" w:cs="Times New Roman"/>
          <w:sz w:val="28"/>
          <w:szCs w:val="28"/>
        </w:rPr>
        <w:t>1</w:t>
      </w:r>
      <w:r w:rsidR="00867D46" w:rsidRPr="00C80AA8">
        <w:rPr>
          <w:rFonts w:ascii="Times New Roman" w:hAnsi="Times New Roman" w:cs="Times New Roman"/>
          <w:sz w:val="28"/>
          <w:szCs w:val="28"/>
        </w:rPr>
        <w:t>,</w:t>
      </w:r>
      <w:r w:rsidR="00DC79CE" w:rsidRPr="00C80AA8">
        <w:rPr>
          <w:rFonts w:ascii="Times New Roman" w:hAnsi="Times New Roman" w:cs="Times New Roman"/>
          <w:sz w:val="28"/>
          <w:szCs w:val="28"/>
        </w:rPr>
        <w:t>01</w:t>
      </w:r>
      <w:r w:rsidR="00867D46" w:rsidRPr="00C80AA8">
        <w:rPr>
          <w:rFonts w:ascii="Times New Roman" w:hAnsi="Times New Roman" w:cs="Times New Roman"/>
          <w:sz w:val="28"/>
          <w:szCs w:val="28"/>
        </w:rPr>
        <w:t xml:space="preserve">) – ниже уровня Минской области на </w:t>
      </w:r>
      <w:r w:rsidR="00DC79CE" w:rsidRPr="00C80AA8">
        <w:rPr>
          <w:rFonts w:ascii="Times New Roman" w:hAnsi="Times New Roman" w:cs="Times New Roman"/>
          <w:sz w:val="28"/>
          <w:szCs w:val="28"/>
        </w:rPr>
        <w:t>19,69</w:t>
      </w:r>
      <w:r w:rsidR="00867D46" w:rsidRPr="00C80AA8">
        <w:rPr>
          <w:rFonts w:ascii="Times New Roman" w:hAnsi="Times New Roman" w:cs="Times New Roman"/>
          <w:sz w:val="28"/>
          <w:szCs w:val="28"/>
        </w:rPr>
        <w:t xml:space="preserve"> %;«симптомы, признаки и отклонения от нормы» (-</w:t>
      </w:r>
      <w:r w:rsidR="00DC79CE" w:rsidRPr="00C80AA8">
        <w:rPr>
          <w:rFonts w:ascii="Times New Roman" w:hAnsi="Times New Roman" w:cs="Times New Roman"/>
          <w:sz w:val="28"/>
          <w:szCs w:val="28"/>
        </w:rPr>
        <w:t>9,09</w:t>
      </w:r>
      <w:r w:rsidR="00867D46" w:rsidRPr="00C80AA8">
        <w:rPr>
          <w:rFonts w:ascii="Times New Roman" w:hAnsi="Times New Roman" w:cs="Times New Roman"/>
          <w:sz w:val="28"/>
          <w:szCs w:val="28"/>
        </w:rPr>
        <w:t>) – ниже областного уровня на 1</w:t>
      </w:r>
      <w:r w:rsidR="00DC79CE" w:rsidRPr="00C80AA8">
        <w:rPr>
          <w:rFonts w:ascii="Times New Roman" w:hAnsi="Times New Roman" w:cs="Times New Roman"/>
          <w:sz w:val="28"/>
          <w:szCs w:val="28"/>
        </w:rPr>
        <w:t>0</w:t>
      </w:r>
      <w:r w:rsidR="00867D46" w:rsidRPr="00C80AA8">
        <w:rPr>
          <w:rFonts w:ascii="Times New Roman" w:hAnsi="Times New Roman" w:cs="Times New Roman"/>
          <w:sz w:val="28"/>
          <w:szCs w:val="28"/>
        </w:rPr>
        <w:t>,</w:t>
      </w:r>
      <w:r w:rsidR="00DC79CE" w:rsidRPr="00C80AA8">
        <w:rPr>
          <w:rFonts w:ascii="Times New Roman" w:hAnsi="Times New Roman" w:cs="Times New Roman"/>
          <w:sz w:val="28"/>
          <w:szCs w:val="28"/>
        </w:rPr>
        <w:t>05</w:t>
      </w:r>
      <w:r w:rsidR="00867D46" w:rsidRPr="00C80AA8">
        <w:rPr>
          <w:rFonts w:ascii="Times New Roman" w:hAnsi="Times New Roman" w:cs="Times New Roman"/>
          <w:sz w:val="28"/>
          <w:szCs w:val="28"/>
        </w:rPr>
        <w:t xml:space="preserve"> %; «отдельные состояния» (-</w:t>
      </w:r>
      <w:r w:rsidR="00DC79CE" w:rsidRPr="00C80AA8">
        <w:rPr>
          <w:rFonts w:ascii="Times New Roman" w:hAnsi="Times New Roman" w:cs="Times New Roman"/>
          <w:sz w:val="28"/>
          <w:szCs w:val="28"/>
        </w:rPr>
        <w:t>18,07</w:t>
      </w:r>
      <w:r w:rsidR="00867D46" w:rsidRPr="00C80AA8">
        <w:rPr>
          <w:rFonts w:ascii="Times New Roman" w:hAnsi="Times New Roman" w:cs="Times New Roman"/>
          <w:sz w:val="28"/>
          <w:szCs w:val="28"/>
        </w:rPr>
        <w:t xml:space="preserve">) – ниже областного показателя на </w:t>
      </w:r>
      <w:r w:rsidR="00DC79CE" w:rsidRPr="00C80AA8">
        <w:rPr>
          <w:rFonts w:ascii="Times New Roman" w:hAnsi="Times New Roman" w:cs="Times New Roman"/>
          <w:sz w:val="28"/>
          <w:szCs w:val="28"/>
        </w:rPr>
        <w:t>0,5</w:t>
      </w:r>
      <w:r w:rsidR="00867D46" w:rsidRPr="00C80AA8">
        <w:rPr>
          <w:rFonts w:ascii="Times New Roman" w:hAnsi="Times New Roman" w:cs="Times New Roman"/>
          <w:sz w:val="28"/>
          <w:szCs w:val="28"/>
        </w:rPr>
        <w:t xml:space="preserve"> %; «боле</w:t>
      </w:r>
      <w:r w:rsidR="00DC79CE" w:rsidRPr="00C80AA8">
        <w:rPr>
          <w:rFonts w:ascii="Times New Roman" w:hAnsi="Times New Roman" w:cs="Times New Roman"/>
          <w:sz w:val="28"/>
          <w:szCs w:val="28"/>
        </w:rPr>
        <w:t>зни мочеполовой системы» (-11,69</w:t>
      </w:r>
      <w:r w:rsidR="00867D46" w:rsidRPr="00C80AA8">
        <w:rPr>
          <w:rFonts w:ascii="Times New Roman" w:hAnsi="Times New Roman" w:cs="Times New Roman"/>
          <w:sz w:val="28"/>
          <w:szCs w:val="28"/>
        </w:rPr>
        <w:t xml:space="preserve">) – на </w:t>
      </w:r>
      <w:r w:rsidR="00DC79CE" w:rsidRPr="00C80AA8">
        <w:rPr>
          <w:rFonts w:ascii="Times New Roman" w:hAnsi="Times New Roman" w:cs="Times New Roman"/>
          <w:sz w:val="28"/>
          <w:szCs w:val="28"/>
        </w:rPr>
        <w:t>10</w:t>
      </w:r>
      <w:r w:rsidR="00867D46" w:rsidRPr="00C80AA8">
        <w:rPr>
          <w:rFonts w:ascii="Times New Roman" w:hAnsi="Times New Roman" w:cs="Times New Roman"/>
          <w:sz w:val="28"/>
          <w:szCs w:val="28"/>
        </w:rPr>
        <w:t>,</w:t>
      </w:r>
      <w:r w:rsidR="00DC79CE" w:rsidRPr="00C80AA8">
        <w:rPr>
          <w:rFonts w:ascii="Times New Roman" w:hAnsi="Times New Roman" w:cs="Times New Roman"/>
          <w:sz w:val="28"/>
          <w:szCs w:val="28"/>
        </w:rPr>
        <w:t>42</w:t>
      </w:r>
      <w:r w:rsidR="00867D46" w:rsidRPr="00C80AA8">
        <w:rPr>
          <w:rFonts w:ascii="Times New Roman" w:hAnsi="Times New Roman" w:cs="Times New Roman"/>
          <w:sz w:val="28"/>
          <w:szCs w:val="28"/>
        </w:rPr>
        <w:t xml:space="preserve"> % ниже показателя Минской области; «беременность, роды» (-</w:t>
      </w:r>
      <w:r w:rsidR="00DC79CE" w:rsidRPr="00C80AA8">
        <w:rPr>
          <w:rFonts w:ascii="Times New Roman" w:hAnsi="Times New Roman" w:cs="Times New Roman"/>
          <w:sz w:val="28"/>
          <w:szCs w:val="28"/>
        </w:rPr>
        <w:t>17,73</w:t>
      </w:r>
      <w:r w:rsidR="00867D46" w:rsidRPr="00C80AA8">
        <w:rPr>
          <w:rFonts w:ascii="Times New Roman" w:hAnsi="Times New Roman" w:cs="Times New Roman"/>
          <w:sz w:val="28"/>
          <w:szCs w:val="28"/>
        </w:rPr>
        <w:t xml:space="preserve">) – на </w:t>
      </w:r>
      <w:r w:rsidR="00DC79CE" w:rsidRPr="00C80AA8">
        <w:rPr>
          <w:rFonts w:ascii="Times New Roman" w:hAnsi="Times New Roman" w:cs="Times New Roman"/>
          <w:sz w:val="28"/>
          <w:szCs w:val="28"/>
        </w:rPr>
        <w:t>9,29</w:t>
      </w:r>
      <w:r w:rsidR="00867D46" w:rsidRPr="00C80AA8">
        <w:rPr>
          <w:rFonts w:ascii="Times New Roman" w:hAnsi="Times New Roman" w:cs="Times New Roman"/>
          <w:sz w:val="28"/>
          <w:szCs w:val="28"/>
        </w:rPr>
        <w:t xml:space="preserve"> % </w:t>
      </w:r>
      <w:r w:rsidR="00DC79CE" w:rsidRPr="00C80AA8">
        <w:rPr>
          <w:rFonts w:ascii="Times New Roman" w:hAnsi="Times New Roman" w:cs="Times New Roman"/>
          <w:sz w:val="28"/>
          <w:szCs w:val="28"/>
        </w:rPr>
        <w:t>ниж</w:t>
      </w:r>
      <w:r w:rsidR="00867D46" w:rsidRPr="00C80AA8">
        <w:rPr>
          <w:rFonts w:ascii="Times New Roman" w:hAnsi="Times New Roman" w:cs="Times New Roman"/>
          <w:sz w:val="28"/>
          <w:szCs w:val="28"/>
        </w:rPr>
        <w:t>е областного показателя</w:t>
      </w:r>
      <w:proofErr w:type="gramStart"/>
      <w:r w:rsidR="00867D46" w:rsidRPr="00C80AA8">
        <w:rPr>
          <w:rFonts w:ascii="Times New Roman" w:hAnsi="Times New Roman" w:cs="Times New Roman"/>
          <w:sz w:val="28"/>
          <w:szCs w:val="28"/>
        </w:rPr>
        <w:t>;</w:t>
      </w:r>
      <w:r w:rsidRPr="00C80AA8">
        <w:rPr>
          <w:rFonts w:ascii="Times New Roman" w:hAnsi="Times New Roman" w:cs="Times New Roman"/>
          <w:sz w:val="28"/>
          <w:szCs w:val="28"/>
        </w:rPr>
        <w:t>«</w:t>
      </w:r>
      <w:proofErr w:type="gramEnd"/>
      <w:r w:rsidRPr="00C80AA8">
        <w:rPr>
          <w:rFonts w:ascii="Times New Roman" w:hAnsi="Times New Roman" w:cs="Times New Roman"/>
          <w:sz w:val="28"/>
          <w:szCs w:val="28"/>
        </w:rPr>
        <w:t>болезни системы кровообращения» (</w:t>
      </w:r>
      <w:r w:rsidR="00C80AA8" w:rsidRPr="00C80AA8">
        <w:rPr>
          <w:rFonts w:ascii="Times New Roman" w:hAnsi="Times New Roman" w:cs="Times New Roman"/>
          <w:sz w:val="28"/>
          <w:szCs w:val="28"/>
        </w:rPr>
        <w:t>-5,25</w:t>
      </w:r>
      <w:r w:rsidRPr="00C80AA8">
        <w:rPr>
          <w:rFonts w:ascii="Times New Roman" w:hAnsi="Times New Roman" w:cs="Times New Roman"/>
          <w:sz w:val="28"/>
          <w:szCs w:val="28"/>
        </w:rPr>
        <w:t xml:space="preserve">) – </w:t>
      </w:r>
      <w:r w:rsidR="00C80AA8" w:rsidRPr="00C80AA8">
        <w:rPr>
          <w:rFonts w:ascii="Times New Roman" w:hAnsi="Times New Roman" w:cs="Times New Roman"/>
          <w:sz w:val="28"/>
          <w:szCs w:val="28"/>
        </w:rPr>
        <w:t>ниж</w:t>
      </w:r>
      <w:r w:rsidR="004E2E8D" w:rsidRPr="00C80AA8">
        <w:rPr>
          <w:rFonts w:ascii="Times New Roman" w:hAnsi="Times New Roman" w:cs="Times New Roman"/>
          <w:sz w:val="28"/>
          <w:szCs w:val="28"/>
        </w:rPr>
        <w:t>е областного</w:t>
      </w:r>
      <w:r w:rsidR="00867D46" w:rsidRPr="00C80AA8">
        <w:rPr>
          <w:rFonts w:ascii="Times New Roman" w:hAnsi="Times New Roman" w:cs="Times New Roman"/>
          <w:sz w:val="28"/>
          <w:szCs w:val="28"/>
        </w:rPr>
        <w:t xml:space="preserve"> уровня на </w:t>
      </w:r>
      <w:r w:rsidR="00C80AA8" w:rsidRPr="00C80AA8">
        <w:rPr>
          <w:rFonts w:ascii="Times New Roman" w:hAnsi="Times New Roman" w:cs="Times New Roman"/>
          <w:sz w:val="28"/>
          <w:szCs w:val="28"/>
        </w:rPr>
        <w:t>2,64</w:t>
      </w:r>
      <w:r w:rsidR="00867D46" w:rsidRPr="00C80AA8">
        <w:rPr>
          <w:rFonts w:ascii="Times New Roman" w:hAnsi="Times New Roman" w:cs="Times New Roman"/>
          <w:sz w:val="28"/>
          <w:szCs w:val="28"/>
        </w:rPr>
        <w:t xml:space="preserve"> % </w:t>
      </w:r>
      <w:r w:rsidR="00B3089C" w:rsidRPr="00C80AA8">
        <w:rPr>
          <w:rFonts w:ascii="Times New Roman" w:hAnsi="Times New Roman" w:cs="Times New Roman"/>
          <w:sz w:val="28"/>
          <w:szCs w:val="28"/>
        </w:rPr>
        <w:t>(</w:t>
      </w:r>
      <w:r w:rsidR="00AB360A" w:rsidRPr="00C80AA8">
        <w:rPr>
          <w:rFonts w:ascii="Times New Roman" w:hAnsi="Times New Roman" w:cs="Times New Roman"/>
          <w:sz w:val="28"/>
          <w:szCs w:val="28"/>
        </w:rPr>
        <w:t>Прил.3, рис.10</w:t>
      </w:r>
      <w:r w:rsidR="00601AA4" w:rsidRPr="00C80AA8">
        <w:rPr>
          <w:rFonts w:ascii="Times New Roman" w:hAnsi="Times New Roman" w:cs="Times New Roman"/>
          <w:sz w:val="28"/>
          <w:szCs w:val="28"/>
        </w:rPr>
        <w:t>).</w:t>
      </w:r>
    </w:p>
    <w:p w:rsidR="005D6977" w:rsidRPr="00450746" w:rsidRDefault="004E2E8D" w:rsidP="003D1266">
      <w:pPr>
        <w:pStyle w:val="ab"/>
        <w:ind w:firstLine="567"/>
        <w:jc w:val="both"/>
        <w:rPr>
          <w:rFonts w:ascii="Times New Roman" w:hAnsi="Times New Roman" w:cs="Times New Roman"/>
          <w:sz w:val="28"/>
          <w:szCs w:val="28"/>
          <w:highlight w:val="lightGray"/>
        </w:rPr>
      </w:pPr>
      <w:r w:rsidRPr="00367E6C">
        <w:rPr>
          <w:rFonts w:ascii="Times New Roman" w:hAnsi="Times New Roman" w:cs="Times New Roman"/>
          <w:sz w:val="28"/>
          <w:szCs w:val="28"/>
        </w:rPr>
        <w:t>Стабильная ситуация по показателям первичной заболеваемости среди взрослого населения отмечается по классам болезней:</w:t>
      </w:r>
      <w:r w:rsidR="00367E6C" w:rsidRPr="00367E6C">
        <w:rPr>
          <w:rFonts w:ascii="Times New Roman" w:hAnsi="Times New Roman" w:cs="Times New Roman"/>
          <w:sz w:val="28"/>
          <w:szCs w:val="28"/>
        </w:rPr>
        <w:t xml:space="preserve"> «болезни системы кровообращения» (-0,84) – выше областного уровня на 1,78 %; «болезни нервной системы» (+0,5) – на 0,43 % ниже </w:t>
      </w:r>
      <w:r w:rsidR="00367E6C" w:rsidRPr="00CD5EF8">
        <w:rPr>
          <w:rFonts w:ascii="Times New Roman" w:hAnsi="Times New Roman" w:cs="Times New Roman"/>
          <w:sz w:val="28"/>
          <w:szCs w:val="28"/>
        </w:rPr>
        <w:t xml:space="preserve">областного показателя. </w:t>
      </w:r>
      <w:proofErr w:type="gramStart"/>
      <w:r w:rsidRPr="00CD5EF8">
        <w:rPr>
          <w:rFonts w:ascii="Times New Roman" w:hAnsi="Times New Roman" w:cs="Times New Roman"/>
          <w:sz w:val="28"/>
          <w:szCs w:val="28"/>
        </w:rPr>
        <w:t>Умеренная тенденция к росту первичной заболеваемости отмечена по классам болезней:</w:t>
      </w:r>
      <w:r w:rsidR="00593338" w:rsidRPr="00CD5EF8">
        <w:rPr>
          <w:rFonts w:ascii="Times New Roman" w:hAnsi="Times New Roman" w:cs="Times New Roman"/>
          <w:sz w:val="28"/>
          <w:szCs w:val="28"/>
        </w:rPr>
        <w:t xml:space="preserve"> «врождённые аномалии (пороки развития), деформации и хромосомные </w:t>
      </w:r>
      <w:r w:rsidR="00593338" w:rsidRPr="00CD5EF8">
        <w:rPr>
          <w:rFonts w:ascii="Times New Roman" w:hAnsi="Times New Roman" w:cs="Times New Roman"/>
          <w:sz w:val="28"/>
          <w:szCs w:val="28"/>
        </w:rPr>
        <w:lastRenderedPageBreak/>
        <w:t>нарушения» (+1,81) – ниже областного показателя на 5,44%;</w:t>
      </w:r>
      <w:r w:rsidR="00431143" w:rsidRPr="00CD5EF8">
        <w:rPr>
          <w:rFonts w:ascii="Times New Roman" w:hAnsi="Times New Roman" w:cs="Times New Roman"/>
          <w:sz w:val="28"/>
          <w:szCs w:val="28"/>
        </w:rPr>
        <w:t xml:space="preserve">«симптомы, признаки и отклонения от нормы» (+4,84) – выше областного уровня на 10,27 %;  «болезни уха и сосцевидного отростка» (+1,84) – </w:t>
      </w:r>
      <w:r w:rsidR="00CD5EF8" w:rsidRPr="00CD5EF8">
        <w:rPr>
          <w:rFonts w:ascii="Times New Roman" w:hAnsi="Times New Roman" w:cs="Times New Roman"/>
          <w:sz w:val="28"/>
          <w:szCs w:val="28"/>
        </w:rPr>
        <w:t>выш</w:t>
      </w:r>
      <w:r w:rsidR="00431143" w:rsidRPr="00CD5EF8">
        <w:rPr>
          <w:rFonts w:ascii="Times New Roman" w:hAnsi="Times New Roman" w:cs="Times New Roman"/>
          <w:sz w:val="28"/>
          <w:szCs w:val="28"/>
        </w:rPr>
        <w:t>е областного уровня на 1,</w:t>
      </w:r>
      <w:r w:rsidR="00CD5EF8" w:rsidRPr="00CD5EF8">
        <w:rPr>
          <w:rFonts w:ascii="Times New Roman" w:hAnsi="Times New Roman" w:cs="Times New Roman"/>
          <w:sz w:val="28"/>
          <w:szCs w:val="28"/>
        </w:rPr>
        <w:t>78</w:t>
      </w:r>
      <w:r w:rsidR="00431143" w:rsidRPr="00CD5EF8">
        <w:rPr>
          <w:rFonts w:ascii="Times New Roman" w:hAnsi="Times New Roman" w:cs="Times New Roman"/>
          <w:sz w:val="28"/>
          <w:szCs w:val="28"/>
        </w:rPr>
        <w:t xml:space="preserve"> %;  </w:t>
      </w:r>
      <w:r w:rsidR="00CD5EF8" w:rsidRPr="00CD5EF8">
        <w:rPr>
          <w:rFonts w:ascii="Times New Roman" w:hAnsi="Times New Roman" w:cs="Times New Roman"/>
          <w:sz w:val="28"/>
          <w:szCs w:val="28"/>
        </w:rPr>
        <w:t>«болезни кожи и подкожной клетчатки» (+2,62) – на 10,84 % выше показателя Минской области;</w:t>
      </w:r>
      <w:proofErr w:type="gramEnd"/>
      <w:r w:rsidR="00CD5EF8" w:rsidRPr="00CD5EF8">
        <w:rPr>
          <w:rFonts w:ascii="Times New Roman" w:hAnsi="Times New Roman" w:cs="Times New Roman"/>
          <w:sz w:val="28"/>
          <w:szCs w:val="28"/>
        </w:rPr>
        <w:t xml:space="preserve"> «болезни костно-мышечной системы» (+3,41) – на 6,36 % выше областного показателя; «некоторые инфекционные и </w:t>
      </w:r>
      <w:r w:rsidR="00CD5EF8" w:rsidRPr="00392132">
        <w:rPr>
          <w:rFonts w:ascii="Times New Roman" w:hAnsi="Times New Roman" w:cs="Times New Roman"/>
          <w:sz w:val="28"/>
          <w:szCs w:val="28"/>
        </w:rPr>
        <w:t xml:space="preserve">паразитарные болезни» (+31,83) – на 2,09 % ниже показателя Минской области. </w:t>
      </w:r>
      <w:r w:rsidRPr="00392132">
        <w:rPr>
          <w:rFonts w:ascii="Times New Roman" w:hAnsi="Times New Roman" w:cs="Times New Roman"/>
          <w:sz w:val="28"/>
          <w:szCs w:val="28"/>
        </w:rPr>
        <w:t>Выраженная тенденция к росту наблюдаются по классам</w:t>
      </w:r>
      <w:proofErr w:type="gramStart"/>
      <w:r w:rsidRPr="00392132">
        <w:rPr>
          <w:rFonts w:ascii="Times New Roman" w:hAnsi="Times New Roman" w:cs="Times New Roman"/>
          <w:sz w:val="28"/>
          <w:szCs w:val="28"/>
        </w:rPr>
        <w:t>:</w:t>
      </w:r>
      <w:r w:rsidR="00392132" w:rsidRPr="00392132">
        <w:rPr>
          <w:rFonts w:ascii="Times New Roman" w:hAnsi="Times New Roman" w:cs="Times New Roman"/>
          <w:sz w:val="28"/>
          <w:szCs w:val="28"/>
        </w:rPr>
        <w:t>«</w:t>
      </w:r>
      <w:proofErr w:type="gramEnd"/>
      <w:r w:rsidR="00392132" w:rsidRPr="00392132">
        <w:rPr>
          <w:rFonts w:ascii="Times New Roman" w:hAnsi="Times New Roman" w:cs="Times New Roman"/>
          <w:sz w:val="28"/>
          <w:szCs w:val="28"/>
        </w:rPr>
        <w:t>болезни крови и кроветворных органов» (+5,96) – выше показателя Минской области на 0,</w:t>
      </w:r>
      <w:r w:rsidR="00392132" w:rsidRPr="00401977">
        <w:rPr>
          <w:rFonts w:ascii="Times New Roman" w:hAnsi="Times New Roman" w:cs="Times New Roman"/>
          <w:sz w:val="28"/>
          <w:szCs w:val="28"/>
        </w:rPr>
        <w:t xml:space="preserve">84 %;«болезни органов дыхания» (+14,76) - выше областного уровня на 2,29 %. </w:t>
      </w:r>
      <w:r w:rsidRPr="00401977">
        <w:rPr>
          <w:rFonts w:ascii="Times New Roman" w:hAnsi="Times New Roman" w:cs="Times New Roman"/>
          <w:sz w:val="28"/>
          <w:szCs w:val="28"/>
        </w:rPr>
        <w:t>Умеренная тенденция к снижению первичной заболеваемости отмечена по классам болезней:</w:t>
      </w:r>
      <w:r w:rsidR="00401977" w:rsidRPr="00401977">
        <w:rPr>
          <w:rFonts w:ascii="Times New Roman" w:hAnsi="Times New Roman" w:cs="Times New Roman"/>
          <w:sz w:val="28"/>
          <w:szCs w:val="28"/>
        </w:rPr>
        <w:t xml:space="preserve"> «болезни эндокринной системы» (-4,65) – ниже уровня Минской области на 6,88 %;«</w:t>
      </w:r>
      <w:r w:rsidR="00401977" w:rsidRPr="00095D22">
        <w:rPr>
          <w:rFonts w:ascii="Times New Roman" w:hAnsi="Times New Roman" w:cs="Times New Roman"/>
          <w:sz w:val="28"/>
          <w:szCs w:val="28"/>
        </w:rPr>
        <w:t xml:space="preserve">болезни органов пищеварения» (-2,4) – на 2,76 % выше показателя области; «болезни мочеполовой системы» (-2,87) – на 0,83 % ниже показателя Минской области; «травмы и отравления» (-2,03) – на 2,69 % выше областного показателя. </w:t>
      </w:r>
      <w:r w:rsidRPr="00095D22">
        <w:rPr>
          <w:rFonts w:ascii="Times New Roman" w:hAnsi="Times New Roman" w:cs="Times New Roman"/>
          <w:sz w:val="28"/>
          <w:szCs w:val="28"/>
        </w:rPr>
        <w:t>Выраженная тенденция к снижению отмечается среди следующих классов:</w:t>
      </w:r>
      <w:r w:rsidR="005C399C" w:rsidRPr="00095D22">
        <w:rPr>
          <w:rFonts w:ascii="Times New Roman" w:hAnsi="Times New Roman" w:cs="Times New Roman"/>
          <w:sz w:val="28"/>
          <w:szCs w:val="28"/>
        </w:rPr>
        <w:t xml:space="preserve"> «психические расстройства» (-9,69) – на 2,23 выше областного показателя;</w:t>
      </w:r>
      <w:r w:rsidR="00095D22" w:rsidRPr="00095D22">
        <w:rPr>
          <w:rFonts w:ascii="Times New Roman" w:hAnsi="Times New Roman" w:cs="Times New Roman"/>
          <w:sz w:val="28"/>
          <w:szCs w:val="28"/>
        </w:rPr>
        <w:t xml:space="preserve"> «беременность, роды» (-10,64) – на 0,6 % ниже областного показателя; «болезни глаза» (-9,53) – ниже областного показателя на 6,61 %; «новообразования» (-5,03) – выше показателя Минской области на 7,17 % </w:t>
      </w:r>
      <w:r w:rsidR="00AB360A" w:rsidRPr="00095D22">
        <w:rPr>
          <w:rFonts w:ascii="Times New Roman" w:hAnsi="Times New Roman" w:cs="Times New Roman"/>
          <w:sz w:val="28"/>
          <w:szCs w:val="28"/>
        </w:rPr>
        <w:t>(Прил.3, рис.11</w:t>
      </w:r>
      <w:r w:rsidR="007828CA" w:rsidRPr="00095D22">
        <w:rPr>
          <w:rFonts w:ascii="Times New Roman" w:hAnsi="Times New Roman" w:cs="Times New Roman"/>
          <w:sz w:val="28"/>
          <w:szCs w:val="28"/>
        </w:rPr>
        <w:t>).</w:t>
      </w:r>
    </w:p>
    <w:p w:rsidR="00647334" w:rsidRPr="00833ED7" w:rsidRDefault="00647334" w:rsidP="009132CA">
      <w:pPr>
        <w:pStyle w:val="ab"/>
        <w:spacing w:before="240" w:after="240"/>
        <w:ind w:firstLine="567"/>
        <w:jc w:val="center"/>
        <w:rPr>
          <w:rFonts w:ascii="Times New Roman" w:hAnsi="Times New Roman" w:cs="Times New Roman"/>
          <w:b/>
          <w:sz w:val="30"/>
          <w:szCs w:val="30"/>
          <w:lang w:eastAsia="zh-CN"/>
        </w:rPr>
      </w:pPr>
      <w:r w:rsidRPr="00833ED7">
        <w:rPr>
          <w:rFonts w:ascii="Times New Roman" w:hAnsi="Times New Roman" w:cs="Times New Roman"/>
          <w:b/>
          <w:sz w:val="28"/>
          <w:szCs w:val="30"/>
          <w:lang w:eastAsia="zh-CN"/>
        </w:rPr>
        <w:t>Заболеваемость детского населения</w:t>
      </w:r>
    </w:p>
    <w:p w:rsidR="00647334" w:rsidRPr="00833ED7" w:rsidRDefault="00647334" w:rsidP="003D1266">
      <w:pPr>
        <w:suppressAutoHyphens/>
        <w:ind w:firstLine="567"/>
        <w:jc w:val="both"/>
        <w:rPr>
          <w:lang w:eastAsia="zh-CN"/>
        </w:rPr>
      </w:pPr>
      <w:r w:rsidRPr="00833ED7">
        <w:rPr>
          <w:sz w:val="28"/>
          <w:szCs w:val="28"/>
        </w:rPr>
        <w:t>Дети и подростки являются наиболее чувствительной возрастной группой к неблагоприятным воздействиям различных факторов окружающей среды. Поэтому системный подход к изучению здоровья детского населения, основанный на выявлении влияния факторов риска, является актуальным.</w:t>
      </w:r>
    </w:p>
    <w:p w:rsidR="00E4774A" w:rsidRDefault="00E4774A" w:rsidP="003D1266">
      <w:pPr>
        <w:suppressAutoHyphens/>
        <w:ind w:firstLine="567"/>
        <w:jc w:val="both"/>
        <w:rPr>
          <w:sz w:val="28"/>
          <w:szCs w:val="28"/>
          <w:highlight w:val="lightGray"/>
        </w:rPr>
      </w:pPr>
      <w:r w:rsidRPr="00E4774A">
        <w:rPr>
          <w:sz w:val="28"/>
          <w:szCs w:val="28"/>
        </w:rPr>
        <w:t>По данным УЗ «Борисовская ЦРБ» в 2022</w:t>
      </w:r>
      <w:r w:rsidRPr="00E4774A">
        <w:rPr>
          <w:sz w:val="28"/>
          <w:szCs w:val="28"/>
          <w:lang w:val="be-BY"/>
        </w:rPr>
        <w:t> </w:t>
      </w:r>
      <w:r w:rsidRPr="00E4774A">
        <w:rPr>
          <w:sz w:val="28"/>
          <w:szCs w:val="28"/>
        </w:rPr>
        <w:t>году было зарегистрировано 84322 случая заболеваний детского населения Борисовского района (</w:t>
      </w:r>
      <w:r w:rsidRPr="00E4774A">
        <w:rPr>
          <w:rFonts w:eastAsia="SimSun"/>
          <w:sz w:val="28"/>
          <w:szCs w:val="28"/>
          <w:lang w:eastAsia="zh-CN"/>
        </w:rPr>
        <w:t>от 0 до 17 лет</w:t>
      </w:r>
      <w:r w:rsidRPr="00E4774A">
        <w:rPr>
          <w:sz w:val="28"/>
          <w:szCs w:val="28"/>
        </w:rPr>
        <w:t>) острыми и хроническими болезнями, из которых 75030 случаев</w:t>
      </w:r>
      <w:r w:rsidRPr="00E4774A">
        <w:rPr>
          <w:sz w:val="28"/>
          <w:szCs w:val="28"/>
        </w:rPr>
        <w:br/>
        <w:t>с впервые установленным диагнозом.</w:t>
      </w:r>
    </w:p>
    <w:p w:rsidR="00E4774A" w:rsidRPr="00450746" w:rsidRDefault="00E4774A" w:rsidP="003D1266">
      <w:pPr>
        <w:suppressAutoHyphens/>
        <w:ind w:firstLine="567"/>
        <w:jc w:val="both"/>
        <w:rPr>
          <w:sz w:val="28"/>
          <w:szCs w:val="28"/>
          <w:highlight w:val="lightGray"/>
        </w:rPr>
      </w:pPr>
      <w:proofErr w:type="gramStart"/>
      <w:r w:rsidRPr="00A8686C">
        <w:rPr>
          <w:sz w:val="28"/>
          <w:szCs w:val="28"/>
        </w:rPr>
        <w:t xml:space="preserve">В 2022 году по сравнению с 2021 годом отмечено </w:t>
      </w:r>
      <w:r w:rsidR="00A8686C" w:rsidRPr="00A8686C">
        <w:rPr>
          <w:sz w:val="28"/>
          <w:szCs w:val="28"/>
        </w:rPr>
        <w:t>увеличение</w:t>
      </w:r>
      <w:r w:rsidRPr="00A8686C">
        <w:rPr>
          <w:sz w:val="28"/>
          <w:szCs w:val="28"/>
        </w:rPr>
        <w:t xml:space="preserve"> показателя первичной </w:t>
      </w:r>
      <w:r w:rsidRPr="00EC6523">
        <w:rPr>
          <w:sz w:val="28"/>
          <w:szCs w:val="28"/>
        </w:rPr>
        <w:t xml:space="preserve">заболеваемости детского населения на </w:t>
      </w:r>
      <w:r w:rsidR="00A8686C" w:rsidRPr="00EC6523">
        <w:rPr>
          <w:sz w:val="28"/>
          <w:szCs w:val="28"/>
        </w:rPr>
        <w:t>4,96</w:t>
      </w:r>
      <w:r w:rsidRPr="00EC6523">
        <w:rPr>
          <w:rFonts w:eastAsia="SimSun"/>
          <w:sz w:val="28"/>
          <w:szCs w:val="28"/>
          <w:lang w:eastAsia="zh-CN"/>
        </w:rPr>
        <w:t> </w:t>
      </w:r>
      <w:r w:rsidRPr="00EC6523">
        <w:rPr>
          <w:sz w:val="28"/>
          <w:szCs w:val="28"/>
        </w:rPr>
        <w:t xml:space="preserve">% и увеличение показателя общей заболеваемости детского населения на </w:t>
      </w:r>
      <w:r w:rsidR="00A8686C" w:rsidRPr="00EC6523">
        <w:rPr>
          <w:sz w:val="28"/>
          <w:szCs w:val="28"/>
        </w:rPr>
        <w:t>3,54</w:t>
      </w:r>
      <w:r w:rsidRPr="00EC6523">
        <w:rPr>
          <w:rFonts w:eastAsia="SimSun"/>
          <w:sz w:val="28"/>
          <w:szCs w:val="28"/>
          <w:lang w:eastAsia="zh-CN"/>
        </w:rPr>
        <w:t> </w:t>
      </w:r>
      <w:r w:rsidRPr="00EC6523">
        <w:rPr>
          <w:sz w:val="28"/>
          <w:szCs w:val="28"/>
        </w:rPr>
        <w:t xml:space="preserve">%. </w:t>
      </w:r>
      <w:r w:rsidR="00A8686C" w:rsidRPr="00EC6523">
        <w:rPr>
          <w:sz w:val="28"/>
          <w:szCs w:val="28"/>
        </w:rPr>
        <w:t>В 2022</w:t>
      </w:r>
      <w:r w:rsidRPr="00EC6523">
        <w:rPr>
          <w:sz w:val="28"/>
          <w:szCs w:val="28"/>
        </w:rPr>
        <w:t xml:space="preserve"> году показатель первичной заболеваемости населения от 0 до 17 лет на 34,</w:t>
      </w:r>
      <w:r w:rsidR="00EC6523" w:rsidRPr="00EC6523">
        <w:rPr>
          <w:sz w:val="28"/>
          <w:szCs w:val="28"/>
        </w:rPr>
        <w:t>8</w:t>
      </w:r>
      <w:r w:rsidRPr="00EC6523">
        <w:rPr>
          <w:sz w:val="28"/>
          <w:szCs w:val="28"/>
        </w:rPr>
        <w:t xml:space="preserve"> % выше областного уровня, показатель общей заболеваемости — на 30,</w:t>
      </w:r>
      <w:r w:rsidR="00EC6523" w:rsidRPr="00EC6523">
        <w:rPr>
          <w:sz w:val="28"/>
          <w:szCs w:val="28"/>
        </w:rPr>
        <w:t>2</w:t>
      </w:r>
      <w:r w:rsidRPr="00EC6523">
        <w:rPr>
          <w:sz w:val="28"/>
          <w:szCs w:val="28"/>
        </w:rPr>
        <w:t>% выше показателя Минской области.</w:t>
      </w:r>
      <w:proofErr w:type="gramEnd"/>
    </w:p>
    <w:p w:rsidR="004A58C6" w:rsidRPr="00D61924" w:rsidRDefault="004A58C6" w:rsidP="003D1266">
      <w:pPr>
        <w:pStyle w:val="ab"/>
        <w:ind w:firstLine="567"/>
        <w:jc w:val="center"/>
        <w:rPr>
          <w:rFonts w:ascii="Times New Roman" w:hAnsi="Times New Roman" w:cs="Times New Roman"/>
          <w:b/>
          <w:i/>
          <w:sz w:val="28"/>
          <w:szCs w:val="28"/>
        </w:rPr>
      </w:pPr>
      <w:r w:rsidRPr="00D61924">
        <w:rPr>
          <w:rFonts w:ascii="Times New Roman" w:hAnsi="Times New Roman" w:cs="Times New Roman"/>
          <w:b/>
          <w:i/>
          <w:sz w:val="28"/>
          <w:szCs w:val="28"/>
        </w:rPr>
        <w:t>Новообразования</w:t>
      </w:r>
    </w:p>
    <w:p w:rsidR="00C9103C" w:rsidRPr="00D61924" w:rsidRDefault="00C9103C" w:rsidP="003D1266">
      <w:pPr>
        <w:pStyle w:val="ab"/>
        <w:ind w:firstLine="567"/>
        <w:jc w:val="both"/>
        <w:rPr>
          <w:rFonts w:ascii="Times New Roman" w:hAnsi="Times New Roman" w:cs="Times New Roman"/>
          <w:sz w:val="28"/>
          <w:szCs w:val="28"/>
        </w:rPr>
      </w:pPr>
      <w:r w:rsidRPr="00D61924">
        <w:rPr>
          <w:rFonts w:ascii="Times New Roman" w:hAnsi="Times New Roman" w:cs="Times New Roman"/>
          <w:sz w:val="28"/>
          <w:szCs w:val="28"/>
        </w:rPr>
        <w:t>Среди всех встречающихся злокачественных новообразований только 0,</w:t>
      </w:r>
      <w:r w:rsidR="00712BAB" w:rsidRPr="00D61924">
        <w:rPr>
          <w:rFonts w:ascii="Times New Roman" w:hAnsi="Times New Roman" w:cs="Times New Roman"/>
          <w:sz w:val="28"/>
          <w:szCs w:val="28"/>
        </w:rPr>
        <w:t>71</w:t>
      </w:r>
      <w:r w:rsidRPr="00D61924">
        <w:rPr>
          <w:rFonts w:ascii="Times New Roman" w:hAnsi="Times New Roman" w:cs="Times New Roman"/>
          <w:sz w:val="28"/>
          <w:szCs w:val="28"/>
        </w:rPr>
        <w:t xml:space="preserve"> % приходится</w:t>
      </w:r>
      <w:r w:rsidR="00186038" w:rsidRPr="00D61924">
        <w:rPr>
          <w:rFonts w:ascii="Times New Roman" w:hAnsi="Times New Roman" w:cs="Times New Roman"/>
          <w:sz w:val="28"/>
          <w:szCs w:val="28"/>
        </w:rPr>
        <w:t xml:space="preserve"> на детей в возрасте до 17 лет. В 2022 </w:t>
      </w:r>
      <w:r w:rsidRPr="00D61924">
        <w:rPr>
          <w:rFonts w:ascii="Times New Roman" w:hAnsi="Times New Roman" w:cs="Times New Roman"/>
          <w:sz w:val="28"/>
          <w:szCs w:val="28"/>
        </w:rPr>
        <w:t xml:space="preserve">году по сравнению с прошлым годом </w:t>
      </w:r>
      <w:r w:rsidR="00186038" w:rsidRPr="00D61924">
        <w:rPr>
          <w:rFonts w:ascii="Times New Roman" w:hAnsi="Times New Roman" w:cs="Times New Roman"/>
          <w:sz w:val="28"/>
          <w:szCs w:val="28"/>
        </w:rPr>
        <w:t xml:space="preserve">отмечается снижение </w:t>
      </w:r>
      <w:r w:rsidRPr="00D61924">
        <w:rPr>
          <w:rFonts w:ascii="Times New Roman" w:hAnsi="Times New Roman" w:cs="Times New Roman"/>
          <w:sz w:val="28"/>
          <w:szCs w:val="28"/>
        </w:rPr>
        <w:t>количества новообразований среди детского населения в 1,</w:t>
      </w:r>
      <w:r w:rsidR="00186038" w:rsidRPr="00D61924">
        <w:rPr>
          <w:rFonts w:ascii="Times New Roman" w:hAnsi="Times New Roman" w:cs="Times New Roman"/>
          <w:sz w:val="28"/>
          <w:szCs w:val="28"/>
        </w:rPr>
        <w:t>2</w:t>
      </w:r>
      <w:r w:rsidRPr="00D61924">
        <w:rPr>
          <w:rFonts w:ascii="Times New Roman" w:hAnsi="Times New Roman" w:cs="Times New Roman"/>
          <w:sz w:val="28"/>
          <w:szCs w:val="28"/>
        </w:rPr>
        <w:t>1 раз (</w:t>
      </w:r>
      <w:r w:rsidR="00186038" w:rsidRPr="00D61924">
        <w:rPr>
          <w:rFonts w:ascii="Times New Roman" w:hAnsi="Times New Roman" w:cs="Times New Roman"/>
          <w:sz w:val="28"/>
          <w:szCs w:val="28"/>
        </w:rPr>
        <w:t>6</w:t>
      </w:r>
      <w:r w:rsidRPr="00D61924">
        <w:rPr>
          <w:rFonts w:ascii="Times New Roman" w:hAnsi="Times New Roman" w:cs="Times New Roman"/>
          <w:sz w:val="28"/>
          <w:szCs w:val="28"/>
        </w:rPr>
        <w:t>,</w:t>
      </w:r>
      <w:r w:rsidR="00186038" w:rsidRPr="00D61924">
        <w:rPr>
          <w:rFonts w:ascii="Times New Roman" w:hAnsi="Times New Roman" w:cs="Times New Roman"/>
          <w:sz w:val="28"/>
          <w:szCs w:val="28"/>
        </w:rPr>
        <w:t>11</w:t>
      </w:r>
      <w:r w:rsidRPr="00D61924">
        <w:rPr>
          <w:rFonts w:ascii="Times New Roman" w:hAnsi="Times New Roman" w:cs="Times New Roman"/>
          <w:sz w:val="28"/>
          <w:szCs w:val="28"/>
        </w:rPr>
        <w:t xml:space="preserve"> на 1000 при </w:t>
      </w:r>
      <w:r w:rsidR="00186038" w:rsidRPr="00D61924">
        <w:rPr>
          <w:rFonts w:ascii="Times New Roman" w:hAnsi="Times New Roman" w:cs="Times New Roman"/>
          <w:sz w:val="28"/>
          <w:szCs w:val="28"/>
        </w:rPr>
        <w:t>7</w:t>
      </w:r>
      <w:r w:rsidRPr="00D61924">
        <w:rPr>
          <w:rFonts w:ascii="Times New Roman" w:hAnsi="Times New Roman" w:cs="Times New Roman"/>
          <w:sz w:val="28"/>
          <w:szCs w:val="28"/>
        </w:rPr>
        <w:t>,</w:t>
      </w:r>
      <w:r w:rsidR="00186038" w:rsidRPr="00D61924">
        <w:rPr>
          <w:rFonts w:ascii="Times New Roman" w:hAnsi="Times New Roman" w:cs="Times New Roman"/>
          <w:sz w:val="28"/>
          <w:szCs w:val="28"/>
        </w:rPr>
        <w:t>40 на 1000 в 2021</w:t>
      </w:r>
      <w:r w:rsidRPr="00D61924">
        <w:rPr>
          <w:rFonts w:ascii="Times New Roman" w:hAnsi="Times New Roman" w:cs="Times New Roman"/>
          <w:sz w:val="28"/>
          <w:szCs w:val="28"/>
        </w:rPr>
        <w:t xml:space="preserve"> году). Показатель по Борисовскому району </w:t>
      </w:r>
      <w:r w:rsidR="00D61924" w:rsidRPr="00D61924">
        <w:rPr>
          <w:rFonts w:ascii="Times New Roman" w:hAnsi="Times New Roman" w:cs="Times New Roman"/>
          <w:sz w:val="28"/>
          <w:szCs w:val="28"/>
        </w:rPr>
        <w:t>боль</w:t>
      </w:r>
      <w:r w:rsidR="00186038" w:rsidRPr="00D61924">
        <w:rPr>
          <w:rFonts w:ascii="Times New Roman" w:hAnsi="Times New Roman" w:cs="Times New Roman"/>
          <w:sz w:val="28"/>
          <w:szCs w:val="28"/>
        </w:rPr>
        <w:t>ше</w:t>
      </w:r>
      <w:r w:rsidRPr="00D61924">
        <w:rPr>
          <w:rFonts w:ascii="Times New Roman" w:hAnsi="Times New Roman" w:cs="Times New Roman"/>
          <w:sz w:val="28"/>
          <w:szCs w:val="28"/>
        </w:rPr>
        <w:t xml:space="preserve"> областного (</w:t>
      </w:r>
      <w:r w:rsidR="00D61924" w:rsidRPr="00D61924">
        <w:rPr>
          <w:rFonts w:ascii="Times New Roman" w:hAnsi="Times New Roman" w:cs="Times New Roman"/>
          <w:sz w:val="28"/>
          <w:szCs w:val="28"/>
        </w:rPr>
        <w:t>3</w:t>
      </w:r>
      <w:r w:rsidRPr="00D61924">
        <w:rPr>
          <w:rFonts w:ascii="Times New Roman" w:hAnsi="Times New Roman" w:cs="Times New Roman"/>
          <w:sz w:val="28"/>
          <w:szCs w:val="28"/>
        </w:rPr>
        <w:t>,</w:t>
      </w:r>
      <w:r w:rsidR="00D61924" w:rsidRPr="00D61924">
        <w:rPr>
          <w:rFonts w:ascii="Times New Roman" w:hAnsi="Times New Roman" w:cs="Times New Roman"/>
          <w:sz w:val="28"/>
          <w:szCs w:val="28"/>
        </w:rPr>
        <w:t>4</w:t>
      </w:r>
      <w:r w:rsidRPr="00D61924">
        <w:rPr>
          <w:rFonts w:ascii="Times New Roman" w:hAnsi="Times New Roman" w:cs="Times New Roman"/>
          <w:sz w:val="28"/>
          <w:szCs w:val="28"/>
        </w:rPr>
        <w:t xml:space="preserve"> на 1000 чел) в </w:t>
      </w:r>
      <w:r w:rsidR="00D61924" w:rsidRPr="00D61924">
        <w:rPr>
          <w:rFonts w:ascii="Times New Roman" w:hAnsi="Times New Roman" w:cs="Times New Roman"/>
          <w:sz w:val="28"/>
          <w:szCs w:val="28"/>
        </w:rPr>
        <w:lastRenderedPageBreak/>
        <w:t>1</w:t>
      </w:r>
      <w:r w:rsidRPr="00D61924">
        <w:rPr>
          <w:rFonts w:ascii="Times New Roman" w:hAnsi="Times New Roman" w:cs="Times New Roman"/>
          <w:sz w:val="28"/>
          <w:szCs w:val="28"/>
        </w:rPr>
        <w:t>,</w:t>
      </w:r>
      <w:r w:rsidR="00D61924" w:rsidRPr="00D61924">
        <w:rPr>
          <w:rFonts w:ascii="Times New Roman" w:hAnsi="Times New Roman" w:cs="Times New Roman"/>
          <w:sz w:val="28"/>
          <w:szCs w:val="28"/>
        </w:rPr>
        <w:t>8</w:t>
      </w:r>
      <w:r w:rsidRPr="00D61924">
        <w:rPr>
          <w:rFonts w:ascii="Times New Roman" w:hAnsi="Times New Roman" w:cs="Times New Roman"/>
          <w:sz w:val="28"/>
          <w:szCs w:val="28"/>
        </w:rPr>
        <w:t xml:space="preserve"> раз. Доля злокачественных новообразований в 202</w:t>
      </w:r>
      <w:r w:rsidR="00D61924" w:rsidRPr="00D61924">
        <w:rPr>
          <w:rFonts w:ascii="Times New Roman" w:hAnsi="Times New Roman" w:cs="Times New Roman"/>
          <w:sz w:val="28"/>
          <w:szCs w:val="28"/>
        </w:rPr>
        <w:t>2</w:t>
      </w:r>
      <w:r w:rsidRPr="00D61924">
        <w:rPr>
          <w:rFonts w:ascii="Times New Roman" w:hAnsi="Times New Roman" w:cs="Times New Roman"/>
          <w:sz w:val="28"/>
          <w:szCs w:val="28"/>
        </w:rPr>
        <w:t xml:space="preserve"> году составила 2,</w:t>
      </w:r>
      <w:r w:rsidR="00D61924" w:rsidRPr="00D61924">
        <w:rPr>
          <w:rFonts w:ascii="Times New Roman" w:hAnsi="Times New Roman" w:cs="Times New Roman"/>
          <w:sz w:val="28"/>
          <w:szCs w:val="28"/>
        </w:rPr>
        <w:t>97%</w:t>
      </w:r>
      <w:r w:rsidRPr="00D61924">
        <w:rPr>
          <w:rFonts w:ascii="Times New Roman" w:hAnsi="Times New Roman" w:cs="Times New Roman"/>
          <w:sz w:val="28"/>
          <w:szCs w:val="28"/>
        </w:rPr>
        <w:t xml:space="preserve"> от общего количества выявленных случаев (Прил.3, рис.12).</w:t>
      </w:r>
    </w:p>
    <w:p w:rsidR="004A58C6" w:rsidRPr="00852E92" w:rsidRDefault="004A58C6" w:rsidP="003D1266">
      <w:pPr>
        <w:pStyle w:val="ab"/>
        <w:ind w:firstLine="567"/>
        <w:jc w:val="center"/>
        <w:rPr>
          <w:rFonts w:ascii="Times New Roman" w:hAnsi="Times New Roman" w:cs="Times New Roman"/>
          <w:b/>
          <w:i/>
          <w:sz w:val="28"/>
          <w:szCs w:val="28"/>
        </w:rPr>
      </w:pPr>
      <w:r w:rsidRPr="00852E92">
        <w:rPr>
          <w:rFonts w:ascii="Times New Roman" w:hAnsi="Times New Roman" w:cs="Times New Roman"/>
          <w:b/>
          <w:i/>
          <w:sz w:val="28"/>
          <w:szCs w:val="28"/>
        </w:rPr>
        <w:t>Болезни крови и кроветворных органов</w:t>
      </w:r>
    </w:p>
    <w:p w:rsidR="00852E92" w:rsidRPr="00852E92" w:rsidRDefault="004A58C6" w:rsidP="003D1266">
      <w:pPr>
        <w:pStyle w:val="ab"/>
        <w:ind w:firstLine="567"/>
        <w:jc w:val="both"/>
        <w:rPr>
          <w:rFonts w:ascii="Times New Roman" w:hAnsi="Times New Roman" w:cs="Times New Roman"/>
          <w:sz w:val="28"/>
          <w:szCs w:val="28"/>
        </w:rPr>
      </w:pPr>
      <w:r w:rsidRPr="00852E92">
        <w:rPr>
          <w:rFonts w:ascii="Times New Roman" w:hAnsi="Times New Roman" w:cs="Times New Roman"/>
          <w:sz w:val="28"/>
          <w:szCs w:val="28"/>
        </w:rPr>
        <w:t>В 202</w:t>
      </w:r>
      <w:r w:rsidR="00A827D7" w:rsidRPr="00852E92">
        <w:rPr>
          <w:rFonts w:ascii="Times New Roman" w:hAnsi="Times New Roman" w:cs="Times New Roman"/>
          <w:sz w:val="28"/>
          <w:szCs w:val="28"/>
        </w:rPr>
        <w:t>2</w:t>
      </w:r>
      <w:r w:rsidRPr="00852E92">
        <w:rPr>
          <w:rFonts w:ascii="Times New Roman" w:hAnsi="Times New Roman" w:cs="Times New Roman"/>
          <w:sz w:val="28"/>
          <w:szCs w:val="28"/>
        </w:rPr>
        <w:t xml:space="preserve"> году впервые выявлено в 1,</w:t>
      </w:r>
      <w:r w:rsidR="00A827D7" w:rsidRPr="00852E92">
        <w:rPr>
          <w:rFonts w:ascii="Times New Roman" w:hAnsi="Times New Roman" w:cs="Times New Roman"/>
          <w:sz w:val="28"/>
          <w:szCs w:val="28"/>
        </w:rPr>
        <w:t>09</w:t>
      </w:r>
      <w:r w:rsidRPr="00852E92">
        <w:rPr>
          <w:rFonts w:ascii="Times New Roman" w:hAnsi="Times New Roman" w:cs="Times New Roman"/>
          <w:sz w:val="28"/>
          <w:szCs w:val="28"/>
        </w:rPr>
        <w:t xml:space="preserve"> раз </w:t>
      </w:r>
      <w:r w:rsidR="00A827D7" w:rsidRPr="00852E92">
        <w:rPr>
          <w:rFonts w:ascii="Times New Roman" w:hAnsi="Times New Roman" w:cs="Times New Roman"/>
          <w:sz w:val="28"/>
          <w:szCs w:val="28"/>
        </w:rPr>
        <w:t>боль</w:t>
      </w:r>
      <w:r w:rsidRPr="00852E92">
        <w:rPr>
          <w:rFonts w:ascii="Times New Roman" w:hAnsi="Times New Roman" w:cs="Times New Roman"/>
          <w:sz w:val="28"/>
          <w:szCs w:val="28"/>
        </w:rPr>
        <w:t>ше болезней крови и кроветворных органов среди детского населения</w:t>
      </w:r>
      <w:r w:rsidR="00B92927" w:rsidRPr="00852E92">
        <w:rPr>
          <w:rFonts w:ascii="Times New Roman" w:hAnsi="Times New Roman" w:cs="Times New Roman"/>
          <w:sz w:val="28"/>
          <w:szCs w:val="28"/>
        </w:rPr>
        <w:t>(Прил.3, рис.1</w:t>
      </w:r>
      <w:r w:rsidR="00AB360A" w:rsidRPr="00852E92">
        <w:rPr>
          <w:rFonts w:ascii="Times New Roman" w:hAnsi="Times New Roman" w:cs="Times New Roman"/>
          <w:sz w:val="28"/>
          <w:szCs w:val="28"/>
        </w:rPr>
        <w:t>3</w:t>
      </w:r>
      <w:r w:rsidR="00B92927" w:rsidRPr="00852E92">
        <w:rPr>
          <w:rFonts w:ascii="Times New Roman" w:hAnsi="Times New Roman" w:cs="Times New Roman"/>
          <w:sz w:val="28"/>
          <w:szCs w:val="28"/>
        </w:rPr>
        <w:t>)</w:t>
      </w:r>
      <w:r w:rsidRPr="00852E92">
        <w:rPr>
          <w:rFonts w:ascii="Times New Roman" w:hAnsi="Times New Roman" w:cs="Times New Roman"/>
          <w:sz w:val="28"/>
          <w:szCs w:val="28"/>
        </w:rPr>
        <w:t>, чем в предыдущем году (202</w:t>
      </w:r>
      <w:r w:rsidR="00A827D7" w:rsidRPr="00852E92">
        <w:rPr>
          <w:rFonts w:ascii="Times New Roman" w:hAnsi="Times New Roman" w:cs="Times New Roman"/>
          <w:sz w:val="28"/>
          <w:szCs w:val="28"/>
        </w:rPr>
        <w:t>1</w:t>
      </w:r>
      <w:r w:rsidRPr="00852E92">
        <w:rPr>
          <w:rFonts w:ascii="Times New Roman" w:hAnsi="Times New Roman" w:cs="Times New Roman"/>
          <w:sz w:val="28"/>
          <w:szCs w:val="28"/>
        </w:rPr>
        <w:t xml:space="preserve"> - 1,2</w:t>
      </w:r>
      <w:r w:rsidR="00A827D7" w:rsidRPr="00852E92">
        <w:rPr>
          <w:rFonts w:ascii="Times New Roman" w:hAnsi="Times New Roman" w:cs="Times New Roman"/>
          <w:sz w:val="28"/>
          <w:szCs w:val="28"/>
        </w:rPr>
        <w:t>5</w:t>
      </w:r>
      <w:r w:rsidRPr="00852E92">
        <w:rPr>
          <w:rFonts w:ascii="Times New Roman" w:hAnsi="Times New Roman" w:cs="Times New Roman"/>
          <w:sz w:val="28"/>
          <w:szCs w:val="28"/>
        </w:rPr>
        <w:t xml:space="preserve"> на 1000 чел, 202</w:t>
      </w:r>
      <w:r w:rsidR="00A827D7" w:rsidRPr="00852E92">
        <w:rPr>
          <w:rFonts w:ascii="Times New Roman" w:hAnsi="Times New Roman" w:cs="Times New Roman"/>
          <w:sz w:val="28"/>
          <w:szCs w:val="28"/>
        </w:rPr>
        <w:t>2</w:t>
      </w:r>
      <w:r w:rsidRPr="00852E92">
        <w:rPr>
          <w:rFonts w:ascii="Times New Roman" w:hAnsi="Times New Roman" w:cs="Times New Roman"/>
          <w:sz w:val="28"/>
          <w:szCs w:val="28"/>
        </w:rPr>
        <w:t xml:space="preserve"> – 1</w:t>
      </w:r>
      <w:r w:rsidR="00A827D7" w:rsidRPr="00852E92">
        <w:rPr>
          <w:rFonts w:ascii="Times New Roman" w:hAnsi="Times New Roman" w:cs="Times New Roman"/>
          <w:sz w:val="28"/>
          <w:szCs w:val="28"/>
        </w:rPr>
        <w:t>,36</w:t>
      </w:r>
      <w:r w:rsidRPr="00852E92">
        <w:rPr>
          <w:rFonts w:ascii="Times New Roman" w:hAnsi="Times New Roman" w:cs="Times New Roman"/>
          <w:sz w:val="28"/>
          <w:szCs w:val="28"/>
        </w:rPr>
        <w:t xml:space="preserve"> на 1000 чел). Показатель по Борисовскому району меньше областного (</w:t>
      </w:r>
      <w:r w:rsidR="00A827D7" w:rsidRPr="00852E92">
        <w:rPr>
          <w:rFonts w:ascii="Times New Roman" w:hAnsi="Times New Roman" w:cs="Times New Roman"/>
          <w:sz w:val="28"/>
          <w:szCs w:val="28"/>
        </w:rPr>
        <w:t>4</w:t>
      </w:r>
      <w:r w:rsidRPr="00852E92">
        <w:rPr>
          <w:rFonts w:ascii="Times New Roman" w:hAnsi="Times New Roman" w:cs="Times New Roman"/>
          <w:sz w:val="28"/>
          <w:szCs w:val="28"/>
        </w:rPr>
        <w:t>,</w:t>
      </w:r>
      <w:r w:rsidR="00A827D7" w:rsidRPr="00852E92">
        <w:rPr>
          <w:rFonts w:ascii="Times New Roman" w:hAnsi="Times New Roman" w:cs="Times New Roman"/>
          <w:sz w:val="28"/>
          <w:szCs w:val="28"/>
        </w:rPr>
        <w:t>19</w:t>
      </w:r>
      <w:r w:rsidRPr="00852E92">
        <w:rPr>
          <w:rFonts w:ascii="Times New Roman" w:hAnsi="Times New Roman" w:cs="Times New Roman"/>
          <w:sz w:val="28"/>
          <w:szCs w:val="28"/>
        </w:rPr>
        <w:t xml:space="preserve"> на 1000 чел) в 3,</w:t>
      </w:r>
      <w:r w:rsidR="00A827D7" w:rsidRPr="00852E92">
        <w:rPr>
          <w:rFonts w:ascii="Times New Roman" w:hAnsi="Times New Roman" w:cs="Times New Roman"/>
          <w:sz w:val="28"/>
          <w:szCs w:val="28"/>
        </w:rPr>
        <w:t>08</w:t>
      </w:r>
      <w:r w:rsidRPr="00852E92">
        <w:rPr>
          <w:rFonts w:ascii="Times New Roman" w:hAnsi="Times New Roman" w:cs="Times New Roman"/>
          <w:sz w:val="28"/>
          <w:szCs w:val="28"/>
        </w:rPr>
        <w:t xml:space="preserve"> раз.  </w:t>
      </w:r>
      <w:r w:rsidR="00852E92" w:rsidRPr="00852E92">
        <w:rPr>
          <w:rFonts w:ascii="Times New Roman" w:hAnsi="Times New Roman" w:cs="Times New Roman"/>
          <w:sz w:val="28"/>
          <w:szCs w:val="28"/>
        </w:rPr>
        <w:t>Показатель заболеваемости железодефицитными анемиями среди детского населения составляет 0,2 на 1000 населения, в 2021 году случаи выявления железодефицитных анемий не регистрировались.</w:t>
      </w:r>
    </w:p>
    <w:p w:rsidR="004A58C6" w:rsidRPr="00C956CF" w:rsidRDefault="004A58C6" w:rsidP="003D1266">
      <w:pPr>
        <w:pStyle w:val="ab"/>
        <w:ind w:firstLine="567"/>
        <w:jc w:val="center"/>
        <w:rPr>
          <w:rFonts w:ascii="Times New Roman" w:hAnsi="Times New Roman" w:cs="Times New Roman"/>
          <w:b/>
          <w:i/>
          <w:sz w:val="28"/>
          <w:szCs w:val="28"/>
        </w:rPr>
      </w:pPr>
      <w:r w:rsidRPr="00C956CF">
        <w:rPr>
          <w:rFonts w:ascii="Times New Roman" w:hAnsi="Times New Roman" w:cs="Times New Roman"/>
          <w:b/>
          <w:i/>
          <w:sz w:val="28"/>
          <w:szCs w:val="28"/>
        </w:rPr>
        <w:t>Болезни эндокринной системы</w:t>
      </w:r>
    </w:p>
    <w:p w:rsidR="004A58C6" w:rsidRPr="00C956CF" w:rsidRDefault="004A58C6" w:rsidP="003D1266">
      <w:pPr>
        <w:pStyle w:val="ab"/>
        <w:ind w:firstLine="567"/>
        <w:jc w:val="both"/>
        <w:rPr>
          <w:rFonts w:ascii="Times New Roman" w:hAnsi="Times New Roman" w:cs="Times New Roman"/>
          <w:sz w:val="28"/>
          <w:szCs w:val="28"/>
        </w:rPr>
      </w:pPr>
      <w:r w:rsidRPr="00C956CF">
        <w:rPr>
          <w:rFonts w:ascii="Times New Roman" w:hAnsi="Times New Roman" w:cs="Times New Roman"/>
          <w:sz w:val="28"/>
          <w:szCs w:val="28"/>
        </w:rPr>
        <w:t>В 202</w:t>
      </w:r>
      <w:r w:rsidR="00101504" w:rsidRPr="00C956CF">
        <w:rPr>
          <w:rFonts w:ascii="Times New Roman" w:hAnsi="Times New Roman" w:cs="Times New Roman"/>
          <w:sz w:val="28"/>
          <w:szCs w:val="28"/>
        </w:rPr>
        <w:t>2</w:t>
      </w:r>
      <w:r w:rsidRPr="00C956CF">
        <w:rPr>
          <w:rFonts w:ascii="Times New Roman" w:hAnsi="Times New Roman" w:cs="Times New Roman"/>
          <w:sz w:val="28"/>
          <w:szCs w:val="28"/>
        </w:rPr>
        <w:t xml:space="preserve"> году впервые выявлено в 1,</w:t>
      </w:r>
      <w:r w:rsidR="00101504" w:rsidRPr="00C956CF">
        <w:rPr>
          <w:rFonts w:ascii="Times New Roman" w:hAnsi="Times New Roman" w:cs="Times New Roman"/>
          <w:sz w:val="28"/>
          <w:szCs w:val="28"/>
        </w:rPr>
        <w:t>63</w:t>
      </w:r>
      <w:r w:rsidRPr="00C956CF">
        <w:rPr>
          <w:rFonts w:ascii="Times New Roman" w:hAnsi="Times New Roman" w:cs="Times New Roman"/>
          <w:sz w:val="28"/>
          <w:szCs w:val="28"/>
        </w:rPr>
        <w:t xml:space="preserve"> раз </w:t>
      </w:r>
      <w:r w:rsidR="00101504" w:rsidRPr="00C956CF">
        <w:rPr>
          <w:rFonts w:ascii="Times New Roman" w:hAnsi="Times New Roman" w:cs="Times New Roman"/>
          <w:sz w:val="28"/>
          <w:szCs w:val="28"/>
        </w:rPr>
        <w:t>больше</w:t>
      </w:r>
      <w:r w:rsidRPr="00C956CF">
        <w:rPr>
          <w:rFonts w:ascii="Times New Roman" w:hAnsi="Times New Roman" w:cs="Times New Roman"/>
          <w:sz w:val="28"/>
          <w:szCs w:val="28"/>
        </w:rPr>
        <w:t xml:space="preserve"> болезней эндокринной системы среди детского населения</w:t>
      </w:r>
      <w:r w:rsidR="00B92927" w:rsidRPr="00C956CF">
        <w:rPr>
          <w:rFonts w:ascii="Times New Roman" w:hAnsi="Times New Roman" w:cs="Times New Roman"/>
          <w:sz w:val="28"/>
          <w:szCs w:val="28"/>
        </w:rPr>
        <w:t>(Прил.3, рис.1</w:t>
      </w:r>
      <w:r w:rsidR="00AB360A" w:rsidRPr="00C956CF">
        <w:rPr>
          <w:rFonts w:ascii="Times New Roman" w:hAnsi="Times New Roman" w:cs="Times New Roman"/>
          <w:sz w:val="28"/>
          <w:szCs w:val="28"/>
        </w:rPr>
        <w:t>4</w:t>
      </w:r>
      <w:r w:rsidR="00B92927" w:rsidRPr="00C956CF">
        <w:rPr>
          <w:rFonts w:ascii="Times New Roman" w:hAnsi="Times New Roman" w:cs="Times New Roman"/>
          <w:sz w:val="28"/>
          <w:szCs w:val="28"/>
        </w:rPr>
        <w:t>)</w:t>
      </w:r>
      <w:r w:rsidRPr="00C956CF">
        <w:rPr>
          <w:rFonts w:ascii="Times New Roman" w:hAnsi="Times New Roman" w:cs="Times New Roman"/>
          <w:sz w:val="28"/>
          <w:szCs w:val="28"/>
        </w:rPr>
        <w:t>, чем в предыдущем году (202</w:t>
      </w:r>
      <w:r w:rsidR="00101504" w:rsidRPr="00C956CF">
        <w:rPr>
          <w:rFonts w:ascii="Times New Roman" w:hAnsi="Times New Roman" w:cs="Times New Roman"/>
          <w:sz w:val="28"/>
          <w:szCs w:val="28"/>
        </w:rPr>
        <w:t>1</w:t>
      </w:r>
      <w:r w:rsidRPr="00C956CF">
        <w:rPr>
          <w:rFonts w:ascii="Times New Roman" w:hAnsi="Times New Roman" w:cs="Times New Roman"/>
          <w:sz w:val="28"/>
          <w:szCs w:val="28"/>
        </w:rPr>
        <w:t xml:space="preserve"> – </w:t>
      </w:r>
      <w:r w:rsidR="00101504" w:rsidRPr="00C956CF">
        <w:rPr>
          <w:rFonts w:ascii="Times New Roman" w:hAnsi="Times New Roman" w:cs="Times New Roman"/>
          <w:sz w:val="28"/>
          <w:szCs w:val="28"/>
        </w:rPr>
        <w:t>1,67</w:t>
      </w:r>
      <w:r w:rsidRPr="00C956CF">
        <w:rPr>
          <w:rFonts w:ascii="Times New Roman" w:hAnsi="Times New Roman" w:cs="Times New Roman"/>
          <w:sz w:val="28"/>
          <w:szCs w:val="28"/>
        </w:rPr>
        <w:t xml:space="preserve"> на 1000 чел, 202</w:t>
      </w:r>
      <w:r w:rsidR="00101504" w:rsidRPr="00C956CF">
        <w:rPr>
          <w:rFonts w:ascii="Times New Roman" w:hAnsi="Times New Roman" w:cs="Times New Roman"/>
          <w:sz w:val="28"/>
          <w:szCs w:val="28"/>
        </w:rPr>
        <w:t>2</w:t>
      </w:r>
      <w:r w:rsidRPr="00C956CF">
        <w:rPr>
          <w:rFonts w:ascii="Times New Roman" w:hAnsi="Times New Roman" w:cs="Times New Roman"/>
          <w:sz w:val="28"/>
          <w:szCs w:val="28"/>
        </w:rPr>
        <w:t xml:space="preserve"> – </w:t>
      </w:r>
      <w:r w:rsidR="00101504" w:rsidRPr="00C956CF">
        <w:rPr>
          <w:rFonts w:ascii="Times New Roman" w:hAnsi="Times New Roman" w:cs="Times New Roman"/>
          <w:sz w:val="28"/>
          <w:szCs w:val="28"/>
        </w:rPr>
        <w:t>2,</w:t>
      </w:r>
      <w:r w:rsidRPr="00C956CF">
        <w:rPr>
          <w:rFonts w:ascii="Times New Roman" w:hAnsi="Times New Roman" w:cs="Times New Roman"/>
          <w:sz w:val="28"/>
          <w:szCs w:val="28"/>
        </w:rPr>
        <w:t>7</w:t>
      </w:r>
      <w:r w:rsidR="00101504" w:rsidRPr="00C956CF">
        <w:rPr>
          <w:rFonts w:ascii="Times New Roman" w:hAnsi="Times New Roman" w:cs="Times New Roman"/>
          <w:sz w:val="28"/>
          <w:szCs w:val="28"/>
        </w:rPr>
        <w:t>2</w:t>
      </w:r>
      <w:r w:rsidRPr="00C956CF">
        <w:rPr>
          <w:rFonts w:ascii="Times New Roman" w:hAnsi="Times New Roman" w:cs="Times New Roman"/>
          <w:sz w:val="28"/>
          <w:szCs w:val="28"/>
        </w:rPr>
        <w:t xml:space="preserve"> на 1000 чел). Показатель по Борисовскому району меньше областного (4,</w:t>
      </w:r>
      <w:r w:rsidR="00101504" w:rsidRPr="00C956CF">
        <w:rPr>
          <w:rFonts w:ascii="Times New Roman" w:hAnsi="Times New Roman" w:cs="Times New Roman"/>
          <w:sz w:val="28"/>
          <w:szCs w:val="28"/>
        </w:rPr>
        <w:t>94</w:t>
      </w:r>
      <w:r w:rsidRPr="00C956CF">
        <w:rPr>
          <w:rFonts w:ascii="Times New Roman" w:hAnsi="Times New Roman" w:cs="Times New Roman"/>
          <w:sz w:val="28"/>
          <w:szCs w:val="28"/>
        </w:rPr>
        <w:t xml:space="preserve"> на 1000 чел) в </w:t>
      </w:r>
      <w:r w:rsidR="00101504" w:rsidRPr="00C956CF">
        <w:rPr>
          <w:rFonts w:ascii="Times New Roman" w:hAnsi="Times New Roman" w:cs="Times New Roman"/>
          <w:sz w:val="28"/>
          <w:szCs w:val="28"/>
        </w:rPr>
        <w:t>1</w:t>
      </w:r>
      <w:r w:rsidRPr="00C956CF">
        <w:rPr>
          <w:rFonts w:ascii="Times New Roman" w:hAnsi="Times New Roman" w:cs="Times New Roman"/>
          <w:sz w:val="28"/>
          <w:szCs w:val="28"/>
        </w:rPr>
        <w:t>,</w:t>
      </w:r>
      <w:r w:rsidR="00101504" w:rsidRPr="00C956CF">
        <w:rPr>
          <w:rFonts w:ascii="Times New Roman" w:hAnsi="Times New Roman" w:cs="Times New Roman"/>
          <w:sz w:val="28"/>
          <w:szCs w:val="28"/>
        </w:rPr>
        <w:t>82</w:t>
      </w:r>
      <w:r w:rsidRPr="00C956CF">
        <w:rPr>
          <w:rFonts w:ascii="Times New Roman" w:hAnsi="Times New Roman" w:cs="Times New Roman"/>
          <w:sz w:val="28"/>
          <w:szCs w:val="28"/>
        </w:rPr>
        <w:t xml:space="preserve"> раза. Сахарный диабет выявлялся чаще, чем в 202</w:t>
      </w:r>
      <w:r w:rsidR="00101504" w:rsidRPr="00C956CF">
        <w:rPr>
          <w:rFonts w:ascii="Times New Roman" w:hAnsi="Times New Roman" w:cs="Times New Roman"/>
          <w:sz w:val="28"/>
          <w:szCs w:val="28"/>
        </w:rPr>
        <w:t>1</w:t>
      </w:r>
      <w:r w:rsidRPr="00C956CF">
        <w:rPr>
          <w:rFonts w:ascii="Times New Roman" w:hAnsi="Times New Roman" w:cs="Times New Roman"/>
          <w:sz w:val="28"/>
          <w:szCs w:val="28"/>
        </w:rPr>
        <w:t xml:space="preserve"> году в </w:t>
      </w:r>
      <w:r w:rsidR="00101504" w:rsidRPr="00C956CF">
        <w:rPr>
          <w:rFonts w:ascii="Times New Roman" w:hAnsi="Times New Roman" w:cs="Times New Roman"/>
          <w:sz w:val="28"/>
          <w:szCs w:val="28"/>
        </w:rPr>
        <w:t xml:space="preserve">1,1 </w:t>
      </w:r>
      <w:r w:rsidRPr="00C956CF">
        <w:rPr>
          <w:rFonts w:ascii="Times New Roman" w:hAnsi="Times New Roman" w:cs="Times New Roman"/>
          <w:sz w:val="28"/>
          <w:szCs w:val="28"/>
        </w:rPr>
        <w:t>раз (202</w:t>
      </w:r>
      <w:r w:rsidR="00101504" w:rsidRPr="00C956CF">
        <w:rPr>
          <w:rFonts w:ascii="Times New Roman" w:hAnsi="Times New Roman" w:cs="Times New Roman"/>
          <w:sz w:val="28"/>
          <w:szCs w:val="28"/>
        </w:rPr>
        <w:t>1</w:t>
      </w:r>
      <w:r w:rsidRPr="00C956CF">
        <w:rPr>
          <w:rFonts w:ascii="Times New Roman" w:hAnsi="Times New Roman" w:cs="Times New Roman"/>
          <w:sz w:val="28"/>
          <w:szCs w:val="28"/>
        </w:rPr>
        <w:t xml:space="preserve"> – 0,</w:t>
      </w:r>
      <w:r w:rsidR="00101504" w:rsidRPr="00C956CF">
        <w:rPr>
          <w:rFonts w:ascii="Times New Roman" w:hAnsi="Times New Roman" w:cs="Times New Roman"/>
          <w:sz w:val="28"/>
          <w:szCs w:val="28"/>
        </w:rPr>
        <w:t>27</w:t>
      </w:r>
      <w:r w:rsidRPr="00C956CF">
        <w:rPr>
          <w:rFonts w:ascii="Times New Roman" w:hAnsi="Times New Roman" w:cs="Times New Roman"/>
          <w:sz w:val="28"/>
          <w:szCs w:val="28"/>
        </w:rPr>
        <w:t xml:space="preserve"> на 1000 чел, 202</w:t>
      </w:r>
      <w:r w:rsidR="00101504" w:rsidRPr="00C956CF">
        <w:rPr>
          <w:rFonts w:ascii="Times New Roman" w:hAnsi="Times New Roman" w:cs="Times New Roman"/>
          <w:sz w:val="28"/>
          <w:szCs w:val="28"/>
        </w:rPr>
        <w:t>2</w:t>
      </w:r>
      <w:r w:rsidRPr="00C956CF">
        <w:rPr>
          <w:rFonts w:ascii="Times New Roman" w:hAnsi="Times New Roman" w:cs="Times New Roman"/>
          <w:sz w:val="28"/>
          <w:szCs w:val="28"/>
        </w:rPr>
        <w:t xml:space="preserve"> – 0,</w:t>
      </w:r>
      <w:r w:rsidR="00101504" w:rsidRPr="00C956CF">
        <w:rPr>
          <w:rFonts w:ascii="Times New Roman" w:hAnsi="Times New Roman" w:cs="Times New Roman"/>
          <w:sz w:val="28"/>
          <w:szCs w:val="28"/>
        </w:rPr>
        <w:t>3</w:t>
      </w:r>
      <w:r w:rsidRPr="00C956CF">
        <w:rPr>
          <w:rFonts w:ascii="Times New Roman" w:hAnsi="Times New Roman" w:cs="Times New Roman"/>
          <w:sz w:val="28"/>
          <w:szCs w:val="28"/>
        </w:rPr>
        <w:t xml:space="preserve"> на 1000 чел). Показатель по Борисовскому району незначительно выше областного (0,2 на 1000 чел).</w:t>
      </w:r>
    </w:p>
    <w:p w:rsidR="004A58C6" w:rsidRPr="000151BE" w:rsidRDefault="004A58C6" w:rsidP="003D1266">
      <w:pPr>
        <w:pStyle w:val="ab"/>
        <w:ind w:firstLine="567"/>
        <w:jc w:val="center"/>
        <w:rPr>
          <w:rFonts w:ascii="Times New Roman" w:hAnsi="Times New Roman" w:cs="Times New Roman"/>
          <w:b/>
          <w:i/>
          <w:sz w:val="28"/>
          <w:szCs w:val="28"/>
        </w:rPr>
      </w:pPr>
      <w:r w:rsidRPr="000151BE">
        <w:rPr>
          <w:rFonts w:ascii="Times New Roman" w:hAnsi="Times New Roman" w:cs="Times New Roman"/>
          <w:b/>
          <w:i/>
          <w:sz w:val="28"/>
          <w:szCs w:val="28"/>
        </w:rPr>
        <w:t>Психические расстройства</w:t>
      </w:r>
    </w:p>
    <w:p w:rsidR="004A58C6" w:rsidRPr="00450746" w:rsidRDefault="004A58C6" w:rsidP="003D1266">
      <w:pPr>
        <w:pStyle w:val="ab"/>
        <w:ind w:firstLine="567"/>
        <w:jc w:val="both"/>
        <w:rPr>
          <w:rFonts w:ascii="Times New Roman" w:hAnsi="Times New Roman" w:cs="Times New Roman"/>
          <w:sz w:val="28"/>
          <w:szCs w:val="28"/>
          <w:highlight w:val="lightGray"/>
        </w:rPr>
      </w:pPr>
      <w:r w:rsidRPr="000151BE">
        <w:rPr>
          <w:rFonts w:ascii="Times New Roman" w:hAnsi="Times New Roman" w:cs="Times New Roman"/>
          <w:sz w:val="28"/>
          <w:szCs w:val="28"/>
          <w:shd w:val="clear" w:color="auto" w:fill="FFFFFF"/>
        </w:rPr>
        <w:t xml:space="preserve">Психические расстройства у детей или психическийдизонтогенез - отклонение от нормального поведения, сопровождающееся группой нарушений, которые относятся к патологическим состояниям. Возникают по причине генетических, социопатических, физиологических причин, иногда их формированию способствуют травмы или заболевания головного мозга. </w:t>
      </w:r>
      <w:r w:rsidRPr="000151BE">
        <w:rPr>
          <w:rFonts w:ascii="Times New Roman" w:hAnsi="Times New Roman" w:cs="Times New Roman"/>
          <w:sz w:val="28"/>
          <w:szCs w:val="28"/>
        </w:rPr>
        <w:t>В 202</w:t>
      </w:r>
      <w:r w:rsidR="000151BE" w:rsidRPr="000151BE">
        <w:rPr>
          <w:rFonts w:ascii="Times New Roman" w:hAnsi="Times New Roman" w:cs="Times New Roman"/>
          <w:sz w:val="28"/>
          <w:szCs w:val="28"/>
        </w:rPr>
        <w:t>2</w:t>
      </w:r>
      <w:r w:rsidRPr="000151BE">
        <w:rPr>
          <w:rFonts w:ascii="Times New Roman" w:hAnsi="Times New Roman" w:cs="Times New Roman"/>
          <w:sz w:val="28"/>
          <w:szCs w:val="28"/>
        </w:rPr>
        <w:t xml:space="preserve"> году впервые выявлено в 3</w:t>
      </w:r>
      <w:r w:rsidR="000151BE" w:rsidRPr="000151BE">
        <w:rPr>
          <w:rFonts w:ascii="Times New Roman" w:hAnsi="Times New Roman" w:cs="Times New Roman"/>
          <w:sz w:val="28"/>
          <w:szCs w:val="28"/>
        </w:rPr>
        <w:t>,82</w:t>
      </w:r>
      <w:r w:rsidRPr="000151BE">
        <w:rPr>
          <w:rFonts w:ascii="Times New Roman" w:hAnsi="Times New Roman" w:cs="Times New Roman"/>
          <w:sz w:val="28"/>
          <w:szCs w:val="28"/>
        </w:rPr>
        <w:t xml:space="preserve"> раз</w:t>
      </w:r>
      <w:r w:rsidR="000151BE" w:rsidRPr="000151BE">
        <w:rPr>
          <w:rFonts w:ascii="Times New Roman" w:hAnsi="Times New Roman" w:cs="Times New Roman"/>
          <w:sz w:val="28"/>
          <w:szCs w:val="28"/>
        </w:rPr>
        <w:t>абольше</w:t>
      </w:r>
      <w:r w:rsidRPr="000151BE">
        <w:rPr>
          <w:rFonts w:ascii="Times New Roman" w:hAnsi="Times New Roman" w:cs="Times New Roman"/>
          <w:sz w:val="28"/>
          <w:szCs w:val="28"/>
        </w:rPr>
        <w:t xml:space="preserve"> психических расстройств среди детского населени</w:t>
      </w:r>
      <w:proofErr w:type="gramStart"/>
      <w:r w:rsidRPr="000151BE">
        <w:rPr>
          <w:rFonts w:ascii="Times New Roman" w:hAnsi="Times New Roman" w:cs="Times New Roman"/>
          <w:sz w:val="28"/>
          <w:szCs w:val="28"/>
        </w:rPr>
        <w:t>я</w:t>
      </w:r>
      <w:r w:rsidR="00B92927" w:rsidRPr="000151BE">
        <w:rPr>
          <w:rFonts w:ascii="Times New Roman" w:hAnsi="Times New Roman" w:cs="Times New Roman"/>
          <w:sz w:val="28"/>
          <w:szCs w:val="28"/>
        </w:rPr>
        <w:t>(</w:t>
      </w:r>
      <w:proofErr w:type="gramEnd"/>
      <w:r w:rsidR="00B92927" w:rsidRPr="000151BE">
        <w:rPr>
          <w:rFonts w:ascii="Times New Roman" w:hAnsi="Times New Roman" w:cs="Times New Roman"/>
          <w:sz w:val="28"/>
          <w:szCs w:val="28"/>
        </w:rPr>
        <w:t>Прил.3, рис.1</w:t>
      </w:r>
      <w:r w:rsidR="00AB360A" w:rsidRPr="000151BE">
        <w:rPr>
          <w:rFonts w:ascii="Times New Roman" w:hAnsi="Times New Roman" w:cs="Times New Roman"/>
          <w:sz w:val="28"/>
          <w:szCs w:val="28"/>
        </w:rPr>
        <w:t>5</w:t>
      </w:r>
      <w:r w:rsidR="00B92927" w:rsidRPr="000151BE">
        <w:rPr>
          <w:rFonts w:ascii="Times New Roman" w:hAnsi="Times New Roman" w:cs="Times New Roman"/>
          <w:sz w:val="28"/>
          <w:szCs w:val="28"/>
        </w:rPr>
        <w:t>)</w:t>
      </w:r>
      <w:r w:rsidRPr="000151BE">
        <w:rPr>
          <w:rFonts w:ascii="Times New Roman" w:hAnsi="Times New Roman" w:cs="Times New Roman"/>
          <w:sz w:val="28"/>
          <w:szCs w:val="28"/>
        </w:rPr>
        <w:t>, чем в предыдущем году (202</w:t>
      </w:r>
      <w:r w:rsidR="000151BE" w:rsidRPr="000151BE">
        <w:rPr>
          <w:rFonts w:ascii="Times New Roman" w:hAnsi="Times New Roman" w:cs="Times New Roman"/>
          <w:sz w:val="28"/>
          <w:szCs w:val="28"/>
        </w:rPr>
        <w:t>1</w:t>
      </w:r>
      <w:r w:rsidRPr="000151BE">
        <w:rPr>
          <w:rFonts w:ascii="Times New Roman" w:hAnsi="Times New Roman" w:cs="Times New Roman"/>
          <w:sz w:val="28"/>
          <w:szCs w:val="28"/>
        </w:rPr>
        <w:t xml:space="preserve"> – </w:t>
      </w:r>
      <w:r w:rsidR="000151BE" w:rsidRPr="000151BE">
        <w:rPr>
          <w:rFonts w:ascii="Times New Roman" w:hAnsi="Times New Roman" w:cs="Times New Roman"/>
          <w:sz w:val="28"/>
          <w:szCs w:val="28"/>
        </w:rPr>
        <w:t>9</w:t>
      </w:r>
      <w:r w:rsidRPr="000151BE">
        <w:rPr>
          <w:rFonts w:ascii="Times New Roman" w:hAnsi="Times New Roman" w:cs="Times New Roman"/>
          <w:sz w:val="28"/>
          <w:szCs w:val="28"/>
        </w:rPr>
        <w:t>,</w:t>
      </w:r>
      <w:r w:rsidR="000151BE" w:rsidRPr="000151BE">
        <w:rPr>
          <w:rFonts w:ascii="Times New Roman" w:hAnsi="Times New Roman" w:cs="Times New Roman"/>
          <w:sz w:val="28"/>
          <w:szCs w:val="28"/>
        </w:rPr>
        <w:t>64</w:t>
      </w:r>
      <w:r w:rsidRPr="000151BE">
        <w:rPr>
          <w:rFonts w:ascii="Times New Roman" w:hAnsi="Times New Roman" w:cs="Times New Roman"/>
          <w:sz w:val="28"/>
          <w:szCs w:val="28"/>
        </w:rPr>
        <w:t xml:space="preserve"> на 1000 чел, 202</w:t>
      </w:r>
      <w:r w:rsidR="000151BE" w:rsidRPr="000151BE">
        <w:rPr>
          <w:rFonts w:ascii="Times New Roman" w:hAnsi="Times New Roman" w:cs="Times New Roman"/>
          <w:sz w:val="28"/>
          <w:szCs w:val="28"/>
        </w:rPr>
        <w:t>2</w:t>
      </w:r>
      <w:r w:rsidRPr="000151BE">
        <w:rPr>
          <w:rFonts w:ascii="Times New Roman" w:hAnsi="Times New Roman" w:cs="Times New Roman"/>
          <w:sz w:val="28"/>
          <w:szCs w:val="28"/>
        </w:rPr>
        <w:t xml:space="preserve"> – </w:t>
      </w:r>
      <w:r w:rsidR="000151BE" w:rsidRPr="000151BE">
        <w:rPr>
          <w:rFonts w:ascii="Times New Roman" w:hAnsi="Times New Roman" w:cs="Times New Roman"/>
          <w:sz w:val="28"/>
          <w:szCs w:val="28"/>
        </w:rPr>
        <w:t>36,82</w:t>
      </w:r>
      <w:r w:rsidRPr="000151BE">
        <w:rPr>
          <w:rFonts w:ascii="Times New Roman" w:hAnsi="Times New Roman" w:cs="Times New Roman"/>
          <w:sz w:val="28"/>
          <w:szCs w:val="28"/>
        </w:rPr>
        <w:t xml:space="preserve"> на 1000 чел). Показатель по Борисовскому району выше областного (</w:t>
      </w:r>
      <w:r w:rsidR="000151BE" w:rsidRPr="000151BE">
        <w:rPr>
          <w:rFonts w:ascii="Times New Roman" w:hAnsi="Times New Roman" w:cs="Times New Roman"/>
          <w:sz w:val="28"/>
          <w:szCs w:val="28"/>
        </w:rPr>
        <w:t>9</w:t>
      </w:r>
      <w:r w:rsidRPr="000151BE">
        <w:rPr>
          <w:rFonts w:ascii="Times New Roman" w:hAnsi="Times New Roman" w:cs="Times New Roman"/>
          <w:sz w:val="28"/>
          <w:szCs w:val="28"/>
        </w:rPr>
        <w:t>,</w:t>
      </w:r>
      <w:r w:rsidR="000151BE" w:rsidRPr="000151BE">
        <w:rPr>
          <w:rFonts w:ascii="Times New Roman" w:hAnsi="Times New Roman" w:cs="Times New Roman"/>
          <w:sz w:val="28"/>
          <w:szCs w:val="28"/>
        </w:rPr>
        <w:t>0</w:t>
      </w:r>
      <w:r w:rsidRPr="000151BE">
        <w:rPr>
          <w:rFonts w:ascii="Times New Roman" w:hAnsi="Times New Roman" w:cs="Times New Roman"/>
          <w:sz w:val="28"/>
          <w:szCs w:val="28"/>
        </w:rPr>
        <w:t xml:space="preserve"> на 1000 чел) в 4</w:t>
      </w:r>
      <w:r w:rsidR="000151BE" w:rsidRPr="000151BE">
        <w:rPr>
          <w:rFonts w:ascii="Times New Roman" w:hAnsi="Times New Roman" w:cs="Times New Roman"/>
          <w:sz w:val="28"/>
          <w:szCs w:val="28"/>
        </w:rPr>
        <w:t>,09</w:t>
      </w:r>
      <w:r w:rsidRPr="000151BE">
        <w:rPr>
          <w:rFonts w:ascii="Times New Roman" w:hAnsi="Times New Roman" w:cs="Times New Roman"/>
          <w:sz w:val="28"/>
          <w:szCs w:val="28"/>
        </w:rPr>
        <w:t xml:space="preserve"> раз. </w:t>
      </w:r>
    </w:p>
    <w:p w:rsidR="007A01DB" w:rsidRPr="00694864" w:rsidRDefault="004A58C6" w:rsidP="003D1266">
      <w:pPr>
        <w:pStyle w:val="ab"/>
        <w:ind w:firstLine="567"/>
        <w:jc w:val="center"/>
        <w:rPr>
          <w:rFonts w:ascii="Times New Roman" w:hAnsi="Times New Roman" w:cs="Times New Roman"/>
          <w:b/>
          <w:i/>
          <w:sz w:val="28"/>
          <w:szCs w:val="28"/>
        </w:rPr>
      </w:pPr>
      <w:r w:rsidRPr="00694864">
        <w:rPr>
          <w:rFonts w:ascii="Times New Roman" w:hAnsi="Times New Roman" w:cs="Times New Roman"/>
          <w:b/>
          <w:i/>
          <w:sz w:val="28"/>
          <w:szCs w:val="28"/>
        </w:rPr>
        <w:t>Болезни нервной системы</w:t>
      </w:r>
    </w:p>
    <w:p w:rsidR="004A58C6" w:rsidRPr="00694864" w:rsidRDefault="004A58C6" w:rsidP="003D1266">
      <w:pPr>
        <w:pStyle w:val="ab"/>
        <w:ind w:firstLine="567"/>
        <w:jc w:val="both"/>
        <w:rPr>
          <w:rFonts w:ascii="Times New Roman" w:hAnsi="Times New Roman" w:cs="Times New Roman"/>
          <w:sz w:val="28"/>
          <w:szCs w:val="28"/>
        </w:rPr>
      </w:pPr>
      <w:r w:rsidRPr="00694864">
        <w:rPr>
          <w:rFonts w:ascii="Times New Roman" w:hAnsi="Times New Roman" w:cs="Times New Roman"/>
          <w:sz w:val="28"/>
          <w:szCs w:val="28"/>
        </w:rPr>
        <w:t>В 202</w:t>
      </w:r>
      <w:r w:rsidR="006E17D9" w:rsidRPr="00694864">
        <w:rPr>
          <w:rFonts w:ascii="Times New Roman" w:hAnsi="Times New Roman" w:cs="Times New Roman"/>
          <w:sz w:val="28"/>
          <w:szCs w:val="28"/>
        </w:rPr>
        <w:t>2</w:t>
      </w:r>
      <w:r w:rsidRPr="00694864">
        <w:rPr>
          <w:rFonts w:ascii="Times New Roman" w:hAnsi="Times New Roman" w:cs="Times New Roman"/>
          <w:sz w:val="28"/>
          <w:szCs w:val="28"/>
        </w:rPr>
        <w:t xml:space="preserve"> году впервые выявлено в 1,</w:t>
      </w:r>
      <w:r w:rsidR="006E17D9" w:rsidRPr="00694864">
        <w:rPr>
          <w:rFonts w:ascii="Times New Roman" w:hAnsi="Times New Roman" w:cs="Times New Roman"/>
          <w:sz w:val="28"/>
          <w:szCs w:val="28"/>
        </w:rPr>
        <w:t>5</w:t>
      </w:r>
      <w:r w:rsidRPr="00694864">
        <w:rPr>
          <w:rFonts w:ascii="Times New Roman" w:hAnsi="Times New Roman" w:cs="Times New Roman"/>
          <w:sz w:val="28"/>
          <w:szCs w:val="28"/>
        </w:rPr>
        <w:t xml:space="preserve">8 раз </w:t>
      </w:r>
      <w:r w:rsidR="006E17D9" w:rsidRPr="00694864">
        <w:rPr>
          <w:rFonts w:ascii="Times New Roman" w:hAnsi="Times New Roman" w:cs="Times New Roman"/>
          <w:sz w:val="28"/>
          <w:szCs w:val="28"/>
        </w:rPr>
        <w:t>больш</w:t>
      </w:r>
      <w:r w:rsidRPr="00694864">
        <w:rPr>
          <w:rFonts w:ascii="Times New Roman" w:hAnsi="Times New Roman" w:cs="Times New Roman"/>
          <w:sz w:val="28"/>
          <w:szCs w:val="28"/>
        </w:rPr>
        <w:t>е болезней нервной системы среди детского населения</w:t>
      </w:r>
      <w:r w:rsidR="00B92927" w:rsidRPr="00694864">
        <w:rPr>
          <w:rFonts w:ascii="Times New Roman" w:hAnsi="Times New Roman" w:cs="Times New Roman"/>
          <w:sz w:val="28"/>
          <w:szCs w:val="28"/>
        </w:rPr>
        <w:t>(Прил.3, рис.1</w:t>
      </w:r>
      <w:r w:rsidR="00AB360A" w:rsidRPr="00694864">
        <w:rPr>
          <w:rFonts w:ascii="Times New Roman" w:hAnsi="Times New Roman" w:cs="Times New Roman"/>
          <w:sz w:val="28"/>
          <w:szCs w:val="28"/>
        </w:rPr>
        <w:t>6</w:t>
      </w:r>
      <w:r w:rsidR="00B92927" w:rsidRPr="00694864">
        <w:rPr>
          <w:rFonts w:ascii="Times New Roman" w:hAnsi="Times New Roman" w:cs="Times New Roman"/>
          <w:sz w:val="28"/>
          <w:szCs w:val="28"/>
        </w:rPr>
        <w:t>)</w:t>
      </w:r>
      <w:r w:rsidRPr="00694864">
        <w:rPr>
          <w:rFonts w:ascii="Times New Roman" w:hAnsi="Times New Roman" w:cs="Times New Roman"/>
          <w:sz w:val="28"/>
          <w:szCs w:val="28"/>
        </w:rPr>
        <w:t>, чем в предыдущем году (202</w:t>
      </w:r>
      <w:r w:rsidR="006E17D9" w:rsidRPr="00694864">
        <w:rPr>
          <w:rFonts w:ascii="Times New Roman" w:hAnsi="Times New Roman" w:cs="Times New Roman"/>
          <w:sz w:val="28"/>
          <w:szCs w:val="28"/>
        </w:rPr>
        <w:t>1</w:t>
      </w:r>
      <w:r w:rsidRPr="00694864">
        <w:rPr>
          <w:rFonts w:ascii="Times New Roman" w:hAnsi="Times New Roman" w:cs="Times New Roman"/>
          <w:sz w:val="28"/>
          <w:szCs w:val="28"/>
        </w:rPr>
        <w:t xml:space="preserve"> – </w:t>
      </w:r>
      <w:r w:rsidR="006E17D9" w:rsidRPr="00694864">
        <w:rPr>
          <w:rFonts w:ascii="Times New Roman" w:hAnsi="Times New Roman" w:cs="Times New Roman"/>
          <w:sz w:val="28"/>
          <w:szCs w:val="28"/>
        </w:rPr>
        <w:t>4</w:t>
      </w:r>
      <w:r w:rsidRPr="00694864">
        <w:rPr>
          <w:rFonts w:ascii="Times New Roman" w:hAnsi="Times New Roman" w:cs="Times New Roman"/>
          <w:sz w:val="28"/>
          <w:szCs w:val="28"/>
        </w:rPr>
        <w:t>,</w:t>
      </w:r>
      <w:r w:rsidR="006E17D9" w:rsidRPr="00694864">
        <w:rPr>
          <w:rFonts w:ascii="Times New Roman" w:hAnsi="Times New Roman" w:cs="Times New Roman"/>
          <w:sz w:val="28"/>
          <w:szCs w:val="28"/>
        </w:rPr>
        <w:t>48</w:t>
      </w:r>
      <w:r w:rsidRPr="00694864">
        <w:rPr>
          <w:rFonts w:ascii="Times New Roman" w:hAnsi="Times New Roman" w:cs="Times New Roman"/>
          <w:sz w:val="28"/>
          <w:szCs w:val="28"/>
        </w:rPr>
        <w:t xml:space="preserve"> на 1000 чел, 202</w:t>
      </w:r>
      <w:r w:rsidR="006E17D9" w:rsidRPr="00694864">
        <w:rPr>
          <w:rFonts w:ascii="Times New Roman" w:hAnsi="Times New Roman" w:cs="Times New Roman"/>
          <w:sz w:val="28"/>
          <w:szCs w:val="28"/>
        </w:rPr>
        <w:t>2</w:t>
      </w:r>
      <w:r w:rsidRPr="00694864">
        <w:rPr>
          <w:rFonts w:ascii="Times New Roman" w:hAnsi="Times New Roman" w:cs="Times New Roman"/>
          <w:sz w:val="28"/>
          <w:szCs w:val="28"/>
        </w:rPr>
        <w:t xml:space="preserve"> – </w:t>
      </w:r>
      <w:r w:rsidR="006E17D9" w:rsidRPr="00694864">
        <w:rPr>
          <w:rFonts w:ascii="Times New Roman" w:hAnsi="Times New Roman" w:cs="Times New Roman"/>
          <w:sz w:val="28"/>
          <w:szCs w:val="28"/>
        </w:rPr>
        <w:t>7,08</w:t>
      </w:r>
      <w:r w:rsidRPr="00694864">
        <w:rPr>
          <w:rFonts w:ascii="Times New Roman" w:hAnsi="Times New Roman" w:cs="Times New Roman"/>
          <w:sz w:val="28"/>
          <w:szCs w:val="28"/>
        </w:rPr>
        <w:t xml:space="preserve"> на 1000 чел). Показатель по Борисовскому району </w:t>
      </w:r>
      <w:r w:rsidR="006E17D9" w:rsidRPr="00694864">
        <w:rPr>
          <w:rFonts w:ascii="Times New Roman" w:hAnsi="Times New Roman" w:cs="Times New Roman"/>
          <w:sz w:val="28"/>
          <w:szCs w:val="28"/>
        </w:rPr>
        <w:t>выш</w:t>
      </w:r>
      <w:r w:rsidRPr="00694864">
        <w:rPr>
          <w:rFonts w:ascii="Times New Roman" w:hAnsi="Times New Roman" w:cs="Times New Roman"/>
          <w:sz w:val="28"/>
          <w:szCs w:val="28"/>
        </w:rPr>
        <w:t>е областного (5,</w:t>
      </w:r>
      <w:r w:rsidR="00694864" w:rsidRPr="00694864">
        <w:rPr>
          <w:rFonts w:ascii="Times New Roman" w:hAnsi="Times New Roman" w:cs="Times New Roman"/>
          <w:sz w:val="28"/>
          <w:szCs w:val="28"/>
        </w:rPr>
        <w:t>99</w:t>
      </w:r>
      <w:r w:rsidRPr="00694864">
        <w:rPr>
          <w:rFonts w:ascii="Times New Roman" w:hAnsi="Times New Roman" w:cs="Times New Roman"/>
          <w:sz w:val="28"/>
          <w:szCs w:val="28"/>
        </w:rPr>
        <w:t xml:space="preserve"> на 1000 чел) в 1,</w:t>
      </w:r>
      <w:r w:rsidR="00694864" w:rsidRPr="00694864">
        <w:rPr>
          <w:rFonts w:ascii="Times New Roman" w:hAnsi="Times New Roman" w:cs="Times New Roman"/>
          <w:sz w:val="28"/>
          <w:szCs w:val="28"/>
        </w:rPr>
        <w:t>18</w:t>
      </w:r>
      <w:r w:rsidRPr="00694864">
        <w:rPr>
          <w:rFonts w:ascii="Times New Roman" w:hAnsi="Times New Roman" w:cs="Times New Roman"/>
          <w:sz w:val="28"/>
          <w:szCs w:val="28"/>
        </w:rPr>
        <w:t xml:space="preserve"> раз.</w:t>
      </w:r>
    </w:p>
    <w:p w:rsidR="004A58C6" w:rsidRPr="00A22F7B" w:rsidRDefault="004A58C6" w:rsidP="003D1266">
      <w:pPr>
        <w:pStyle w:val="ab"/>
        <w:ind w:firstLine="567"/>
        <w:jc w:val="center"/>
        <w:rPr>
          <w:rFonts w:ascii="Times New Roman" w:hAnsi="Times New Roman" w:cs="Times New Roman"/>
          <w:b/>
          <w:i/>
          <w:sz w:val="28"/>
          <w:szCs w:val="28"/>
        </w:rPr>
      </w:pPr>
      <w:r w:rsidRPr="00A22F7B">
        <w:rPr>
          <w:rFonts w:ascii="Times New Roman" w:hAnsi="Times New Roman" w:cs="Times New Roman"/>
          <w:b/>
          <w:i/>
          <w:sz w:val="28"/>
          <w:szCs w:val="28"/>
        </w:rPr>
        <w:t>Болезни глаза и его придаточного аппарата</w:t>
      </w:r>
    </w:p>
    <w:p w:rsidR="004A58C6" w:rsidRDefault="004A58C6" w:rsidP="003D1266">
      <w:pPr>
        <w:pStyle w:val="ab"/>
        <w:ind w:firstLine="567"/>
        <w:jc w:val="both"/>
        <w:rPr>
          <w:rFonts w:ascii="Times New Roman" w:hAnsi="Times New Roman" w:cs="Times New Roman"/>
          <w:sz w:val="28"/>
          <w:szCs w:val="28"/>
        </w:rPr>
      </w:pPr>
      <w:r w:rsidRPr="00A22F7B">
        <w:rPr>
          <w:rFonts w:ascii="Times New Roman" w:hAnsi="Times New Roman" w:cs="Times New Roman"/>
          <w:sz w:val="28"/>
          <w:szCs w:val="28"/>
        </w:rPr>
        <w:t>В 202</w:t>
      </w:r>
      <w:r w:rsidR="006E4B9E" w:rsidRPr="00A22F7B">
        <w:rPr>
          <w:rFonts w:ascii="Times New Roman" w:hAnsi="Times New Roman" w:cs="Times New Roman"/>
          <w:sz w:val="28"/>
          <w:szCs w:val="28"/>
        </w:rPr>
        <w:t>2</w:t>
      </w:r>
      <w:r w:rsidRPr="00A22F7B">
        <w:rPr>
          <w:rFonts w:ascii="Times New Roman" w:hAnsi="Times New Roman" w:cs="Times New Roman"/>
          <w:sz w:val="28"/>
          <w:szCs w:val="28"/>
        </w:rPr>
        <w:t xml:space="preserve"> году впервые выявлено в 1,</w:t>
      </w:r>
      <w:r w:rsidR="006E4B9E" w:rsidRPr="00A22F7B">
        <w:rPr>
          <w:rFonts w:ascii="Times New Roman" w:hAnsi="Times New Roman" w:cs="Times New Roman"/>
          <w:sz w:val="28"/>
          <w:szCs w:val="28"/>
        </w:rPr>
        <w:t>1</w:t>
      </w:r>
      <w:r w:rsidRPr="00A22F7B">
        <w:rPr>
          <w:rFonts w:ascii="Times New Roman" w:hAnsi="Times New Roman" w:cs="Times New Roman"/>
          <w:sz w:val="28"/>
          <w:szCs w:val="28"/>
        </w:rPr>
        <w:t xml:space="preserve"> раз </w:t>
      </w:r>
      <w:r w:rsidR="006E4B9E" w:rsidRPr="00A22F7B">
        <w:rPr>
          <w:rFonts w:ascii="Times New Roman" w:hAnsi="Times New Roman" w:cs="Times New Roman"/>
          <w:sz w:val="28"/>
          <w:szCs w:val="28"/>
        </w:rPr>
        <w:t>боль</w:t>
      </w:r>
      <w:r w:rsidRPr="00A22F7B">
        <w:rPr>
          <w:rFonts w:ascii="Times New Roman" w:hAnsi="Times New Roman" w:cs="Times New Roman"/>
          <w:sz w:val="28"/>
          <w:szCs w:val="28"/>
        </w:rPr>
        <w:t>ше болезней глаза и его придаточного аппарата среди детского населения</w:t>
      </w:r>
      <w:r w:rsidR="00B92927" w:rsidRPr="00A22F7B">
        <w:rPr>
          <w:rFonts w:ascii="Times New Roman" w:hAnsi="Times New Roman" w:cs="Times New Roman"/>
          <w:sz w:val="28"/>
          <w:szCs w:val="28"/>
        </w:rPr>
        <w:t>(Прил.3, рис.1</w:t>
      </w:r>
      <w:r w:rsidR="007C72A9" w:rsidRPr="00A22F7B">
        <w:rPr>
          <w:rFonts w:ascii="Times New Roman" w:hAnsi="Times New Roman" w:cs="Times New Roman"/>
          <w:sz w:val="28"/>
          <w:szCs w:val="28"/>
        </w:rPr>
        <w:t>7</w:t>
      </w:r>
      <w:r w:rsidR="00B92927" w:rsidRPr="00A22F7B">
        <w:rPr>
          <w:rFonts w:ascii="Times New Roman" w:hAnsi="Times New Roman" w:cs="Times New Roman"/>
          <w:sz w:val="28"/>
          <w:szCs w:val="28"/>
        </w:rPr>
        <w:t>)</w:t>
      </w:r>
      <w:r w:rsidRPr="00A22F7B">
        <w:rPr>
          <w:rFonts w:ascii="Times New Roman" w:hAnsi="Times New Roman" w:cs="Times New Roman"/>
          <w:sz w:val="28"/>
          <w:szCs w:val="28"/>
        </w:rPr>
        <w:t>, чем в предыдущем году (202</w:t>
      </w:r>
      <w:r w:rsidR="006E4B9E" w:rsidRPr="00A22F7B">
        <w:rPr>
          <w:rFonts w:ascii="Times New Roman" w:hAnsi="Times New Roman" w:cs="Times New Roman"/>
          <w:sz w:val="28"/>
          <w:szCs w:val="28"/>
        </w:rPr>
        <w:t>1</w:t>
      </w:r>
      <w:r w:rsidRPr="00A22F7B">
        <w:rPr>
          <w:rFonts w:ascii="Times New Roman" w:hAnsi="Times New Roman" w:cs="Times New Roman"/>
          <w:sz w:val="28"/>
          <w:szCs w:val="28"/>
        </w:rPr>
        <w:t xml:space="preserve"> – </w:t>
      </w:r>
      <w:r w:rsidR="006E4B9E" w:rsidRPr="00A22F7B">
        <w:rPr>
          <w:rFonts w:ascii="Times New Roman" w:hAnsi="Times New Roman" w:cs="Times New Roman"/>
          <w:sz w:val="28"/>
          <w:szCs w:val="28"/>
        </w:rPr>
        <w:t>27,94</w:t>
      </w:r>
      <w:r w:rsidRPr="00A22F7B">
        <w:rPr>
          <w:rFonts w:ascii="Times New Roman" w:hAnsi="Times New Roman" w:cs="Times New Roman"/>
          <w:sz w:val="28"/>
          <w:szCs w:val="28"/>
        </w:rPr>
        <w:t xml:space="preserve"> на 1000 чел, 202</w:t>
      </w:r>
      <w:r w:rsidR="006E4B9E" w:rsidRPr="00A22F7B">
        <w:rPr>
          <w:rFonts w:ascii="Times New Roman" w:hAnsi="Times New Roman" w:cs="Times New Roman"/>
          <w:sz w:val="28"/>
          <w:szCs w:val="28"/>
        </w:rPr>
        <w:t>2</w:t>
      </w:r>
      <w:r w:rsidRPr="00A22F7B">
        <w:rPr>
          <w:rFonts w:ascii="Times New Roman" w:hAnsi="Times New Roman" w:cs="Times New Roman"/>
          <w:sz w:val="28"/>
          <w:szCs w:val="28"/>
        </w:rPr>
        <w:t xml:space="preserve"> – </w:t>
      </w:r>
      <w:r w:rsidR="006E4B9E" w:rsidRPr="00A22F7B">
        <w:rPr>
          <w:rFonts w:ascii="Times New Roman" w:hAnsi="Times New Roman" w:cs="Times New Roman"/>
          <w:sz w:val="28"/>
          <w:szCs w:val="28"/>
        </w:rPr>
        <w:t>30</w:t>
      </w:r>
      <w:r w:rsidRPr="00A22F7B">
        <w:rPr>
          <w:rFonts w:ascii="Times New Roman" w:hAnsi="Times New Roman" w:cs="Times New Roman"/>
          <w:sz w:val="28"/>
          <w:szCs w:val="28"/>
        </w:rPr>
        <w:t>,</w:t>
      </w:r>
      <w:r w:rsidR="006E4B9E" w:rsidRPr="00A22F7B">
        <w:rPr>
          <w:rFonts w:ascii="Times New Roman" w:hAnsi="Times New Roman" w:cs="Times New Roman"/>
          <w:sz w:val="28"/>
          <w:szCs w:val="28"/>
        </w:rPr>
        <w:t>89</w:t>
      </w:r>
      <w:r w:rsidRPr="00A22F7B">
        <w:rPr>
          <w:rFonts w:ascii="Times New Roman" w:hAnsi="Times New Roman" w:cs="Times New Roman"/>
          <w:sz w:val="28"/>
          <w:szCs w:val="28"/>
        </w:rPr>
        <w:t xml:space="preserve"> на 1000 чел). Показатель по Борисовскому району меньше областного (</w:t>
      </w:r>
      <w:r w:rsidR="006E4B9E" w:rsidRPr="00A22F7B">
        <w:rPr>
          <w:rFonts w:ascii="Times New Roman" w:hAnsi="Times New Roman" w:cs="Times New Roman"/>
          <w:sz w:val="28"/>
          <w:szCs w:val="28"/>
        </w:rPr>
        <w:t>36</w:t>
      </w:r>
      <w:r w:rsidRPr="00A22F7B">
        <w:rPr>
          <w:rFonts w:ascii="Times New Roman" w:hAnsi="Times New Roman" w:cs="Times New Roman"/>
          <w:sz w:val="28"/>
          <w:szCs w:val="28"/>
        </w:rPr>
        <w:t>,</w:t>
      </w:r>
      <w:r w:rsidR="006E4B9E" w:rsidRPr="00A22F7B">
        <w:rPr>
          <w:rFonts w:ascii="Times New Roman" w:hAnsi="Times New Roman" w:cs="Times New Roman"/>
          <w:sz w:val="28"/>
          <w:szCs w:val="28"/>
        </w:rPr>
        <w:t>33</w:t>
      </w:r>
      <w:r w:rsidRPr="00A22F7B">
        <w:rPr>
          <w:rFonts w:ascii="Times New Roman" w:hAnsi="Times New Roman" w:cs="Times New Roman"/>
          <w:sz w:val="28"/>
          <w:szCs w:val="28"/>
        </w:rPr>
        <w:t xml:space="preserve"> на 1000 чел) в 1,</w:t>
      </w:r>
      <w:r w:rsidR="00A22F7B" w:rsidRPr="00A22F7B">
        <w:rPr>
          <w:rFonts w:ascii="Times New Roman" w:hAnsi="Times New Roman" w:cs="Times New Roman"/>
          <w:sz w:val="28"/>
          <w:szCs w:val="28"/>
        </w:rPr>
        <w:t>77</w:t>
      </w:r>
      <w:r w:rsidRPr="00A22F7B">
        <w:rPr>
          <w:rFonts w:ascii="Times New Roman" w:hAnsi="Times New Roman" w:cs="Times New Roman"/>
          <w:sz w:val="28"/>
          <w:szCs w:val="28"/>
        </w:rPr>
        <w:t xml:space="preserve"> раз.  Среди данной категории заболеваний миопия выявлялась в 1,</w:t>
      </w:r>
      <w:r w:rsidR="00A22F7B" w:rsidRPr="00A22F7B">
        <w:rPr>
          <w:rFonts w:ascii="Times New Roman" w:hAnsi="Times New Roman" w:cs="Times New Roman"/>
          <w:sz w:val="28"/>
          <w:szCs w:val="28"/>
        </w:rPr>
        <w:t>16</w:t>
      </w:r>
      <w:r w:rsidRPr="00A22F7B">
        <w:rPr>
          <w:rFonts w:ascii="Times New Roman" w:hAnsi="Times New Roman" w:cs="Times New Roman"/>
          <w:sz w:val="28"/>
          <w:szCs w:val="28"/>
        </w:rPr>
        <w:t xml:space="preserve"> раз</w:t>
      </w:r>
      <w:r w:rsidR="00A22F7B" w:rsidRPr="00A22F7B">
        <w:rPr>
          <w:rFonts w:ascii="Times New Roman" w:hAnsi="Times New Roman" w:cs="Times New Roman"/>
          <w:sz w:val="28"/>
          <w:szCs w:val="28"/>
        </w:rPr>
        <w:t xml:space="preserve"> чащ</w:t>
      </w:r>
      <w:r w:rsidRPr="00A22F7B">
        <w:rPr>
          <w:rFonts w:ascii="Times New Roman" w:hAnsi="Times New Roman" w:cs="Times New Roman"/>
          <w:sz w:val="28"/>
          <w:szCs w:val="28"/>
        </w:rPr>
        <w:t>е, чем в 202</w:t>
      </w:r>
      <w:r w:rsidR="00A22F7B" w:rsidRPr="00A22F7B">
        <w:rPr>
          <w:rFonts w:ascii="Times New Roman" w:hAnsi="Times New Roman" w:cs="Times New Roman"/>
          <w:sz w:val="28"/>
          <w:szCs w:val="28"/>
        </w:rPr>
        <w:t>1</w:t>
      </w:r>
      <w:r w:rsidRPr="00A22F7B">
        <w:rPr>
          <w:rFonts w:ascii="Times New Roman" w:hAnsi="Times New Roman" w:cs="Times New Roman"/>
          <w:sz w:val="28"/>
          <w:szCs w:val="28"/>
        </w:rPr>
        <w:t xml:space="preserve"> году (202</w:t>
      </w:r>
      <w:r w:rsidR="00A22F7B" w:rsidRPr="00A22F7B">
        <w:rPr>
          <w:rFonts w:ascii="Times New Roman" w:hAnsi="Times New Roman" w:cs="Times New Roman"/>
          <w:sz w:val="28"/>
          <w:szCs w:val="28"/>
        </w:rPr>
        <w:t>1</w:t>
      </w:r>
      <w:r w:rsidRPr="00A22F7B">
        <w:rPr>
          <w:rFonts w:ascii="Times New Roman" w:hAnsi="Times New Roman" w:cs="Times New Roman"/>
          <w:sz w:val="28"/>
          <w:szCs w:val="28"/>
        </w:rPr>
        <w:t xml:space="preserve"> – </w:t>
      </w:r>
      <w:r w:rsidR="00A22F7B" w:rsidRPr="00A22F7B">
        <w:rPr>
          <w:rFonts w:ascii="Times New Roman" w:hAnsi="Times New Roman" w:cs="Times New Roman"/>
          <w:sz w:val="28"/>
          <w:szCs w:val="28"/>
        </w:rPr>
        <w:t>6</w:t>
      </w:r>
      <w:r w:rsidRPr="00A22F7B">
        <w:rPr>
          <w:rFonts w:ascii="Times New Roman" w:hAnsi="Times New Roman" w:cs="Times New Roman"/>
          <w:sz w:val="28"/>
          <w:szCs w:val="28"/>
        </w:rPr>
        <w:t>,</w:t>
      </w:r>
      <w:r w:rsidR="00A22F7B" w:rsidRPr="00A22F7B">
        <w:rPr>
          <w:rFonts w:ascii="Times New Roman" w:hAnsi="Times New Roman" w:cs="Times New Roman"/>
          <w:sz w:val="28"/>
          <w:szCs w:val="28"/>
        </w:rPr>
        <w:t>4</w:t>
      </w:r>
      <w:r w:rsidRPr="00A22F7B">
        <w:rPr>
          <w:rFonts w:ascii="Times New Roman" w:hAnsi="Times New Roman" w:cs="Times New Roman"/>
          <w:sz w:val="28"/>
          <w:szCs w:val="28"/>
        </w:rPr>
        <w:t>5 на 1000 чел, 202</w:t>
      </w:r>
      <w:r w:rsidR="00A22F7B" w:rsidRPr="00A22F7B">
        <w:rPr>
          <w:rFonts w:ascii="Times New Roman" w:hAnsi="Times New Roman" w:cs="Times New Roman"/>
          <w:sz w:val="28"/>
          <w:szCs w:val="28"/>
        </w:rPr>
        <w:t>2</w:t>
      </w:r>
      <w:r w:rsidRPr="00A22F7B">
        <w:rPr>
          <w:rFonts w:ascii="Times New Roman" w:hAnsi="Times New Roman" w:cs="Times New Roman"/>
          <w:sz w:val="28"/>
          <w:szCs w:val="28"/>
        </w:rPr>
        <w:t xml:space="preserve"> – </w:t>
      </w:r>
      <w:r w:rsidR="00A22F7B" w:rsidRPr="00A22F7B">
        <w:rPr>
          <w:rFonts w:ascii="Times New Roman" w:hAnsi="Times New Roman" w:cs="Times New Roman"/>
          <w:sz w:val="28"/>
          <w:szCs w:val="28"/>
        </w:rPr>
        <w:t>7</w:t>
      </w:r>
      <w:r w:rsidRPr="00A22F7B">
        <w:rPr>
          <w:rFonts w:ascii="Times New Roman" w:hAnsi="Times New Roman" w:cs="Times New Roman"/>
          <w:sz w:val="28"/>
          <w:szCs w:val="28"/>
        </w:rPr>
        <w:t>,5 на 1000 чел). Показатель по Борисовскому району меньше областного (1</w:t>
      </w:r>
      <w:r w:rsidR="00A22F7B" w:rsidRPr="00A22F7B">
        <w:rPr>
          <w:rFonts w:ascii="Times New Roman" w:hAnsi="Times New Roman" w:cs="Times New Roman"/>
          <w:sz w:val="28"/>
          <w:szCs w:val="28"/>
        </w:rPr>
        <w:t>3</w:t>
      </w:r>
      <w:r w:rsidRPr="00A22F7B">
        <w:rPr>
          <w:rFonts w:ascii="Times New Roman" w:hAnsi="Times New Roman" w:cs="Times New Roman"/>
          <w:sz w:val="28"/>
          <w:szCs w:val="28"/>
        </w:rPr>
        <w:t>,9 на 1000 чел) -  в 1,85 раз.</w:t>
      </w:r>
    </w:p>
    <w:p w:rsidR="009132CA" w:rsidRDefault="009132CA" w:rsidP="003D1266">
      <w:pPr>
        <w:pStyle w:val="ab"/>
        <w:ind w:firstLine="567"/>
        <w:jc w:val="both"/>
        <w:rPr>
          <w:rFonts w:ascii="Times New Roman" w:hAnsi="Times New Roman" w:cs="Times New Roman"/>
          <w:sz w:val="28"/>
          <w:szCs w:val="28"/>
        </w:rPr>
      </w:pPr>
    </w:p>
    <w:p w:rsidR="009132CA" w:rsidRPr="00A22F7B" w:rsidRDefault="009132CA" w:rsidP="003D1266">
      <w:pPr>
        <w:pStyle w:val="ab"/>
        <w:ind w:firstLine="567"/>
        <w:jc w:val="both"/>
        <w:rPr>
          <w:rFonts w:ascii="Times New Roman" w:hAnsi="Times New Roman" w:cs="Times New Roman"/>
          <w:sz w:val="28"/>
          <w:szCs w:val="28"/>
        </w:rPr>
      </w:pPr>
    </w:p>
    <w:p w:rsidR="004A58C6" w:rsidRPr="00AF65C7" w:rsidRDefault="004A58C6" w:rsidP="003D1266">
      <w:pPr>
        <w:pStyle w:val="ab"/>
        <w:ind w:firstLine="567"/>
        <w:jc w:val="center"/>
        <w:rPr>
          <w:rFonts w:ascii="Times New Roman" w:hAnsi="Times New Roman" w:cs="Times New Roman"/>
          <w:b/>
          <w:i/>
          <w:sz w:val="28"/>
          <w:szCs w:val="28"/>
        </w:rPr>
      </w:pPr>
      <w:r w:rsidRPr="00AF65C7">
        <w:rPr>
          <w:rFonts w:ascii="Times New Roman" w:hAnsi="Times New Roman" w:cs="Times New Roman"/>
          <w:b/>
          <w:i/>
          <w:sz w:val="28"/>
          <w:szCs w:val="28"/>
        </w:rPr>
        <w:lastRenderedPageBreak/>
        <w:t>Болезни уха и сосцевидного отростка</w:t>
      </w:r>
    </w:p>
    <w:p w:rsidR="004A58C6" w:rsidRPr="00AF65C7" w:rsidRDefault="004A58C6" w:rsidP="003D1266">
      <w:pPr>
        <w:pStyle w:val="ab"/>
        <w:ind w:firstLine="567"/>
        <w:jc w:val="both"/>
        <w:rPr>
          <w:rFonts w:ascii="Times New Roman" w:hAnsi="Times New Roman" w:cs="Times New Roman"/>
          <w:sz w:val="28"/>
          <w:szCs w:val="28"/>
        </w:rPr>
      </w:pPr>
      <w:r w:rsidRPr="00AF65C7">
        <w:rPr>
          <w:rFonts w:ascii="Times New Roman" w:hAnsi="Times New Roman" w:cs="Times New Roman"/>
          <w:sz w:val="28"/>
          <w:szCs w:val="28"/>
        </w:rPr>
        <w:t>В 202</w:t>
      </w:r>
      <w:r w:rsidR="00B91C04" w:rsidRPr="00AF65C7">
        <w:rPr>
          <w:rFonts w:ascii="Times New Roman" w:hAnsi="Times New Roman" w:cs="Times New Roman"/>
          <w:sz w:val="28"/>
          <w:szCs w:val="28"/>
        </w:rPr>
        <w:t>2</w:t>
      </w:r>
      <w:r w:rsidRPr="00AF65C7">
        <w:rPr>
          <w:rFonts w:ascii="Times New Roman" w:hAnsi="Times New Roman" w:cs="Times New Roman"/>
          <w:sz w:val="28"/>
          <w:szCs w:val="28"/>
        </w:rPr>
        <w:t xml:space="preserve"> году впервые выявлено в 1,</w:t>
      </w:r>
      <w:r w:rsidR="00AF65C7" w:rsidRPr="00AF65C7">
        <w:rPr>
          <w:rFonts w:ascii="Times New Roman" w:hAnsi="Times New Roman" w:cs="Times New Roman"/>
          <w:sz w:val="28"/>
          <w:szCs w:val="28"/>
        </w:rPr>
        <w:t>24</w:t>
      </w:r>
      <w:r w:rsidRPr="00AF65C7">
        <w:rPr>
          <w:rFonts w:ascii="Times New Roman" w:hAnsi="Times New Roman" w:cs="Times New Roman"/>
          <w:sz w:val="28"/>
          <w:szCs w:val="28"/>
        </w:rPr>
        <w:t xml:space="preserve"> раз больше болезней уха и сосцевидного отростка среди детского населения</w:t>
      </w:r>
      <w:r w:rsidR="00B92927" w:rsidRPr="00AF65C7">
        <w:rPr>
          <w:rFonts w:ascii="Times New Roman" w:hAnsi="Times New Roman" w:cs="Times New Roman"/>
          <w:sz w:val="28"/>
          <w:szCs w:val="28"/>
        </w:rPr>
        <w:t>(Прил.3, рис.1</w:t>
      </w:r>
      <w:r w:rsidR="007C72A9" w:rsidRPr="00AF65C7">
        <w:rPr>
          <w:rFonts w:ascii="Times New Roman" w:hAnsi="Times New Roman" w:cs="Times New Roman"/>
          <w:sz w:val="28"/>
          <w:szCs w:val="28"/>
        </w:rPr>
        <w:t>8</w:t>
      </w:r>
      <w:r w:rsidR="00B92927" w:rsidRPr="00AF65C7">
        <w:rPr>
          <w:rFonts w:ascii="Times New Roman" w:hAnsi="Times New Roman" w:cs="Times New Roman"/>
          <w:sz w:val="28"/>
          <w:szCs w:val="28"/>
        </w:rPr>
        <w:t>)</w:t>
      </w:r>
      <w:r w:rsidRPr="00AF65C7">
        <w:rPr>
          <w:rFonts w:ascii="Times New Roman" w:hAnsi="Times New Roman" w:cs="Times New Roman"/>
          <w:sz w:val="28"/>
          <w:szCs w:val="28"/>
        </w:rPr>
        <w:t>, чем в предыдущем году (202</w:t>
      </w:r>
      <w:r w:rsidR="00AF65C7" w:rsidRPr="00AF65C7">
        <w:rPr>
          <w:rFonts w:ascii="Times New Roman" w:hAnsi="Times New Roman" w:cs="Times New Roman"/>
          <w:sz w:val="28"/>
          <w:szCs w:val="28"/>
        </w:rPr>
        <w:t>1</w:t>
      </w:r>
      <w:r w:rsidRPr="00AF65C7">
        <w:rPr>
          <w:rFonts w:ascii="Times New Roman" w:hAnsi="Times New Roman" w:cs="Times New Roman"/>
          <w:sz w:val="28"/>
          <w:szCs w:val="28"/>
        </w:rPr>
        <w:t xml:space="preserve"> –5</w:t>
      </w:r>
      <w:r w:rsidR="00AF65C7" w:rsidRPr="00AF65C7">
        <w:rPr>
          <w:rFonts w:ascii="Times New Roman" w:hAnsi="Times New Roman" w:cs="Times New Roman"/>
          <w:sz w:val="28"/>
          <w:szCs w:val="28"/>
        </w:rPr>
        <w:t>8</w:t>
      </w:r>
      <w:r w:rsidRPr="00AF65C7">
        <w:rPr>
          <w:rFonts w:ascii="Times New Roman" w:hAnsi="Times New Roman" w:cs="Times New Roman"/>
          <w:sz w:val="28"/>
          <w:szCs w:val="28"/>
        </w:rPr>
        <w:t>,</w:t>
      </w:r>
      <w:r w:rsidR="00AF65C7" w:rsidRPr="00AF65C7">
        <w:rPr>
          <w:rFonts w:ascii="Times New Roman" w:hAnsi="Times New Roman" w:cs="Times New Roman"/>
          <w:sz w:val="28"/>
          <w:szCs w:val="28"/>
        </w:rPr>
        <w:t>29</w:t>
      </w:r>
      <w:r w:rsidRPr="00AF65C7">
        <w:rPr>
          <w:rFonts w:ascii="Times New Roman" w:hAnsi="Times New Roman" w:cs="Times New Roman"/>
          <w:sz w:val="28"/>
          <w:szCs w:val="28"/>
        </w:rPr>
        <w:t xml:space="preserve"> на 1000 чел, 202</w:t>
      </w:r>
      <w:r w:rsidR="00AF65C7" w:rsidRPr="00AF65C7">
        <w:rPr>
          <w:rFonts w:ascii="Times New Roman" w:hAnsi="Times New Roman" w:cs="Times New Roman"/>
          <w:sz w:val="28"/>
          <w:szCs w:val="28"/>
        </w:rPr>
        <w:t>2</w:t>
      </w:r>
      <w:r w:rsidRPr="00AF65C7">
        <w:rPr>
          <w:rFonts w:ascii="Times New Roman" w:hAnsi="Times New Roman" w:cs="Times New Roman"/>
          <w:sz w:val="28"/>
          <w:szCs w:val="28"/>
        </w:rPr>
        <w:t xml:space="preserve"> – </w:t>
      </w:r>
      <w:r w:rsidR="00AF65C7" w:rsidRPr="00AF65C7">
        <w:rPr>
          <w:rFonts w:ascii="Times New Roman" w:hAnsi="Times New Roman" w:cs="Times New Roman"/>
          <w:sz w:val="28"/>
          <w:szCs w:val="28"/>
        </w:rPr>
        <w:t>72</w:t>
      </w:r>
      <w:r w:rsidRPr="00AF65C7">
        <w:rPr>
          <w:rFonts w:ascii="Times New Roman" w:hAnsi="Times New Roman" w:cs="Times New Roman"/>
          <w:sz w:val="28"/>
          <w:szCs w:val="28"/>
        </w:rPr>
        <w:t>,</w:t>
      </w:r>
      <w:r w:rsidR="00AF65C7" w:rsidRPr="00AF65C7">
        <w:rPr>
          <w:rFonts w:ascii="Times New Roman" w:hAnsi="Times New Roman" w:cs="Times New Roman"/>
          <w:sz w:val="28"/>
          <w:szCs w:val="28"/>
        </w:rPr>
        <w:t>58</w:t>
      </w:r>
      <w:r w:rsidRPr="00AF65C7">
        <w:rPr>
          <w:rFonts w:ascii="Times New Roman" w:hAnsi="Times New Roman" w:cs="Times New Roman"/>
          <w:sz w:val="28"/>
          <w:szCs w:val="28"/>
        </w:rPr>
        <w:t xml:space="preserve"> на 1000 чел). Показатель по Борисовскому району выше областного (</w:t>
      </w:r>
      <w:r w:rsidR="00AF65C7" w:rsidRPr="00AF65C7">
        <w:rPr>
          <w:rFonts w:ascii="Times New Roman" w:hAnsi="Times New Roman" w:cs="Times New Roman"/>
          <w:sz w:val="28"/>
          <w:szCs w:val="28"/>
        </w:rPr>
        <w:t>49</w:t>
      </w:r>
      <w:r w:rsidRPr="00AF65C7">
        <w:rPr>
          <w:rFonts w:ascii="Times New Roman" w:hAnsi="Times New Roman" w:cs="Times New Roman"/>
          <w:sz w:val="28"/>
          <w:szCs w:val="28"/>
        </w:rPr>
        <w:t>,</w:t>
      </w:r>
      <w:r w:rsidR="00AF65C7" w:rsidRPr="00AF65C7">
        <w:rPr>
          <w:rFonts w:ascii="Times New Roman" w:hAnsi="Times New Roman" w:cs="Times New Roman"/>
          <w:sz w:val="28"/>
          <w:szCs w:val="28"/>
        </w:rPr>
        <w:t>72</w:t>
      </w:r>
      <w:r w:rsidRPr="00AF65C7">
        <w:rPr>
          <w:rFonts w:ascii="Times New Roman" w:hAnsi="Times New Roman" w:cs="Times New Roman"/>
          <w:sz w:val="28"/>
          <w:szCs w:val="28"/>
        </w:rPr>
        <w:t xml:space="preserve"> на 1000 чел) в 1,</w:t>
      </w:r>
      <w:r w:rsidR="00AF65C7" w:rsidRPr="00AF65C7">
        <w:rPr>
          <w:rFonts w:ascii="Times New Roman" w:hAnsi="Times New Roman" w:cs="Times New Roman"/>
          <w:sz w:val="28"/>
          <w:szCs w:val="28"/>
        </w:rPr>
        <w:t>4</w:t>
      </w:r>
      <w:r w:rsidRPr="00AF65C7">
        <w:rPr>
          <w:rFonts w:ascii="Times New Roman" w:hAnsi="Times New Roman" w:cs="Times New Roman"/>
          <w:sz w:val="28"/>
          <w:szCs w:val="28"/>
        </w:rPr>
        <w:t>6 раз.</w:t>
      </w:r>
    </w:p>
    <w:p w:rsidR="004A58C6" w:rsidRPr="005551C0" w:rsidRDefault="004A58C6" w:rsidP="003D1266">
      <w:pPr>
        <w:pStyle w:val="ab"/>
        <w:ind w:firstLine="567"/>
        <w:jc w:val="center"/>
        <w:rPr>
          <w:rFonts w:ascii="Times New Roman" w:hAnsi="Times New Roman" w:cs="Times New Roman"/>
          <w:b/>
          <w:i/>
          <w:sz w:val="28"/>
          <w:szCs w:val="28"/>
        </w:rPr>
      </w:pPr>
      <w:r w:rsidRPr="005551C0">
        <w:rPr>
          <w:rFonts w:ascii="Times New Roman" w:hAnsi="Times New Roman" w:cs="Times New Roman"/>
          <w:b/>
          <w:i/>
          <w:sz w:val="28"/>
          <w:szCs w:val="28"/>
        </w:rPr>
        <w:t>Болезни системы кровообращения</w:t>
      </w:r>
    </w:p>
    <w:p w:rsidR="004A58C6" w:rsidRPr="005551C0" w:rsidRDefault="004A58C6" w:rsidP="003D1266">
      <w:pPr>
        <w:pStyle w:val="ab"/>
        <w:ind w:firstLine="567"/>
        <w:jc w:val="both"/>
        <w:rPr>
          <w:rFonts w:ascii="Times New Roman" w:hAnsi="Times New Roman" w:cs="Times New Roman"/>
          <w:sz w:val="28"/>
          <w:szCs w:val="28"/>
        </w:rPr>
      </w:pPr>
      <w:r w:rsidRPr="005551C0">
        <w:rPr>
          <w:rFonts w:ascii="Times New Roman" w:hAnsi="Times New Roman" w:cs="Times New Roman"/>
          <w:sz w:val="28"/>
          <w:szCs w:val="28"/>
        </w:rPr>
        <w:t>В 202</w:t>
      </w:r>
      <w:r w:rsidR="005551C0" w:rsidRPr="005551C0">
        <w:rPr>
          <w:rFonts w:ascii="Times New Roman" w:hAnsi="Times New Roman" w:cs="Times New Roman"/>
          <w:sz w:val="28"/>
          <w:szCs w:val="28"/>
        </w:rPr>
        <w:t>2</w:t>
      </w:r>
      <w:r w:rsidRPr="005551C0">
        <w:rPr>
          <w:rFonts w:ascii="Times New Roman" w:hAnsi="Times New Roman" w:cs="Times New Roman"/>
          <w:sz w:val="28"/>
          <w:szCs w:val="28"/>
        </w:rPr>
        <w:t xml:space="preserve"> году впервые выявлено в 1,2</w:t>
      </w:r>
      <w:r w:rsidR="005551C0" w:rsidRPr="005551C0">
        <w:rPr>
          <w:rFonts w:ascii="Times New Roman" w:hAnsi="Times New Roman" w:cs="Times New Roman"/>
          <w:sz w:val="28"/>
          <w:szCs w:val="28"/>
        </w:rPr>
        <w:t>3</w:t>
      </w:r>
      <w:r w:rsidRPr="005551C0">
        <w:rPr>
          <w:rFonts w:ascii="Times New Roman" w:hAnsi="Times New Roman" w:cs="Times New Roman"/>
          <w:sz w:val="28"/>
          <w:szCs w:val="28"/>
        </w:rPr>
        <w:t xml:space="preserve"> раз </w:t>
      </w:r>
      <w:r w:rsidR="005551C0" w:rsidRPr="005551C0">
        <w:rPr>
          <w:rFonts w:ascii="Times New Roman" w:hAnsi="Times New Roman" w:cs="Times New Roman"/>
          <w:sz w:val="28"/>
          <w:szCs w:val="28"/>
        </w:rPr>
        <w:t>мень</w:t>
      </w:r>
      <w:r w:rsidRPr="005551C0">
        <w:rPr>
          <w:rFonts w:ascii="Times New Roman" w:hAnsi="Times New Roman" w:cs="Times New Roman"/>
          <w:sz w:val="28"/>
          <w:szCs w:val="28"/>
        </w:rPr>
        <w:t>ше болезней системы кровообращения среди детского населения</w:t>
      </w:r>
      <w:r w:rsidR="00B92927" w:rsidRPr="005551C0">
        <w:rPr>
          <w:rFonts w:ascii="Times New Roman" w:hAnsi="Times New Roman" w:cs="Times New Roman"/>
          <w:sz w:val="28"/>
          <w:szCs w:val="28"/>
        </w:rPr>
        <w:t>(Прил.3, рис.1</w:t>
      </w:r>
      <w:r w:rsidR="007C72A9" w:rsidRPr="005551C0">
        <w:rPr>
          <w:rFonts w:ascii="Times New Roman" w:hAnsi="Times New Roman" w:cs="Times New Roman"/>
          <w:sz w:val="28"/>
          <w:szCs w:val="28"/>
        </w:rPr>
        <w:t>9</w:t>
      </w:r>
      <w:r w:rsidR="00B92927" w:rsidRPr="005551C0">
        <w:rPr>
          <w:rFonts w:ascii="Times New Roman" w:hAnsi="Times New Roman" w:cs="Times New Roman"/>
          <w:sz w:val="28"/>
          <w:szCs w:val="28"/>
        </w:rPr>
        <w:t>)</w:t>
      </w:r>
      <w:r w:rsidRPr="005551C0">
        <w:rPr>
          <w:rFonts w:ascii="Times New Roman" w:hAnsi="Times New Roman" w:cs="Times New Roman"/>
          <w:sz w:val="28"/>
          <w:szCs w:val="28"/>
        </w:rPr>
        <w:t>, чем в предыдущем году (202</w:t>
      </w:r>
      <w:r w:rsidR="005551C0" w:rsidRPr="005551C0">
        <w:rPr>
          <w:rFonts w:ascii="Times New Roman" w:hAnsi="Times New Roman" w:cs="Times New Roman"/>
          <w:sz w:val="28"/>
          <w:szCs w:val="28"/>
        </w:rPr>
        <w:t>1</w:t>
      </w:r>
      <w:r w:rsidRPr="005551C0">
        <w:rPr>
          <w:rFonts w:ascii="Times New Roman" w:hAnsi="Times New Roman" w:cs="Times New Roman"/>
          <w:sz w:val="28"/>
          <w:szCs w:val="28"/>
        </w:rPr>
        <w:t xml:space="preserve"> –1</w:t>
      </w:r>
      <w:r w:rsidR="005551C0" w:rsidRPr="005551C0">
        <w:rPr>
          <w:rFonts w:ascii="Times New Roman" w:hAnsi="Times New Roman" w:cs="Times New Roman"/>
          <w:sz w:val="28"/>
          <w:szCs w:val="28"/>
        </w:rPr>
        <w:t>4</w:t>
      </w:r>
      <w:r w:rsidRPr="005551C0">
        <w:rPr>
          <w:rFonts w:ascii="Times New Roman" w:hAnsi="Times New Roman" w:cs="Times New Roman"/>
          <w:sz w:val="28"/>
          <w:szCs w:val="28"/>
        </w:rPr>
        <w:t>,</w:t>
      </w:r>
      <w:r w:rsidR="005551C0" w:rsidRPr="005551C0">
        <w:rPr>
          <w:rFonts w:ascii="Times New Roman" w:hAnsi="Times New Roman" w:cs="Times New Roman"/>
          <w:sz w:val="28"/>
          <w:szCs w:val="28"/>
        </w:rPr>
        <w:t>95</w:t>
      </w:r>
      <w:r w:rsidRPr="005551C0">
        <w:rPr>
          <w:rFonts w:ascii="Times New Roman" w:hAnsi="Times New Roman" w:cs="Times New Roman"/>
          <w:sz w:val="28"/>
          <w:szCs w:val="28"/>
        </w:rPr>
        <w:t xml:space="preserve"> на 1000 чел, 202</w:t>
      </w:r>
      <w:r w:rsidR="005551C0" w:rsidRPr="005551C0">
        <w:rPr>
          <w:rFonts w:ascii="Times New Roman" w:hAnsi="Times New Roman" w:cs="Times New Roman"/>
          <w:sz w:val="28"/>
          <w:szCs w:val="28"/>
        </w:rPr>
        <w:t>2</w:t>
      </w:r>
      <w:r w:rsidRPr="005551C0">
        <w:rPr>
          <w:rFonts w:ascii="Times New Roman" w:hAnsi="Times New Roman" w:cs="Times New Roman"/>
          <w:sz w:val="28"/>
          <w:szCs w:val="28"/>
        </w:rPr>
        <w:t xml:space="preserve"> – </w:t>
      </w:r>
      <w:r w:rsidR="005551C0" w:rsidRPr="005551C0">
        <w:rPr>
          <w:rFonts w:ascii="Times New Roman" w:hAnsi="Times New Roman" w:cs="Times New Roman"/>
          <w:sz w:val="28"/>
          <w:szCs w:val="28"/>
        </w:rPr>
        <w:t>12</w:t>
      </w:r>
      <w:r w:rsidRPr="005551C0">
        <w:rPr>
          <w:rFonts w:ascii="Times New Roman" w:hAnsi="Times New Roman" w:cs="Times New Roman"/>
          <w:sz w:val="28"/>
          <w:szCs w:val="28"/>
        </w:rPr>
        <w:t>,</w:t>
      </w:r>
      <w:r w:rsidR="005551C0" w:rsidRPr="005551C0">
        <w:rPr>
          <w:rFonts w:ascii="Times New Roman" w:hAnsi="Times New Roman" w:cs="Times New Roman"/>
          <w:sz w:val="28"/>
          <w:szCs w:val="28"/>
        </w:rPr>
        <w:t>16</w:t>
      </w:r>
      <w:r w:rsidRPr="005551C0">
        <w:rPr>
          <w:rFonts w:ascii="Times New Roman" w:hAnsi="Times New Roman" w:cs="Times New Roman"/>
          <w:sz w:val="28"/>
          <w:szCs w:val="28"/>
        </w:rPr>
        <w:t xml:space="preserve"> на 1000 чел). Аналогичный показатель по Минской области в 202</w:t>
      </w:r>
      <w:r w:rsidR="005551C0" w:rsidRPr="005551C0">
        <w:rPr>
          <w:rFonts w:ascii="Times New Roman" w:hAnsi="Times New Roman" w:cs="Times New Roman"/>
          <w:sz w:val="28"/>
          <w:szCs w:val="28"/>
        </w:rPr>
        <w:t>2</w:t>
      </w:r>
      <w:r w:rsidRPr="005551C0">
        <w:rPr>
          <w:rFonts w:ascii="Times New Roman" w:hAnsi="Times New Roman" w:cs="Times New Roman"/>
          <w:sz w:val="28"/>
          <w:szCs w:val="28"/>
        </w:rPr>
        <w:t xml:space="preserve"> году ниже (</w:t>
      </w:r>
      <w:r w:rsidR="005551C0" w:rsidRPr="005551C0">
        <w:rPr>
          <w:rFonts w:ascii="Times New Roman" w:hAnsi="Times New Roman" w:cs="Times New Roman"/>
          <w:sz w:val="28"/>
          <w:szCs w:val="28"/>
        </w:rPr>
        <w:t>6</w:t>
      </w:r>
      <w:r w:rsidRPr="005551C0">
        <w:rPr>
          <w:rFonts w:ascii="Times New Roman" w:hAnsi="Times New Roman" w:cs="Times New Roman"/>
          <w:sz w:val="28"/>
          <w:szCs w:val="28"/>
        </w:rPr>
        <w:t>,</w:t>
      </w:r>
      <w:r w:rsidR="005551C0" w:rsidRPr="005551C0">
        <w:rPr>
          <w:rFonts w:ascii="Times New Roman" w:hAnsi="Times New Roman" w:cs="Times New Roman"/>
          <w:sz w:val="28"/>
          <w:szCs w:val="28"/>
        </w:rPr>
        <w:t>99</w:t>
      </w:r>
      <w:r w:rsidRPr="005551C0">
        <w:rPr>
          <w:rFonts w:ascii="Times New Roman" w:hAnsi="Times New Roman" w:cs="Times New Roman"/>
          <w:sz w:val="28"/>
          <w:szCs w:val="28"/>
        </w:rPr>
        <w:t xml:space="preserve"> на 1000 чел), чем по Борисовскому району в 1,</w:t>
      </w:r>
      <w:r w:rsidR="005551C0" w:rsidRPr="005551C0">
        <w:rPr>
          <w:rFonts w:ascii="Times New Roman" w:hAnsi="Times New Roman" w:cs="Times New Roman"/>
          <w:sz w:val="28"/>
          <w:szCs w:val="28"/>
        </w:rPr>
        <w:t>74</w:t>
      </w:r>
      <w:r w:rsidRPr="005551C0">
        <w:rPr>
          <w:rFonts w:ascii="Times New Roman" w:hAnsi="Times New Roman" w:cs="Times New Roman"/>
          <w:sz w:val="28"/>
          <w:szCs w:val="28"/>
        </w:rPr>
        <w:t xml:space="preserve"> раз.</w:t>
      </w:r>
    </w:p>
    <w:p w:rsidR="004A58C6" w:rsidRPr="005551C0" w:rsidRDefault="004A58C6" w:rsidP="003D1266">
      <w:pPr>
        <w:pStyle w:val="ab"/>
        <w:ind w:firstLine="567"/>
        <w:jc w:val="both"/>
        <w:rPr>
          <w:rFonts w:ascii="Times New Roman" w:hAnsi="Times New Roman" w:cs="Times New Roman"/>
          <w:sz w:val="28"/>
          <w:szCs w:val="28"/>
        </w:rPr>
      </w:pPr>
      <w:r w:rsidRPr="005551C0">
        <w:rPr>
          <w:rFonts w:ascii="Times New Roman" w:hAnsi="Times New Roman" w:cs="Times New Roman"/>
          <w:sz w:val="28"/>
          <w:szCs w:val="28"/>
        </w:rPr>
        <w:t xml:space="preserve">Поведенческие факторы риска взрослого населения, протекание беременности, генетические факторы напрямую связаны с врожденной патологией </w:t>
      </w:r>
      <w:proofErr w:type="gramStart"/>
      <w:r w:rsidRPr="005551C0">
        <w:rPr>
          <w:rFonts w:ascii="Times New Roman" w:hAnsi="Times New Roman" w:cs="Times New Roman"/>
          <w:sz w:val="28"/>
          <w:szCs w:val="28"/>
        </w:rPr>
        <w:t>сердечно-сос</w:t>
      </w:r>
      <w:r w:rsidR="0089416D" w:rsidRPr="005551C0">
        <w:rPr>
          <w:rFonts w:ascii="Times New Roman" w:hAnsi="Times New Roman" w:cs="Times New Roman"/>
          <w:sz w:val="28"/>
          <w:szCs w:val="28"/>
        </w:rPr>
        <w:t>удистой</w:t>
      </w:r>
      <w:proofErr w:type="gramEnd"/>
      <w:r w:rsidR="0089416D" w:rsidRPr="005551C0">
        <w:rPr>
          <w:rFonts w:ascii="Times New Roman" w:hAnsi="Times New Roman" w:cs="Times New Roman"/>
          <w:sz w:val="28"/>
          <w:szCs w:val="28"/>
        </w:rPr>
        <w:t xml:space="preserve"> системы</w:t>
      </w:r>
      <w:r w:rsidRPr="005551C0">
        <w:rPr>
          <w:rFonts w:ascii="Times New Roman" w:hAnsi="Times New Roman" w:cs="Times New Roman"/>
          <w:sz w:val="28"/>
          <w:szCs w:val="28"/>
        </w:rPr>
        <w:t>.</w:t>
      </w:r>
    </w:p>
    <w:p w:rsidR="004A58C6" w:rsidRPr="00CC017B" w:rsidRDefault="004A58C6" w:rsidP="003D1266">
      <w:pPr>
        <w:pStyle w:val="ab"/>
        <w:ind w:firstLine="567"/>
        <w:jc w:val="center"/>
        <w:rPr>
          <w:rFonts w:ascii="Times New Roman" w:hAnsi="Times New Roman" w:cs="Times New Roman"/>
          <w:b/>
          <w:i/>
          <w:sz w:val="28"/>
          <w:szCs w:val="28"/>
        </w:rPr>
      </w:pPr>
      <w:r w:rsidRPr="00CC017B">
        <w:rPr>
          <w:rFonts w:ascii="Times New Roman" w:hAnsi="Times New Roman" w:cs="Times New Roman"/>
          <w:b/>
          <w:i/>
          <w:sz w:val="28"/>
          <w:szCs w:val="28"/>
        </w:rPr>
        <w:t>Болезни органов дыхания</w:t>
      </w:r>
    </w:p>
    <w:p w:rsidR="004A58C6" w:rsidRPr="00450746" w:rsidRDefault="004A58C6" w:rsidP="003D1266">
      <w:pPr>
        <w:pStyle w:val="ab"/>
        <w:ind w:firstLine="567"/>
        <w:jc w:val="both"/>
        <w:rPr>
          <w:rFonts w:ascii="Times New Roman" w:hAnsi="Times New Roman" w:cs="Times New Roman"/>
          <w:sz w:val="28"/>
          <w:szCs w:val="28"/>
          <w:highlight w:val="lightGray"/>
        </w:rPr>
      </w:pPr>
      <w:proofErr w:type="gramStart"/>
      <w:r w:rsidRPr="00CC017B">
        <w:rPr>
          <w:rFonts w:ascii="Times New Roman" w:hAnsi="Times New Roman" w:cs="Times New Roman"/>
          <w:sz w:val="28"/>
          <w:szCs w:val="28"/>
        </w:rPr>
        <w:t>В 202</w:t>
      </w:r>
      <w:r w:rsidR="00185C79" w:rsidRPr="00CC017B">
        <w:rPr>
          <w:rFonts w:ascii="Times New Roman" w:hAnsi="Times New Roman" w:cs="Times New Roman"/>
          <w:sz w:val="28"/>
          <w:szCs w:val="28"/>
        </w:rPr>
        <w:t>2</w:t>
      </w:r>
      <w:r w:rsidRPr="00CC017B">
        <w:rPr>
          <w:rFonts w:ascii="Times New Roman" w:hAnsi="Times New Roman" w:cs="Times New Roman"/>
          <w:sz w:val="28"/>
          <w:szCs w:val="28"/>
        </w:rPr>
        <w:t xml:space="preserve"> году впервые выявлено в 1,</w:t>
      </w:r>
      <w:r w:rsidR="00CC017B" w:rsidRPr="00CC017B">
        <w:rPr>
          <w:rFonts w:ascii="Times New Roman" w:hAnsi="Times New Roman" w:cs="Times New Roman"/>
          <w:sz w:val="28"/>
          <w:szCs w:val="28"/>
        </w:rPr>
        <w:t>06</w:t>
      </w:r>
      <w:r w:rsidRPr="00CC017B">
        <w:rPr>
          <w:rFonts w:ascii="Times New Roman" w:hAnsi="Times New Roman" w:cs="Times New Roman"/>
          <w:sz w:val="28"/>
          <w:szCs w:val="28"/>
        </w:rPr>
        <w:t xml:space="preserve"> раз больше болезней органов дыхания среди детского населения</w:t>
      </w:r>
      <w:r w:rsidR="00B54C26">
        <w:rPr>
          <w:rFonts w:ascii="Times New Roman" w:hAnsi="Times New Roman" w:cs="Times New Roman"/>
          <w:sz w:val="28"/>
          <w:szCs w:val="28"/>
        </w:rPr>
        <w:t xml:space="preserve"> </w:t>
      </w:r>
      <w:r w:rsidR="007C72A9" w:rsidRPr="00CC017B">
        <w:rPr>
          <w:rFonts w:ascii="Times New Roman" w:hAnsi="Times New Roman" w:cs="Times New Roman"/>
          <w:sz w:val="28"/>
          <w:szCs w:val="28"/>
        </w:rPr>
        <w:t>(Прил.3, рис.20</w:t>
      </w:r>
      <w:r w:rsidR="00B92927" w:rsidRPr="00CC017B">
        <w:rPr>
          <w:rFonts w:ascii="Times New Roman" w:hAnsi="Times New Roman" w:cs="Times New Roman"/>
          <w:sz w:val="28"/>
          <w:szCs w:val="28"/>
        </w:rPr>
        <w:t>)</w:t>
      </w:r>
      <w:r w:rsidRPr="00CC017B">
        <w:rPr>
          <w:rFonts w:ascii="Times New Roman" w:hAnsi="Times New Roman" w:cs="Times New Roman"/>
          <w:sz w:val="28"/>
          <w:szCs w:val="28"/>
        </w:rPr>
        <w:t>, чем в предыдущем году (202</w:t>
      </w:r>
      <w:r w:rsidR="00185C79" w:rsidRPr="00CC017B">
        <w:rPr>
          <w:rFonts w:ascii="Times New Roman" w:hAnsi="Times New Roman" w:cs="Times New Roman"/>
          <w:sz w:val="28"/>
          <w:szCs w:val="28"/>
        </w:rPr>
        <w:t>1</w:t>
      </w:r>
      <w:r w:rsidRPr="00CC017B">
        <w:rPr>
          <w:rFonts w:ascii="Times New Roman" w:hAnsi="Times New Roman" w:cs="Times New Roman"/>
          <w:sz w:val="28"/>
          <w:szCs w:val="28"/>
        </w:rPr>
        <w:t xml:space="preserve"> – 1</w:t>
      </w:r>
      <w:r w:rsidR="00185C79" w:rsidRPr="00CC017B">
        <w:rPr>
          <w:rFonts w:ascii="Times New Roman" w:hAnsi="Times New Roman" w:cs="Times New Roman"/>
          <w:sz w:val="28"/>
          <w:szCs w:val="28"/>
        </w:rPr>
        <w:t>684</w:t>
      </w:r>
      <w:r w:rsidRPr="00CC017B">
        <w:rPr>
          <w:rFonts w:ascii="Times New Roman" w:hAnsi="Times New Roman" w:cs="Times New Roman"/>
          <w:sz w:val="28"/>
          <w:szCs w:val="28"/>
        </w:rPr>
        <w:t>,</w:t>
      </w:r>
      <w:r w:rsidR="00185C79" w:rsidRPr="00CC017B">
        <w:rPr>
          <w:rFonts w:ascii="Times New Roman" w:hAnsi="Times New Roman" w:cs="Times New Roman"/>
          <w:sz w:val="28"/>
          <w:szCs w:val="28"/>
        </w:rPr>
        <w:t>21</w:t>
      </w:r>
      <w:r w:rsidRPr="00CC017B">
        <w:rPr>
          <w:rFonts w:ascii="Times New Roman" w:hAnsi="Times New Roman" w:cs="Times New Roman"/>
          <w:sz w:val="28"/>
          <w:szCs w:val="28"/>
        </w:rPr>
        <w:t xml:space="preserve"> на 1000 чел, 202</w:t>
      </w:r>
      <w:r w:rsidR="00185C79" w:rsidRPr="00CC017B">
        <w:rPr>
          <w:rFonts w:ascii="Times New Roman" w:hAnsi="Times New Roman" w:cs="Times New Roman"/>
          <w:sz w:val="28"/>
          <w:szCs w:val="28"/>
        </w:rPr>
        <w:t>2</w:t>
      </w:r>
      <w:r w:rsidRPr="00CC017B">
        <w:rPr>
          <w:rFonts w:ascii="Times New Roman" w:hAnsi="Times New Roman" w:cs="Times New Roman"/>
          <w:sz w:val="28"/>
          <w:szCs w:val="28"/>
        </w:rPr>
        <w:t xml:space="preserve"> – </w:t>
      </w:r>
      <w:r w:rsidR="00CC017B" w:rsidRPr="00CC017B">
        <w:rPr>
          <w:rFonts w:ascii="Times New Roman" w:hAnsi="Times New Roman" w:cs="Times New Roman"/>
          <w:sz w:val="28"/>
          <w:szCs w:val="28"/>
        </w:rPr>
        <w:t>1788,91 на 1000 чел); показатель за 2022</w:t>
      </w:r>
      <w:r w:rsidRPr="00CC017B">
        <w:rPr>
          <w:rFonts w:ascii="Times New Roman" w:hAnsi="Times New Roman" w:cs="Times New Roman"/>
          <w:sz w:val="28"/>
          <w:szCs w:val="28"/>
        </w:rPr>
        <w:t xml:space="preserve"> год </w:t>
      </w:r>
      <w:r w:rsidRPr="007F57CE">
        <w:rPr>
          <w:rFonts w:ascii="Times New Roman" w:hAnsi="Times New Roman" w:cs="Times New Roman"/>
          <w:sz w:val="28"/>
          <w:szCs w:val="28"/>
        </w:rPr>
        <w:t>выше аналогичного по области (12</w:t>
      </w:r>
      <w:r w:rsidR="00CC017B" w:rsidRPr="007F57CE">
        <w:rPr>
          <w:rFonts w:ascii="Times New Roman" w:hAnsi="Times New Roman" w:cs="Times New Roman"/>
          <w:sz w:val="28"/>
          <w:szCs w:val="28"/>
        </w:rPr>
        <w:t>99</w:t>
      </w:r>
      <w:r w:rsidRPr="007F57CE">
        <w:rPr>
          <w:rFonts w:ascii="Times New Roman" w:hAnsi="Times New Roman" w:cs="Times New Roman"/>
          <w:sz w:val="28"/>
          <w:szCs w:val="28"/>
        </w:rPr>
        <w:t>,</w:t>
      </w:r>
      <w:r w:rsidR="00CC017B" w:rsidRPr="007F57CE">
        <w:rPr>
          <w:rFonts w:ascii="Times New Roman" w:hAnsi="Times New Roman" w:cs="Times New Roman"/>
          <w:sz w:val="28"/>
          <w:szCs w:val="28"/>
        </w:rPr>
        <w:t>66</w:t>
      </w:r>
      <w:r w:rsidRPr="007F57CE">
        <w:rPr>
          <w:rFonts w:ascii="Times New Roman" w:hAnsi="Times New Roman" w:cs="Times New Roman"/>
          <w:sz w:val="28"/>
          <w:szCs w:val="28"/>
        </w:rPr>
        <w:t xml:space="preserve"> на 1000 чел) в 1,3</w:t>
      </w:r>
      <w:r w:rsidR="00CC017B" w:rsidRPr="007F57CE">
        <w:rPr>
          <w:rFonts w:ascii="Times New Roman" w:hAnsi="Times New Roman" w:cs="Times New Roman"/>
          <w:sz w:val="28"/>
          <w:szCs w:val="28"/>
        </w:rPr>
        <w:t>8</w:t>
      </w:r>
      <w:r w:rsidRPr="007F57CE">
        <w:rPr>
          <w:rFonts w:ascii="Times New Roman" w:hAnsi="Times New Roman" w:cs="Times New Roman"/>
          <w:sz w:val="28"/>
          <w:szCs w:val="28"/>
        </w:rPr>
        <w:t xml:space="preserve"> раз.</w:t>
      </w:r>
      <w:proofErr w:type="gramEnd"/>
      <w:r w:rsidR="00B54C26">
        <w:rPr>
          <w:rFonts w:ascii="Times New Roman" w:hAnsi="Times New Roman" w:cs="Times New Roman"/>
          <w:sz w:val="28"/>
          <w:szCs w:val="28"/>
        </w:rPr>
        <w:t xml:space="preserve"> </w:t>
      </w:r>
      <w:r w:rsidRPr="007F57CE">
        <w:rPr>
          <w:rFonts w:ascii="Times New Roman" w:hAnsi="Times New Roman" w:cs="Times New Roman"/>
          <w:sz w:val="28"/>
          <w:szCs w:val="28"/>
        </w:rPr>
        <w:t xml:space="preserve">Первичная заболеваемость пневмониями уменьшилась в </w:t>
      </w:r>
      <w:r w:rsidR="007F57CE" w:rsidRPr="007F57CE">
        <w:rPr>
          <w:rFonts w:ascii="Times New Roman" w:hAnsi="Times New Roman" w:cs="Times New Roman"/>
          <w:sz w:val="28"/>
          <w:szCs w:val="28"/>
        </w:rPr>
        <w:t>1,3</w:t>
      </w:r>
      <w:r w:rsidRPr="007F57CE">
        <w:rPr>
          <w:rFonts w:ascii="Times New Roman" w:hAnsi="Times New Roman" w:cs="Times New Roman"/>
          <w:sz w:val="28"/>
          <w:szCs w:val="28"/>
        </w:rPr>
        <w:t xml:space="preserve"> раз (202</w:t>
      </w:r>
      <w:r w:rsidR="007F57CE" w:rsidRPr="007F57CE">
        <w:rPr>
          <w:rFonts w:ascii="Times New Roman" w:hAnsi="Times New Roman" w:cs="Times New Roman"/>
          <w:sz w:val="28"/>
          <w:szCs w:val="28"/>
        </w:rPr>
        <w:t>1</w:t>
      </w:r>
      <w:r w:rsidRPr="007F57CE">
        <w:rPr>
          <w:rFonts w:ascii="Times New Roman" w:hAnsi="Times New Roman" w:cs="Times New Roman"/>
          <w:sz w:val="28"/>
          <w:szCs w:val="28"/>
        </w:rPr>
        <w:t xml:space="preserve"> – </w:t>
      </w:r>
      <w:r w:rsidR="007F57CE" w:rsidRPr="007F57CE">
        <w:rPr>
          <w:rFonts w:ascii="Times New Roman" w:hAnsi="Times New Roman" w:cs="Times New Roman"/>
          <w:sz w:val="28"/>
          <w:szCs w:val="28"/>
        </w:rPr>
        <w:t>3,91</w:t>
      </w:r>
      <w:r w:rsidRPr="007F57CE">
        <w:rPr>
          <w:rFonts w:ascii="Times New Roman" w:hAnsi="Times New Roman" w:cs="Times New Roman"/>
          <w:sz w:val="28"/>
          <w:szCs w:val="28"/>
        </w:rPr>
        <w:t xml:space="preserve"> на 1000 чел, 202</w:t>
      </w:r>
      <w:r w:rsidR="007F57CE" w:rsidRPr="007F57CE">
        <w:rPr>
          <w:rFonts w:ascii="Times New Roman" w:hAnsi="Times New Roman" w:cs="Times New Roman"/>
          <w:sz w:val="28"/>
          <w:szCs w:val="28"/>
        </w:rPr>
        <w:t>2</w:t>
      </w:r>
      <w:r w:rsidRPr="007F57CE">
        <w:rPr>
          <w:rFonts w:ascii="Times New Roman" w:hAnsi="Times New Roman" w:cs="Times New Roman"/>
          <w:sz w:val="28"/>
          <w:szCs w:val="28"/>
        </w:rPr>
        <w:t xml:space="preserve"> – 3,</w:t>
      </w:r>
      <w:r w:rsidR="007F57CE" w:rsidRPr="007F57CE">
        <w:rPr>
          <w:rFonts w:ascii="Times New Roman" w:hAnsi="Times New Roman" w:cs="Times New Roman"/>
          <w:sz w:val="28"/>
          <w:szCs w:val="28"/>
        </w:rPr>
        <w:t>0на 1000 чел), показатель за 2022</w:t>
      </w:r>
      <w:r w:rsidRPr="007F57CE">
        <w:rPr>
          <w:rFonts w:ascii="Times New Roman" w:hAnsi="Times New Roman" w:cs="Times New Roman"/>
          <w:sz w:val="28"/>
          <w:szCs w:val="28"/>
        </w:rPr>
        <w:t xml:space="preserve"> год ниже аналогичного по области (</w:t>
      </w:r>
      <w:r w:rsidR="007F57CE" w:rsidRPr="007F57CE">
        <w:rPr>
          <w:rFonts w:ascii="Times New Roman" w:hAnsi="Times New Roman" w:cs="Times New Roman"/>
          <w:sz w:val="28"/>
          <w:szCs w:val="28"/>
        </w:rPr>
        <w:t>5,9</w:t>
      </w:r>
      <w:r w:rsidRPr="007F57CE">
        <w:rPr>
          <w:rFonts w:ascii="Times New Roman" w:hAnsi="Times New Roman" w:cs="Times New Roman"/>
          <w:sz w:val="28"/>
          <w:szCs w:val="28"/>
        </w:rPr>
        <w:t xml:space="preserve"> на 1000 чел) в </w:t>
      </w:r>
      <w:r w:rsidR="007F57CE" w:rsidRPr="007F57CE">
        <w:rPr>
          <w:rFonts w:ascii="Times New Roman" w:hAnsi="Times New Roman" w:cs="Times New Roman"/>
          <w:sz w:val="28"/>
          <w:szCs w:val="28"/>
        </w:rPr>
        <w:t>1,97</w:t>
      </w:r>
      <w:r w:rsidRPr="007F57CE">
        <w:rPr>
          <w:rFonts w:ascii="Times New Roman" w:hAnsi="Times New Roman" w:cs="Times New Roman"/>
          <w:sz w:val="28"/>
          <w:szCs w:val="28"/>
        </w:rPr>
        <w:t xml:space="preserve"> раз.</w:t>
      </w:r>
    </w:p>
    <w:p w:rsidR="004A58C6" w:rsidRPr="005B32BA" w:rsidRDefault="004A58C6" w:rsidP="003D1266">
      <w:pPr>
        <w:pStyle w:val="ab"/>
        <w:ind w:firstLine="567"/>
        <w:jc w:val="center"/>
        <w:rPr>
          <w:rFonts w:ascii="Times New Roman" w:hAnsi="Times New Roman" w:cs="Times New Roman"/>
          <w:b/>
          <w:i/>
          <w:sz w:val="28"/>
          <w:szCs w:val="28"/>
        </w:rPr>
      </w:pPr>
      <w:r w:rsidRPr="005B32BA">
        <w:rPr>
          <w:rFonts w:ascii="Times New Roman" w:hAnsi="Times New Roman" w:cs="Times New Roman"/>
          <w:b/>
          <w:i/>
          <w:sz w:val="28"/>
          <w:szCs w:val="28"/>
        </w:rPr>
        <w:t>Болезни органов пищеварения</w:t>
      </w:r>
    </w:p>
    <w:p w:rsidR="004A58C6" w:rsidRPr="005B32BA" w:rsidRDefault="004A58C6" w:rsidP="003D1266">
      <w:pPr>
        <w:pStyle w:val="ab"/>
        <w:ind w:firstLine="567"/>
        <w:jc w:val="both"/>
        <w:rPr>
          <w:rFonts w:ascii="Times New Roman" w:hAnsi="Times New Roman" w:cs="Times New Roman"/>
          <w:sz w:val="28"/>
          <w:szCs w:val="28"/>
        </w:rPr>
      </w:pPr>
      <w:r w:rsidRPr="005B32BA">
        <w:rPr>
          <w:rFonts w:ascii="Times New Roman" w:hAnsi="Times New Roman" w:cs="Times New Roman"/>
          <w:sz w:val="28"/>
          <w:szCs w:val="28"/>
        </w:rPr>
        <w:t>В 202</w:t>
      </w:r>
      <w:r w:rsidR="005B32BA" w:rsidRPr="005B32BA">
        <w:rPr>
          <w:rFonts w:ascii="Times New Roman" w:hAnsi="Times New Roman" w:cs="Times New Roman"/>
          <w:sz w:val="28"/>
          <w:szCs w:val="28"/>
        </w:rPr>
        <w:t>2</w:t>
      </w:r>
      <w:r w:rsidRPr="005B32BA">
        <w:rPr>
          <w:rFonts w:ascii="Times New Roman" w:hAnsi="Times New Roman" w:cs="Times New Roman"/>
          <w:sz w:val="28"/>
          <w:szCs w:val="28"/>
        </w:rPr>
        <w:t xml:space="preserve"> году показатель первичной заболеваемости болезнями органов пищеварения среди детского населения с</w:t>
      </w:r>
      <w:r w:rsidR="005B32BA" w:rsidRPr="005B32BA">
        <w:rPr>
          <w:rFonts w:ascii="Times New Roman" w:hAnsi="Times New Roman" w:cs="Times New Roman"/>
          <w:sz w:val="28"/>
          <w:szCs w:val="28"/>
        </w:rPr>
        <w:t xml:space="preserve">низился </w:t>
      </w:r>
      <w:r w:rsidRPr="005B32BA">
        <w:rPr>
          <w:rFonts w:ascii="Times New Roman" w:hAnsi="Times New Roman" w:cs="Times New Roman"/>
          <w:sz w:val="28"/>
          <w:szCs w:val="28"/>
        </w:rPr>
        <w:t>в 1,0</w:t>
      </w:r>
      <w:r w:rsidR="005B32BA" w:rsidRPr="005B32BA">
        <w:rPr>
          <w:rFonts w:ascii="Times New Roman" w:hAnsi="Times New Roman" w:cs="Times New Roman"/>
          <w:sz w:val="28"/>
          <w:szCs w:val="28"/>
        </w:rPr>
        <w:t>8</w:t>
      </w:r>
      <w:r w:rsidRPr="005B32BA">
        <w:rPr>
          <w:rFonts w:ascii="Times New Roman" w:hAnsi="Times New Roman" w:cs="Times New Roman"/>
          <w:sz w:val="28"/>
          <w:szCs w:val="28"/>
        </w:rPr>
        <w:t xml:space="preserve"> ра</w:t>
      </w:r>
      <w:proofErr w:type="gramStart"/>
      <w:r w:rsidRPr="005B32BA">
        <w:rPr>
          <w:rFonts w:ascii="Times New Roman" w:hAnsi="Times New Roman" w:cs="Times New Roman"/>
          <w:sz w:val="28"/>
          <w:szCs w:val="28"/>
        </w:rPr>
        <w:t>з</w:t>
      </w:r>
      <w:r w:rsidR="00B92927" w:rsidRPr="005B32BA">
        <w:rPr>
          <w:rFonts w:ascii="Times New Roman" w:hAnsi="Times New Roman" w:cs="Times New Roman"/>
          <w:sz w:val="28"/>
          <w:szCs w:val="28"/>
        </w:rPr>
        <w:t>(</w:t>
      </w:r>
      <w:proofErr w:type="gramEnd"/>
      <w:r w:rsidR="00B92927" w:rsidRPr="005B32BA">
        <w:rPr>
          <w:rFonts w:ascii="Times New Roman" w:hAnsi="Times New Roman" w:cs="Times New Roman"/>
          <w:sz w:val="28"/>
          <w:szCs w:val="28"/>
        </w:rPr>
        <w:t>Прил.3, рис.</w:t>
      </w:r>
      <w:r w:rsidR="007C72A9" w:rsidRPr="005B32BA">
        <w:rPr>
          <w:rFonts w:ascii="Times New Roman" w:hAnsi="Times New Roman" w:cs="Times New Roman"/>
          <w:sz w:val="28"/>
          <w:szCs w:val="28"/>
        </w:rPr>
        <w:t>21</w:t>
      </w:r>
      <w:r w:rsidR="00B92927" w:rsidRPr="005B32BA">
        <w:rPr>
          <w:rFonts w:ascii="Times New Roman" w:hAnsi="Times New Roman" w:cs="Times New Roman"/>
          <w:sz w:val="28"/>
          <w:szCs w:val="28"/>
        </w:rPr>
        <w:t>)</w:t>
      </w:r>
      <w:r w:rsidRPr="005B32BA">
        <w:rPr>
          <w:rFonts w:ascii="Times New Roman" w:hAnsi="Times New Roman" w:cs="Times New Roman"/>
          <w:sz w:val="28"/>
          <w:szCs w:val="28"/>
        </w:rPr>
        <w:t xml:space="preserve"> в сравнении с 202</w:t>
      </w:r>
      <w:r w:rsidR="005B32BA" w:rsidRPr="005B32BA">
        <w:rPr>
          <w:rFonts w:ascii="Times New Roman" w:hAnsi="Times New Roman" w:cs="Times New Roman"/>
          <w:sz w:val="28"/>
          <w:szCs w:val="28"/>
        </w:rPr>
        <w:t>1</w:t>
      </w:r>
      <w:r w:rsidRPr="005B32BA">
        <w:rPr>
          <w:rFonts w:ascii="Times New Roman" w:hAnsi="Times New Roman" w:cs="Times New Roman"/>
          <w:sz w:val="28"/>
          <w:szCs w:val="28"/>
        </w:rPr>
        <w:t xml:space="preserve"> годом (202</w:t>
      </w:r>
      <w:r w:rsidR="005B32BA" w:rsidRPr="005B32BA">
        <w:rPr>
          <w:rFonts w:ascii="Times New Roman" w:hAnsi="Times New Roman" w:cs="Times New Roman"/>
          <w:sz w:val="28"/>
          <w:szCs w:val="28"/>
        </w:rPr>
        <w:t>1</w:t>
      </w:r>
      <w:r w:rsidRPr="005B32BA">
        <w:rPr>
          <w:rFonts w:ascii="Times New Roman" w:hAnsi="Times New Roman" w:cs="Times New Roman"/>
          <w:sz w:val="28"/>
          <w:szCs w:val="28"/>
        </w:rPr>
        <w:t xml:space="preserve"> – </w:t>
      </w:r>
      <w:r w:rsidR="005B32BA" w:rsidRPr="005B32BA">
        <w:rPr>
          <w:rFonts w:ascii="Times New Roman" w:hAnsi="Times New Roman" w:cs="Times New Roman"/>
          <w:sz w:val="28"/>
          <w:szCs w:val="28"/>
        </w:rPr>
        <w:t>56</w:t>
      </w:r>
      <w:r w:rsidRPr="005B32BA">
        <w:rPr>
          <w:rFonts w:ascii="Times New Roman" w:hAnsi="Times New Roman" w:cs="Times New Roman"/>
          <w:sz w:val="28"/>
          <w:szCs w:val="28"/>
        </w:rPr>
        <w:t>,</w:t>
      </w:r>
      <w:r w:rsidR="005B32BA" w:rsidRPr="005B32BA">
        <w:rPr>
          <w:rFonts w:ascii="Times New Roman" w:hAnsi="Times New Roman" w:cs="Times New Roman"/>
          <w:sz w:val="28"/>
          <w:szCs w:val="28"/>
        </w:rPr>
        <w:t>2</w:t>
      </w:r>
      <w:r w:rsidRPr="005B32BA">
        <w:rPr>
          <w:rFonts w:ascii="Times New Roman" w:hAnsi="Times New Roman" w:cs="Times New Roman"/>
          <w:sz w:val="28"/>
          <w:szCs w:val="28"/>
        </w:rPr>
        <w:t xml:space="preserve"> на 1000 чел, 202</w:t>
      </w:r>
      <w:r w:rsidR="005B32BA" w:rsidRPr="005B32BA">
        <w:rPr>
          <w:rFonts w:ascii="Times New Roman" w:hAnsi="Times New Roman" w:cs="Times New Roman"/>
          <w:sz w:val="28"/>
          <w:szCs w:val="28"/>
        </w:rPr>
        <w:t>2</w:t>
      </w:r>
      <w:r w:rsidRPr="005B32BA">
        <w:rPr>
          <w:rFonts w:ascii="Times New Roman" w:hAnsi="Times New Roman" w:cs="Times New Roman"/>
          <w:sz w:val="28"/>
          <w:szCs w:val="28"/>
        </w:rPr>
        <w:t xml:space="preserve"> – 5</w:t>
      </w:r>
      <w:r w:rsidR="005B32BA" w:rsidRPr="005B32BA">
        <w:rPr>
          <w:rFonts w:ascii="Times New Roman" w:hAnsi="Times New Roman" w:cs="Times New Roman"/>
          <w:sz w:val="28"/>
          <w:szCs w:val="28"/>
        </w:rPr>
        <w:t>1</w:t>
      </w:r>
      <w:r w:rsidRPr="005B32BA">
        <w:rPr>
          <w:rFonts w:ascii="Times New Roman" w:hAnsi="Times New Roman" w:cs="Times New Roman"/>
          <w:sz w:val="28"/>
          <w:szCs w:val="28"/>
        </w:rPr>
        <w:t>,</w:t>
      </w:r>
      <w:r w:rsidR="005B32BA" w:rsidRPr="005B32BA">
        <w:rPr>
          <w:rFonts w:ascii="Times New Roman" w:hAnsi="Times New Roman" w:cs="Times New Roman"/>
          <w:sz w:val="28"/>
          <w:szCs w:val="28"/>
        </w:rPr>
        <w:t>92</w:t>
      </w:r>
      <w:r w:rsidRPr="005B32BA">
        <w:rPr>
          <w:rFonts w:ascii="Times New Roman" w:hAnsi="Times New Roman" w:cs="Times New Roman"/>
          <w:sz w:val="28"/>
          <w:szCs w:val="28"/>
        </w:rPr>
        <w:t xml:space="preserve"> на 1000 чел), показатель за 202</w:t>
      </w:r>
      <w:r w:rsidR="005B32BA" w:rsidRPr="005B32BA">
        <w:rPr>
          <w:rFonts w:ascii="Times New Roman" w:hAnsi="Times New Roman" w:cs="Times New Roman"/>
          <w:sz w:val="28"/>
          <w:szCs w:val="28"/>
        </w:rPr>
        <w:t>2</w:t>
      </w:r>
      <w:r w:rsidRPr="005B32BA">
        <w:rPr>
          <w:rFonts w:ascii="Times New Roman" w:hAnsi="Times New Roman" w:cs="Times New Roman"/>
          <w:sz w:val="28"/>
          <w:szCs w:val="28"/>
        </w:rPr>
        <w:t xml:space="preserve"> год выше аналогичного по области (3</w:t>
      </w:r>
      <w:r w:rsidR="005B32BA" w:rsidRPr="005B32BA">
        <w:rPr>
          <w:rFonts w:ascii="Times New Roman" w:hAnsi="Times New Roman" w:cs="Times New Roman"/>
          <w:sz w:val="28"/>
          <w:szCs w:val="28"/>
        </w:rPr>
        <w:t>5</w:t>
      </w:r>
      <w:r w:rsidRPr="005B32BA">
        <w:rPr>
          <w:rFonts w:ascii="Times New Roman" w:hAnsi="Times New Roman" w:cs="Times New Roman"/>
          <w:sz w:val="28"/>
          <w:szCs w:val="28"/>
        </w:rPr>
        <w:t>,</w:t>
      </w:r>
      <w:r w:rsidR="005B32BA" w:rsidRPr="005B32BA">
        <w:rPr>
          <w:rFonts w:ascii="Times New Roman" w:hAnsi="Times New Roman" w:cs="Times New Roman"/>
          <w:sz w:val="28"/>
          <w:szCs w:val="28"/>
        </w:rPr>
        <w:t>49 на 1000 чел) в 1,46</w:t>
      </w:r>
      <w:r w:rsidRPr="005B32BA">
        <w:rPr>
          <w:rFonts w:ascii="Times New Roman" w:hAnsi="Times New Roman" w:cs="Times New Roman"/>
          <w:sz w:val="28"/>
          <w:szCs w:val="28"/>
        </w:rPr>
        <w:t xml:space="preserve"> раз.</w:t>
      </w:r>
    </w:p>
    <w:p w:rsidR="004A58C6" w:rsidRPr="00FB1B9A" w:rsidRDefault="004A58C6" w:rsidP="003D1266">
      <w:pPr>
        <w:pStyle w:val="ab"/>
        <w:ind w:firstLine="567"/>
        <w:jc w:val="center"/>
        <w:rPr>
          <w:rFonts w:ascii="Times New Roman" w:hAnsi="Times New Roman" w:cs="Times New Roman"/>
          <w:b/>
          <w:i/>
          <w:sz w:val="28"/>
          <w:szCs w:val="28"/>
        </w:rPr>
      </w:pPr>
      <w:r w:rsidRPr="00FB1B9A">
        <w:rPr>
          <w:rFonts w:ascii="Times New Roman" w:hAnsi="Times New Roman" w:cs="Times New Roman"/>
          <w:b/>
          <w:i/>
          <w:sz w:val="28"/>
          <w:szCs w:val="28"/>
        </w:rPr>
        <w:t>Болезни кожи и подкожной клетчатки</w:t>
      </w:r>
    </w:p>
    <w:p w:rsidR="007A01DB" w:rsidRPr="00450746" w:rsidRDefault="004A58C6" w:rsidP="003D1266">
      <w:pPr>
        <w:pStyle w:val="ab"/>
        <w:ind w:firstLine="567"/>
        <w:jc w:val="both"/>
        <w:rPr>
          <w:rFonts w:ascii="Times New Roman" w:hAnsi="Times New Roman" w:cs="Times New Roman"/>
          <w:sz w:val="28"/>
          <w:szCs w:val="28"/>
          <w:highlight w:val="lightGray"/>
        </w:rPr>
      </w:pPr>
      <w:r w:rsidRPr="00FB1B9A">
        <w:rPr>
          <w:rFonts w:ascii="Times New Roman" w:hAnsi="Times New Roman" w:cs="Times New Roman"/>
          <w:sz w:val="28"/>
          <w:szCs w:val="28"/>
        </w:rPr>
        <w:t>В 202</w:t>
      </w:r>
      <w:r w:rsidR="005B32BA" w:rsidRPr="00FB1B9A">
        <w:rPr>
          <w:rFonts w:ascii="Times New Roman" w:hAnsi="Times New Roman" w:cs="Times New Roman"/>
          <w:sz w:val="28"/>
          <w:szCs w:val="28"/>
        </w:rPr>
        <w:t>2</w:t>
      </w:r>
      <w:r w:rsidRPr="00FB1B9A">
        <w:rPr>
          <w:rFonts w:ascii="Times New Roman" w:hAnsi="Times New Roman" w:cs="Times New Roman"/>
          <w:sz w:val="28"/>
          <w:szCs w:val="28"/>
        </w:rPr>
        <w:t xml:space="preserve"> году впервые выявлено в 1,</w:t>
      </w:r>
      <w:r w:rsidR="005B32BA" w:rsidRPr="00FB1B9A">
        <w:rPr>
          <w:rFonts w:ascii="Times New Roman" w:hAnsi="Times New Roman" w:cs="Times New Roman"/>
          <w:sz w:val="28"/>
          <w:szCs w:val="28"/>
        </w:rPr>
        <w:t>03</w:t>
      </w:r>
      <w:r w:rsidRPr="00FB1B9A">
        <w:rPr>
          <w:rFonts w:ascii="Times New Roman" w:hAnsi="Times New Roman" w:cs="Times New Roman"/>
          <w:sz w:val="28"/>
          <w:szCs w:val="28"/>
        </w:rPr>
        <w:t xml:space="preserve"> раз </w:t>
      </w:r>
      <w:r w:rsidR="005B32BA" w:rsidRPr="00FB1B9A">
        <w:rPr>
          <w:rFonts w:ascii="Times New Roman" w:hAnsi="Times New Roman" w:cs="Times New Roman"/>
          <w:sz w:val="28"/>
          <w:szCs w:val="28"/>
        </w:rPr>
        <w:t>боль</w:t>
      </w:r>
      <w:r w:rsidRPr="00FB1B9A">
        <w:rPr>
          <w:rFonts w:ascii="Times New Roman" w:hAnsi="Times New Roman" w:cs="Times New Roman"/>
          <w:sz w:val="28"/>
          <w:szCs w:val="28"/>
        </w:rPr>
        <w:t>ше болезней кожи и подкожной клетчатки среди детского населени</w:t>
      </w:r>
      <w:proofErr w:type="gramStart"/>
      <w:r w:rsidRPr="00FB1B9A">
        <w:rPr>
          <w:rFonts w:ascii="Times New Roman" w:hAnsi="Times New Roman" w:cs="Times New Roman"/>
          <w:sz w:val="28"/>
          <w:szCs w:val="28"/>
        </w:rPr>
        <w:t>я</w:t>
      </w:r>
      <w:r w:rsidR="00B92927" w:rsidRPr="00FB1B9A">
        <w:rPr>
          <w:rFonts w:ascii="Times New Roman" w:hAnsi="Times New Roman" w:cs="Times New Roman"/>
          <w:sz w:val="28"/>
          <w:szCs w:val="28"/>
        </w:rPr>
        <w:t>(</w:t>
      </w:r>
      <w:proofErr w:type="gramEnd"/>
      <w:r w:rsidR="00B92927" w:rsidRPr="00FB1B9A">
        <w:rPr>
          <w:rFonts w:ascii="Times New Roman" w:hAnsi="Times New Roman" w:cs="Times New Roman"/>
          <w:sz w:val="28"/>
          <w:szCs w:val="28"/>
        </w:rPr>
        <w:t>Прил.3, рис.2</w:t>
      </w:r>
      <w:r w:rsidR="007C72A9" w:rsidRPr="00FB1B9A">
        <w:rPr>
          <w:rFonts w:ascii="Times New Roman" w:hAnsi="Times New Roman" w:cs="Times New Roman"/>
          <w:sz w:val="28"/>
          <w:szCs w:val="28"/>
        </w:rPr>
        <w:t>2</w:t>
      </w:r>
      <w:r w:rsidR="00B92927" w:rsidRPr="00FB1B9A">
        <w:rPr>
          <w:rFonts w:ascii="Times New Roman" w:hAnsi="Times New Roman" w:cs="Times New Roman"/>
          <w:sz w:val="28"/>
          <w:szCs w:val="28"/>
        </w:rPr>
        <w:t>)</w:t>
      </w:r>
      <w:r w:rsidRPr="00FB1B9A">
        <w:rPr>
          <w:rFonts w:ascii="Times New Roman" w:hAnsi="Times New Roman" w:cs="Times New Roman"/>
          <w:sz w:val="28"/>
          <w:szCs w:val="28"/>
        </w:rPr>
        <w:t>, чем в предыдущем году (202</w:t>
      </w:r>
      <w:r w:rsidR="005B32BA" w:rsidRPr="00FB1B9A">
        <w:rPr>
          <w:rFonts w:ascii="Times New Roman" w:hAnsi="Times New Roman" w:cs="Times New Roman"/>
          <w:sz w:val="28"/>
          <w:szCs w:val="28"/>
        </w:rPr>
        <w:t>1</w:t>
      </w:r>
      <w:r w:rsidRPr="00FB1B9A">
        <w:rPr>
          <w:rFonts w:ascii="Times New Roman" w:hAnsi="Times New Roman" w:cs="Times New Roman"/>
          <w:sz w:val="28"/>
          <w:szCs w:val="28"/>
        </w:rPr>
        <w:t xml:space="preserve"> – 9</w:t>
      </w:r>
      <w:r w:rsidR="005B32BA" w:rsidRPr="00FB1B9A">
        <w:rPr>
          <w:rFonts w:ascii="Times New Roman" w:hAnsi="Times New Roman" w:cs="Times New Roman"/>
          <w:sz w:val="28"/>
          <w:szCs w:val="28"/>
        </w:rPr>
        <w:t>3</w:t>
      </w:r>
      <w:r w:rsidRPr="00FB1B9A">
        <w:rPr>
          <w:rFonts w:ascii="Times New Roman" w:hAnsi="Times New Roman" w:cs="Times New Roman"/>
          <w:sz w:val="28"/>
          <w:szCs w:val="28"/>
        </w:rPr>
        <w:t>,</w:t>
      </w:r>
      <w:r w:rsidR="005B32BA" w:rsidRPr="00FB1B9A">
        <w:rPr>
          <w:rFonts w:ascii="Times New Roman" w:hAnsi="Times New Roman" w:cs="Times New Roman"/>
          <w:sz w:val="28"/>
          <w:szCs w:val="28"/>
        </w:rPr>
        <w:t>22</w:t>
      </w:r>
      <w:r w:rsidRPr="00FB1B9A">
        <w:rPr>
          <w:rFonts w:ascii="Times New Roman" w:hAnsi="Times New Roman" w:cs="Times New Roman"/>
          <w:sz w:val="28"/>
          <w:szCs w:val="28"/>
        </w:rPr>
        <w:t xml:space="preserve"> на 1000 чел, 202</w:t>
      </w:r>
      <w:r w:rsidR="005B32BA" w:rsidRPr="00FB1B9A">
        <w:rPr>
          <w:rFonts w:ascii="Times New Roman" w:hAnsi="Times New Roman" w:cs="Times New Roman"/>
          <w:sz w:val="28"/>
          <w:szCs w:val="28"/>
        </w:rPr>
        <w:t>2</w:t>
      </w:r>
      <w:r w:rsidRPr="00FB1B9A">
        <w:rPr>
          <w:rFonts w:ascii="Times New Roman" w:hAnsi="Times New Roman" w:cs="Times New Roman"/>
          <w:sz w:val="28"/>
          <w:szCs w:val="28"/>
        </w:rPr>
        <w:t xml:space="preserve"> – 9</w:t>
      </w:r>
      <w:r w:rsidR="005B32BA" w:rsidRPr="00FB1B9A">
        <w:rPr>
          <w:rFonts w:ascii="Times New Roman" w:hAnsi="Times New Roman" w:cs="Times New Roman"/>
          <w:sz w:val="28"/>
          <w:szCs w:val="28"/>
        </w:rPr>
        <w:t>5</w:t>
      </w:r>
      <w:r w:rsidRPr="00FB1B9A">
        <w:rPr>
          <w:rFonts w:ascii="Times New Roman" w:hAnsi="Times New Roman" w:cs="Times New Roman"/>
          <w:sz w:val="28"/>
          <w:szCs w:val="28"/>
        </w:rPr>
        <w:t>,</w:t>
      </w:r>
      <w:r w:rsidR="005B32BA" w:rsidRPr="00FB1B9A">
        <w:rPr>
          <w:rFonts w:ascii="Times New Roman" w:hAnsi="Times New Roman" w:cs="Times New Roman"/>
          <w:sz w:val="28"/>
          <w:szCs w:val="28"/>
        </w:rPr>
        <w:t>66</w:t>
      </w:r>
      <w:r w:rsidRPr="00FB1B9A">
        <w:rPr>
          <w:rFonts w:ascii="Times New Roman" w:hAnsi="Times New Roman" w:cs="Times New Roman"/>
          <w:sz w:val="28"/>
          <w:szCs w:val="28"/>
        </w:rPr>
        <w:t xml:space="preserve"> на 1000 чел),показатель за 202</w:t>
      </w:r>
      <w:r w:rsidR="005B32BA" w:rsidRPr="00FB1B9A">
        <w:rPr>
          <w:rFonts w:ascii="Times New Roman" w:hAnsi="Times New Roman" w:cs="Times New Roman"/>
          <w:sz w:val="28"/>
          <w:szCs w:val="28"/>
        </w:rPr>
        <w:t>2</w:t>
      </w:r>
      <w:r w:rsidRPr="00FB1B9A">
        <w:rPr>
          <w:rFonts w:ascii="Times New Roman" w:hAnsi="Times New Roman" w:cs="Times New Roman"/>
          <w:sz w:val="28"/>
          <w:szCs w:val="28"/>
        </w:rPr>
        <w:t xml:space="preserve"> год выше аналогичного по области (</w:t>
      </w:r>
      <w:r w:rsidR="00FB1B9A" w:rsidRPr="00FB1B9A">
        <w:rPr>
          <w:rFonts w:ascii="Times New Roman" w:hAnsi="Times New Roman" w:cs="Times New Roman"/>
          <w:sz w:val="28"/>
          <w:szCs w:val="28"/>
        </w:rPr>
        <w:t>54</w:t>
      </w:r>
      <w:r w:rsidRPr="00FB1B9A">
        <w:rPr>
          <w:rFonts w:ascii="Times New Roman" w:hAnsi="Times New Roman" w:cs="Times New Roman"/>
          <w:sz w:val="28"/>
          <w:szCs w:val="28"/>
        </w:rPr>
        <w:t>,</w:t>
      </w:r>
      <w:r w:rsidR="00FB1B9A" w:rsidRPr="00FB1B9A">
        <w:rPr>
          <w:rFonts w:ascii="Times New Roman" w:hAnsi="Times New Roman" w:cs="Times New Roman"/>
          <w:sz w:val="28"/>
          <w:szCs w:val="28"/>
        </w:rPr>
        <w:t>2</w:t>
      </w:r>
      <w:r w:rsidRPr="00FB1B9A">
        <w:rPr>
          <w:rFonts w:ascii="Times New Roman" w:hAnsi="Times New Roman" w:cs="Times New Roman"/>
          <w:sz w:val="28"/>
          <w:szCs w:val="28"/>
        </w:rPr>
        <w:t xml:space="preserve"> на 1000 чел) в 1,</w:t>
      </w:r>
      <w:r w:rsidR="00FB1B9A" w:rsidRPr="00FB1B9A">
        <w:rPr>
          <w:rFonts w:ascii="Times New Roman" w:hAnsi="Times New Roman" w:cs="Times New Roman"/>
          <w:sz w:val="28"/>
          <w:szCs w:val="28"/>
        </w:rPr>
        <w:t>76</w:t>
      </w:r>
      <w:r w:rsidRPr="00FB1B9A">
        <w:rPr>
          <w:rFonts w:ascii="Times New Roman" w:hAnsi="Times New Roman" w:cs="Times New Roman"/>
          <w:sz w:val="28"/>
          <w:szCs w:val="28"/>
        </w:rPr>
        <w:t xml:space="preserve"> раз.</w:t>
      </w:r>
    </w:p>
    <w:p w:rsidR="004A58C6" w:rsidRPr="00FB1B9A" w:rsidRDefault="004A58C6" w:rsidP="003D1266">
      <w:pPr>
        <w:pStyle w:val="ab"/>
        <w:ind w:firstLine="567"/>
        <w:jc w:val="center"/>
        <w:rPr>
          <w:rFonts w:ascii="Times New Roman" w:hAnsi="Times New Roman" w:cs="Times New Roman"/>
          <w:b/>
          <w:i/>
          <w:sz w:val="28"/>
          <w:szCs w:val="28"/>
        </w:rPr>
      </w:pPr>
      <w:r w:rsidRPr="00FB1B9A">
        <w:rPr>
          <w:rFonts w:ascii="Times New Roman" w:hAnsi="Times New Roman" w:cs="Times New Roman"/>
          <w:b/>
          <w:i/>
          <w:sz w:val="28"/>
          <w:szCs w:val="28"/>
        </w:rPr>
        <w:t>Болезни костно-мышечной системы</w:t>
      </w:r>
    </w:p>
    <w:p w:rsidR="004A58C6" w:rsidRPr="00124065" w:rsidRDefault="004A58C6" w:rsidP="003D1266">
      <w:pPr>
        <w:pStyle w:val="ab"/>
        <w:ind w:firstLine="567"/>
        <w:jc w:val="both"/>
        <w:rPr>
          <w:rFonts w:ascii="Times New Roman" w:hAnsi="Times New Roman" w:cs="Times New Roman"/>
          <w:sz w:val="28"/>
          <w:szCs w:val="28"/>
        </w:rPr>
      </w:pPr>
      <w:r w:rsidRPr="00FB1B9A">
        <w:rPr>
          <w:rFonts w:ascii="Times New Roman" w:hAnsi="Times New Roman" w:cs="Times New Roman"/>
          <w:sz w:val="28"/>
          <w:szCs w:val="28"/>
        </w:rPr>
        <w:t>В 202</w:t>
      </w:r>
      <w:r w:rsidR="00FB1B9A" w:rsidRPr="00FB1B9A">
        <w:rPr>
          <w:rFonts w:ascii="Times New Roman" w:hAnsi="Times New Roman" w:cs="Times New Roman"/>
          <w:sz w:val="28"/>
          <w:szCs w:val="28"/>
        </w:rPr>
        <w:t>2</w:t>
      </w:r>
      <w:r w:rsidRPr="00FB1B9A">
        <w:rPr>
          <w:rFonts w:ascii="Times New Roman" w:hAnsi="Times New Roman" w:cs="Times New Roman"/>
          <w:sz w:val="28"/>
          <w:szCs w:val="28"/>
        </w:rPr>
        <w:t xml:space="preserve"> году показатель первичной заболеваемости</w:t>
      </w:r>
      <w:r w:rsidR="00FB1B9A" w:rsidRPr="00FB1B9A">
        <w:rPr>
          <w:rFonts w:ascii="Times New Roman" w:hAnsi="Times New Roman" w:cs="Times New Roman"/>
          <w:sz w:val="28"/>
          <w:szCs w:val="28"/>
        </w:rPr>
        <w:t xml:space="preserve"> болезнями костно-мышечной системы </w:t>
      </w:r>
      <w:r w:rsidR="00B92927" w:rsidRPr="00FB1B9A">
        <w:rPr>
          <w:rFonts w:ascii="Times New Roman" w:hAnsi="Times New Roman" w:cs="Times New Roman"/>
          <w:sz w:val="28"/>
          <w:szCs w:val="28"/>
        </w:rPr>
        <w:t xml:space="preserve">(Прил.3, </w:t>
      </w:r>
      <w:r w:rsidR="00B92927" w:rsidRPr="00124065">
        <w:rPr>
          <w:rFonts w:ascii="Times New Roman" w:hAnsi="Times New Roman" w:cs="Times New Roman"/>
          <w:sz w:val="28"/>
          <w:szCs w:val="28"/>
        </w:rPr>
        <w:t>рис.2</w:t>
      </w:r>
      <w:r w:rsidR="007C72A9" w:rsidRPr="00124065">
        <w:rPr>
          <w:rFonts w:ascii="Times New Roman" w:hAnsi="Times New Roman" w:cs="Times New Roman"/>
          <w:sz w:val="28"/>
          <w:szCs w:val="28"/>
        </w:rPr>
        <w:t>3</w:t>
      </w:r>
      <w:r w:rsidR="00B92927" w:rsidRPr="00124065">
        <w:rPr>
          <w:rFonts w:ascii="Times New Roman" w:hAnsi="Times New Roman" w:cs="Times New Roman"/>
          <w:sz w:val="28"/>
          <w:szCs w:val="28"/>
        </w:rPr>
        <w:t>)</w:t>
      </w:r>
      <w:r w:rsidRPr="00124065">
        <w:rPr>
          <w:rFonts w:ascii="Times New Roman" w:hAnsi="Times New Roman" w:cs="Times New Roman"/>
          <w:sz w:val="28"/>
          <w:szCs w:val="28"/>
        </w:rPr>
        <w:t xml:space="preserve"> среди детского населения</w:t>
      </w:r>
      <w:r w:rsidR="00FB1B9A" w:rsidRPr="00124065">
        <w:rPr>
          <w:rFonts w:ascii="Times New Roman" w:hAnsi="Times New Roman" w:cs="Times New Roman"/>
          <w:sz w:val="28"/>
          <w:szCs w:val="28"/>
        </w:rPr>
        <w:t xml:space="preserve"> выше</w:t>
      </w:r>
      <w:r w:rsidRPr="00124065">
        <w:rPr>
          <w:rFonts w:ascii="Times New Roman" w:hAnsi="Times New Roman" w:cs="Times New Roman"/>
          <w:sz w:val="28"/>
          <w:szCs w:val="28"/>
        </w:rPr>
        <w:t xml:space="preserve"> показател</w:t>
      </w:r>
      <w:r w:rsidR="00FB1B9A" w:rsidRPr="00124065">
        <w:rPr>
          <w:rFonts w:ascii="Times New Roman" w:hAnsi="Times New Roman" w:cs="Times New Roman"/>
          <w:sz w:val="28"/>
          <w:szCs w:val="28"/>
        </w:rPr>
        <w:t>я 2021</w:t>
      </w:r>
      <w:r w:rsidRPr="00124065">
        <w:rPr>
          <w:rFonts w:ascii="Times New Roman" w:hAnsi="Times New Roman" w:cs="Times New Roman"/>
          <w:sz w:val="28"/>
          <w:szCs w:val="28"/>
        </w:rPr>
        <w:t xml:space="preserve"> года (</w:t>
      </w:r>
      <w:r w:rsidR="00FB1B9A" w:rsidRPr="00124065">
        <w:rPr>
          <w:rFonts w:ascii="Times New Roman" w:hAnsi="Times New Roman" w:cs="Times New Roman"/>
          <w:sz w:val="28"/>
          <w:szCs w:val="28"/>
        </w:rPr>
        <w:t xml:space="preserve">2021 – 11.85 на 1000 чел, 2022 - 16,03) </w:t>
      </w:r>
      <w:r w:rsidRPr="00124065">
        <w:rPr>
          <w:rFonts w:ascii="Times New Roman" w:hAnsi="Times New Roman" w:cs="Times New Roman"/>
          <w:sz w:val="28"/>
          <w:szCs w:val="28"/>
        </w:rPr>
        <w:t xml:space="preserve">и </w:t>
      </w:r>
      <w:r w:rsidR="00FE4105" w:rsidRPr="00124065">
        <w:rPr>
          <w:rFonts w:ascii="Times New Roman" w:hAnsi="Times New Roman" w:cs="Times New Roman"/>
          <w:sz w:val="28"/>
          <w:szCs w:val="28"/>
        </w:rPr>
        <w:t>ниже</w:t>
      </w:r>
      <w:r w:rsidRPr="00124065">
        <w:rPr>
          <w:rFonts w:ascii="Times New Roman" w:hAnsi="Times New Roman" w:cs="Times New Roman"/>
          <w:sz w:val="28"/>
          <w:szCs w:val="28"/>
        </w:rPr>
        <w:t xml:space="preserve"> аналогичного по области (1</w:t>
      </w:r>
      <w:r w:rsidR="00FE4105" w:rsidRPr="00124065">
        <w:rPr>
          <w:rFonts w:ascii="Times New Roman" w:hAnsi="Times New Roman" w:cs="Times New Roman"/>
          <w:sz w:val="28"/>
          <w:szCs w:val="28"/>
        </w:rPr>
        <w:t>8</w:t>
      </w:r>
      <w:r w:rsidRPr="00124065">
        <w:rPr>
          <w:rFonts w:ascii="Times New Roman" w:hAnsi="Times New Roman" w:cs="Times New Roman"/>
          <w:sz w:val="28"/>
          <w:szCs w:val="28"/>
        </w:rPr>
        <w:t>,</w:t>
      </w:r>
      <w:r w:rsidR="00FE4105" w:rsidRPr="00124065">
        <w:rPr>
          <w:rFonts w:ascii="Times New Roman" w:hAnsi="Times New Roman" w:cs="Times New Roman"/>
          <w:sz w:val="28"/>
          <w:szCs w:val="28"/>
        </w:rPr>
        <w:t>64</w:t>
      </w:r>
      <w:r w:rsidRPr="00124065">
        <w:rPr>
          <w:rFonts w:ascii="Times New Roman" w:hAnsi="Times New Roman" w:cs="Times New Roman"/>
          <w:sz w:val="28"/>
          <w:szCs w:val="28"/>
        </w:rPr>
        <w:t xml:space="preserve"> на 1000 чел) в 1,</w:t>
      </w:r>
      <w:r w:rsidR="00124065" w:rsidRPr="00124065">
        <w:rPr>
          <w:rFonts w:ascii="Times New Roman" w:hAnsi="Times New Roman" w:cs="Times New Roman"/>
          <w:sz w:val="28"/>
          <w:szCs w:val="28"/>
        </w:rPr>
        <w:t>16</w:t>
      </w:r>
      <w:r w:rsidRPr="00124065">
        <w:rPr>
          <w:rFonts w:ascii="Times New Roman" w:hAnsi="Times New Roman" w:cs="Times New Roman"/>
          <w:sz w:val="28"/>
          <w:szCs w:val="28"/>
        </w:rPr>
        <w:t xml:space="preserve"> раз.</w:t>
      </w:r>
    </w:p>
    <w:p w:rsidR="004A58C6" w:rsidRPr="00124065" w:rsidRDefault="004A58C6" w:rsidP="003D1266">
      <w:pPr>
        <w:pStyle w:val="ab"/>
        <w:ind w:firstLine="567"/>
        <w:jc w:val="center"/>
        <w:rPr>
          <w:rFonts w:ascii="Times New Roman" w:hAnsi="Times New Roman" w:cs="Times New Roman"/>
          <w:b/>
          <w:i/>
          <w:sz w:val="28"/>
          <w:szCs w:val="28"/>
        </w:rPr>
      </w:pPr>
      <w:r w:rsidRPr="00124065">
        <w:rPr>
          <w:rFonts w:ascii="Times New Roman" w:hAnsi="Times New Roman" w:cs="Times New Roman"/>
          <w:b/>
          <w:i/>
          <w:sz w:val="28"/>
          <w:szCs w:val="28"/>
        </w:rPr>
        <w:t>Болезни мочеполовой системы</w:t>
      </w:r>
    </w:p>
    <w:p w:rsidR="004A58C6" w:rsidRPr="00450746" w:rsidRDefault="004A58C6" w:rsidP="003D1266">
      <w:pPr>
        <w:pStyle w:val="ab"/>
        <w:ind w:firstLine="567"/>
        <w:jc w:val="both"/>
        <w:rPr>
          <w:rFonts w:ascii="Times New Roman" w:hAnsi="Times New Roman" w:cs="Times New Roman"/>
          <w:sz w:val="28"/>
          <w:szCs w:val="28"/>
          <w:highlight w:val="lightGray"/>
        </w:rPr>
      </w:pPr>
      <w:r w:rsidRPr="00124065">
        <w:rPr>
          <w:rFonts w:ascii="Times New Roman" w:hAnsi="Times New Roman" w:cs="Times New Roman"/>
          <w:sz w:val="28"/>
          <w:szCs w:val="28"/>
        </w:rPr>
        <w:t>В 202</w:t>
      </w:r>
      <w:r w:rsidR="00124065" w:rsidRPr="00124065">
        <w:rPr>
          <w:rFonts w:ascii="Times New Roman" w:hAnsi="Times New Roman" w:cs="Times New Roman"/>
          <w:sz w:val="28"/>
          <w:szCs w:val="28"/>
        </w:rPr>
        <w:t>2</w:t>
      </w:r>
      <w:r w:rsidRPr="00124065">
        <w:rPr>
          <w:rFonts w:ascii="Times New Roman" w:hAnsi="Times New Roman" w:cs="Times New Roman"/>
          <w:sz w:val="28"/>
          <w:szCs w:val="28"/>
        </w:rPr>
        <w:t xml:space="preserve"> году </w:t>
      </w:r>
      <w:r w:rsidR="00124065" w:rsidRPr="00124065">
        <w:rPr>
          <w:rFonts w:ascii="Times New Roman" w:hAnsi="Times New Roman" w:cs="Times New Roman"/>
          <w:sz w:val="28"/>
          <w:szCs w:val="28"/>
        </w:rPr>
        <w:t>снизился</w:t>
      </w:r>
      <w:r w:rsidRPr="00124065">
        <w:rPr>
          <w:rFonts w:ascii="Times New Roman" w:hAnsi="Times New Roman" w:cs="Times New Roman"/>
          <w:sz w:val="28"/>
          <w:szCs w:val="28"/>
        </w:rPr>
        <w:t xml:space="preserve"> показатель первичной заболеваемости мочеполовой системы в 1,</w:t>
      </w:r>
      <w:r w:rsidR="00124065" w:rsidRPr="00124065">
        <w:rPr>
          <w:rFonts w:ascii="Times New Roman" w:hAnsi="Times New Roman" w:cs="Times New Roman"/>
          <w:sz w:val="28"/>
          <w:szCs w:val="28"/>
        </w:rPr>
        <w:t>88</w:t>
      </w:r>
      <w:r w:rsidRPr="00124065">
        <w:rPr>
          <w:rFonts w:ascii="Times New Roman" w:hAnsi="Times New Roman" w:cs="Times New Roman"/>
          <w:sz w:val="28"/>
          <w:szCs w:val="28"/>
        </w:rPr>
        <w:t xml:space="preserve"> ра</w:t>
      </w:r>
      <w:proofErr w:type="gramStart"/>
      <w:r w:rsidRPr="00124065">
        <w:rPr>
          <w:rFonts w:ascii="Times New Roman" w:hAnsi="Times New Roman" w:cs="Times New Roman"/>
          <w:sz w:val="28"/>
          <w:szCs w:val="28"/>
        </w:rPr>
        <w:t>з</w:t>
      </w:r>
      <w:r w:rsidR="00B92927" w:rsidRPr="00124065">
        <w:rPr>
          <w:rFonts w:ascii="Times New Roman" w:hAnsi="Times New Roman" w:cs="Times New Roman"/>
          <w:sz w:val="28"/>
          <w:szCs w:val="28"/>
        </w:rPr>
        <w:t>(</w:t>
      </w:r>
      <w:proofErr w:type="gramEnd"/>
      <w:r w:rsidR="00B92927" w:rsidRPr="00124065">
        <w:rPr>
          <w:rFonts w:ascii="Times New Roman" w:hAnsi="Times New Roman" w:cs="Times New Roman"/>
          <w:sz w:val="28"/>
          <w:szCs w:val="28"/>
        </w:rPr>
        <w:t>Прил.3, рис.2</w:t>
      </w:r>
      <w:r w:rsidR="007C72A9" w:rsidRPr="00124065">
        <w:rPr>
          <w:rFonts w:ascii="Times New Roman" w:hAnsi="Times New Roman" w:cs="Times New Roman"/>
          <w:sz w:val="28"/>
          <w:szCs w:val="28"/>
        </w:rPr>
        <w:t>4</w:t>
      </w:r>
      <w:r w:rsidR="00B92927" w:rsidRPr="00124065">
        <w:rPr>
          <w:rFonts w:ascii="Times New Roman" w:hAnsi="Times New Roman" w:cs="Times New Roman"/>
          <w:sz w:val="28"/>
          <w:szCs w:val="28"/>
        </w:rPr>
        <w:t>)</w:t>
      </w:r>
      <w:r w:rsidRPr="00124065">
        <w:rPr>
          <w:rFonts w:ascii="Times New Roman" w:hAnsi="Times New Roman" w:cs="Times New Roman"/>
          <w:sz w:val="28"/>
          <w:szCs w:val="28"/>
        </w:rPr>
        <w:t xml:space="preserve"> среди детского населения, чем в предыдущем году (202</w:t>
      </w:r>
      <w:r w:rsidR="00124065" w:rsidRPr="00124065">
        <w:rPr>
          <w:rFonts w:ascii="Times New Roman" w:hAnsi="Times New Roman" w:cs="Times New Roman"/>
          <w:sz w:val="28"/>
          <w:szCs w:val="28"/>
        </w:rPr>
        <w:t>1–13,85</w:t>
      </w:r>
      <w:r w:rsidRPr="00124065">
        <w:rPr>
          <w:rFonts w:ascii="Times New Roman" w:hAnsi="Times New Roman" w:cs="Times New Roman"/>
          <w:sz w:val="28"/>
          <w:szCs w:val="28"/>
        </w:rPr>
        <w:t xml:space="preserve"> на 1000 чел, 202</w:t>
      </w:r>
      <w:r w:rsidR="00124065" w:rsidRPr="00124065">
        <w:rPr>
          <w:rFonts w:ascii="Times New Roman" w:hAnsi="Times New Roman" w:cs="Times New Roman"/>
          <w:sz w:val="28"/>
          <w:szCs w:val="28"/>
        </w:rPr>
        <w:t>2</w:t>
      </w:r>
      <w:r w:rsidRPr="00124065">
        <w:rPr>
          <w:rFonts w:ascii="Times New Roman" w:hAnsi="Times New Roman" w:cs="Times New Roman"/>
          <w:sz w:val="28"/>
          <w:szCs w:val="28"/>
        </w:rPr>
        <w:t xml:space="preserve"> – </w:t>
      </w:r>
      <w:r w:rsidR="00124065" w:rsidRPr="00124065">
        <w:rPr>
          <w:rFonts w:ascii="Times New Roman" w:hAnsi="Times New Roman" w:cs="Times New Roman"/>
          <w:sz w:val="28"/>
          <w:szCs w:val="28"/>
        </w:rPr>
        <w:t>7</w:t>
      </w:r>
      <w:r w:rsidRPr="00124065">
        <w:rPr>
          <w:rFonts w:ascii="Times New Roman" w:hAnsi="Times New Roman" w:cs="Times New Roman"/>
          <w:sz w:val="28"/>
          <w:szCs w:val="28"/>
        </w:rPr>
        <w:t>,</w:t>
      </w:r>
      <w:r w:rsidR="00124065" w:rsidRPr="00124065">
        <w:rPr>
          <w:rFonts w:ascii="Times New Roman" w:hAnsi="Times New Roman" w:cs="Times New Roman"/>
          <w:sz w:val="28"/>
          <w:szCs w:val="28"/>
        </w:rPr>
        <w:t>35</w:t>
      </w:r>
      <w:r w:rsidRPr="00124065">
        <w:rPr>
          <w:rFonts w:ascii="Times New Roman" w:hAnsi="Times New Roman" w:cs="Times New Roman"/>
          <w:sz w:val="28"/>
          <w:szCs w:val="28"/>
        </w:rPr>
        <w:t xml:space="preserve"> на 1000 </w:t>
      </w:r>
      <w:r w:rsidRPr="00124065">
        <w:rPr>
          <w:rFonts w:ascii="Times New Roman" w:hAnsi="Times New Roman" w:cs="Times New Roman"/>
          <w:sz w:val="28"/>
          <w:szCs w:val="28"/>
        </w:rPr>
        <w:lastRenderedPageBreak/>
        <w:t>чел),показатель за 202</w:t>
      </w:r>
      <w:r w:rsidR="00124065" w:rsidRPr="00124065">
        <w:rPr>
          <w:rFonts w:ascii="Times New Roman" w:hAnsi="Times New Roman" w:cs="Times New Roman"/>
          <w:sz w:val="28"/>
          <w:szCs w:val="28"/>
        </w:rPr>
        <w:t>2</w:t>
      </w:r>
      <w:r w:rsidRPr="00124065">
        <w:rPr>
          <w:rFonts w:ascii="Times New Roman" w:hAnsi="Times New Roman" w:cs="Times New Roman"/>
          <w:sz w:val="28"/>
          <w:szCs w:val="28"/>
        </w:rPr>
        <w:t xml:space="preserve"> год </w:t>
      </w:r>
      <w:r w:rsidR="00124065" w:rsidRPr="00124065">
        <w:rPr>
          <w:rFonts w:ascii="Times New Roman" w:hAnsi="Times New Roman" w:cs="Times New Roman"/>
          <w:sz w:val="28"/>
          <w:szCs w:val="28"/>
        </w:rPr>
        <w:t>ниж</w:t>
      </w:r>
      <w:r w:rsidRPr="00124065">
        <w:rPr>
          <w:rFonts w:ascii="Times New Roman" w:hAnsi="Times New Roman" w:cs="Times New Roman"/>
          <w:sz w:val="28"/>
          <w:szCs w:val="28"/>
        </w:rPr>
        <w:t>е аналогичного по области (1</w:t>
      </w:r>
      <w:r w:rsidR="00124065" w:rsidRPr="00124065">
        <w:rPr>
          <w:rFonts w:ascii="Times New Roman" w:hAnsi="Times New Roman" w:cs="Times New Roman"/>
          <w:sz w:val="28"/>
          <w:szCs w:val="28"/>
        </w:rPr>
        <w:t>0</w:t>
      </w:r>
      <w:r w:rsidRPr="00124065">
        <w:rPr>
          <w:rFonts w:ascii="Times New Roman" w:hAnsi="Times New Roman" w:cs="Times New Roman"/>
          <w:sz w:val="28"/>
          <w:szCs w:val="28"/>
        </w:rPr>
        <w:t>,</w:t>
      </w:r>
      <w:r w:rsidR="00124065" w:rsidRPr="00124065">
        <w:rPr>
          <w:rFonts w:ascii="Times New Roman" w:hAnsi="Times New Roman" w:cs="Times New Roman"/>
          <w:sz w:val="28"/>
          <w:szCs w:val="28"/>
        </w:rPr>
        <w:t>89</w:t>
      </w:r>
      <w:r w:rsidRPr="00124065">
        <w:rPr>
          <w:rFonts w:ascii="Times New Roman" w:hAnsi="Times New Roman" w:cs="Times New Roman"/>
          <w:sz w:val="28"/>
          <w:szCs w:val="28"/>
        </w:rPr>
        <w:t xml:space="preserve"> на 1000 чел) в 1,</w:t>
      </w:r>
      <w:r w:rsidR="00124065" w:rsidRPr="00124065">
        <w:rPr>
          <w:rFonts w:ascii="Times New Roman" w:hAnsi="Times New Roman" w:cs="Times New Roman"/>
          <w:sz w:val="28"/>
          <w:szCs w:val="28"/>
        </w:rPr>
        <w:t>48</w:t>
      </w:r>
      <w:r w:rsidRPr="00124065">
        <w:rPr>
          <w:rFonts w:ascii="Times New Roman" w:hAnsi="Times New Roman" w:cs="Times New Roman"/>
          <w:sz w:val="28"/>
          <w:szCs w:val="28"/>
        </w:rPr>
        <w:t xml:space="preserve"> раз.</w:t>
      </w:r>
    </w:p>
    <w:p w:rsidR="004A58C6" w:rsidRPr="00124065" w:rsidRDefault="004A58C6" w:rsidP="003D1266">
      <w:pPr>
        <w:pStyle w:val="ab"/>
        <w:ind w:firstLine="567"/>
        <w:jc w:val="center"/>
        <w:rPr>
          <w:rFonts w:ascii="Times New Roman" w:hAnsi="Times New Roman" w:cs="Times New Roman"/>
          <w:b/>
          <w:i/>
          <w:sz w:val="28"/>
          <w:szCs w:val="28"/>
        </w:rPr>
      </w:pPr>
      <w:r w:rsidRPr="00124065">
        <w:rPr>
          <w:rFonts w:ascii="Times New Roman" w:hAnsi="Times New Roman" w:cs="Times New Roman"/>
          <w:b/>
          <w:i/>
          <w:sz w:val="28"/>
          <w:szCs w:val="28"/>
        </w:rPr>
        <w:t>Врожденные аномалии, пороки развития, деформации и хромосомные нарушения</w:t>
      </w:r>
    </w:p>
    <w:p w:rsidR="004A58C6" w:rsidRPr="00450746" w:rsidRDefault="00350D77" w:rsidP="003D1266">
      <w:pPr>
        <w:pStyle w:val="ab"/>
        <w:ind w:firstLine="567"/>
        <w:jc w:val="both"/>
        <w:rPr>
          <w:rFonts w:ascii="Times New Roman" w:hAnsi="Times New Roman" w:cs="Times New Roman"/>
          <w:sz w:val="28"/>
          <w:szCs w:val="28"/>
          <w:highlight w:val="lightGray"/>
        </w:rPr>
      </w:pPr>
      <w:proofErr w:type="gramStart"/>
      <w:r w:rsidRPr="00350D77">
        <w:rPr>
          <w:rFonts w:ascii="Times New Roman" w:hAnsi="Times New Roman" w:cs="Times New Roman"/>
          <w:sz w:val="28"/>
          <w:szCs w:val="28"/>
        </w:rPr>
        <w:t xml:space="preserve">Незначительно </w:t>
      </w:r>
      <w:r w:rsidRPr="00FC0A91">
        <w:rPr>
          <w:rFonts w:ascii="Times New Roman" w:hAnsi="Times New Roman" w:cs="Times New Roman"/>
          <w:sz w:val="28"/>
          <w:szCs w:val="28"/>
        </w:rPr>
        <w:t>увеличился</w:t>
      </w:r>
      <w:r w:rsidRPr="00350D77">
        <w:rPr>
          <w:rFonts w:ascii="Times New Roman" w:hAnsi="Times New Roman" w:cs="Times New Roman"/>
          <w:sz w:val="28"/>
          <w:szCs w:val="28"/>
        </w:rPr>
        <w:t xml:space="preserve"> в 2022</w:t>
      </w:r>
      <w:r w:rsidR="004A58C6" w:rsidRPr="00350D77">
        <w:rPr>
          <w:rFonts w:ascii="Times New Roman" w:hAnsi="Times New Roman" w:cs="Times New Roman"/>
          <w:sz w:val="28"/>
          <w:szCs w:val="28"/>
        </w:rPr>
        <w:t xml:space="preserve"> году </w:t>
      </w:r>
      <w:r w:rsidR="004A58C6" w:rsidRPr="005743EC">
        <w:rPr>
          <w:rFonts w:ascii="Times New Roman" w:hAnsi="Times New Roman" w:cs="Times New Roman"/>
          <w:sz w:val="28"/>
          <w:szCs w:val="28"/>
        </w:rPr>
        <w:t>показатель первичного выявления врожденных аномалий, пороков развития, деформации и хромосомных нар</w:t>
      </w:r>
      <w:r w:rsidR="004A58C6" w:rsidRPr="00FC0A91">
        <w:rPr>
          <w:rFonts w:ascii="Times New Roman" w:hAnsi="Times New Roman" w:cs="Times New Roman"/>
          <w:sz w:val="28"/>
          <w:szCs w:val="28"/>
        </w:rPr>
        <w:t>ушений</w:t>
      </w:r>
      <w:r w:rsidR="002A3390">
        <w:rPr>
          <w:rFonts w:ascii="Times New Roman" w:hAnsi="Times New Roman" w:cs="Times New Roman"/>
          <w:sz w:val="28"/>
          <w:szCs w:val="28"/>
        </w:rPr>
        <w:t xml:space="preserve"> </w:t>
      </w:r>
      <w:r w:rsidR="00B92927" w:rsidRPr="00FC0A91">
        <w:rPr>
          <w:rFonts w:ascii="Times New Roman" w:hAnsi="Times New Roman" w:cs="Times New Roman"/>
          <w:sz w:val="28"/>
          <w:szCs w:val="28"/>
        </w:rPr>
        <w:t>(Прил.3, рис.2</w:t>
      </w:r>
      <w:r w:rsidR="007C72A9" w:rsidRPr="00FC0A91">
        <w:rPr>
          <w:rFonts w:ascii="Times New Roman" w:hAnsi="Times New Roman" w:cs="Times New Roman"/>
          <w:sz w:val="28"/>
          <w:szCs w:val="28"/>
        </w:rPr>
        <w:t>5</w:t>
      </w:r>
      <w:r w:rsidR="00B92927" w:rsidRPr="00FC0A91">
        <w:rPr>
          <w:rFonts w:ascii="Times New Roman" w:hAnsi="Times New Roman" w:cs="Times New Roman"/>
          <w:sz w:val="28"/>
          <w:szCs w:val="28"/>
        </w:rPr>
        <w:t>)</w:t>
      </w:r>
      <w:r w:rsidR="004A58C6" w:rsidRPr="00FC0A91">
        <w:rPr>
          <w:rFonts w:ascii="Times New Roman" w:hAnsi="Times New Roman" w:cs="Times New Roman"/>
          <w:sz w:val="28"/>
          <w:szCs w:val="28"/>
        </w:rPr>
        <w:t xml:space="preserve"> – в 1,1</w:t>
      </w:r>
      <w:r w:rsidR="00FC0A91" w:rsidRPr="00FC0A91">
        <w:rPr>
          <w:rFonts w:ascii="Times New Roman" w:hAnsi="Times New Roman" w:cs="Times New Roman"/>
          <w:sz w:val="28"/>
          <w:szCs w:val="28"/>
        </w:rPr>
        <w:t>9</w:t>
      </w:r>
      <w:r w:rsidR="004A58C6" w:rsidRPr="00FC0A91">
        <w:rPr>
          <w:rFonts w:ascii="Times New Roman" w:hAnsi="Times New Roman" w:cs="Times New Roman"/>
          <w:sz w:val="28"/>
          <w:szCs w:val="28"/>
        </w:rPr>
        <w:t xml:space="preserve"> раз </w:t>
      </w:r>
      <w:r w:rsidR="004A58C6" w:rsidRPr="00350D77">
        <w:rPr>
          <w:rFonts w:ascii="Times New Roman" w:hAnsi="Times New Roman" w:cs="Times New Roman"/>
          <w:sz w:val="28"/>
          <w:szCs w:val="28"/>
        </w:rPr>
        <w:t>(202</w:t>
      </w:r>
      <w:r w:rsidR="00124065" w:rsidRPr="00350D77">
        <w:rPr>
          <w:rFonts w:ascii="Times New Roman" w:hAnsi="Times New Roman" w:cs="Times New Roman"/>
          <w:sz w:val="28"/>
          <w:szCs w:val="28"/>
        </w:rPr>
        <w:t>1</w:t>
      </w:r>
      <w:r w:rsidR="004A58C6" w:rsidRPr="00350D77">
        <w:rPr>
          <w:rFonts w:ascii="Times New Roman" w:hAnsi="Times New Roman" w:cs="Times New Roman"/>
          <w:sz w:val="28"/>
          <w:szCs w:val="28"/>
        </w:rPr>
        <w:t xml:space="preserve"> - </w:t>
      </w:r>
      <w:r w:rsidR="00124065" w:rsidRPr="00350D77">
        <w:rPr>
          <w:rFonts w:ascii="Times New Roman" w:hAnsi="Times New Roman" w:cs="Times New Roman"/>
          <w:sz w:val="28"/>
          <w:szCs w:val="28"/>
        </w:rPr>
        <w:t>17</w:t>
      </w:r>
      <w:r w:rsidR="004A58C6" w:rsidRPr="00350D77">
        <w:rPr>
          <w:rFonts w:ascii="Times New Roman" w:hAnsi="Times New Roman" w:cs="Times New Roman"/>
          <w:sz w:val="28"/>
          <w:szCs w:val="28"/>
        </w:rPr>
        <w:t>,</w:t>
      </w:r>
      <w:r w:rsidR="00124065" w:rsidRPr="00350D77">
        <w:rPr>
          <w:rFonts w:ascii="Times New Roman" w:hAnsi="Times New Roman" w:cs="Times New Roman"/>
          <w:sz w:val="28"/>
          <w:szCs w:val="28"/>
        </w:rPr>
        <w:t>22</w:t>
      </w:r>
      <w:r w:rsidR="004A58C6" w:rsidRPr="00350D77">
        <w:rPr>
          <w:rFonts w:ascii="Times New Roman" w:hAnsi="Times New Roman" w:cs="Times New Roman"/>
          <w:sz w:val="28"/>
          <w:szCs w:val="28"/>
        </w:rPr>
        <w:t xml:space="preserve"> на 1000 чел, 202</w:t>
      </w:r>
      <w:r w:rsidR="00124065" w:rsidRPr="00350D77">
        <w:rPr>
          <w:rFonts w:ascii="Times New Roman" w:hAnsi="Times New Roman" w:cs="Times New Roman"/>
          <w:sz w:val="28"/>
          <w:szCs w:val="28"/>
        </w:rPr>
        <w:t>2</w:t>
      </w:r>
      <w:r w:rsidR="004A58C6" w:rsidRPr="00350D77">
        <w:rPr>
          <w:rFonts w:ascii="Times New Roman" w:hAnsi="Times New Roman" w:cs="Times New Roman"/>
          <w:sz w:val="28"/>
          <w:szCs w:val="28"/>
        </w:rPr>
        <w:t xml:space="preserve"> – </w:t>
      </w:r>
      <w:r w:rsidR="00124065" w:rsidRPr="00350D77">
        <w:rPr>
          <w:rFonts w:ascii="Times New Roman" w:hAnsi="Times New Roman" w:cs="Times New Roman"/>
          <w:sz w:val="28"/>
          <w:szCs w:val="28"/>
        </w:rPr>
        <w:t>20</w:t>
      </w:r>
      <w:r w:rsidR="004A58C6" w:rsidRPr="00350D77">
        <w:rPr>
          <w:rFonts w:ascii="Times New Roman" w:hAnsi="Times New Roman" w:cs="Times New Roman"/>
          <w:sz w:val="28"/>
          <w:szCs w:val="28"/>
        </w:rPr>
        <w:t>,</w:t>
      </w:r>
      <w:r w:rsidR="00124065" w:rsidRPr="00350D77">
        <w:rPr>
          <w:rFonts w:ascii="Times New Roman" w:hAnsi="Times New Roman" w:cs="Times New Roman"/>
          <w:sz w:val="28"/>
          <w:szCs w:val="28"/>
        </w:rPr>
        <w:t>57</w:t>
      </w:r>
      <w:r w:rsidR="004A58C6" w:rsidRPr="00350D77">
        <w:rPr>
          <w:rFonts w:ascii="Times New Roman" w:hAnsi="Times New Roman" w:cs="Times New Roman"/>
          <w:sz w:val="28"/>
          <w:szCs w:val="28"/>
        </w:rPr>
        <w:t xml:space="preserve"> на 1000 чел), показатель за 202</w:t>
      </w:r>
      <w:r w:rsidR="00124065" w:rsidRPr="00350D77">
        <w:rPr>
          <w:rFonts w:ascii="Times New Roman" w:hAnsi="Times New Roman" w:cs="Times New Roman"/>
          <w:sz w:val="28"/>
          <w:szCs w:val="28"/>
        </w:rPr>
        <w:t>2</w:t>
      </w:r>
      <w:r w:rsidR="004A58C6" w:rsidRPr="00350D77">
        <w:rPr>
          <w:rFonts w:ascii="Times New Roman" w:hAnsi="Times New Roman" w:cs="Times New Roman"/>
          <w:sz w:val="28"/>
          <w:szCs w:val="28"/>
        </w:rPr>
        <w:t xml:space="preserve"> год выше аналогичного по области (</w:t>
      </w:r>
      <w:r w:rsidR="00124065" w:rsidRPr="00350D77">
        <w:rPr>
          <w:rFonts w:ascii="Times New Roman" w:hAnsi="Times New Roman" w:cs="Times New Roman"/>
          <w:sz w:val="28"/>
          <w:szCs w:val="28"/>
        </w:rPr>
        <w:t>10</w:t>
      </w:r>
      <w:r w:rsidR="004A58C6" w:rsidRPr="00350D77">
        <w:rPr>
          <w:rFonts w:ascii="Times New Roman" w:hAnsi="Times New Roman" w:cs="Times New Roman"/>
          <w:sz w:val="28"/>
          <w:szCs w:val="28"/>
        </w:rPr>
        <w:t>,</w:t>
      </w:r>
      <w:r w:rsidR="00124065" w:rsidRPr="00350D77">
        <w:rPr>
          <w:rFonts w:ascii="Times New Roman" w:hAnsi="Times New Roman" w:cs="Times New Roman"/>
          <w:sz w:val="28"/>
          <w:szCs w:val="28"/>
        </w:rPr>
        <w:t>23</w:t>
      </w:r>
      <w:r w:rsidR="004A58C6" w:rsidRPr="00350D77">
        <w:rPr>
          <w:rFonts w:ascii="Times New Roman" w:hAnsi="Times New Roman" w:cs="Times New Roman"/>
          <w:sz w:val="28"/>
          <w:szCs w:val="28"/>
        </w:rPr>
        <w:t xml:space="preserve"> на 1000 чел) в </w:t>
      </w:r>
      <w:r w:rsidRPr="00350D77">
        <w:rPr>
          <w:rFonts w:ascii="Times New Roman" w:hAnsi="Times New Roman" w:cs="Times New Roman"/>
          <w:sz w:val="28"/>
          <w:szCs w:val="28"/>
        </w:rPr>
        <w:t>2</w:t>
      </w:r>
      <w:r w:rsidR="004A58C6" w:rsidRPr="00350D77">
        <w:rPr>
          <w:rFonts w:ascii="Times New Roman" w:hAnsi="Times New Roman" w:cs="Times New Roman"/>
          <w:sz w:val="28"/>
          <w:szCs w:val="28"/>
        </w:rPr>
        <w:t>,</w:t>
      </w:r>
      <w:r w:rsidRPr="00350D77">
        <w:rPr>
          <w:rFonts w:ascii="Times New Roman" w:hAnsi="Times New Roman" w:cs="Times New Roman"/>
          <w:sz w:val="28"/>
          <w:szCs w:val="28"/>
        </w:rPr>
        <w:t>01</w:t>
      </w:r>
      <w:r w:rsidR="004A58C6" w:rsidRPr="00350D77">
        <w:rPr>
          <w:rFonts w:ascii="Times New Roman" w:hAnsi="Times New Roman" w:cs="Times New Roman"/>
          <w:sz w:val="28"/>
          <w:szCs w:val="28"/>
        </w:rPr>
        <w:t xml:space="preserve"> раз.</w:t>
      </w:r>
      <w:proofErr w:type="gramEnd"/>
    </w:p>
    <w:p w:rsidR="00B3705B" w:rsidRPr="00FF4FE9" w:rsidRDefault="00B3705B" w:rsidP="009132CA">
      <w:pPr>
        <w:suppressAutoHyphens/>
        <w:spacing w:before="240" w:after="240"/>
        <w:ind w:firstLine="567"/>
        <w:jc w:val="center"/>
        <w:rPr>
          <w:b/>
          <w:sz w:val="30"/>
          <w:szCs w:val="30"/>
          <w:lang w:eastAsia="zh-CN"/>
        </w:rPr>
      </w:pPr>
      <w:r w:rsidRPr="00FF4FE9">
        <w:rPr>
          <w:b/>
          <w:sz w:val="28"/>
          <w:szCs w:val="30"/>
          <w:lang w:eastAsia="zh-CN"/>
        </w:rPr>
        <w:t>Заболеваемость взрослого населения</w:t>
      </w:r>
    </w:p>
    <w:p w:rsidR="00D13CB1" w:rsidRPr="00FF4FE9" w:rsidRDefault="00D13CB1" w:rsidP="003D1266">
      <w:pPr>
        <w:pStyle w:val="ab"/>
        <w:ind w:firstLine="567"/>
        <w:jc w:val="both"/>
        <w:rPr>
          <w:rFonts w:ascii="Times New Roman" w:hAnsi="Times New Roman" w:cs="Times New Roman"/>
          <w:sz w:val="28"/>
          <w:szCs w:val="28"/>
          <w:shd w:val="clear" w:color="auto" w:fill="FFFFFF"/>
        </w:rPr>
      </w:pPr>
      <w:r w:rsidRPr="00FF4FE9">
        <w:rPr>
          <w:rFonts w:ascii="Times New Roman" w:hAnsi="Times New Roman" w:cs="Times New Roman"/>
          <w:sz w:val="28"/>
          <w:szCs w:val="28"/>
          <w:shd w:val="clear" w:color="auto" w:fill="FFFFFF"/>
        </w:rPr>
        <w:t xml:space="preserve">Диспансеризация - это метод лечебно-профилактического обслуживания населения, состоящий в обязательном учете определенных контингентов населения, активном наблюдении за ними для выявления начальных стадий заболеваний, своевременном применении лечебно-профилактических мероприятий. </w:t>
      </w:r>
    </w:p>
    <w:p w:rsidR="00D13CB1" w:rsidRPr="00E96CD5" w:rsidRDefault="00D13CB1" w:rsidP="003D1266">
      <w:pPr>
        <w:pStyle w:val="ab"/>
        <w:ind w:firstLine="567"/>
        <w:jc w:val="both"/>
        <w:rPr>
          <w:rFonts w:ascii="Times New Roman" w:hAnsi="Times New Roman" w:cs="Times New Roman"/>
          <w:sz w:val="28"/>
          <w:szCs w:val="28"/>
          <w:shd w:val="clear" w:color="auto" w:fill="FFFFFF"/>
        </w:rPr>
      </w:pPr>
      <w:r w:rsidRPr="00FF4FE9">
        <w:rPr>
          <w:rFonts w:ascii="Times New Roman" w:hAnsi="Times New Roman" w:cs="Times New Roman"/>
          <w:sz w:val="28"/>
          <w:szCs w:val="28"/>
          <w:shd w:val="clear" w:color="auto" w:fill="FFFFFF"/>
        </w:rPr>
        <w:t>Для более полного представления о заболеваемости взрослого населения была использована численность лиц, находящихся под диспансерным наблюдением. Диспансерное наблюдение - это периодический медицинский осмотр, наблюдение за состоянием здоровья пациента в динамике в зависимости от его группы диспансерного наблюдения. Наша цель</w:t>
      </w:r>
      <w:r w:rsidR="00E96CD5">
        <w:rPr>
          <w:rFonts w:ascii="Times New Roman" w:hAnsi="Times New Roman" w:cs="Times New Roman"/>
          <w:sz w:val="28"/>
          <w:szCs w:val="28"/>
          <w:shd w:val="clear" w:color="auto" w:fill="FFFFFF"/>
        </w:rPr>
        <w:t xml:space="preserve"> – </w:t>
      </w:r>
      <w:r w:rsidRPr="00FF4FE9">
        <w:rPr>
          <w:rFonts w:ascii="Times New Roman" w:hAnsi="Times New Roman" w:cs="Times New Roman"/>
          <w:sz w:val="28"/>
          <w:szCs w:val="28"/>
        </w:rPr>
        <w:t>проанализировать «основные вклады» болезней в нозоформы имеющих темп прироста, структуру взрослого населения</w:t>
      </w:r>
      <w:r w:rsidR="00E96CD5">
        <w:rPr>
          <w:rFonts w:ascii="Times New Roman" w:hAnsi="Times New Roman" w:cs="Times New Roman"/>
          <w:sz w:val="28"/>
          <w:szCs w:val="28"/>
        </w:rPr>
        <w:t xml:space="preserve"> </w:t>
      </w:r>
      <w:r w:rsidRPr="00FF4FE9">
        <w:rPr>
          <w:rFonts w:ascii="Times New Roman" w:hAnsi="Times New Roman" w:cs="Times New Roman"/>
          <w:sz w:val="28"/>
          <w:szCs w:val="28"/>
        </w:rPr>
        <w:t>и на межведомственном уровне определить первостепенные задачи</w:t>
      </w:r>
      <w:r w:rsidR="00E96CD5">
        <w:rPr>
          <w:rFonts w:ascii="Times New Roman" w:hAnsi="Times New Roman" w:cs="Times New Roman"/>
          <w:sz w:val="28"/>
          <w:szCs w:val="28"/>
        </w:rPr>
        <w:t xml:space="preserve"> </w:t>
      </w:r>
      <w:r w:rsidRPr="00FF4FE9">
        <w:rPr>
          <w:rFonts w:ascii="Times New Roman" w:hAnsi="Times New Roman" w:cs="Times New Roman"/>
          <w:sz w:val="28"/>
          <w:szCs w:val="28"/>
        </w:rPr>
        <w:t>по выработке стратегических направлений,</w:t>
      </w:r>
      <w:r w:rsidR="00E96CD5">
        <w:rPr>
          <w:rFonts w:ascii="Times New Roman" w:hAnsi="Times New Roman" w:cs="Times New Roman"/>
          <w:sz w:val="28"/>
          <w:szCs w:val="28"/>
        </w:rPr>
        <w:t xml:space="preserve"> способствующих</w:t>
      </w:r>
      <w:r w:rsidRPr="00FF4FE9">
        <w:rPr>
          <w:rFonts w:ascii="Times New Roman" w:hAnsi="Times New Roman" w:cs="Times New Roman"/>
          <w:sz w:val="28"/>
          <w:szCs w:val="28"/>
        </w:rPr>
        <w:t xml:space="preserve"> снижени</w:t>
      </w:r>
      <w:r w:rsidR="00E96CD5">
        <w:rPr>
          <w:rFonts w:ascii="Times New Roman" w:hAnsi="Times New Roman" w:cs="Times New Roman"/>
          <w:sz w:val="28"/>
          <w:szCs w:val="28"/>
        </w:rPr>
        <w:t>ю</w:t>
      </w:r>
      <w:r w:rsidRPr="00FF4FE9">
        <w:rPr>
          <w:rFonts w:ascii="Times New Roman" w:hAnsi="Times New Roman" w:cs="Times New Roman"/>
          <w:sz w:val="28"/>
          <w:szCs w:val="28"/>
        </w:rPr>
        <w:t xml:space="preserve"> заболеваемости.</w:t>
      </w:r>
    </w:p>
    <w:p w:rsidR="006977D7" w:rsidRPr="007A0D0A" w:rsidRDefault="006977D7" w:rsidP="003D1266">
      <w:pPr>
        <w:pStyle w:val="ab"/>
        <w:ind w:firstLine="567"/>
        <w:jc w:val="center"/>
        <w:rPr>
          <w:rFonts w:ascii="Times New Roman" w:hAnsi="Times New Roman" w:cs="Times New Roman"/>
          <w:b/>
          <w:i/>
          <w:sz w:val="28"/>
          <w:szCs w:val="28"/>
        </w:rPr>
      </w:pPr>
      <w:bookmarkStart w:id="40" w:name="_Toc76724775"/>
      <w:bookmarkStart w:id="41" w:name="_Toc79572601"/>
      <w:r w:rsidRPr="007A0D0A">
        <w:rPr>
          <w:rFonts w:ascii="Times New Roman" w:hAnsi="Times New Roman" w:cs="Times New Roman"/>
          <w:b/>
          <w:i/>
          <w:sz w:val="28"/>
          <w:szCs w:val="28"/>
        </w:rPr>
        <w:t>Новообразования</w:t>
      </w:r>
    </w:p>
    <w:p w:rsidR="006977D7" w:rsidRPr="00D1482F" w:rsidRDefault="006977D7" w:rsidP="003D1266">
      <w:pPr>
        <w:pStyle w:val="ab"/>
        <w:ind w:firstLine="567"/>
        <w:jc w:val="both"/>
        <w:rPr>
          <w:rFonts w:ascii="Times New Roman" w:hAnsi="Times New Roman" w:cs="Times New Roman"/>
          <w:sz w:val="28"/>
          <w:szCs w:val="28"/>
        </w:rPr>
      </w:pPr>
      <w:r w:rsidRPr="007A0D0A">
        <w:rPr>
          <w:rFonts w:ascii="Times New Roman" w:hAnsi="Times New Roman" w:cs="Times New Roman"/>
          <w:sz w:val="28"/>
          <w:szCs w:val="28"/>
        </w:rPr>
        <w:t xml:space="preserve">В </w:t>
      </w:r>
      <w:r w:rsidRPr="00D1482F">
        <w:rPr>
          <w:rFonts w:ascii="Times New Roman" w:hAnsi="Times New Roman" w:cs="Times New Roman"/>
          <w:sz w:val="28"/>
          <w:szCs w:val="28"/>
        </w:rPr>
        <w:t>202</w:t>
      </w:r>
      <w:r w:rsidR="007A0D0A" w:rsidRPr="00D1482F">
        <w:rPr>
          <w:rFonts w:ascii="Times New Roman" w:hAnsi="Times New Roman" w:cs="Times New Roman"/>
          <w:sz w:val="28"/>
          <w:szCs w:val="28"/>
        </w:rPr>
        <w:t>2</w:t>
      </w:r>
      <w:r w:rsidRPr="00D1482F">
        <w:rPr>
          <w:rFonts w:ascii="Times New Roman" w:hAnsi="Times New Roman" w:cs="Times New Roman"/>
          <w:sz w:val="28"/>
          <w:szCs w:val="28"/>
        </w:rPr>
        <w:t xml:space="preserve"> году по сравнению с прошлым годом произошло </w:t>
      </w:r>
      <w:r w:rsidR="00D1482F" w:rsidRPr="00D1482F">
        <w:rPr>
          <w:rFonts w:ascii="Times New Roman" w:hAnsi="Times New Roman" w:cs="Times New Roman"/>
          <w:sz w:val="28"/>
          <w:szCs w:val="28"/>
        </w:rPr>
        <w:t>увеличение</w:t>
      </w:r>
      <w:r w:rsidRPr="00D1482F">
        <w:rPr>
          <w:rFonts w:ascii="Times New Roman" w:hAnsi="Times New Roman" w:cs="Times New Roman"/>
          <w:sz w:val="28"/>
          <w:szCs w:val="28"/>
        </w:rPr>
        <w:t xml:space="preserve"> числа новообразований среди взрослого населения в 1,</w:t>
      </w:r>
      <w:r w:rsidR="00D1482F" w:rsidRPr="00D1482F">
        <w:rPr>
          <w:rFonts w:ascii="Times New Roman" w:hAnsi="Times New Roman" w:cs="Times New Roman"/>
          <w:sz w:val="28"/>
          <w:szCs w:val="28"/>
        </w:rPr>
        <w:t>2</w:t>
      </w:r>
      <w:r w:rsidRPr="00D1482F">
        <w:rPr>
          <w:rFonts w:ascii="Times New Roman" w:hAnsi="Times New Roman" w:cs="Times New Roman"/>
          <w:sz w:val="28"/>
          <w:szCs w:val="28"/>
        </w:rPr>
        <w:t xml:space="preserve"> раз</w:t>
      </w:r>
      <w:r w:rsidR="00D1482F" w:rsidRPr="00D1482F">
        <w:rPr>
          <w:rFonts w:ascii="Times New Roman" w:hAnsi="Times New Roman" w:cs="Times New Roman"/>
          <w:sz w:val="28"/>
          <w:szCs w:val="28"/>
        </w:rPr>
        <w:t>а</w:t>
      </w:r>
      <w:r w:rsidRPr="00D1482F">
        <w:rPr>
          <w:rFonts w:ascii="Times New Roman" w:hAnsi="Times New Roman" w:cs="Times New Roman"/>
          <w:sz w:val="28"/>
          <w:szCs w:val="28"/>
        </w:rPr>
        <w:t xml:space="preserve"> (1</w:t>
      </w:r>
      <w:r w:rsidR="00D1482F" w:rsidRPr="00D1482F">
        <w:rPr>
          <w:rFonts w:ascii="Times New Roman" w:hAnsi="Times New Roman" w:cs="Times New Roman"/>
          <w:sz w:val="28"/>
          <w:szCs w:val="28"/>
        </w:rPr>
        <w:t>9</w:t>
      </w:r>
      <w:r w:rsidRPr="00D1482F">
        <w:rPr>
          <w:rFonts w:ascii="Times New Roman" w:hAnsi="Times New Roman" w:cs="Times New Roman"/>
          <w:sz w:val="28"/>
          <w:szCs w:val="28"/>
        </w:rPr>
        <w:t>,</w:t>
      </w:r>
      <w:r w:rsidR="00D1482F" w:rsidRPr="00D1482F">
        <w:rPr>
          <w:rFonts w:ascii="Times New Roman" w:hAnsi="Times New Roman" w:cs="Times New Roman"/>
          <w:sz w:val="28"/>
          <w:szCs w:val="28"/>
        </w:rPr>
        <w:t>69</w:t>
      </w:r>
      <w:r w:rsidRPr="00D1482F">
        <w:rPr>
          <w:rFonts w:ascii="Times New Roman" w:hAnsi="Times New Roman" w:cs="Times New Roman"/>
          <w:sz w:val="28"/>
          <w:szCs w:val="28"/>
        </w:rPr>
        <w:t xml:space="preserve"> на 1000 при 16,</w:t>
      </w:r>
      <w:r w:rsidR="00D1482F" w:rsidRPr="00D1482F">
        <w:rPr>
          <w:rFonts w:ascii="Times New Roman" w:hAnsi="Times New Roman" w:cs="Times New Roman"/>
          <w:sz w:val="28"/>
          <w:szCs w:val="28"/>
        </w:rPr>
        <w:t>42</w:t>
      </w:r>
      <w:r w:rsidRPr="00D1482F">
        <w:rPr>
          <w:rFonts w:ascii="Times New Roman" w:hAnsi="Times New Roman" w:cs="Times New Roman"/>
          <w:sz w:val="28"/>
          <w:szCs w:val="28"/>
        </w:rPr>
        <w:t xml:space="preserve"> на 1000 в 202</w:t>
      </w:r>
      <w:r w:rsidR="00D1482F" w:rsidRPr="00D1482F">
        <w:rPr>
          <w:rFonts w:ascii="Times New Roman" w:hAnsi="Times New Roman" w:cs="Times New Roman"/>
          <w:sz w:val="28"/>
          <w:szCs w:val="28"/>
        </w:rPr>
        <w:t>1</w:t>
      </w:r>
      <w:r w:rsidRPr="00D1482F">
        <w:rPr>
          <w:rFonts w:ascii="Times New Roman" w:hAnsi="Times New Roman" w:cs="Times New Roman"/>
          <w:sz w:val="28"/>
          <w:szCs w:val="28"/>
        </w:rPr>
        <w:t xml:space="preserve"> году). Показатель по Борисовскому району </w:t>
      </w:r>
      <w:r w:rsidR="00D1482F" w:rsidRPr="00D1482F">
        <w:rPr>
          <w:rFonts w:ascii="Times New Roman" w:hAnsi="Times New Roman" w:cs="Times New Roman"/>
          <w:sz w:val="28"/>
          <w:szCs w:val="28"/>
        </w:rPr>
        <w:t>выше</w:t>
      </w:r>
      <w:r w:rsidRPr="00D1482F">
        <w:rPr>
          <w:rFonts w:ascii="Times New Roman" w:hAnsi="Times New Roman" w:cs="Times New Roman"/>
          <w:sz w:val="28"/>
          <w:szCs w:val="28"/>
        </w:rPr>
        <w:t xml:space="preserve"> областного (1</w:t>
      </w:r>
      <w:r w:rsidR="00D1482F" w:rsidRPr="00D1482F">
        <w:rPr>
          <w:rFonts w:ascii="Times New Roman" w:hAnsi="Times New Roman" w:cs="Times New Roman"/>
          <w:sz w:val="28"/>
          <w:szCs w:val="28"/>
        </w:rPr>
        <w:t>4</w:t>
      </w:r>
      <w:r w:rsidRPr="00D1482F">
        <w:rPr>
          <w:rFonts w:ascii="Times New Roman" w:hAnsi="Times New Roman" w:cs="Times New Roman"/>
          <w:sz w:val="28"/>
          <w:szCs w:val="28"/>
        </w:rPr>
        <w:t>,</w:t>
      </w:r>
      <w:r w:rsidR="00D1482F" w:rsidRPr="00D1482F">
        <w:rPr>
          <w:rFonts w:ascii="Times New Roman" w:hAnsi="Times New Roman" w:cs="Times New Roman"/>
          <w:sz w:val="28"/>
          <w:szCs w:val="28"/>
        </w:rPr>
        <w:t>55</w:t>
      </w:r>
      <w:r w:rsidRPr="00D1482F">
        <w:rPr>
          <w:rFonts w:ascii="Times New Roman" w:hAnsi="Times New Roman" w:cs="Times New Roman"/>
          <w:sz w:val="28"/>
          <w:szCs w:val="28"/>
        </w:rPr>
        <w:t xml:space="preserve"> на 1000 чел) в 1,</w:t>
      </w:r>
      <w:r w:rsidR="00D1482F" w:rsidRPr="00D1482F">
        <w:rPr>
          <w:rFonts w:ascii="Times New Roman" w:hAnsi="Times New Roman" w:cs="Times New Roman"/>
          <w:sz w:val="28"/>
          <w:szCs w:val="28"/>
        </w:rPr>
        <w:t>35</w:t>
      </w:r>
      <w:r w:rsidRPr="00D1482F">
        <w:rPr>
          <w:rFonts w:ascii="Times New Roman" w:hAnsi="Times New Roman" w:cs="Times New Roman"/>
          <w:sz w:val="28"/>
          <w:szCs w:val="28"/>
        </w:rPr>
        <w:t xml:space="preserve"> раз. Доля злокачественных новообразований в 2021 году среди </w:t>
      </w:r>
      <w:r w:rsidR="00D1482F" w:rsidRPr="00D1482F">
        <w:rPr>
          <w:rFonts w:ascii="Times New Roman" w:hAnsi="Times New Roman" w:cs="Times New Roman"/>
          <w:sz w:val="28"/>
          <w:szCs w:val="28"/>
        </w:rPr>
        <w:t>взрослого населения составила 30,9</w:t>
      </w:r>
      <w:r w:rsidRPr="00D1482F">
        <w:rPr>
          <w:rFonts w:ascii="Times New Roman" w:hAnsi="Times New Roman" w:cs="Times New Roman"/>
          <w:sz w:val="28"/>
          <w:szCs w:val="28"/>
        </w:rPr>
        <w:t>% от общего количества выя</w:t>
      </w:r>
      <w:r w:rsidR="007C72A9" w:rsidRPr="00D1482F">
        <w:rPr>
          <w:rFonts w:ascii="Times New Roman" w:hAnsi="Times New Roman" w:cs="Times New Roman"/>
          <w:sz w:val="28"/>
          <w:szCs w:val="28"/>
        </w:rPr>
        <w:t>вленных случаев (Прил.3, рис.26</w:t>
      </w:r>
      <w:r w:rsidRPr="00D1482F">
        <w:rPr>
          <w:rFonts w:ascii="Times New Roman" w:hAnsi="Times New Roman" w:cs="Times New Roman"/>
          <w:sz w:val="28"/>
          <w:szCs w:val="28"/>
        </w:rPr>
        <w:t>).</w:t>
      </w:r>
    </w:p>
    <w:p w:rsidR="006977D7" w:rsidRPr="009B300C" w:rsidRDefault="006977D7" w:rsidP="003D1266">
      <w:pPr>
        <w:pStyle w:val="ab"/>
        <w:ind w:firstLine="567"/>
        <w:jc w:val="center"/>
        <w:rPr>
          <w:rFonts w:ascii="Times New Roman" w:hAnsi="Times New Roman" w:cs="Times New Roman"/>
          <w:b/>
          <w:i/>
          <w:sz w:val="28"/>
          <w:szCs w:val="28"/>
        </w:rPr>
      </w:pPr>
      <w:r w:rsidRPr="009B300C">
        <w:rPr>
          <w:rFonts w:ascii="Times New Roman" w:hAnsi="Times New Roman" w:cs="Times New Roman"/>
          <w:b/>
          <w:i/>
          <w:sz w:val="28"/>
          <w:szCs w:val="28"/>
        </w:rPr>
        <w:t>Болезни крови и кроветворных органов</w:t>
      </w:r>
    </w:p>
    <w:p w:rsidR="006977D7" w:rsidRPr="00450746" w:rsidRDefault="006977D7" w:rsidP="003D1266">
      <w:pPr>
        <w:pStyle w:val="ab"/>
        <w:ind w:firstLine="567"/>
        <w:jc w:val="both"/>
        <w:rPr>
          <w:rFonts w:ascii="Times New Roman" w:hAnsi="Times New Roman" w:cs="Times New Roman"/>
          <w:sz w:val="28"/>
          <w:szCs w:val="28"/>
          <w:highlight w:val="lightGray"/>
        </w:rPr>
      </w:pPr>
      <w:r w:rsidRPr="009B300C">
        <w:rPr>
          <w:rFonts w:ascii="Times New Roman" w:hAnsi="Times New Roman" w:cs="Times New Roman"/>
          <w:sz w:val="28"/>
          <w:szCs w:val="28"/>
        </w:rPr>
        <w:t>В 202</w:t>
      </w:r>
      <w:r w:rsidR="009B300C" w:rsidRPr="009B300C">
        <w:rPr>
          <w:rFonts w:ascii="Times New Roman" w:hAnsi="Times New Roman" w:cs="Times New Roman"/>
          <w:sz w:val="28"/>
          <w:szCs w:val="28"/>
        </w:rPr>
        <w:t>2</w:t>
      </w:r>
      <w:r w:rsidRPr="009B300C">
        <w:rPr>
          <w:rFonts w:ascii="Times New Roman" w:hAnsi="Times New Roman" w:cs="Times New Roman"/>
          <w:sz w:val="28"/>
          <w:szCs w:val="28"/>
        </w:rPr>
        <w:t xml:space="preserve"> году впервые выявлено в 1,</w:t>
      </w:r>
      <w:r w:rsidR="009B300C" w:rsidRPr="009B300C">
        <w:rPr>
          <w:rFonts w:ascii="Times New Roman" w:hAnsi="Times New Roman" w:cs="Times New Roman"/>
          <w:sz w:val="28"/>
          <w:szCs w:val="28"/>
        </w:rPr>
        <w:t>22</w:t>
      </w:r>
      <w:r w:rsidRPr="009B300C">
        <w:rPr>
          <w:rFonts w:ascii="Times New Roman" w:hAnsi="Times New Roman" w:cs="Times New Roman"/>
          <w:sz w:val="28"/>
          <w:szCs w:val="28"/>
        </w:rPr>
        <w:t xml:space="preserve"> раз больше болезней крови и кроветворных органов среди взрослого населени</w:t>
      </w:r>
      <w:proofErr w:type="gramStart"/>
      <w:r w:rsidRPr="009B300C">
        <w:rPr>
          <w:rFonts w:ascii="Times New Roman" w:hAnsi="Times New Roman" w:cs="Times New Roman"/>
          <w:sz w:val="28"/>
          <w:szCs w:val="28"/>
        </w:rPr>
        <w:t>я</w:t>
      </w:r>
      <w:r w:rsidR="00A02B04" w:rsidRPr="009B300C">
        <w:rPr>
          <w:rFonts w:ascii="Times New Roman" w:hAnsi="Times New Roman" w:cs="Times New Roman"/>
          <w:sz w:val="28"/>
          <w:szCs w:val="28"/>
        </w:rPr>
        <w:t>(</w:t>
      </w:r>
      <w:proofErr w:type="gramEnd"/>
      <w:r w:rsidR="00A02B04" w:rsidRPr="009B300C">
        <w:rPr>
          <w:rFonts w:ascii="Times New Roman" w:hAnsi="Times New Roman" w:cs="Times New Roman"/>
          <w:sz w:val="28"/>
          <w:szCs w:val="28"/>
        </w:rPr>
        <w:t>Прил.3, рис.2</w:t>
      </w:r>
      <w:r w:rsidR="007C72A9" w:rsidRPr="009B300C">
        <w:rPr>
          <w:rFonts w:ascii="Times New Roman" w:hAnsi="Times New Roman" w:cs="Times New Roman"/>
          <w:sz w:val="28"/>
          <w:szCs w:val="28"/>
        </w:rPr>
        <w:t>7</w:t>
      </w:r>
      <w:r w:rsidR="00A02B04" w:rsidRPr="009B300C">
        <w:rPr>
          <w:rFonts w:ascii="Times New Roman" w:hAnsi="Times New Roman" w:cs="Times New Roman"/>
          <w:sz w:val="28"/>
          <w:szCs w:val="28"/>
        </w:rPr>
        <w:t>)</w:t>
      </w:r>
      <w:r w:rsidRPr="009B300C">
        <w:rPr>
          <w:rFonts w:ascii="Times New Roman" w:hAnsi="Times New Roman" w:cs="Times New Roman"/>
          <w:sz w:val="28"/>
          <w:szCs w:val="28"/>
        </w:rPr>
        <w:t>, чем в предыдущем году (202</w:t>
      </w:r>
      <w:r w:rsidR="009B300C" w:rsidRPr="009B300C">
        <w:rPr>
          <w:rFonts w:ascii="Times New Roman" w:hAnsi="Times New Roman" w:cs="Times New Roman"/>
          <w:sz w:val="28"/>
          <w:szCs w:val="28"/>
        </w:rPr>
        <w:t>1</w:t>
      </w:r>
      <w:r w:rsidRPr="009B300C">
        <w:rPr>
          <w:rFonts w:ascii="Times New Roman" w:hAnsi="Times New Roman" w:cs="Times New Roman"/>
          <w:sz w:val="28"/>
          <w:szCs w:val="28"/>
        </w:rPr>
        <w:t xml:space="preserve"> – </w:t>
      </w:r>
      <w:r w:rsidR="009B300C" w:rsidRPr="009B300C">
        <w:rPr>
          <w:rFonts w:ascii="Times New Roman" w:hAnsi="Times New Roman" w:cs="Times New Roman"/>
          <w:sz w:val="28"/>
          <w:szCs w:val="28"/>
        </w:rPr>
        <w:t>2,75</w:t>
      </w:r>
      <w:r w:rsidRPr="009B300C">
        <w:rPr>
          <w:rFonts w:ascii="Times New Roman" w:hAnsi="Times New Roman" w:cs="Times New Roman"/>
          <w:sz w:val="28"/>
          <w:szCs w:val="28"/>
        </w:rPr>
        <w:t xml:space="preserve"> на 1000 чел, 202</w:t>
      </w:r>
      <w:r w:rsidR="009B300C" w:rsidRPr="009B300C">
        <w:rPr>
          <w:rFonts w:ascii="Times New Roman" w:hAnsi="Times New Roman" w:cs="Times New Roman"/>
          <w:sz w:val="28"/>
          <w:szCs w:val="28"/>
        </w:rPr>
        <w:t>2</w:t>
      </w:r>
      <w:r w:rsidRPr="009B300C">
        <w:rPr>
          <w:rFonts w:ascii="Times New Roman" w:hAnsi="Times New Roman" w:cs="Times New Roman"/>
          <w:sz w:val="28"/>
          <w:szCs w:val="28"/>
        </w:rPr>
        <w:t xml:space="preserve"> – </w:t>
      </w:r>
      <w:r w:rsidR="009B300C" w:rsidRPr="009B300C">
        <w:rPr>
          <w:rFonts w:ascii="Times New Roman" w:hAnsi="Times New Roman" w:cs="Times New Roman"/>
          <w:sz w:val="28"/>
          <w:szCs w:val="28"/>
        </w:rPr>
        <w:t>3,36</w:t>
      </w:r>
      <w:r w:rsidRPr="009B300C">
        <w:rPr>
          <w:rFonts w:ascii="Times New Roman" w:hAnsi="Times New Roman" w:cs="Times New Roman"/>
          <w:sz w:val="28"/>
          <w:szCs w:val="28"/>
        </w:rPr>
        <w:t xml:space="preserve"> на 1000 чел). Показатель по Борисовскому району выше областного (2,</w:t>
      </w:r>
      <w:r w:rsidR="009B300C" w:rsidRPr="009B300C">
        <w:rPr>
          <w:rFonts w:ascii="Times New Roman" w:hAnsi="Times New Roman" w:cs="Times New Roman"/>
          <w:sz w:val="28"/>
          <w:szCs w:val="28"/>
        </w:rPr>
        <w:t>35</w:t>
      </w:r>
      <w:r w:rsidR="00737E8B" w:rsidRPr="009B300C">
        <w:rPr>
          <w:rFonts w:ascii="Times New Roman" w:hAnsi="Times New Roman" w:cs="Times New Roman"/>
          <w:sz w:val="28"/>
          <w:szCs w:val="28"/>
        </w:rPr>
        <w:t xml:space="preserve"> на 1000 чел) в 1,</w:t>
      </w:r>
      <w:r w:rsidR="009B300C" w:rsidRPr="009B300C">
        <w:rPr>
          <w:rFonts w:ascii="Times New Roman" w:hAnsi="Times New Roman" w:cs="Times New Roman"/>
          <w:sz w:val="28"/>
          <w:szCs w:val="28"/>
        </w:rPr>
        <w:t>4</w:t>
      </w:r>
      <w:r w:rsidR="00737E8B" w:rsidRPr="009B300C">
        <w:rPr>
          <w:rFonts w:ascii="Times New Roman" w:hAnsi="Times New Roman" w:cs="Times New Roman"/>
          <w:sz w:val="28"/>
          <w:szCs w:val="28"/>
        </w:rPr>
        <w:t xml:space="preserve">3 раз.  </w:t>
      </w:r>
      <w:r w:rsidR="00737E8B" w:rsidRPr="00093740">
        <w:rPr>
          <w:rFonts w:ascii="Times New Roman" w:hAnsi="Times New Roman" w:cs="Times New Roman"/>
          <w:sz w:val="28"/>
          <w:szCs w:val="28"/>
        </w:rPr>
        <w:t>Так</w:t>
      </w:r>
      <w:r w:rsidR="009B300C" w:rsidRPr="00093740">
        <w:rPr>
          <w:rFonts w:ascii="Times New Roman" w:hAnsi="Times New Roman" w:cs="Times New Roman"/>
          <w:sz w:val="28"/>
          <w:szCs w:val="28"/>
        </w:rPr>
        <w:t>же</w:t>
      </w:r>
      <w:r w:rsidR="002A3390">
        <w:rPr>
          <w:rFonts w:ascii="Times New Roman" w:hAnsi="Times New Roman" w:cs="Times New Roman"/>
          <w:sz w:val="28"/>
          <w:szCs w:val="28"/>
        </w:rPr>
        <w:t xml:space="preserve"> </w:t>
      </w:r>
      <w:r w:rsidRPr="00093740">
        <w:rPr>
          <w:rFonts w:ascii="Times New Roman" w:hAnsi="Times New Roman" w:cs="Times New Roman"/>
          <w:sz w:val="28"/>
          <w:szCs w:val="28"/>
        </w:rPr>
        <w:t>увеличилась частота выявления железодефицитных анемий в 1,</w:t>
      </w:r>
      <w:r w:rsidR="00093740" w:rsidRPr="00093740">
        <w:rPr>
          <w:rFonts w:ascii="Times New Roman" w:hAnsi="Times New Roman" w:cs="Times New Roman"/>
          <w:sz w:val="28"/>
          <w:szCs w:val="28"/>
        </w:rPr>
        <w:t>35</w:t>
      </w:r>
      <w:r w:rsidRPr="00093740">
        <w:rPr>
          <w:rFonts w:ascii="Times New Roman" w:hAnsi="Times New Roman" w:cs="Times New Roman"/>
          <w:sz w:val="28"/>
          <w:szCs w:val="28"/>
        </w:rPr>
        <w:t xml:space="preserve"> раз  в сравнении с 202</w:t>
      </w:r>
      <w:r w:rsidR="00093740" w:rsidRPr="00093740">
        <w:rPr>
          <w:rFonts w:ascii="Times New Roman" w:hAnsi="Times New Roman" w:cs="Times New Roman"/>
          <w:sz w:val="28"/>
          <w:szCs w:val="28"/>
        </w:rPr>
        <w:t>1</w:t>
      </w:r>
      <w:r w:rsidRPr="00093740">
        <w:rPr>
          <w:rFonts w:ascii="Times New Roman" w:hAnsi="Times New Roman" w:cs="Times New Roman"/>
          <w:sz w:val="28"/>
          <w:szCs w:val="28"/>
        </w:rPr>
        <w:t xml:space="preserve"> годом.  </w:t>
      </w:r>
    </w:p>
    <w:p w:rsidR="006977D7" w:rsidRPr="006A10FF" w:rsidRDefault="007C72A9" w:rsidP="003D1266">
      <w:pPr>
        <w:pStyle w:val="ab"/>
        <w:tabs>
          <w:tab w:val="left" w:pos="3181"/>
        </w:tabs>
        <w:ind w:firstLine="567"/>
        <w:jc w:val="both"/>
        <w:rPr>
          <w:rFonts w:ascii="Times New Roman" w:hAnsi="Times New Roman" w:cs="Times New Roman"/>
          <w:b/>
          <w:i/>
          <w:sz w:val="28"/>
          <w:szCs w:val="28"/>
        </w:rPr>
      </w:pPr>
      <w:r w:rsidRPr="006A10FF">
        <w:rPr>
          <w:rFonts w:ascii="Times New Roman" w:hAnsi="Times New Roman" w:cs="Times New Roman"/>
          <w:sz w:val="28"/>
          <w:szCs w:val="28"/>
        </w:rPr>
        <w:tab/>
      </w:r>
      <w:r w:rsidR="006977D7" w:rsidRPr="006A10FF">
        <w:rPr>
          <w:rFonts w:ascii="Times New Roman" w:hAnsi="Times New Roman" w:cs="Times New Roman"/>
          <w:b/>
          <w:i/>
          <w:sz w:val="28"/>
          <w:szCs w:val="28"/>
        </w:rPr>
        <w:t>Болезни эндокринной системы</w:t>
      </w:r>
    </w:p>
    <w:p w:rsidR="006977D7" w:rsidRPr="006A10FF" w:rsidRDefault="006977D7" w:rsidP="003D1266">
      <w:pPr>
        <w:pStyle w:val="ab"/>
        <w:ind w:firstLine="567"/>
        <w:jc w:val="both"/>
        <w:rPr>
          <w:rFonts w:ascii="Times New Roman" w:hAnsi="Times New Roman" w:cs="Times New Roman"/>
          <w:sz w:val="28"/>
          <w:szCs w:val="28"/>
        </w:rPr>
      </w:pPr>
      <w:r w:rsidRPr="006A10FF">
        <w:rPr>
          <w:rFonts w:ascii="Times New Roman" w:hAnsi="Times New Roman" w:cs="Times New Roman"/>
          <w:sz w:val="28"/>
          <w:szCs w:val="28"/>
        </w:rPr>
        <w:t>В 202</w:t>
      </w:r>
      <w:r w:rsidR="00093740" w:rsidRPr="006A10FF">
        <w:rPr>
          <w:rFonts w:ascii="Times New Roman" w:hAnsi="Times New Roman" w:cs="Times New Roman"/>
          <w:sz w:val="28"/>
          <w:szCs w:val="28"/>
        </w:rPr>
        <w:t>2</w:t>
      </w:r>
      <w:r w:rsidRPr="006A10FF">
        <w:rPr>
          <w:rFonts w:ascii="Times New Roman" w:hAnsi="Times New Roman" w:cs="Times New Roman"/>
          <w:sz w:val="28"/>
          <w:szCs w:val="28"/>
        </w:rPr>
        <w:t xml:space="preserve"> году впервые выявлено в 1,</w:t>
      </w:r>
      <w:r w:rsidR="00093740" w:rsidRPr="006A10FF">
        <w:rPr>
          <w:rFonts w:ascii="Times New Roman" w:hAnsi="Times New Roman" w:cs="Times New Roman"/>
          <w:sz w:val="28"/>
          <w:szCs w:val="28"/>
        </w:rPr>
        <w:t>1</w:t>
      </w:r>
      <w:r w:rsidRPr="006A10FF">
        <w:rPr>
          <w:rFonts w:ascii="Times New Roman" w:hAnsi="Times New Roman" w:cs="Times New Roman"/>
          <w:sz w:val="28"/>
          <w:szCs w:val="28"/>
        </w:rPr>
        <w:t xml:space="preserve"> раз </w:t>
      </w:r>
      <w:r w:rsidR="00093740" w:rsidRPr="006A10FF">
        <w:rPr>
          <w:rFonts w:ascii="Times New Roman" w:hAnsi="Times New Roman" w:cs="Times New Roman"/>
          <w:sz w:val="28"/>
          <w:szCs w:val="28"/>
        </w:rPr>
        <w:t>боль</w:t>
      </w:r>
      <w:r w:rsidRPr="006A10FF">
        <w:rPr>
          <w:rFonts w:ascii="Times New Roman" w:hAnsi="Times New Roman" w:cs="Times New Roman"/>
          <w:sz w:val="28"/>
          <w:szCs w:val="28"/>
        </w:rPr>
        <w:t>ше болезней эндокринной системы среди взрослого населения</w:t>
      </w:r>
      <w:r w:rsidR="00A02B04" w:rsidRPr="006A10FF">
        <w:rPr>
          <w:rFonts w:ascii="Times New Roman" w:hAnsi="Times New Roman" w:cs="Times New Roman"/>
          <w:sz w:val="28"/>
          <w:szCs w:val="28"/>
        </w:rPr>
        <w:t>(Прил.3, рис.2</w:t>
      </w:r>
      <w:r w:rsidR="007C72A9" w:rsidRPr="006A10FF">
        <w:rPr>
          <w:rFonts w:ascii="Times New Roman" w:hAnsi="Times New Roman" w:cs="Times New Roman"/>
          <w:sz w:val="28"/>
          <w:szCs w:val="28"/>
        </w:rPr>
        <w:t>8</w:t>
      </w:r>
      <w:r w:rsidR="00A02B04" w:rsidRPr="006A10FF">
        <w:rPr>
          <w:rFonts w:ascii="Times New Roman" w:hAnsi="Times New Roman" w:cs="Times New Roman"/>
          <w:sz w:val="28"/>
          <w:szCs w:val="28"/>
        </w:rPr>
        <w:t>)</w:t>
      </w:r>
      <w:r w:rsidRPr="006A10FF">
        <w:rPr>
          <w:rFonts w:ascii="Times New Roman" w:hAnsi="Times New Roman" w:cs="Times New Roman"/>
          <w:sz w:val="28"/>
          <w:szCs w:val="28"/>
        </w:rPr>
        <w:t>, чем в предыдущем году (20</w:t>
      </w:r>
      <w:r w:rsidR="00093740" w:rsidRPr="006A10FF">
        <w:rPr>
          <w:rFonts w:ascii="Times New Roman" w:hAnsi="Times New Roman" w:cs="Times New Roman"/>
          <w:sz w:val="28"/>
          <w:szCs w:val="28"/>
        </w:rPr>
        <w:t>21</w:t>
      </w:r>
      <w:r w:rsidRPr="006A10FF">
        <w:rPr>
          <w:rFonts w:ascii="Times New Roman" w:hAnsi="Times New Roman" w:cs="Times New Roman"/>
          <w:sz w:val="28"/>
          <w:szCs w:val="28"/>
        </w:rPr>
        <w:t xml:space="preserve"> – 11,</w:t>
      </w:r>
      <w:r w:rsidR="00093740" w:rsidRPr="006A10FF">
        <w:rPr>
          <w:rFonts w:ascii="Times New Roman" w:hAnsi="Times New Roman" w:cs="Times New Roman"/>
          <w:sz w:val="28"/>
          <w:szCs w:val="28"/>
        </w:rPr>
        <w:t>84</w:t>
      </w:r>
      <w:r w:rsidRPr="006A10FF">
        <w:rPr>
          <w:rFonts w:ascii="Times New Roman" w:hAnsi="Times New Roman" w:cs="Times New Roman"/>
          <w:sz w:val="28"/>
          <w:szCs w:val="28"/>
        </w:rPr>
        <w:t xml:space="preserve"> на 1000 чел, 202</w:t>
      </w:r>
      <w:r w:rsidR="00093740" w:rsidRPr="006A10FF">
        <w:rPr>
          <w:rFonts w:ascii="Times New Roman" w:hAnsi="Times New Roman" w:cs="Times New Roman"/>
          <w:sz w:val="28"/>
          <w:szCs w:val="28"/>
        </w:rPr>
        <w:t>2</w:t>
      </w:r>
      <w:r w:rsidRPr="006A10FF">
        <w:rPr>
          <w:rFonts w:ascii="Times New Roman" w:hAnsi="Times New Roman" w:cs="Times New Roman"/>
          <w:sz w:val="28"/>
          <w:szCs w:val="28"/>
        </w:rPr>
        <w:t xml:space="preserve"> – 1</w:t>
      </w:r>
      <w:r w:rsidR="00093740" w:rsidRPr="006A10FF">
        <w:rPr>
          <w:rFonts w:ascii="Times New Roman" w:hAnsi="Times New Roman" w:cs="Times New Roman"/>
          <w:sz w:val="28"/>
          <w:szCs w:val="28"/>
        </w:rPr>
        <w:t>3</w:t>
      </w:r>
      <w:r w:rsidRPr="006A10FF">
        <w:rPr>
          <w:rFonts w:ascii="Times New Roman" w:hAnsi="Times New Roman" w:cs="Times New Roman"/>
          <w:sz w:val="28"/>
          <w:szCs w:val="28"/>
        </w:rPr>
        <w:t>,</w:t>
      </w:r>
      <w:r w:rsidR="00093740" w:rsidRPr="006A10FF">
        <w:rPr>
          <w:rFonts w:ascii="Times New Roman" w:hAnsi="Times New Roman" w:cs="Times New Roman"/>
          <w:sz w:val="28"/>
          <w:szCs w:val="28"/>
        </w:rPr>
        <w:t>13</w:t>
      </w:r>
      <w:r w:rsidRPr="006A10FF">
        <w:rPr>
          <w:rFonts w:ascii="Times New Roman" w:hAnsi="Times New Roman" w:cs="Times New Roman"/>
          <w:sz w:val="28"/>
          <w:szCs w:val="28"/>
        </w:rPr>
        <w:t xml:space="preserve"> на 1000 чел). Показатель по Борисовскому району выше областного (</w:t>
      </w:r>
      <w:r w:rsidR="00093740" w:rsidRPr="006A10FF">
        <w:rPr>
          <w:rFonts w:ascii="Times New Roman" w:hAnsi="Times New Roman" w:cs="Times New Roman"/>
          <w:sz w:val="28"/>
          <w:szCs w:val="28"/>
        </w:rPr>
        <w:t>10</w:t>
      </w:r>
      <w:r w:rsidRPr="006A10FF">
        <w:rPr>
          <w:rFonts w:ascii="Times New Roman" w:hAnsi="Times New Roman" w:cs="Times New Roman"/>
          <w:sz w:val="28"/>
          <w:szCs w:val="28"/>
        </w:rPr>
        <w:t>,</w:t>
      </w:r>
      <w:r w:rsidR="00093740" w:rsidRPr="006A10FF">
        <w:rPr>
          <w:rFonts w:ascii="Times New Roman" w:hAnsi="Times New Roman" w:cs="Times New Roman"/>
          <w:sz w:val="28"/>
          <w:szCs w:val="28"/>
        </w:rPr>
        <w:t>33</w:t>
      </w:r>
      <w:r w:rsidRPr="006A10FF">
        <w:rPr>
          <w:rFonts w:ascii="Times New Roman" w:hAnsi="Times New Roman" w:cs="Times New Roman"/>
          <w:sz w:val="28"/>
          <w:szCs w:val="28"/>
        </w:rPr>
        <w:t xml:space="preserve"> на 1000 чел) в 1,2</w:t>
      </w:r>
      <w:r w:rsidR="006A10FF" w:rsidRPr="006A10FF">
        <w:rPr>
          <w:rFonts w:ascii="Times New Roman" w:hAnsi="Times New Roman" w:cs="Times New Roman"/>
          <w:sz w:val="28"/>
          <w:szCs w:val="28"/>
        </w:rPr>
        <w:t>7</w:t>
      </w:r>
      <w:r w:rsidRPr="006A10FF">
        <w:rPr>
          <w:rFonts w:ascii="Times New Roman" w:hAnsi="Times New Roman" w:cs="Times New Roman"/>
          <w:sz w:val="28"/>
          <w:szCs w:val="28"/>
        </w:rPr>
        <w:t xml:space="preserve"> раз. </w:t>
      </w:r>
      <w:r w:rsidRPr="006A10FF">
        <w:rPr>
          <w:rFonts w:ascii="Times New Roman" w:hAnsi="Times New Roman" w:cs="Times New Roman"/>
          <w:sz w:val="28"/>
          <w:szCs w:val="28"/>
        </w:rPr>
        <w:lastRenderedPageBreak/>
        <w:t xml:space="preserve">Сахарный диабет выявлялся </w:t>
      </w:r>
      <w:r w:rsidR="006A10FF" w:rsidRPr="006A10FF">
        <w:rPr>
          <w:rFonts w:ascii="Times New Roman" w:hAnsi="Times New Roman" w:cs="Times New Roman"/>
          <w:sz w:val="28"/>
          <w:szCs w:val="28"/>
        </w:rPr>
        <w:t>реже</w:t>
      </w:r>
      <w:r w:rsidRPr="006A10FF">
        <w:rPr>
          <w:rFonts w:ascii="Times New Roman" w:hAnsi="Times New Roman" w:cs="Times New Roman"/>
          <w:sz w:val="28"/>
          <w:szCs w:val="28"/>
        </w:rPr>
        <w:t>, чем в 202</w:t>
      </w:r>
      <w:r w:rsidR="006A10FF" w:rsidRPr="006A10FF">
        <w:rPr>
          <w:rFonts w:ascii="Times New Roman" w:hAnsi="Times New Roman" w:cs="Times New Roman"/>
          <w:sz w:val="28"/>
          <w:szCs w:val="28"/>
        </w:rPr>
        <w:t>1</w:t>
      </w:r>
      <w:r w:rsidRPr="006A10FF">
        <w:rPr>
          <w:rFonts w:ascii="Times New Roman" w:hAnsi="Times New Roman" w:cs="Times New Roman"/>
          <w:sz w:val="28"/>
          <w:szCs w:val="28"/>
        </w:rPr>
        <w:t xml:space="preserve"> году в </w:t>
      </w:r>
      <w:r w:rsidR="006A10FF" w:rsidRPr="006A10FF">
        <w:rPr>
          <w:rFonts w:ascii="Times New Roman" w:hAnsi="Times New Roman" w:cs="Times New Roman"/>
          <w:sz w:val="28"/>
          <w:szCs w:val="28"/>
        </w:rPr>
        <w:t>1,01</w:t>
      </w:r>
      <w:r w:rsidRPr="006A10FF">
        <w:rPr>
          <w:rFonts w:ascii="Times New Roman" w:hAnsi="Times New Roman" w:cs="Times New Roman"/>
          <w:sz w:val="28"/>
          <w:szCs w:val="28"/>
        </w:rPr>
        <w:t xml:space="preserve"> раз</w:t>
      </w:r>
      <w:r w:rsidR="006A10FF" w:rsidRPr="006A10FF">
        <w:rPr>
          <w:rFonts w:ascii="Times New Roman" w:hAnsi="Times New Roman" w:cs="Times New Roman"/>
          <w:sz w:val="28"/>
          <w:szCs w:val="28"/>
        </w:rPr>
        <w:t xml:space="preserve"> (2021 </w:t>
      </w:r>
      <w:r w:rsidRPr="006A10FF">
        <w:rPr>
          <w:rFonts w:ascii="Times New Roman" w:hAnsi="Times New Roman" w:cs="Times New Roman"/>
          <w:sz w:val="28"/>
          <w:szCs w:val="28"/>
        </w:rPr>
        <w:t xml:space="preserve">– </w:t>
      </w:r>
      <w:r w:rsidR="006A10FF" w:rsidRPr="006A10FF">
        <w:rPr>
          <w:rFonts w:ascii="Times New Roman" w:hAnsi="Times New Roman" w:cs="Times New Roman"/>
          <w:sz w:val="28"/>
          <w:szCs w:val="28"/>
        </w:rPr>
        <w:t>5</w:t>
      </w:r>
      <w:r w:rsidRPr="006A10FF">
        <w:rPr>
          <w:rFonts w:ascii="Times New Roman" w:hAnsi="Times New Roman" w:cs="Times New Roman"/>
          <w:sz w:val="28"/>
          <w:szCs w:val="28"/>
        </w:rPr>
        <w:t>,6</w:t>
      </w:r>
      <w:r w:rsidR="006A10FF" w:rsidRPr="006A10FF">
        <w:rPr>
          <w:rFonts w:ascii="Times New Roman" w:hAnsi="Times New Roman" w:cs="Times New Roman"/>
          <w:sz w:val="28"/>
          <w:szCs w:val="28"/>
        </w:rPr>
        <w:t>7</w:t>
      </w:r>
      <w:r w:rsidRPr="006A10FF">
        <w:rPr>
          <w:rFonts w:ascii="Times New Roman" w:hAnsi="Times New Roman" w:cs="Times New Roman"/>
          <w:sz w:val="28"/>
          <w:szCs w:val="28"/>
        </w:rPr>
        <w:t xml:space="preserve"> на 1000 чел, 202</w:t>
      </w:r>
      <w:r w:rsidR="006A10FF" w:rsidRPr="006A10FF">
        <w:rPr>
          <w:rFonts w:ascii="Times New Roman" w:hAnsi="Times New Roman" w:cs="Times New Roman"/>
          <w:sz w:val="28"/>
          <w:szCs w:val="28"/>
        </w:rPr>
        <w:t>2 – 5,6</w:t>
      </w:r>
      <w:r w:rsidRPr="006A10FF">
        <w:rPr>
          <w:rFonts w:ascii="Times New Roman" w:hAnsi="Times New Roman" w:cs="Times New Roman"/>
          <w:sz w:val="28"/>
          <w:szCs w:val="28"/>
        </w:rPr>
        <w:t xml:space="preserve"> на 1000 чел). Показатель по Бори</w:t>
      </w:r>
      <w:r w:rsidR="006A10FF" w:rsidRPr="006A10FF">
        <w:rPr>
          <w:rFonts w:ascii="Times New Roman" w:hAnsi="Times New Roman" w:cs="Times New Roman"/>
          <w:sz w:val="28"/>
          <w:szCs w:val="28"/>
        </w:rPr>
        <w:t>совскому району в 1,5</w:t>
      </w:r>
      <w:r w:rsidRPr="006A10FF">
        <w:rPr>
          <w:rFonts w:ascii="Times New Roman" w:hAnsi="Times New Roman" w:cs="Times New Roman"/>
          <w:sz w:val="28"/>
          <w:szCs w:val="28"/>
        </w:rPr>
        <w:t>3 раз выше областного (3,</w:t>
      </w:r>
      <w:r w:rsidR="006A10FF" w:rsidRPr="006A10FF">
        <w:rPr>
          <w:rFonts w:ascii="Times New Roman" w:hAnsi="Times New Roman" w:cs="Times New Roman"/>
          <w:sz w:val="28"/>
          <w:szCs w:val="28"/>
        </w:rPr>
        <w:t>7</w:t>
      </w:r>
      <w:r w:rsidRPr="006A10FF">
        <w:rPr>
          <w:rFonts w:ascii="Times New Roman" w:hAnsi="Times New Roman" w:cs="Times New Roman"/>
          <w:sz w:val="28"/>
          <w:szCs w:val="28"/>
        </w:rPr>
        <w:t xml:space="preserve"> на 1000 чел).</w:t>
      </w:r>
    </w:p>
    <w:p w:rsidR="006977D7" w:rsidRPr="003861FD" w:rsidRDefault="006977D7" w:rsidP="003D1266">
      <w:pPr>
        <w:pStyle w:val="ab"/>
        <w:ind w:firstLine="567"/>
        <w:jc w:val="center"/>
        <w:rPr>
          <w:rFonts w:ascii="Times New Roman" w:hAnsi="Times New Roman" w:cs="Times New Roman"/>
          <w:b/>
          <w:i/>
          <w:sz w:val="28"/>
          <w:szCs w:val="28"/>
        </w:rPr>
      </w:pPr>
      <w:r w:rsidRPr="003861FD">
        <w:rPr>
          <w:rFonts w:ascii="Times New Roman" w:hAnsi="Times New Roman" w:cs="Times New Roman"/>
          <w:b/>
          <w:i/>
          <w:sz w:val="28"/>
          <w:szCs w:val="28"/>
        </w:rPr>
        <w:t>Психические расстройства</w:t>
      </w:r>
    </w:p>
    <w:p w:rsidR="006977D7" w:rsidRPr="003861FD" w:rsidRDefault="006977D7" w:rsidP="003D1266">
      <w:pPr>
        <w:pStyle w:val="ab"/>
        <w:ind w:firstLine="567"/>
        <w:jc w:val="both"/>
        <w:rPr>
          <w:rFonts w:ascii="Times New Roman" w:hAnsi="Times New Roman" w:cs="Times New Roman"/>
          <w:sz w:val="28"/>
          <w:szCs w:val="28"/>
        </w:rPr>
      </w:pPr>
      <w:r w:rsidRPr="003861FD">
        <w:rPr>
          <w:rFonts w:ascii="Times New Roman" w:hAnsi="Times New Roman" w:cs="Times New Roman"/>
          <w:sz w:val="28"/>
          <w:szCs w:val="28"/>
        </w:rPr>
        <w:t>В 202</w:t>
      </w:r>
      <w:r w:rsidR="006A10FF" w:rsidRPr="003861FD">
        <w:rPr>
          <w:rFonts w:ascii="Times New Roman" w:hAnsi="Times New Roman" w:cs="Times New Roman"/>
          <w:sz w:val="28"/>
          <w:szCs w:val="28"/>
        </w:rPr>
        <w:t>2</w:t>
      </w:r>
      <w:r w:rsidRPr="003861FD">
        <w:rPr>
          <w:rFonts w:ascii="Times New Roman" w:hAnsi="Times New Roman" w:cs="Times New Roman"/>
          <w:sz w:val="28"/>
          <w:szCs w:val="28"/>
        </w:rPr>
        <w:t xml:space="preserve"> году впервые выявлено в 1,06 раз </w:t>
      </w:r>
      <w:r w:rsidR="006A10FF" w:rsidRPr="003861FD">
        <w:rPr>
          <w:rFonts w:ascii="Times New Roman" w:hAnsi="Times New Roman" w:cs="Times New Roman"/>
          <w:sz w:val="28"/>
          <w:szCs w:val="28"/>
        </w:rPr>
        <w:t>мень</w:t>
      </w:r>
      <w:r w:rsidRPr="003861FD">
        <w:rPr>
          <w:rFonts w:ascii="Times New Roman" w:hAnsi="Times New Roman" w:cs="Times New Roman"/>
          <w:sz w:val="28"/>
          <w:szCs w:val="28"/>
        </w:rPr>
        <w:t>ше психических расстрой</w:t>
      </w:r>
      <w:proofErr w:type="gramStart"/>
      <w:r w:rsidRPr="003861FD">
        <w:rPr>
          <w:rFonts w:ascii="Times New Roman" w:hAnsi="Times New Roman" w:cs="Times New Roman"/>
          <w:sz w:val="28"/>
          <w:szCs w:val="28"/>
        </w:rPr>
        <w:t>ств ср</w:t>
      </w:r>
      <w:proofErr w:type="gramEnd"/>
      <w:r w:rsidRPr="003861FD">
        <w:rPr>
          <w:rFonts w:ascii="Times New Roman" w:hAnsi="Times New Roman" w:cs="Times New Roman"/>
          <w:sz w:val="28"/>
          <w:szCs w:val="28"/>
        </w:rPr>
        <w:t>еди взрослого населения, чем в предыдущем году (202</w:t>
      </w:r>
      <w:r w:rsidR="003861FD" w:rsidRPr="003861FD">
        <w:rPr>
          <w:rFonts w:ascii="Times New Roman" w:hAnsi="Times New Roman" w:cs="Times New Roman"/>
          <w:sz w:val="28"/>
          <w:szCs w:val="28"/>
        </w:rPr>
        <w:t xml:space="preserve">1 </w:t>
      </w:r>
      <w:r w:rsidRPr="003861FD">
        <w:rPr>
          <w:rFonts w:ascii="Times New Roman" w:hAnsi="Times New Roman" w:cs="Times New Roman"/>
          <w:sz w:val="28"/>
          <w:szCs w:val="28"/>
        </w:rPr>
        <w:t>– 1</w:t>
      </w:r>
      <w:r w:rsidR="003861FD" w:rsidRPr="003861FD">
        <w:rPr>
          <w:rFonts w:ascii="Times New Roman" w:hAnsi="Times New Roman" w:cs="Times New Roman"/>
          <w:sz w:val="28"/>
          <w:szCs w:val="28"/>
        </w:rPr>
        <w:t>4</w:t>
      </w:r>
      <w:r w:rsidRPr="003861FD">
        <w:rPr>
          <w:rFonts w:ascii="Times New Roman" w:hAnsi="Times New Roman" w:cs="Times New Roman"/>
          <w:sz w:val="28"/>
          <w:szCs w:val="28"/>
        </w:rPr>
        <w:t>,</w:t>
      </w:r>
      <w:r w:rsidR="003861FD" w:rsidRPr="003861FD">
        <w:rPr>
          <w:rFonts w:ascii="Times New Roman" w:hAnsi="Times New Roman" w:cs="Times New Roman"/>
          <w:sz w:val="28"/>
          <w:szCs w:val="28"/>
        </w:rPr>
        <w:t>13</w:t>
      </w:r>
      <w:r w:rsidRPr="003861FD">
        <w:rPr>
          <w:rFonts w:ascii="Times New Roman" w:hAnsi="Times New Roman" w:cs="Times New Roman"/>
          <w:sz w:val="28"/>
          <w:szCs w:val="28"/>
        </w:rPr>
        <w:t xml:space="preserve"> на 1000 чел, 202</w:t>
      </w:r>
      <w:r w:rsidR="003861FD" w:rsidRPr="003861FD">
        <w:rPr>
          <w:rFonts w:ascii="Times New Roman" w:hAnsi="Times New Roman" w:cs="Times New Roman"/>
          <w:sz w:val="28"/>
          <w:szCs w:val="28"/>
        </w:rPr>
        <w:t>2</w:t>
      </w:r>
      <w:r w:rsidRPr="003861FD">
        <w:rPr>
          <w:rFonts w:ascii="Times New Roman" w:hAnsi="Times New Roman" w:cs="Times New Roman"/>
          <w:sz w:val="28"/>
          <w:szCs w:val="28"/>
        </w:rPr>
        <w:t xml:space="preserve"> – 1</w:t>
      </w:r>
      <w:r w:rsidR="003861FD" w:rsidRPr="003861FD">
        <w:rPr>
          <w:rFonts w:ascii="Times New Roman" w:hAnsi="Times New Roman" w:cs="Times New Roman"/>
          <w:sz w:val="28"/>
          <w:szCs w:val="28"/>
        </w:rPr>
        <w:t>3</w:t>
      </w:r>
      <w:r w:rsidRPr="003861FD">
        <w:rPr>
          <w:rFonts w:ascii="Times New Roman" w:hAnsi="Times New Roman" w:cs="Times New Roman"/>
          <w:sz w:val="28"/>
          <w:szCs w:val="28"/>
        </w:rPr>
        <w:t>,</w:t>
      </w:r>
      <w:r w:rsidR="003861FD" w:rsidRPr="003861FD">
        <w:rPr>
          <w:rFonts w:ascii="Times New Roman" w:hAnsi="Times New Roman" w:cs="Times New Roman"/>
          <w:sz w:val="28"/>
          <w:szCs w:val="28"/>
        </w:rPr>
        <w:t>28</w:t>
      </w:r>
      <w:r w:rsidRPr="003861FD">
        <w:rPr>
          <w:rFonts w:ascii="Times New Roman" w:hAnsi="Times New Roman" w:cs="Times New Roman"/>
          <w:sz w:val="28"/>
          <w:szCs w:val="28"/>
        </w:rPr>
        <w:t xml:space="preserve"> на 1000 чел). Показатель по Борисовскому району выше областного (</w:t>
      </w:r>
      <w:r w:rsidR="003861FD" w:rsidRPr="003861FD">
        <w:rPr>
          <w:rFonts w:ascii="Times New Roman" w:hAnsi="Times New Roman" w:cs="Times New Roman"/>
          <w:sz w:val="28"/>
          <w:szCs w:val="28"/>
        </w:rPr>
        <w:t>8,9</w:t>
      </w:r>
      <w:r w:rsidRPr="003861FD">
        <w:rPr>
          <w:rFonts w:ascii="Times New Roman" w:hAnsi="Times New Roman" w:cs="Times New Roman"/>
          <w:sz w:val="28"/>
          <w:szCs w:val="28"/>
        </w:rPr>
        <w:t xml:space="preserve"> на 1000</w:t>
      </w:r>
      <w:r w:rsidR="007C72A9" w:rsidRPr="003861FD">
        <w:rPr>
          <w:rFonts w:ascii="Times New Roman" w:hAnsi="Times New Roman" w:cs="Times New Roman"/>
          <w:sz w:val="28"/>
          <w:szCs w:val="28"/>
        </w:rPr>
        <w:t xml:space="preserve"> чел) в 1,</w:t>
      </w:r>
      <w:r w:rsidR="003861FD" w:rsidRPr="003861FD">
        <w:rPr>
          <w:rFonts w:ascii="Times New Roman" w:hAnsi="Times New Roman" w:cs="Times New Roman"/>
          <w:sz w:val="28"/>
          <w:szCs w:val="28"/>
        </w:rPr>
        <w:t>49</w:t>
      </w:r>
      <w:r w:rsidR="007C72A9" w:rsidRPr="003861FD">
        <w:rPr>
          <w:rFonts w:ascii="Times New Roman" w:hAnsi="Times New Roman" w:cs="Times New Roman"/>
          <w:sz w:val="28"/>
          <w:szCs w:val="28"/>
        </w:rPr>
        <w:t xml:space="preserve"> раз. (Прил.3, рис.29</w:t>
      </w:r>
      <w:r w:rsidRPr="003861FD">
        <w:rPr>
          <w:rFonts w:ascii="Times New Roman" w:hAnsi="Times New Roman" w:cs="Times New Roman"/>
          <w:sz w:val="28"/>
          <w:szCs w:val="28"/>
        </w:rPr>
        <w:t>).</w:t>
      </w:r>
    </w:p>
    <w:p w:rsidR="007A01DB" w:rsidRPr="003861FD" w:rsidRDefault="007A01DB" w:rsidP="003D1266">
      <w:pPr>
        <w:pStyle w:val="ab"/>
        <w:ind w:firstLine="567"/>
        <w:jc w:val="both"/>
        <w:rPr>
          <w:rFonts w:ascii="Times New Roman" w:hAnsi="Times New Roman" w:cs="Times New Roman"/>
          <w:sz w:val="28"/>
          <w:szCs w:val="28"/>
        </w:rPr>
      </w:pPr>
    </w:p>
    <w:p w:rsidR="006977D7" w:rsidRPr="00287AED" w:rsidRDefault="006977D7" w:rsidP="003D1266">
      <w:pPr>
        <w:pStyle w:val="ab"/>
        <w:ind w:firstLine="567"/>
        <w:jc w:val="center"/>
        <w:rPr>
          <w:rFonts w:ascii="Times New Roman" w:hAnsi="Times New Roman" w:cs="Times New Roman"/>
          <w:b/>
          <w:i/>
          <w:sz w:val="28"/>
          <w:szCs w:val="28"/>
        </w:rPr>
      </w:pPr>
      <w:r w:rsidRPr="00287AED">
        <w:rPr>
          <w:rFonts w:ascii="Times New Roman" w:hAnsi="Times New Roman" w:cs="Times New Roman"/>
          <w:b/>
          <w:i/>
          <w:sz w:val="28"/>
          <w:szCs w:val="28"/>
        </w:rPr>
        <w:t>Болезни нервной системы</w:t>
      </w:r>
    </w:p>
    <w:p w:rsidR="006977D7" w:rsidRPr="00287AED" w:rsidRDefault="006977D7" w:rsidP="003D1266">
      <w:pPr>
        <w:pStyle w:val="ab"/>
        <w:ind w:firstLine="567"/>
        <w:jc w:val="both"/>
        <w:rPr>
          <w:rFonts w:ascii="Times New Roman" w:hAnsi="Times New Roman" w:cs="Times New Roman"/>
          <w:sz w:val="28"/>
          <w:szCs w:val="28"/>
        </w:rPr>
      </w:pPr>
      <w:r w:rsidRPr="00287AED">
        <w:rPr>
          <w:rFonts w:ascii="Times New Roman" w:hAnsi="Times New Roman" w:cs="Times New Roman"/>
          <w:sz w:val="28"/>
          <w:szCs w:val="28"/>
        </w:rPr>
        <w:t>В 202</w:t>
      </w:r>
      <w:r w:rsidR="00287AED" w:rsidRPr="00287AED">
        <w:rPr>
          <w:rFonts w:ascii="Times New Roman" w:hAnsi="Times New Roman" w:cs="Times New Roman"/>
          <w:sz w:val="28"/>
          <w:szCs w:val="28"/>
        </w:rPr>
        <w:t>2</w:t>
      </w:r>
      <w:r w:rsidRPr="00287AED">
        <w:rPr>
          <w:rFonts w:ascii="Times New Roman" w:hAnsi="Times New Roman" w:cs="Times New Roman"/>
          <w:sz w:val="28"/>
          <w:szCs w:val="28"/>
        </w:rPr>
        <w:t xml:space="preserve"> году впервые выявлено в 1,</w:t>
      </w:r>
      <w:r w:rsidR="00287AED" w:rsidRPr="00287AED">
        <w:rPr>
          <w:rFonts w:ascii="Times New Roman" w:hAnsi="Times New Roman" w:cs="Times New Roman"/>
          <w:sz w:val="28"/>
          <w:szCs w:val="28"/>
        </w:rPr>
        <w:t>25</w:t>
      </w:r>
      <w:r w:rsidRPr="00287AED">
        <w:rPr>
          <w:rFonts w:ascii="Times New Roman" w:hAnsi="Times New Roman" w:cs="Times New Roman"/>
          <w:sz w:val="28"/>
          <w:szCs w:val="28"/>
        </w:rPr>
        <w:t xml:space="preserve"> раз </w:t>
      </w:r>
      <w:r w:rsidR="00287AED" w:rsidRPr="00287AED">
        <w:rPr>
          <w:rFonts w:ascii="Times New Roman" w:hAnsi="Times New Roman" w:cs="Times New Roman"/>
          <w:sz w:val="28"/>
          <w:szCs w:val="28"/>
        </w:rPr>
        <w:t>боль</w:t>
      </w:r>
      <w:r w:rsidRPr="00287AED">
        <w:rPr>
          <w:rFonts w:ascii="Times New Roman" w:hAnsi="Times New Roman" w:cs="Times New Roman"/>
          <w:sz w:val="28"/>
          <w:szCs w:val="28"/>
        </w:rPr>
        <w:t>ше болезней нервной системы среди взрослого населения</w:t>
      </w:r>
      <w:r w:rsidR="00A02B04" w:rsidRPr="00287AED">
        <w:rPr>
          <w:rFonts w:ascii="Times New Roman" w:hAnsi="Times New Roman" w:cs="Times New Roman"/>
          <w:sz w:val="28"/>
          <w:szCs w:val="28"/>
        </w:rPr>
        <w:t>(Прил.3, рис.</w:t>
      </w:r>
      <w:r w:rsidR="007C72A9" w:rsidRPr="00287AED">
        <w:rPr>
          <w:rFonts w:ascii="Times New Roman" w:hAnsi="Times New Roman" w:cs="Times New Roman"/>
          <w:sz w:val="28"/>
          <w:szCs w:val="28"/>
        </w:rPr>
        <w:t>30</w:t>
      </w:r>
      <w:r w:rsidR="00A02B04" w:rsidRPr="00287AED">
        <w:rPr>
          <w:rFonts w:ascii="Times New Roman" w:hAnsi="Times New Roman" w:cs="Times New Roman"/>
          <w:sz w:val="28"/>
          <w:szCs w:val="28"/>
        </w:rPr>
        <w:t>)</w:t>
      </w:r>
      <w:r w:rsidRPr="00287AED">
        <w:rPr>
          <w:rFonts w:ascii="Times New Roman" w:hAnsi="Times New Roman" w:cs="Times New Roman"/>
          <w:sz w:val="28"/>
          <w:szCs w:val="28"/>
        </w:rPr>
        <w:t>, чем в предыдущем году (202</w:t>
      </w:r>
      <w:r w:rsidR="00287AED" w:rsidRPr="00287AED">
        <w:rPr>
          <w:rFonts w:ascii="Times New Roman" w:hAnsi="Times New Roman" w:cs="Times New Roman"/>
          <w:sz w:val="28"/>
          <w:szCs w:val="28"/>
        </w:rPr>
        <w:t>1</w:t>
      </w:r>
      <w:r w:rsidRPr="00287AED">
        <w:rPr>
          <w:rFonts w:ascii="Times New Roman" w:hAnsi="Times New Roman" w:cs="Times New Roman"/>
          <w:sz w:val="28"/>
          <w:szCs w:val="28"/>
        </w:rPr>
        <w:t xml:space="preserve"> – 7,0</w:t>
      </w:r>
      <w:r w:rsidR="00287AED" w:rsidRPr="00287AED">
        <w:rPr>
          <w:rFonts w:ascii="Times New Roman" w:hAnsi="Times New Roman" w:cs="Times New Roman"/>
          <w:sz w:val="28"/>
          <w:szCs w:val="28"/>
        </w:rPr>
        <w:t>8</w:t>
      </w:r>
      <w:r w:rsidRPr="00287AED">
        <w:rPr>
          <w:rFonts w:ascii="Times New Roman" w:hAnsi="Times New Roman" w:cs="Times New Roman"/>
          <w:sz w:val="28"/>
          <w:szCs w:val="28"/>
        </w:rPr>
        <w:t xml:space="preserve"> на 1000 чел, 202</w:t>
      </w:r>
      <w:r w:rsidR="00287AED" w:rsidRPr="00287AED">
        <w:rPr>
          <w:rFonts w:ascii="Times New Roman" w:hAnsi="Times New Roman" w:cs="Times New Roman"/>
          <w:sz w:val="28"/>
          <w:szCs w:val="28"/>
        </w:rPr>
        <w:t>2</w:t>
      </w:r>
      <w:r w:rsidRPr="00287AED">
        <w:rPr>
          <w:rFonts w:ascii="Times New Roman" w:hAnsi="Times New Roman" w:cs="Times New Roman"/>
          <w:sz w:val="28"/>
          <w:szCs w:val="28"/>
        </w:rPr>
        <w:t xml:space="preserve"> – </w:t>
      </w:r>
      <w:r w:rsidR="00287AED" w:rsidRPr="00287AED">
        <w:rPr>
          <w:rFonts w:ascii="Times New Roman" w:hAnsi="Times New Roman" w:cs="Times New Roman"/>
          <w:sz w:val="28"/>
          <w:szCs w:val="28"/>
        </w:rPr>
        <w:t>8</w:t>
      </w:r>
      <w:r w:rsidRPr="00287AED">
        <w:rPr>
          <w:rFonts w:ascii="Times New Roman" w:hAnsi="Times New Roman" w:cs="Times New Roman"/>
          <w:sz w:val="28"/>
          <w:szCs w:val="28"/>
        </w:rPr>
        <w:t>,</w:t>
      </w:r>
      <w:r w:rsidR="00287AED" w:rsidRPr="00287AED">
        <w:rPr>
          <w:rFonts w:ascii="Times New Roman" w:hAnsi="Times New Roman" w:cs="Times New Roman"/>
          <w:sz w:val="28"/>
          <w:szCs w:val="28"/>
        </w:rPr>
        <w:t>8</w:t>
      </w:r>
      <w:r w:rsidRPr="00287AED">
        <w:rPr>
          <w:rFonts w:ascii="Times New Roman" w:hAnsi="Times New Roman" w:cs="Times New Roman"/>
          <w:sz w:val="28"/>
          <w:szCs w:val="28"/>
        </w:rPr>
        <w:t>8 на 1000 чел). Показатель по Борисовскому району выше областного (5,</w:t>
      </w:r>
      <w:r w:rsidR="00287AED" w:rsidRPr="00287AED">
        <w:rPr>
          <w:rFonts w:ascii="Times New Roman" w:hAnsi="Times New Roman" w:cs="Times New Roman"/>
          <w:sz w:val="28"/>
          <w:szCs w:val="28"/>
        </w:rPr>
        <w:t>4</w:t>
      </w:r>
      <w:r w:rsidRPr="00287AED">
        <w:rPr>
          <w:rFonts w:ascii="Times New Roman" w:hAnsi="Times New Roman" w:cs="Times New Roman"/>
          <w:sz w:val="28"/>
          <w:szCs w:val="28"/>
        </w:rPr>
        <w:t xml:space="preserve"> на 1000 чел) в 1,6</w:t>
      </w:r>
      <w:r w:rsidR="00287AED" w:rsidRPr="00287AED">
        <w:rPr>
          <w:rFonts w:ascii="Times New Roman" w:hAnsi="Times New Roman" w:cs="Times New Roman"/>
          <w:sz w:val="28"/>
          <w:szCs w:val="28"/>
        </w:rPr>
        <w:t>4</w:t>
      </w:r>
      <w:r w:rsidRPr="00287AED">
        <w:rPr>
          <w:rFonts w:ascii="Times New Roman" w:hAnsi="Times New Roman" w:cs="Times New Roman"/>
          <w:sz w:val="28"/>
          <w:szCs w:val="28"/>
        </w:rPr>
        <w:t xml:space="preserve"> раз.</w:t>
      </w:r>
    </w:p>
    <w:p w:rsidR="007A01DB" w:rsidRPr="00450746" w:rsidRDefault="007A01DB" w:rsidP="003D1266">
      <w:pPr>
        <w:pStyle w:val="ab"/>
        <w:ind w:firstLine="567"/>
        <w:jc w:val="both"/>
        <w:rPr>
          <w:rFonts w:ascii="Times New Roman" w:hAnsi="Times New Roman" w:cs="Times New Roman"/>
          <w:sz w:val="28"/>
          <w:szCs w:val="28"/>
          <w:highlight w:val="lightGray"/>
        </w:rPr>
      </w:pPr>
    </w:p>
    <w:p w:rsidR="006977D7" w:rsidRPr="004E0929" w:rsidRDefault="006977D7" w:rsidP="003D1266">
      <w:pPr>
        <w:pStyle w:val="ab"/>
        <w:ind w:firstLine="567"/>
        <w:jc w:val="center"/>
        <w:rPr>
          <w:rFonts w:ascii="Times New Roman" w:hAnsi="Times New Roman" w:cs="Times New Roman"/>
          <w:b/>
          <w:i/>
          <w:sz w:val="28"/>
          <w:szCs w:val="28"/>
        </w:rPr>
      </w:pPr>
      <w:r w:rsidRPr="004E0929">
        <w:rPr>
          <w:rFonts w:ascii="Times New Roman" w:hAnsi="Times New Roman" w:cs="Times New Roman"/>
          <w:b/>
          <w:i/>
          <w:sz w:val="28"/>
          <w:szCs w:val="28"/>
        </w:rPr>
        <w:t>Болезни глаза и его придаточного аппарата</w:t>
      </w:r>
    </w:p>
    <w:p w:rsidR="006977D7" w:rsidRPr="00DD0047" w:rsidRDefault="006977D7" w:rsidP="003D1266">
      <w:pPr>
        <w:pStyle w:val="ab"/>
        <w:ind w:firstLine="567"/>
        <w:jc w:val="both"/>
        <w:rPr>
          <w:rFonts w:ascii="Times New Roman" w:hAnsi="Times New Roman" w:cs="Times New Roman"/>
          <w:sz w:val="28"/>
          <w:szCs w:val="28"/>
        </w:rPr>
      </w:pPr>
      <w:r w:rsidRPr="00DD0047">
        <w:rPr>
          <w:rFonts w:ascii="Times New Roman" w:hAnsi="Times New Roman" w:cs="Times New Roman"/>
          <w:sz w:val="28"/>
          <w:szCs w:val="28"/>
        </w:rPr>
        <w:t>В 202</w:t>
      </w:r>
      <w:r w:rsidR="00C24715" w:rsidRPr="00DD0047">
        <w:rPr>
          <w:rFonts w:ascii="Times New Roman" w:hAnsi="Times New Roman" w:cs="Times New Roman"/>
          <w:sz w:val="28"/>
          <w:szCs w:val="28"/>
        </w:rPr>
        <w:t>2</w:t>
      </w:r>
      <w:r w:rsidRPr="00DD0047">
        <w:rPr>
          <w:rFonts w:ascii="Times New Roman" w:hAnsi="Times New Roman" w:cs="Times New Roman"/>
          <w:sz w:val="28"/>
          <w:szCs w:val="28"/>
        </w:rPr>
        <w:t xml:space="preserve"> году впервые выявлено в 1,</w:t>
      </w:r>
      <w:r w:rsidR="004E0929" w:rsidRPr="00DD0047">
        <w:rPr>
          <w:rFonts w:ascii="Times New Roman" w:hAnsi="Times New Roman" w:cs="Times New Roman"/>
          <w:sz w:val="28"/>
          <w:szCs w:val="28"/>
        </w:rPr>
        <w:t>16</w:t>
      </w:r>
      <w:r w:rsidRPr="00DD0047">
        <w:rPr>
          <w:rFonts w:ascii="Times New Roman" w:hAnsi="Times New Roman" w:cs="Times New Roman"/>
          <w:sz w:val="28"/>
          <w:szCs w:val="28"/>
        </w:rPr>
        <w:t xml:space="preserve"> раз </w:t>
      </w:r>
      <w:r w:rsidR="004E0929" w:rsidRPr="00DD0047">
        <w:rPr>
          <w:rFonts w:ascii="Times New Roman" w:hAnsi="Times New Roman" w:cs="Times New Roman"/>
          <w:sz w:val="28"/>
          <w:szCs w:val="28"/>
        </w:rPr>
        <w:t>больш</w:t>
      </w:r>
      <w:r w:rsidRPr="00DD0047">
        <w:rPr>
          <w:rFonts w:ascii="Times New Roman" w:hAnsi="Times New Roman" w:cs="Times New Roman"/>
          <w:sz w:val="28"/>
          <w:szCs w:val="28"/>
        </w:rPr>
        <w:t>е болезней глаза и его придаточного аппарата среди взрослого населения</w:t>
      </w:r>
      <w:r w:rsidR="00A02B04" w:rsidRPr="00DD0047">
        <w:rPr>
          <w:rFonts w:ascii="Times New Roman" w:hAnsi="Times New Roman" w:cs="Times New Roman"/>
          <w:sz w:val="28"/>
          <w:szCs w:val="28"/>
        </w:rPr>
        <w:t>(Прил.3, рис.</w:t>
      </w:r>
      <w:r w:rsidR="007C72A9" w:rsidRPr="00DD0047">
        <w:rPr>
          <w:rFonts w:ascii="Times New Roman" w:hAnsi="Times New Roman" w:cs="Times New Roman"/>
          <w:sz w:val="28"/>
          <w:szCs w:val="28"/>
        </w:rPr>
        <w:t>31</w:t>
      </w:r>
      <w:r w:rsidR="00A02B04" w:rsidRPr="00DD0047">
        <w:rPr>
          <w:rFonts w:ascii="Times New Roman" w:hAnsi="Times New Roman" w:cs="Times New Roman"/>
          <w:sz w:val="28"/>
          <w:szCs w:val="28"/>
        </w:rPr>
        <w:t>)</w:t>
      </w:r>
      <w:r w:rsidRPr="00DD0047">
        <w:rPr>
          <w:rFonts w:ascii="Times New Roman" w:hAnsi="Times New Roman" w:cs="Times New Roman"/>
          <w:sz w:val="28"/>
          <w:szCs w:val="28"/>
        </w:rPr>
        <w:t>, чем в предыдущем году (202</w:t>
      </w:r>
      <w:r w:rsidR="00C24715" w:rsidRPr="00DD0047">
        <w:rPr>
          <w:rFonts w:ascii="Times New Roman" w:hAnsi="Times New Roman" w:cs="Times New Roman"/>
          <w:sz w:val="28"/>
          <w:szCs w:val="28"/>
        </w:rPr>
        <w:t>1</w:t>
      </w:r>
      <w:r w:rsidRPr="00DD0047">
        <w:rPr>
          <w:rFonts w:ascii="Times New Roman" w:hAnsi="Times New Roman" w:cs="Times New Roman"/>
          <w:sz w:val="28"/>
          <w:szCs w:val="28"/>
        </w:rPr>
        <w:t xml:space="preserve"> – </w:t>
      </w:r>
      <w:r w:rsidR="00C24715" w:rsidRPr="00DD0047">
        <w:rPr>
          <w:rFonts w:ascii="Times New Roman" w:hAnsi="Times New Roman" w:cs="Times New Roman"/>
          <w:sz w:val="28"/>
          <w:szCs w:val="28"/>
        </w:rPr>
        <w:t>24,75</w:t>
      </w:r>
      <w:r w:rsidRPr="00DD0047">
        <w:rPr>
          <w:rFonts w:ascii="Times New Roman" w:hAnsi="Times New Roman" w:cs="Times New Roman"/>
          <w:sz w:val="28"/>
          <w:szCs w:val="28"/>
        </w:rPr>
        <w:t xml:space="preserve"> на 1000 чел, 202</w:t>
      </w:r>
      <w:r w:rsidR="00C24715" w:rsidRPr="00DD0047">
        <w:rPr>
          <w:rFonts w:ascii="Times New Roman" w:hAnsi="Times New Roman" w:cs="Times New Roman"/>
          <w:sz w:val="28"/>
          <w:szCs w:val="28"/>
        </w:rPr>
        <w:t>2</w:t>
      </w:r>
      <w:r w:rsidRPr="00DD0047">
        <w:rPr>
          <w:rFonts w:ascii="Times New Roman" w:hAnsi="Times New Roman" w:cs="Times New Roman"/>
          <w:sz w:val="28"/>
          <w:szCs w:val="28"/>
        </w:rPr>
        <w:t xml:space="preserve"> – </w:t>
      </w:r>
      <w:r w:rsidR="004E0929" w:rsidRPr="00DD0047">
        <w:rPr>
          <w:rFonts w:ascii="Times New Roman" w:hAnsi="Times New Roman" w:cs="Times New Roman"/>
          <w:sz w:val="28"/>
          <w:szCs w:val="28"/>
        </w:rPr>
        <w:t>2</w:t>
      </w:r>
      <w:r w:rsidR="00C24715" w:rsidRPr="00DD0047">
        <w:rPr>
          <w:rFonts w:ascii="Times New Roman" w:hAnsi="Times New Roman" w:cs="Times New Roman"/>
          <w:sz w:val="28"/>
          <w:szCs w:val="28"/>
        </w:rPr>
        <w:t>8</w:t>
      </w:r>
      <w:r w:rsidRPr="00DD0047">
        <w:rPr>
          <w:rFonts w:ascii="Times New Roman" w:hAnsi="Times New Roman" w:cs="Times New Roman"/>
          <w:sz w:val="28"/>
          <w:szCs w:val="28"/>
        </w:rPr>
        <w:t>,</w:t>
      </w:r>
      <w:r w:rsidR="00C24715" w:rsidRPr="00DD0047">
        <w:rPr>
          <w:rFonts w:ascii="Times New Roman" w:hAnsi="Times New Roman" w:cs="Times New Roman"/>
          <w:sz w:val="28"/>
          <w:szCs w:val="28"/>
        </w:rPr>
        <w:t>67</w:t>
      </w:r>
      <w:r w:rsidRPr="00DD0047">
        <w:rPr>
          <w:rFonts w:ascii="Times New Roman" w:hAnsi="Times New Roman" w:cs="Times New Roman"/>
          <w:sz w:val="28"/>
          <w:szCs w:val="28"/>
        </w:rPr>
        <w:t xml:space="preserve"> на 1000 чел). Показатель по Борисовскому району </w:t>
      </w:r>
      <w:r w:rsidR="004E0929" w:rsidRPr="00DD0047">
        <w:rPr>
          <w:rFonts w:ascii="Times New Roman" w:hAnsi="Times New Roman" w:cs="Times New Roman"/>
          <w:sz w:val="28"/>
          <w:szCs w:val="28"/>
        </w:rPr>
        <w:t>выше</w:t>
      </w:r>
      <w:r w:rsidRPr="00DD0047">
        <w:rPr>
          <w:rFonts w:ascii="Times New Roman" w:hAnsi="Times New Roman" w:cs="Times New Roman"/>
          <w:sz w:val="28"/>
          <w:szCs w:val="28"/>
        </w:rPr>
        <w:t xml:space="preserve"> областного (</w:t>
      </w:r>
      <w:r w:rsidR="004E0929" w:rsidRPr="00DD0047">
        <w:rPr>
          <w:rFonts w:ascii="Times New Roman" w:hAnsi="Times New Roman" w:cs="Times New Roman"/>
          <w:sz w:val="28"/>
          <w:szCs w:val="28"/>
        </w:rPr>
        <w:t>25</w:t>
      </w:r>
      <w:r w:rsidRPr="00DD0047">
        <w:rPr>
          <w:rFonts w:ascii="Times New Roman" w:hAnsi="Times New Roman" w:cs="Times New Roman"/>
          <w:sz w:val="28"/>
          <w:szCs w:val="28"/>
        </w:rPr>
        <w:t>,</w:t>
      </w:r>
      <w:r w:rsidR="004E0929" w:rsidRPr="00DD0047">
        <w:rPr>
          <w:rFonts w:ascii="Times New Roman" w:hAnsi="Times New Roman" w:cs="Times New Roman"/>
          <w:sz w:val="28"/>
          <w:szCs w:val="28"/>
        </w:rPr>
        <w:t>78</w:t>
      </w:r>
      <w:r w:rsidRPr="00DD0047">
        <w:rPr>
          <w:rFonts w:ascii="Times New Roman" w:hAnsi="Times New Roman" w:cs="Times New Roman"/>
          <w:sz w:val="28"/>
          <w:szCs w:val="28"/>
        </w:rPr>
        <w:t xml:space="preserve"> на 1000 чел) в 1,</w:t>
      </w:r>
      <w:r w:rsidR="004E0929" w:rsidRPr="00DD0047">
        <w:rPr>
          <w:rFonts w:ascii="Times New Roman" w:hAnsi="Times New Roman" w:cs="Times New Roman"/>
          <w:sz w:val="28"/>
          <w:szCs w:val="28"/>
        </w:rPr>
        <w:t>1</w:t>
      </w:r>
      <w:r w:rsidRPr="00DD0047">
        <w:rPr>
          <w:rFonts w:ascii="Times New Roman" w:hAnsi="Times New Roman" w:cs="Times New Roman"/>
          <w:sz w:val="28"/>
          <w:szCs w:val="28"/>
        </w:rPr>
        <w:t xml:space="preserve"> раз.  Среди данной категории заболеваний миопия  выявлялась в 1,</w:t>
      </w:r>
      <w:r w:rsidR="004E0929" w:rsidRPr="00DD0047">
        <w:rPr>
          <w:rFonts w:ascii="Times New Roman" w:hAnsi="Times New Roman" w:cs="Times New Roman"/>
          <w:sz w:val="28"/>
          <w:szCs w:val="28"/>
        </w:rPr>
        <w:t>0</w:t>
      </w:r>
      <w:r w:rsidRPr="00DD0047">
        <w:rPr>
          <w:rFonts w:ascii="Times New Roman" w:hAnsi="Times New Roman" w:cs="Times New Roman"/>
          <w:sz w:val="28"/>
          <w:szCs w:val="28"/>
        </w:rPr>
        <w:t>4 раз реже, чем в 202</w:t>
      </w:r>
      <w:r w:rsidR="004E0929" w:rsidRPr="00DD0047">
        <w:rPr>
          <w:rFonts w:ascii="Times New Roman" w:hAnsi="Times New Roman" w:cs="Times New Roman"/>
          <w:sz w:val="28"/>
          <w:szCs w:val="28"/>
        </w:rPr>
        <w:t>1</w:t>
      </w:r>
      <w:r w:rsidRPr="00DD0047">
        <w:rPr>
          <w:rFonts w:ascii="Times New Roman" w:hAnsi="Times New Roman" w:cs="Times New Roman"/>
          <w:sz w:val="28"/>
          <w:szCs w:val="28"/>
        </w:rPr>
        <w:t xml:space="preserve"> году (202</w:t>
      </w:r>
      <w:r w:rsidR="004E0929" w:rsidRPr="00DD0047">
        <w:rPr>
          <w:rFonts w:ascii="Times New Roman" w:hAnsi="Times New Roman" w:cs="Times New Roman"/>
          <w:sz w:val="28"/>
          <w:szCs w:val="28"/>
        </w:rPr>
        <w:t>1</w:t>
      </w:r>
      <w:r w:rsidRPr="00DD0047">
        <w:rPr>
          <w:rFonts w:ascii="Times New Roman" w:hAnsi="Times New Roman" w:cs="Times New Roman"/>
          <w:sz w:val="28"/>
          <w:szCs w:val="28"/>
        </w:rPr>
        <w:t xml:space="preserve"> – </w:t>
      </w:r>
      <w:r w:rsidR="004E0929" w:rsidRPr="00DD0047">
        <w:rPr>
          <w:rFonts w:ascii="Times New Roman" w:hAnsi="Times New Roman" w:cs="Times New Roman"/>
          <w:sz w:val="28"/>
          <w:szCs w:val="28"/>
        </w:rPr>
        <w:t>3</w:t>
      </w:r>
      <w:r w:rsidRPr="00DD0047">
        <w:rPr>
          <w:rFonts w:ascii="Times New Roman" w:hAnsi="Times New Roman" w:cs="Times New Roman"/>
          <w:sz w:val="28"/>
          <w:szCs w:val="28"/>
        </w:rPr>
        <w:t>,1</w:t>
      </w:r>
      <w:r w:rsidR="004E0929" w:rsidRPr="00DD0047">
        <w:rPr>
          <w:rFonts w:ascii="Times New Roman" w:hAnsi="Times New Roman" w:cs="Times New Roman"/>
          <w:sz w:val="28"/>
          <w:szCs w:val="28"/>
        </w:rPr>
        <w:t>2</w:t>
      </w:r>
      <w:r w:rsidRPr="00DD0047">
        <w:rPr>
          <w:rFonts w:ascii="Times New Roman" w:hAnsi="Times New Roman" w:cs="Times New Roman"/>
          <w:sz w:val="28"/>
          <w:szCs w:val="28"/>
        </w:rPr>
        <w:t xml:space="preserve"> на 1000 чел, 202</w:t>
      </w:r>
      <w:r w:rsidR="004E0929" w:rsidRPr="00DD0047">
        <w:rPr>
          <w:rFonts w:ascii="Times New Roman" w:hAnsi="Times New Roman" w:cs="Times New Roman"/>
          <w:sz w:val="28"/>
          <w:szCs w:val="28"/>
        </w:rPr>
        <w:t>2</w:t>
      </w:r>
      <w:r w:rsidRPr="00DD0047">
        <w:rPr>
          <w:rFonts w:ascii="Times New Roman" w:hAnsi="Times New Roman" w:cs="Times New Roman"/>
          <w:sz w:val="28"/>
          <w:szCs w:val="28"/>
        </w:rPr>
        <w:t xml:space="preserve"> – 3,</w:t>
      </w:r>
      <w:r w:rsidR="004E0929" w:rsidRPr="00DD0047">
        <w:rPr>
          <w:rFonts w:ascii="Times New Roman" w:hAnsi="Times New Roman" w:cs="Times New Roman"/>
          <w:sz w:val="28"/>
          <w:szCs w:val="28"/>
        </w:rPr>
        <w:t>0</w:t>
      </w:r>
      <w:r w:rsidRPr="00DD0047">
        <w:rPr>
          <w:rFonts w:ascii="Times New Roman" w:hAnsi="Times New Roman" w:cs="Times New Roman"/>
          <w:sz w:val="28"/>
          <w:szCs w:val="28"/>
        </w:rPr>
        <w:t xml:space="preserve"> на 1000 чел). Показатель по Борисовскому району </w:t>
      </w:r>
      <w:r w:rsidR="00DD0047" w:rsidRPr="00DD0047">
        <w:rPr>
          <w:rFonts w:ascii="Times New Roman" w:hAnsi="Times New Roman" w:cs="Times New Roman"/>
          <w:sz w:val="28"/>
          <w:szCs w:val="28"/>
        </w:rPr>
        <w:t>ниже</w:t>
      </w:r>
      <w:r w:rsidRPr="00DD0047">
        <w:rPr>
          <w:rFonts w:ascii="Times New Roman" w:hAnsi="Times New Roman" w:cs="Times New Roman"/>
          <w:sz w:val="28"/>
          <w:szCs w:val="28"/>
        </w:rPr>
        <w:t xml:space="preserve"> областного (3,</w:t>
      </w:r>
      <w:r w:rsidR="00DD0047" w:rsidRPr="00DD0047">
        <w:rPr>
          <w:rFonts w:ascii="Times New Roman" w:hAnsi="Times New Roman" w:cs="Times New Roman"/>
          <w:sz w:val="28"/>
          <w:szCs w:val="28"/>
        </w:rPr>
        <w:t xml:space="preserve">5 </w:t>
      </w:r>
      <w:r w:rsidRPr="00DD0047">
        <w:rPr>
          <w:rFonts w:ascii="Times New Roman" w:hAnsi="Times New Roman" w:cs="Times New Roman"/>
          <w:sz w:val="28"/>
          <w:szCs w:val="28"/>
        </w:rPr>
        <w:t>на 1000 чел) -  в 1,</w:t>
      </w:r>
      <w:r w:rsidR="00DD0047" w:rsidRPr="00DD0047">
        <w:rPr>
          <w:rFonts w:ascii="Times New Roman" w:hAnsi="Times New Roman" w:cs="Times New Roman"/>
          <w:sz w:val="28"/>
          <w:szCs w:val="28"/>
        </w:rPr>
        <w:t>17</w:t>
      </w:r>
      <w:r w:rsidRPr="00DD0047">
        <w:rPr>
          <w:rFonts w:ascii="Times New Roman" w:hAnsi="Times New Roman" w:cs="Times New Roman"/>
          <w:sz w:val="28"/>
          <w:szCs w:val="28"/>
        </w:rPr>
        <w:t xml:space="preserve"> раз.</w:t>
      </w:r>
    </w:p>
    <w:p w:rsidR="006977D7" w:rsidRPr="00D450DB" w:rsidRDefault="006977D7" w:rsidP="003D1266">
      <w:pPr>
        <w:pStyle w:val="ab"/>
        <w:ind w:firstLine="567"/>
        <w:jc w:val="center"/>
        <w:rPr>
          <w:rFonts w:ascii="Times New Roman" w:hAnsi="Times New Roman" w:cs="Times New Roman"/>
          <w:b/>
          <w:i/>
          <w:sz w:val="28"/>
          <w:szCs w:val="28"/>
        </w:rPr>
      </w:pPr>
      <w:r w:rsidRPr="00D450DB">
        <w:rPr>
          <w:rFonts w:ascii="Times New Roman" w:hAnsi="Times New Roman" w:cs="Times New Roman"/>
          <w:b/>
          <w:i/>
          <w:sz w:val="28"/>
          <w:szCs w:val="28"/>
        </w:rPr>
        <w:t>Болезни уха и сосцевидного отростка</w:t>
      </w:r>
    </w:p>
    <w:p w:rsidR="006977D7" w:rsidRPr="00D450DB" w:rsidRDefault="006977D7" w:rsidP="003D1266">
      <w:pPr>
        <w:pStyle w:val="ab"/>
        <w:ind w:firstLine="567"/>
        <w:jc w:val="both"/>
        <w:rPr>
          <w:rFonts w:ascii="Times New Roman" w:hAnsi="Times New Roman" w:cs="Times New Roman"/>
          <w:sz w:val="28"/>
          <w:szCs w:val="28"/>
        </w:rPr>
      </w:pPr>
      <w:r w:rsidRPr="00D450DB">
        <w:rPr>
          <w:rFonts w:ascii="Times New Roman" w:hAnsi="Times New Roman" w:cs="Times New Roman"/>
          <w:sz w:val="28"/>
          <w:szCs w:val="28"/>
        </w:rPr>
        <w:t>В 202</w:t>
      </w:r>
      <w:r w:rsidR="00DD0047" w:rsidRPr="00D450DB">
        <w:rPr>
          <w:rFonts w:ascii="Times New Roman" w:hAnsi="Times New Roman" w:cs="Times New Roman"/>
          <w:sz w:val="28"/>
          <w:szCs w:val="28"/>
        </w:rPr>
        <w:t>2</w:t>
      </w:r>
      <w:r w:rsidRPr="00D450DB">
        <w:rPr>
          <w:rFonts w:ascii="Times New Roman" w:hAnsi="Times New Roman" w:cs="Times New Roman"/>
          <w:sz w:val="28"/>
          <w:szCs w:val="28"/>
        </w:rPr>
        <w:t xml:space="preserve"> году впервые выявлено в 1,</w:t>
      </w:r>
      <w:r w:rsidR="00DD0047" w:rsidRPr="00D450DB">
        <w:rPr>
          <w:rFonts w:ascii="Times New Roman" w:hAnsi="Times New Roman" w:cs="Times New Roman"/>
          <w:sz w:val="28"/>
          <w:szCs w:val="28"/>
        </w:rPr>
        <w:t>1</w:t>
      </w:r>
      <w:r w:rsidRPr="00D450DB">
        <w:rPr>
          <w:rFonts w:ascii="Times New Roman" w:hAnsi="Times New Roman" w:cs="Times New Roman"/>
          <w:sz w:val="28"/>
          <w:szCs w:val="28"/>
        </w:rPr>
        <w:t xml:space="preserve"> раз </w:t>
      </w:r>
      <w:r w:rsidR="00DD0047" w:rsidRPr="00D450DB">
        <w:rPr>
          <w:rFonts w:ascii="Times New Roman" w:hAnsi="Times New Roman" w:cs="Times New Roman"/>
          <w:sz w:val="28"/>
          <w:szCs w:val="28"/>
        </w:rPr>
        <w:t>боль</w:t>
      </w:r>
      <w:r w:rsidRPr="00D450DB">
        <w:rPr>
          <w:rFonts w:ascii="Times New Roman" w:hAnsi="Times New Roman" w:cs="Times New Roman"/>
          <w:sz w:val="28"/>
          <w:szCs w:val="28"/>
        </w:rPr>
        <w:t>ше болезней уха и сосцевидного отростка среди взрослого населени</w:t>
      </w:r>
      <w:proofErr w:type="gramStart"/>
      <w:r w:rsidRPr="00D450DB">
        <w:rPr>
          <w:rFonts w:ascii="Times New Roman" w:hAnsi="Times New Roman" w:cs="Times New Roman"/>
          <w:sz w:val="28"/>
          <w:szCs w:val="28"/>
        </w:rPr>
        <w:t>я</w:t>
      </w:r>
      <w:r w:rsidR="00A02B04" w:rsidRPr="00D450DB">
        <w:rPr>
          <w:rFonts w:ascii="Times New Roman" w:hAnsi="Times New Roman" w:cs="Times New Roman"/>
          <w:sz w:val="28"/>
          <w:szCs w:val="28"/>
        </w:rPr>
        <w:t>(</w:t>
      </w:r>
      <w:proofErr w:type="gramEnd"/>
      <w:r w:rsidR="00A02B04" w:rsidRPr="00D450DB">
        <w:rPr>
          <w:rFonts w:ascii="Times New Roman" w:hAnsi="Times New Roman" w:cs="Times New Roman"/>
          <w:sz w:val="28"/>
          <w:szCs w:val="28"/>
        </w:rPr>
        <w:t>Прил.3, рис.</w:t>
      </w:r>
      <w:r w:rsidR="007C72A9" w:rsidRPr="00D450DB">
        <w:rPr>
          <w:rFonts w:ascii="Times New Roman" w:hAnsi="Times New Roman" w:cs="Times New Roman"/>
          <w:sz w:val="28"/>
          <w:szCs w:val="28"/>
        </w:rPr>
        <w:t>32</w:t>
      </w:r>
      <w:r w:rsidR="00A02B04" w:rsidRPr="00D450DB">
        <w:rPr>
          <w:rFonts w:ascii="Times New Roman" w:hAnsi="Times New Roman" w:cs="Times New Roman"/>
          <w:sz w:val="28"/>
          <w:szCs w:val="28"/>
        </w:rPr>
        <w:t>)</w:t>
      </w:r>
      <w:r w:rsidRPr="00D450DB">
        <w:rPr>
          <w:rFonts w:ascii="Times New Roman" w:hAnsi="Times New Roman" w:cs="Times New Roman"/>
          <w:sz w:val="28"/>
          <w:szCs w:val="28"/>
        </w:rPr>
        <w:t>, чем в предыдущем году (202</w:t>
      </w:r>
      <w:r w:rsidR="00DD0047" w:rsidRPr="00D450DB">
        <w:rPr>
          <w:rFonts w:ascii="Times New Roman" w:hAnsi="Times New Roman" w:cs="Times New Roman"/>
          <w:sz w:val="28"/>
          <w:szCs w:val="28"/>
        </w:rPr>
        <w:t>1</w:t>
      </w:r>
      <w:r w:rsidRPr="00D450DB">
        <w:rPr>
          <w:rFonts w:ascii="Times New Roman" w:hAnsi="Times New Roman" w:cs="Times New Roman"/>
          <w:sz w:val="28"/>
          <w:szCs w:val="28"/>
        </w:rPr>
        <w:t xml:space="preserve"> – </w:t>
      </w:r>
      <w:r w:rsidR="00DD0047" w:rsidRPr="00D450DB">
        <w:rPr>
          <w:rFonts w:ascii="Times New Roman" w:hAnsi="Times New Roman" w:cs="Times New Roman"/>
          <w:sz w:val="28"/>
          <w:szCs w:val="28"/>
        </w:rPr>
        <w:t>19</w:t>
      </w:r>
      <w:r w:rsidRPr="00D450DB">
        <w:rPr>
          <w:rFonts w:ascii="Times New Roman" w:hAnsi="Times New Roman" w:cs="Times New Roman"/>
          <w:sz w:val="28"/>
          <w:szCs w:val="28"/>
        </w:rPr>
        <w:t>,</w:t>
      </w:r>
      <w:r w:rsidR="00DD0047" w:rsidRPr="00D450DB">
        <w:rPr>
          <w:rFonts w:ascii="Times New Roman" w:hAnsi="Times New Roman" w:cs="Times New Roman"/>
          <w:sz w:val="28"/>
          <w:szCs w:val="28"/>
        </w:rPr>
        <w:t>84</w:t>
      </w:r>
      <w:r w:rsidRPr="00D450DB">
        <w:rPr>
          <w:rFonts w:ascii="Times New Roman" w:hAnsi="Times New Roman" w:cs="Times New Roman"/>
          <w:sz w:val="28"/>
          <w:szCs w:val="28"/>
        </w:rPr>
        <w:t xml:space="preserve"> на 1000 чел, 202</w:t>
      </w:r>
      <w:r w:rsidR="00DD0047" w:rsidRPr="00D450DB">
        <w:rPr>
          <w:rFonts w:ascii="Times New Roman" w:hAnsi="Times New Roman" w:cs="Times New Roman"/>
          <w:sz w:val="28"/>
          <w:szCs w:val="28"/>
        </w:rPr>
        <w:t xml:space="preserve">2 </w:t>
      </w:r>
      <w:r w:rsidRPr="00D450DB">
        <w:rPr>
          <w:rFonts w:ascii="Times New Roman" w:hAnsi="Times New Roman" w:cs="Times New Roman"/>
          <w:sz w:val="28"/>
          <w:szCs w:val="28"/>
        </w:rPr>
        <w:t xml:space="preserve">– </w:t>
      </w:r>
      <w:r w:rsidR="00DD0047" w:rsidRPr="00D450DB">
        <w:rPr>
          <w:rFonts w:ascii="Times New Roman" w:hAnsi="Times New Roman" w:cs="Times New Roman"/>
          <w:sz w:val="28"/>
          <w:szCs w:val="28"/>
        </w:rPr>
        <w:t>22</w:t>
      </w:r>
      <w:r w:rsidRPr="00D450DB">
        <w:rPr>
          <w:rFonts w:ascii="Times New Roman" w:hAnsi="Times New Roman" w:cs="Times New Roman"/>
          <w:sz w:val="28"/>
          <w:szCs w:val="28"/>
        </w:rPr>
        <w:t>,</w:t>
      </w:r>
      <w:r w:rsidR="00DD0047" w:rsidRPr="00D450DB">
        <w:rPr>
          <w:rFonts w:ascii="Times New Roman" w:hAnsi="Times New Roman" w:cs="Times New Roman"/>
          <w:sz w:val="28"/>
          <w:szCs w:val="28"/>
        </w:rPr>
        <w:t>0</w:t>
      </w:r>
      <w:r w:rsidRPr="00D450DB">
        <w:rPr>
          <w:rFonts w:ascii="Times New Roman" w:hAnsi="Times New Roman" w:cs="Times New Roman"/>
          <w:sz w:val="28"/>
          <w:szCs w:val="28"/>
        </w:rPr>
        <w:t>4 на 1000 чел). Показатель по Борисовскому району выше областного (1</w:t>
      </w:r>
      <w:r w:rsidR="00DD0047" w:rsidRPr="00D450DB">
        <w:rPr>
          <w:rFonts w:ascii="Times New Roman" w:hAnsi="Times New Roman" w:cs="Times New Roman"/>
          <w:sz w:val="28"/>
          <w:szCs w:val="28"/>
        </w:rPr>
        <w:t>7</w:t>
      </w:r>
      <w:r w:rsidRPr="00D450DB">
        <w:rPr>
          <w:rFonts w:ascii="Times New Roman" w:hAnsi="Times New Roman" w:cs="Times New Roman"/>
          <w:sz w:val="28"/>
          <w:szCs w:val="28"/>
        </w:rPr>
        <w:t>,</w:t>
      </w:r>
      <w:r w:rsidR="00DD0047" w:rsidRPr="00D450DB">
        <w:rPr>
          <w:rFonts w:ascii="Times New Roman" w:hAnsi="Times New Roman" w:cs="Times New Roman"/>
          <w:sz w:val="28"/>
          <w:szCs w:val="28"/>
        </w:rPr>
        <w:t>23</w:t>
      </w:r>
      <w:r w:rsidRPr="00D450DB">
        <w:rPr>
          <w:rFonts w:ascii="Times New Roman" w:hAnsi="Times New Roman" w:cs="Times New Roman"/>
          <w:sz w:val="28"/>
          <w:szCs w:val="28"/>
        </w:rPr>
        <w:t xml:space="preserve"> на 1000 чел) в 1,</w:t>
      </w:r>
      <w:r w:rsidR="00D450DB" w:rsidRPr="00D450DB">
        <w:rPr>
          <w:rFonts w:ascii="Times New Roman" w:hAnsi="Times New Roman" w:cs="Times New Roman"/>
          <w:sz w:val="28"/>
          <w:szCs w:val="28"/>
        </w:rPr>
        <w:t>28</w:t>
      </w:r>
      <w:r w:rsidRPr="00D450DB">
        <w:rPr>
          <w:rFonts w:ascii="Times New Roman" w:hAnsi="Times New Roman" w:cs="Times New Roman"/>
          <w:sz w:val="28"/>
          <w:szCs w:val="28"/>
        </w:rPr>
        <w:t xml:space="preserve"> раз.</w:t>
      </w:r>
    </w:p>
    <w:p w:rsidR="006977D7" w:rsidRPr="00D450DB" w:rsidRDefault="006977D7" w:rsidP="003D1266">
      <w:pPr>
        <w:pStyle w:val="ab"/>
        <w:ind w:firstLine="567"/>
        <w:jc w:val="center"/>
        <w:rPr>
          <w:rFonts w:ascii="Times New Roman" w:hAnsi="Times New Roman" w:cs="Times New Roman"/>
          <w:b/>
          <w:i/>
          <w:sz w:val="28"/>
          <w:szCs w:val="28"/>
        </w:rPr>
      </w:pPr>
      <w:r w:rsidRPr="00D450DB">
        <w:rPr>
          <w:rFonts w:ascii="Times New Roman" w:hAnsi="Times New Roman" w:cs="Times New Roman"/>
          <w:b/>
          <w:i/>
          <w:sz w:val="28"/>
          <w:szCs w:val="28"/>
        </w:rPr>
        <w:t>Болезни системы кровообращения</w:t>
      </w:r>
    </w:p>
    <w:p w:rsidR="006977D7" w:rsidRPr="00D450DB" w:rsidRDefault="006977D7" w:rsidP="003D1266">
      <w:pPr>
        <w:pStyle w:val="ab"/>
        <w:ind w:firstLine="567"/>
        <w:jc w:val="both"/>
        <w:rPr>
          <w:rFonts w:ascii="Times New Roman" w:hAnsi="Times New Roman" w:cs="Times New Roman"/>
          <w:sz w:val="28"/>
          <w:szCs w:val="28"/>
        </w:rPr>
      </w:pPr>
      <w:r w:rsidRPr="00D450DB">
        <w:rPr>
          <w:rFonts w:ascii="Times New Roman" w:hAnsi="Times New Roman" w:cs="Times New Roman"/>
          <w:sz w:val="28"/>
          <w:szCs w:val="28"/>
        </w:rPr>
        <w:t>В 202</w:t>
      </w:r>
      <w:r w:rsidR="00D450DB" w:rsidRPr="00D450DB">
        <w:rPr>
          <w:rFonts w:ascii="Times New Roman" w:hAnsi="Times New Roman" w:cs="Times New Roman"/>
          <w:sz w:val="28"/>
          <w:szCs w:val="28"/>
        </w:rPr>
        <w:t>2</w:t>
      </w:r>
      <w:r w:rsidRPr="00D450DB">
        <w:rPr>
          <w:rFonts w:ascii="Times New Roman" w:hAnsi="Times New Roman" w:cs="Times New Roman"/>
          <w:sz w:val="28"/>
          <w:szCs w:val="28"/>
        </w:rPr>
        <w:t xml:space="preserve"> году впервые выявлено в 1,</w:t>
      </w:r>
      <w:r w:rsidR="00D450DB" w:rsidRPr="00D450DB">
        <w:rPr>
          <w:rFonts w:ascii="Times New Roman" w:hAnsi="Times New Roman" w:cs="Times New Roman"/>
          <w:sz w:val="28"/>
          <w:szCs w:val="28"/>
        </w:rPr>
        <w:t>13</w:t>
      </w:r>
      <w:r w:rsidRPr="00D450DB">
        <w:rPr>
          <w:rFonts w:ascii="Times New Roman" w:hAnsi="Times New Roman" w:cs="Times New Roman"/>
          <w:sz w:val="28"/>
          <w:szCs w:val="28"/>
        </w:rPr>
        <w:t xml:space="preserve"> раз больше болезней системы кровообращения среди взрослого населения, чем в предыдущем году (202</w:t>
      </w:r>
      <w:r w:rsidR="00D450DB" w:rsidRPr="00D450DB">
        <w:rPr>
          <w:rFonts w:ascii="Times New Roman" w:hAnsi="Times New Roman" w:cs="Times New Roman"/>
          <w:sz w:val="28"/>
          <w:szCs w:val="28"/>
        </w:rPr>
        <w:t>1</w:t>
      </w:r>
      <w:r w:rsidRPr="00D450DB">
        <w:rPr>
          <w:rFonts w:ascii="Times New Roman" w:hAnsi="Times New Roman" w:cs="Times New Roman"/>
          <w:sz w:val="28"/>
          <w:szCs w:val="28"/>
        </w:rPr>
        <w:t xml:space="preserve"> – 4</w:t>
      </w:r>
      <w:r w:rsidR="00D450DB" w:rsidRPr="00D450DB">
        <w:rPr>
          <w:rFonts w:ascii="Times New Roman" w:hAnsi="Times New Roman" w:cs="Times New Roman"/>
          <w:sz w:val="28"/>
          <w:szCs w:val="28"/>
        </w:rPr>
        <w:t>2</w:t>
      </w:r>
      <w:r w:rsidRPr="00D450DB">
        <w:rPr>
          <w:rFonts w:ascii="Times New Roman" w:hAnsi="Times New Roman" w:cs="Times New Roman"/>
          <w:sz w:val="28"/>
          <w:szCs w:val="28"/>
        </w:rPr>
        <w:t>,</w:t>
      </w:r>
      <w:r w:rsidR="00D450DB" w:rsidRPr="00D450DB">
        <w:rPr>
          <w:rFonts w:ascii="Times New Roman" w:hAnsi="Times New Roman" w:cs="Times New Roman"/>
          <w:sz w:val="28"/>
          <w:szCs w:val="28"/>
        </w:rPr>
        <w:t>09</w:t>
      </w:r>
      <w:r w:rsidRPr="00D450DB">
        <w:rPr>
          <w:rFonts w:ascii="Times New Roman" w:hAnsi="Times New Roman" w:cs="Times New Roman"/>
          <w:sz w:val="28"/>
          <w:szCs w:val="28"/>
        </w:rPr>
        <w:t xml:space="preserve"> на 1000 чел, 202</w:t>
      </w:r>
      <w:r w:rsidR="00D450DB" w:rsidRPr="00D450DB">
        <w:rPr>
          <w:rFonts w:ascii="Times New Roman" w:hAnsi="Times New Roman" w:cs="Times New Roman"/>
          <w:sz w:val="28"/>
          <w:szCs w:val="28"/>
        </w:rPr>
        <w:t>2</w:t>
      </w:r>
      <w:r w:rsidRPr="00D450DB">
        <w:rPr>
          <w:rFonts w:ascii="Times New Roman" w:hAnsi="Times New Roman" w:cs="Times New Roman"/>
          <w:sz w:val="28"/>
          <w:szCs w:val="28"/>
        </w:rPr>
        <w:t xml:space="preserve"> – 4</w:t>
      </w:r>
      <w:r w:rsidR="00D450DB" w:rsidRPr="00D450DB">
        <w:rPr>
          <w:rFonts w:ascii="Times New Roman" w:hAnsi="Times New Roman" w:cs="Times New Roman"/>
          <w:sz w:val="28"/>
          <w:szCs w:val="28"/>
        </w:rPr>
        <w:t>7</w:t>
      </w:r>
      <w:r w:rsidRPr="00D450DB">
        <w:rPr>
          <w:rFonts w:ascii="Times New Roman" w:hAnsi="Times New Roman" w:cs="Times New Roman"/>
          <w:sz w:val="28"/>
          <w:szCs w:val="28"/>
        </w:rPr>
        <w:t>,</w:t>
      </w:r>
      <w:r w:rsidR="00D450DB" w:rsidRPr="00D450DB">
        <w:rPr>
          <w:rFonts w:ascii="Times New Roman" w:hAnsi="Times New Roman" w:cs="Times New Roman"/>
          <w:sz w:val="28"/>
          <w:szCs w:val="28"/>
        </w:rPr>
        <w:t>56</w:t>
      </w:r>
      <w:r w:rsidRPr="00D450DB">
        <w:rPr>
          <w:rFonts w:ascii="Times New Roman" w:hAnsi="Times New Roman" w:cs="Times New Roman"/>
          <w:sz w:val="28"/>
          <w:szCs w:val="28"/>
        </w:rPr>
        <w:t xml:space="preserve"> на 1000 чел). Аналогичный показатель по Минской области в 202</w:t>
      </w:r>
      <w:r w:rsidR="00D450DB" w:rsidRPr="00D450DB">
        <w:rPr>
          <w:rFonts w:ascii="Times New Roman" w:hAnsi="Times New Roman" w:cs="Times New Roman"/>
          <w:sz w:val="28"/>
          <w:szCs w:val="28"/>
        </w:rPr>
        <w:t>2</w:t>
      </w:r>
      <w:r w:rsidRPr="00D450DB">
        <w:rPr>
          <w:rFonts w:ascii="Times New Roman" w:hAnsi="Times New Roman" w:cs="Times New Roman"/>
          <w:sz w:val="28"/>
          <w:szCs w:val="28"/>
        </w:rPr>
        <w:t xml:space="preserve"> году ниже (</w:t>
      </w:r>
      <w:r w:rsidR="00D450DB" w:rsidRPr="00D450DB">
        <w:rPr>
          <w:rFonts w:ascii="Times New Roman" w:hAnsi="Times New Roman" w:cs="Times New Roman"/>
          <w:sz w:val="28"/>
          <w:szCs w:val="28"/>
        </w:rPr>
        <w:t>40,</w:t>
      </w:r>
      <w:r w:rsidRPr="00D450DB">
        <w:rPr>
          <w:rFonts w:ascii="Times New Roman" w:hAnsi="Times New Roman" w:cs="Times New Roman"/>
          <w:sz w:val="28"/>
          <w:szCs w:val="28"/>
        </w:rPr>
        <w:t>8</w:t>
      </w:r>
      <w:r w:rsidR="00D450DB" w:rsidRPr="00D450DB">
        <w:rPr>
          <w:rFonts w:ascii="Times New Roman" w:hAnsi="Times New Roman" w:cs="Times New Roman"/>
          <w:sz w:val="28"/>
          <w:szCs w:val="28"/>
        </w:rPr>
        <w:t>7</w:t>
      </w:r>
      <w:r w:rsidRPr="00D450DB">
        <w:rPr>
          <w:rFonts w:ascii="Times New Roman" w:hAnsi="Times New Roman" w:cs="Times New Roman"/>
          <w:sz w:val="28"/>
          <w:szCs w:val="28"/>
        </w:rPr>
        <w:t xml:space="preserve"> на 1000 чел), чем по Борисовскому району в 1,</w:t>
      </w:r>
      <w:r w:rsidR="00D450DB" w:rsidRPr="00D450DB">
        <w:rPr>
          <w:rFonts w:ascii="Times New Roman" w:hAnsi="Times New Roman" w:cs="Times New Roman"/>
          <w:sz w:val="28"/>
          <w:szCs w:val="28"/>
        </w:rPr>
        <w:t>16</w:t>
      </w:r>
      <w:r w:rsidRPr="00D450DB">
        <w:rPr>
          <w:rFonts w:ascii="Times New Roman" w:hAnsi="Times New Roman" w:cs="Times New Roman"/>
          <w:sz w:val="28"/>
          <w:szCs w:val="28"/>
        </w:rPr>
        <w:t xml:space="preserve"> раз.</w:t>
      </w:r>
    </w:p>
    <w:p w:rsidR="006977D7" w:rsidRPr="00D450DB" w:rsidRDefault="006977D7" w:rsidP="003D1266">
      <w:pPr>
        <w:pStyle w:val="ab"/>
        <w:ind w:firstLine="567"/>
        <w:jc w:val="both"/>
        <w:rPr>
          <w:rFonts w:ascii="Times New Roman" w:hAnsi="Times New Roman" w:cs="Times New Roman"/>
          <w:sz w:val="28"/>
          <w:szCs w:val="28"/>
        </w:rPr>
      </w:pPr>
      <w:r w:rsidRPr="00D450DB">
        <w:rPr>
          <w:rFonts w:ascii="Times New Roman" w:hAnsi="Times New Roman" w:cs="Times New Roman"/>
          <w:sz w:val="28"/>
          <w:szCs w:val="28"/>
        </w:rPr>
        <w:t xml:space="preserve">Поведенческие факторы риска взрослого населения, протекание беременности, генетические факторы напрямую связаны с врожденной патологией </w:t>
      </w:r>
      <w:proofErr w:type="gramStart"/>
      <w:r w:rsidRPr="00D450DB">
        <w:rPr>
          <w:rFonts w:ascii="Times New Roman" w:hAnsi="Times New Roman" w:cs="Times New Roman"/>
          <w:sz w:val="28"/>
          <w:szCs w:val="28"/>
        </w:rPr>
        <w:t>сердечно-сосудистой</w:t>
      </w:r>
      <w:proofErr w:type="gramEnd"/>
      <w:r w:rsidRPr="00D450DB">
        <w:rPr>
          <w:rFonts w:ascii="Times New Roman" w:hAnsi="Times New Roman" w:cs="Times New Roman"/>
          <w:sz w:val="28"/>
          <w:szCs w:val="28"/>
        </w:rPr>
        <w:t xml:space="preserve"> систе</w:t>
      </w:r>
      <w:r w:rsidR="007C72A9" w:rsidRPr="00D450DB">
        <w:rPr>
          <w:rFonts w:ascii="Times New Roman" w:hAnsi="Times New Roman" w:cs="Times New Roman"/>
          <w:sz w:val="28"/>
          <w:szCs w:val="28"/>
        </w:rPr>
        <w:t>мы (Прил.3, рис.33</w:t>
      </w:r>
      <w:r w:rsidRPr="00D450DB">
        <w:rPr>
          <w:rFonts w:ascii="Times New Roman" w:hAnsi="Times New Roman" w:cs="Times New Roman"/>
          <w:sz w:val="28"/>
          <w:szCs w:val="28"/>
        </w:rPr>
        <w:t>).</w:t>
      </w:r>
    </w:p>
    <w:p w:rsidR="00196886" w:rsidRPr="00D14BEC" w:rsidRDefault="006977D7" w:rsidP="003D1266">
      <w:pPr>
        <w:pStyle w:val="ab"/>
        <w:ind w:firstLine="567"/>
        <w:jc w:val="center"/>
        <w:rPr>
          <w:rFonts w:ascii="Times New Roman" w:hAnsi="Times New Roman" w:cs="Times New Roman"/>
          <w:b/>
          <w:i/>
          <w:sz w:val="28"/>
          <w:szCs w:val="28"/>
        </w:rPr>
      </w:pPr>
      <w:r w:rsidRPr="00D14BEC">
        <w:rPr>
          <w:rFonts w:ascii="Times New Roman" w:hAnsi="Times New Roman" w:cs="Times New Roman"/>
          <w:b/>
          <w:i/>
          <w:sz w:val="28"/>
          <w:szCs w:val="28"/>
        </w:rPr>
        <w:t>Болезни органов дыхания</w:t>
      </w:r>
    </w:p>
    <w:p w:rsidR="006977D7" w:rsidRPr="00D14BEC" w:rsidRDefault="006977D7" w:rsidP="003D1266">
      <w:pPr>
        <w:pStyle w:val="ab"/>
        <w:ind w:firstLine="567"/>
        <w:jc w:val="both"/>
        <w:rPr>
          <w:rFonts w:ascii="Times New Roman" w:hAnsi="Times New Roman" w:cs="Times New Roman"/>
          <w:sz w:val="28"/>
          <w:szCs w:val="28"/>
        </w:rPr>
      </w:pPr>
      <w:proofErr w:type="gramStart"/>
      <w:r w:rsidRPr="00D14BEC">
        <w:rPr>
          <w:rFonts w:ascii="Times New Roman" w:hAnsi="Times New Roman" w:cs="Times New Roman"/>
          <w:sz w:val="28"/>
          <w:szCs w:val="28"/>
        </w:rPr>
        <w:t>В 202</w:t>
      </w:r>
      <w:r w:rsidR="00A817EA" w:rsidRPr="00D14BEC">
        <w:rPr>
          <w:rFonts w:ascii="Times New Roman" w:hAnsi="Times New Roman" w:cs="Times New Roman"/>
          <w:sz w:val="28"/>
          <w:szCs w:val="28"/>
        </w:rPr>
        <w:t>2</w:t>
      </w:r>
      <w:r w:rsidRPr="00D14BEC">
        <w:rPr>
          <w:rFonts w:ascii="Times New Roman" w:hAnsi="Times New Roman" w:cs="Times New Roman"/>
          <w:sz w:val="28"/>
          <w:szCs w:val="28"/>
        </w:rPr>
        <w:t xml:space="preserve"> году впервые выявлено в 1,</w:t>
      </w:r>
      <w:r w:rsidR="00A817EA" w:rsidRPr="00D14BEC">
        <w:rPr>
          <w:rFonts w:ascii="Times New Roman" w:hAnsi="Times New Roman" w:cs="Times New Roman"/>
          <w:sz w:val="28"/>
          <w:szCs w:val="28"/>
        </w:rPr>
        <w:t>1</w:t>
      </w:r>
      <w:r w:rsidRPr="00D14BEC">
        <w:rPr>
          <w:rFonts w:ascii="Times New Roman" w:hAnsi="Times New Roman" w:cs="Times New Roman"/>
          <w:sz w:val="28"/>
          <w:szCs w:val="28"/>
        </w:rPr>
        <w:t xml:space="preserve"> раз </w:t>
      </w:r>
      <w:r w:rsidR="00A817EA" w:rsidRPr="00D14BEC">
        <w:rPr>
          <w:rFonts w:ascii="Times New Roman" w:hAnsi="Times New Roman" w:cs="Times New Roman"/>
          <w:sz w:val="28"/>
          <w:szCs w:val="28"/>
        </w:rPr>
        <w:t>мень</w:t>
      </w:r>
      <w:r w:rsidRPr="00D14BEC">
        <w:rPr>
          <w:rFonts w:ascii="Times New Roman" w:hAnsi="Times New Roman" w:cs="Times New Roman"/>
          <w:sz w:val="28"/>
          <w:szCs w:val="28"/>
        </w:rPr>
        <w:t>ше болезней органов дыхания среди взрослого населения</w:t>
      </w:r>
      <w:r w:rsidR="002A3390">
        <w:rPr>
          <w:rFonts w:ascii="Times New Roman" w:hAnsi="Times New Roman" w:cs="Times New Roman"/>
          <w:sz w:val="28"/>
          <w:szCs w:val="28"/>
        </w:rPr>
        <w:t xml:space="preserve"> </w:t>
      </w:r>
      <w:r w:rsidR="00A02B04" w:rsidRPr="00D14BEC">
        <w:rPr>
          <w:rFonts w:ascii="Times New Roman" w:hAnsi="Times New Roman" w:cs="Times New Roman"/>
          <w:sz w:val="28"/>
          <w:szCs w:val="28"/>
        </w:rPr>
        <w:t>(Прил.3, рис.3</w:t>
      </w:r>
      <w:r w:rsidR="007C72A9" w:rsidRPr="00D14BEC">
        <w:rPr>
          <w:rFonts w:ascii="Times New Roman" w:hAnsi="Times New Roman" w:cs="Times New Roman"/>
          <w:sz w:val="28"/>
          <w:szCs w:val="28"/>
        </w:rPr>
        <w:t>4</w:t>
      </w:r>
      <w:r w:rsidR="00A02B04" w:rsidRPr="00D14BEC">
        <w:rPr>
          <w:rFonts w:ascii="Times New Roman" w:hAnsi="Times New Roman" w:cs="Times New Roman"/>
          <w:sz w:val="28"/>
          <w:szCs w:val="28"/>
        </w:rPr>
        <w:t>)</w:t>
      </w:r>
      <w:r w:rsidRPr="00D14BEC">
        <w:rPr>
          <w:rFonts w:ascii="Times New Roman" w:hAnsi="Times New Roman" w:cs="Times New Roman"/>
          <w:sz w:val="28"/>
          <w:szCs w:val="28"/>
        </w:rPr>
        <w:t>, чем в предыдущем году (202</w:t>
      </w:r>
      <w:r w:rsidR="00A817EA" w:rsidRPr="00D14BEC">
        <w:rPr>
          <w:rFonts w:ascii="Times New Roman" w:hAnsi="Times New Roman" w:cs="Times New Roman"/>
          <w:sz w:val="28"/>
          <w:szCs w:val="28"/>
        </w:rPr>
        <w:t>1</w:t>
      </w:r>
      <w:r w:rsidRPr="00D14BEC">
        <w:rPr>
          <w:rFonts w:ascii="Times New Roman" w:hAnsi="Times New Roman" w:cs="Times New Roman"/>
          <w:sz w:val="28"/>
          <w:szCs w:val="28"/>
        </w:rPr>
        <w:t xml:space="preserve"> – </w:t>
      </w:r>
      <w:r w:rsidR="00A817EA" w:rsidRPr="00D14BEC">
        <w:rPr>
          <w:rFonts w:ascii="Times New Roman" w:hAnsi="Times New Roman" w:cs="Times New Roman"/>
          <w:sz w:val="28"/>
          <w:szCs w:val="28"/>
        </w:rPr>
        <w:t>341,64</w:t>
      </w:r>
      <w:r w:rsidRPr="00D14BEC">
        <w:rPr>
          <w:rFonts w:ascii="Times New Roman" w:hAnsi="Times New Roman" w:cs="Times New Roman"/>
          <w:sz w:val="28"/>
          <w:szCs w:val="28"/>
        </w:rPr>
        <w:t xml:space="preserve"> на 1000 чел, 202</w:t>
      </w:r>
      <w:r w:rsidR="00A817EA" w:rsidRPr="00D14BEC">
        <w:rPr>
          <w:rFonts w:ascii="Times New Roman" w:hAnsi="Times New Roman" w:cs="Times New Roman"/>
          <w:sz w:val="28"/>
          <w:szCs w:val="28"/>
        </w:rPr>
        <w:t>2</w:t>
      </w:r>
      <w:r w:rsidRPr="00D14BEC">
        <w:rPr>
          <w:rFonts w:ascii="Times New Roman" w:hAnsi="Times New Roman" w:cs="Times New Roman"/>
          <w:sz w:val="28"/>
          <w:szCs w:val="28"/>
        </w:rPr>
        <w:t xml:space="preserve"> – </w:t>
      </w:r>
      <w:r w:rsidR="00A817EA" w:rsidRPr="00D14BEC">
        <w:rPr>
          <w:rFonts w:ascii="Times New Roman" w:hAnsi="Times New Roman" w:cs="Times New Roman"/>
          <w:sz w:val="28"/>
          <w:szCs w:val="28"/>
        </w:rPr>
        <w:t>309</w:t>
      </w:r>
      <w:r w:rsidRPr="00D14BEC">
        <w:rPr>
          <w:rFonts w:ascii="Times New Roman" w:hAnsi="Times New Roman" w:cs="Times New Roman"/>
          <w:sz w:val="28"/>
          <w:szCs w:val="28"/>
        </w:rPr>
        <w:t>,</w:t>
      </w:r>
      <w:r w:rsidR="00A817EA" w:rsidRPr="00D14BEC">
        <w:rPr>
          <w:rFonts w:ascii="Times New Roman" w:hAnsi="Times New Roman" w:cs="Times New Roman"/>
          <w:sz w:val="28"/>
          <w:szCs w:val="28"/>
        </w:rPr>
        <w:t>36</w:t>
      </w:r>
      <w:r w:rsidRPr="00D14BEC">
        <w:rPr>
          <w:rFonts w:ascii="Times New Roman" w:hAnsi="Times New Roman" w:cs="Times New Roman"/>
          <w:sz w:val="28"/>
          <w:szCs w:val="28"/>
        </w:rPr>
        <w:t xml:space="preserve"> на 1000 чел); показатель за 202</w:t>
      </w:r>
      <w:r w:rsidR="00A817EA" w:rsidRPr="00D14BEC">
        <w:rPr>
          <w:rFonts w:ascii="Times New Roman" w:hAnsi="Times New Roman" w:cs="Times New Roman"/>
          <w:sz w:val="28"/>
          <w:szCs w:val="28"/>
        </w:rPr>
        <w:t>2</w:t>
      </w:r>
      <w:r w:rsidRPr="00D14BEC">
        <w:rPr>
          <w:rFonts w:ascii="Times New Roman" w:hAnsi="Times New Roman" w:cs="Times New Roman"/>
          <w:sz w:val="28"/>
          <w:szCs w:val="28"/>
        </w:rPr>
        <w:t xml:space="preserve"> год выше аналогичного по области (29</w:t>
      </w:r>
      <w:r w:rsidR="00A817EA" w:rsidRPr="00D14BEC">
        <w:rPr>
          <w:rFonts w:ascii="Times New Roman" w:hAnsi="Times New Roman" w:cs="Times New Roman"/>
          <w:sz w:val="28"/>
          <w:szCs w:val="28"/>
        </w:rPr>
        <w:t>5</w:t>
      </w:r>
      <w:r w:rsidRPr="00D14BEC">
        <w:rPr>
          <w:rFonts w:ascii="Times New Roman" w:hAnsi="Times New Roman" w:cs="Times New Roman"/>
          <w:sz w:val="28"/>
          <w:szCs w:val="28"/>
        </w:rPr>
        <w:t>,</w:t>
      </w:r>
      <w:r w:rsidR="00A817EA" w:rsidRPr="00D14BEC">
        <w:rPr>
          <w:rFonts w:ascii="Times New Roman" w:hAnsi="Times New Roman" w:cs="Times New Roman"/>
          <w:sz w:val="28"/>
          <w:szCs w:val="28"/>
        </w:rPr>
        <w:t>45</w:t>
      </w:r>
      <w:r w:rsidRPr="00D14BEC">
        <w:rPr>
          <w:rFonts w:ascii="Times New Roman" w:hAnsi="Times New Roman" w:cs="Times New Roman"/>
          <w:sz w:val="28"/>
          <w:szCs w:val="28"/>
        </w:rPr>
        <w:t xml:space="preserve"> на 1000 чел) в 1,</w:t>
      </w:r>
      <w:r w:rsidR="00A817EA" w:rsidRPr="00D14BEC">
        <w:rPr>
          <w:rFonts w:ascii="Times New Roman" w:hAnsi="Times New Roman" w:cs="Times New Roman"/>
          <w:sz w:val="28"/>
          <w:szCs w:val="28"/>
        </w:rPr>
        <w:t>05</w:t>
      </w:r>
      <w:r w:rsidRPr="00D14BEC">
        <w:rPr>
          <w:rFonts w:ascii="Times New Roman" w:hAnsi="Times New Roman" w:cs="Times New Roman"/>
          <w:sz w:val="28"/>
          <w:szCs w:val="28"/>
        </w:rPr>
        <w:t xml:space="preserve"> раз.</w:t>
      </w:r>
      <w:proofErr w:type="gramEnd"/>
      <w:r w:rsidRPr="00D14BEC">
        <w:rPr>
          <w:rFonts w:ascii="Times New Roman" w:hAnsi="Times New Roman" w:cs="Times New Roman"/>
          <w:sz w:val="28"/>
          <w:szCs w:val="28"/>
        </w:rPr>
        <w:t xml:space="preserve"> Первичная </w:t>
      </w:r>
      <w:r w:rsidRPr="00D14BEC">
        <w:rPr>
          <w:rFonts w:ascii="Times New Roman" w:hAnsi="Times New Roman" w:cs="Times New Roman"/>
          <w:sz w:val="28"/>
          <w:szCs w:val="28"/>
        </w:rPr>
        <w:lastRenderedPageBreak/>
        <w:t>заболеваемость пневмониями уменьшилась в 2,</w:t>
      </w:r>
      <w:r w:rsidR="00A817EA" w:rsidRPr="00D14BEC">
        <w:rPr>
          <w:rFonts w:ascii="Times New Roman" w:hAnsi="Times New Roman" w:cs="Times New Roman"/>
          <w:sz w:val="28"/>
          <w:szCs w:val="28"/>
        </w:rPr>
        <w:t>3</w:t>
      </w:r>
      <w:r w:rsidRPr="00D14BEC">
        <w:rPr>
          <w:rFonts w:ascii="Times New Roman" w:hAnsi="Times New Roman" w:cs="Times New Roman"/>
          <w:sz w:val="28"/>
          <w:szCs w:val="28"/>
        </w:rPr>
        <w:t xml:space="preserve"> раза (202</w:t>
      </w:r>
      <w:r w:rsidR="00A817EA" w:rsidRPr="00D14BEC">
        <w:rPr>
          <w:rFonts w:ascii="Times New Roman" w:hAnsi="Times New Roman" w:cs="Times New Roman"/>
          <w:sz w:val="28"/>
          <w:szCs w:val="28"/>
        </w:rPr>
        <w:t>1</w:t>
      </w:r>
      <w:r w:rsidRPr="00D14BEC">
        <w:rPr>
          <w:rFonts w:ascii="Times New Roman" w:hAnsi="Times New Roman" w:cs="Times New Roman"/>
          <w:sz w:val="28"/>
          <w:szCs w:val="28"/>
        </w:rPr>
        <w:t xml:space="preserve"> – </w:t>
      </w:r>
      <w:r w:rsidR="00A817EA" w:rsidRPr="00D14BEC">
        <w:rPr>
          <w:rFonts w:ascii="Times New Roman" w:hAnsi="Times New Roman" w:cs="Times New Roman"/>
          <w:sz w:val="28"/>
          <w:szCs w:val="28"/>
        </w:rPr>
        <w:t>20</w:t>
      </w:r>
      <w:r w:rsidRPr="00D14BEC">
        <w:rPr>
          <w:rFonts w:ascii="Times New Roman" w:hAnsi="Times New Roman" w:cs="Times New Roman"/>
          <w:sz w:val="28"/>
          <w:szCs w:val="28"/>
        </w:rPr>
        <w:t>,</w:t>
      </w:r>
      <w:r w:rsidR="00A817EA" w:rsidRPr="00D14BEC">
        <w:rPr>
          <w:rFonts w:ascii="Times New Roman" w:hAnsi="Times New Roman" w:cs="Times New Roman"/>
          <w:sz w:val="28"/>
          <w:szCs w:val="28"/>
        </w:rPr>
        <w:t>32</w:t>
      </w:r>
      <w:r w:rsidRPr="00D14BEC">
        <w:rPr>
          <w:rFonts w:ascii="Times New Roman" w:hAnsi="Times New Roman" w:cs="Times New Roman"/>
          <w:sz w:val="28"/>
          <w:szCs w:val="28"/>
        </w:rPr>
        <w:t xml:space="preserve"> на 1000 чел, 202</w:t>
      </w:r>
      <w:r w:rsidR="00A817EA" w:rsidRPr="00D14BEC">
        <w:rPr>
          <w:rFonts w:ascii="Times New Roman" w:hAnsi="Times New Roman" w:cs="Times New Roman"/>
          <w:sz w:val="28"/>
          <w:szCs w:val="28"/>
        </w:rPr>
        <w:t>2</w:t>
      </w:r>
      <w:r w:rsidRPr="00D14BEC">
        <w:rPr>
          <w:rFonts w:ascii="Times New Roman" w:hAnsi="Times New Roman" w:cs="Times New Roman"/>
          <w:sz w:val="28"/>
          <w:szCs w:val="28"/>
        </w:rPr>
        <w:t xml:space="preserve"> – </w:t>
      </w:r>
      <w:r w:rsidR="00A817EA" w:rsidRPr="00D14BEC">
        <w:rPr>
          <w:rFonts w:ascii="Times New Roman" w:hAnsi="Times New Roman" w:cs="Times New Roman"/>
          <w:sz w:val="28"/>
          <w:szCs w:val="28"/>
        </w:rPr>
        <w:t>8</w:t>
      </w:r>
      <w:r w:rsidRPr="00D14BEC">
        <w:rPr>
          <w:rFonts w:ascii="Times New Roman" w:hAnsi="Times New Roman" w:cs="Times New Roman"/>
          <w:sz w:val="28"/>
          <w:szCs w:val="28"/>
        </w:rPr>
        <w:t>,</w:t>
      </w:r>
      <w:r w:rsidR="00A817EA" w:rsidRPr="00D14BEC">
        <w:rPr>
          <w:rFonts w:ascii="Times New Roman" w:hAnsi="Times New Roman" w:cs="Times New Roman"/>
          <w:sz w:val="28"/>
          <w:szCs w:val="28"/>
        </w:rPr>
        <w:t>8</w:t>
      </w:r>
      <w:r w:rsidRPr="00D14BEC">
        <w:rPr>
          <w:rFonts w:ascii="Times New Roman" w:hAnsi="Times New Roman" w:cs="Times New Roman"/>
          <w:sz w:val="28"/>
          <w:szCs w:val="28"/>
        </w:rPr>
        <w:t xml:space="preserve"> на 1000 чел), показатель за 202</w:t>
      </w:r>
      <w:r w:rsidR="00D14BEC" w:rsidRPr="00D14BEC">
        <w:rPr>
          <w:rFonts w:ascii="Times New Roman" w:hAnsi="Times New Roman" w:cs="Times New Roman"/>
          <w:sz w:val="28"/>
          <w:szCs w:val="28"/>
        </w:rPr>
        <w:t xml:space="preserve">2 </w:t>
      </w:r>
      <w:r w:rsidRPr="00D14BEC">
        <w:rPr>
          <w:rFonts w:ascii="Times New Roman" w:hAnsi="Times New Roman" w:cs="Times New Roman"/>
          <w:sz w:val="28"/>
          <w:szCs w:val="28"/>
        </w:rPr>
        <w:t>год выше аналогичного по области (</w:t>
      </w:r>
      <w:r w:rsidR="00D14BEC" w:rsidRPr="00D14BEC">
        <w:rPr>
          <w:rFonts w:ascii="Times New Roman" w:hAnsi="Times New Roman" w:cs="Times New Roman"/>
          <w:sz w:val="28"/>
          <w:szCs w:val="28"/>
        </w:rPr>
        <w:t>1,6</w:t>
      </w:r>
      <w:r w:rsidRPr="00D14BEC">
        <w:rPr>
          <w:rFonts w:ascii="Times New Roman" w:hAnsi="Times New Roman" w:cs="Times New Roman"/>
          <w:sz w:val="28"/>
          <w:szCs w:val="28"/>
        </w:rPr>
        <w:t xml:space="preserve"> на 1000 чел) в </w:t>
      </w:r>
      <w:r w:rsidR="00D14BEC" w:rsidRPr="00D14BEC">
        <w:rPr>
          <w:rFonts w:ascii="Times New Roman" w:hAnsi="Times New Roman" w:cs="Times New Roman"/>
          <w:sz w:val="28"/>
          <w:szCs w:val="28"/>
        </w:rPr>
        <w:t>5</w:t>
      </w:r>
      <w:r w:rsidRPr="00D14BEC">
        <w:rPr>
          <w:rFonts w:ascii="Times New Roman" w:hAnsi="Times New Roman" w:cs="Times New Roman"/>
          <w:sz w:val="28"/>
          <w:szCs w:val="28"/>
        </w:rPr>
        <w:t>,</w:t>
      </w:r>
      <w:r w:rsidR="00D14BEC" w:rsidRPr="00D14BEC">
        <w:rPr>
          <w:rFonts w:ascii="Times New Roman" w:hAnsi="Times New Roman" w:cs="Times New Roman"/>
          <w:sz w:val="28"/>
          <w:szCs w:val="28"/>
        </w:rPr>
        <w:t>5</w:t>
      </w:r>
      <w:r w:rsidRPr="00D14BEC">
        <w:rPr>
          <w:rFonts w:ascii="Times New Roman" w:hAnsi="Times New Roman" w:cs="Times New Roman"/>
          <w:sz w:val="28"/>
          <w:szCs w:val="28"/>
        </w:rPr>
        <w:t xml:space="preserve"> раз.</w:t>
      </w:r>
    </w:p>
    <w:p w:rsidR="006977D7" w:rsidRPr="00D14BEC" w:rsidRDefault="006977D7" w:rsidP="003D1266">
      <w:pPr>
        <w:pStyle w:val="ab"/>
        <w:ind w:firstLine="567"/>
        <w:jc w:val="center"/>
        <w:rPr>
          <w:rFonts w:ascii="Times New Roman" w:hAnsi="Times New Roman" w:cs="Times New Roman"/>
          <w:b/>
          <w:i/>
          <w:sz w:val="28"/>
          <w:szCs w:val="28"/>
        </w:rPr>
      </w:pPr>
      <w:r w:rsidRPr="00D14BEC">
        <w:rPr>
          <w:rFonts w:ascii="Times New Roman" w:hAnsi="Times New Roman" w:cs="Times New Roman"/>
          <w:b/>
          <w:i/>
          <w:sz w:val="28"/>
          <w:szCs w:val="28"/>
        </w:rPr>
        <w:t>Болезни органов пищеварения</w:t>
      </w:r>
    </w:p>
    <w:p w:rsidR="006977D7" w:rsidRPr="00D14BEC" w:rsidRDefault="006977D7" w:rsidP="003D1266">
      <w:pPr>
        <w:pStyle w:val="ab"/>
        <w:ind w:firstLine="567"/>
        <w:jc w:val="both"/>
        <w:rPr>
          <w:rFonts w:ascii="Times New Roman" w:hAnsi="Times New Roman" w:cs="Times New Roman"/>
          <w:sz w:val="28"/>
          <w:szCs w:val="28"/>
        </w:rPr>
      </w:pPr>
      <w:proofErr w:type="gramStart"/>
      <w:r w:rsidRPr="00D14BEC">
        <w:rPr>
          <w:rFonts w:ascii="Times New Roman" w:hAnsi="Times New Roman" w:cs="Times New Roman"/>
          <w:sz w:val="28"/>
          <w:szCs w:val="28"/>
        </w:rPr>
        <w:t>В 202</w:t>
      </w:r>
      <w:r w:rsidR="00D14BEC" w:rsidRPr="00D14BEC">
        <w:rPr>
          <w:rFonts w:ascii="Times New Roman" w:hAnsi="Times New Roman" w:cs="Times New Roman"/>
          <w:sz w:val="28"/>
          <w:szCs w:val="28"/>
        </w:rPr>
        <w:t xml:space="preserve">2 </w:t>
      </w:r>
      <w:r w:rsidRPr="00D14BEC">
        <w:rPr>
          <w:rFonts w:ascii="Times New Roman" w:hAnsi="Times New Roman" w:cs="Times New Roman"/>
          <w:sz w:val="28"/>
          <w:szCs w:val="28"/>
        </w:rPr>
        <w:t xml:space="preserve">году показатель первичной заболеваемости болезнями органов пищеварения среди взрослого населения </w:t>
      </w:r>
      <w:r w:rsidR="00D14BEC" w:rsidRPr="00D14BEC">
        <w:rPr>
          <w:rFonts w:ascii="Times New Roman" w:hAnsi="Times New Roman" w:cs="Times New Roman"/>
          <w:sz w:val="28"/>
          <w:szCs w:val="28"/>
        </w:rPr>
        <w:t>увеличился</w:t>
      </w:r>
      <w:r w:rsidRPr="00D14BEC">
        <w:rPr>
          <w:rFonts w:ascii="Times New Roman" w:hAnsi="Times New Roman" w:cs="Times New Roman"/>
          <w:sz w:val="28"/>
          <w:szCs w:val="28"/>
        </w:rPr>
        <w:t xml:space="preserve"> в сравнении </w:t>
      </w:r>
      <w:r w:rsidR="00A02B04" w:rsidRPr="00D14BEC">
        <w:rPr>
          <w:rFonts w:ascii="Times New Roman" w:hAnsi="Times New Roman" w:cs="Times New Roman"/>
          <w:sz w:val="28"/>
          <w:szCs w:val="28"/>
        </w:rPr>
        <w:t>(Прил.3, рис.</w:t>
      </w:r>
      <w:r w:rsidR="007C72A9" w:rsidRPr="00D14BEC">
        <w:rPr>
          <w:rFonts w:ascii="Times New Roman" w:hAnsi="Times New Roman" w:cs="Times New Roman"/>
          <w:sz w:val="28"/>
          <w:szCs w:val="28"/>
        </w:rPr>
        <w:t>35</w:t>
      </w:r>
      <w:r w:rsidR="00A02B04" w:rsidRPr="00D14BEC">
        <w:rPr>
          <w:rFonts w:ascii="Times New Roman" w:hAnsi="Times New Roman" w:cs="Times New Roman"/>
          <w:sz w:val="28"/>
          <w:szCs w:val="28"/>
        </w:rPr>
        <w:t xml:space="preserve">) </w:t>
      </w:r>
      <w:r w:rsidRPr="00D14BEC">
        <w:rPr>
          <w:rFonts w:ascii="Times New Roman" w:hAnsi="Times New Roman" w:cs="Times New Roman"/>
          <w:sz w:val="28"/>
          <w:szCs w:val="28"/>
        </w:rPr>
        <w:t>с 202</w:t>
      </w:r>
      <w:r w:rsidR="00D14BEC" w:rsidRPr="00D14BEC">
        <w:rPr>
          <w:rFonts w:ascii="Times New Roman" w:hAnsi="Times New Roman" w:cs="Times New Roman"/>
          <w:sz w:val="28"/>
          <w:szCs w:val="28"/>
        </w:rPr>
        <w:t>1</w:t>
      </w:r>
      <w:r w:rsidRPr="00D14BEC">
        <w:rPr>
          <w:rFonts w:ascii="Times New Roman" w:hAnsi="Times New Roman" w:cs="Times New Roman"/>
          <w:sz w:val="28"/>
          <w:szCs w:val="28"/>
        </w:rPr>
        <w:t xml:space="preserve"> годом (202</w:t>
      </w:r>
      <w:r w:rsidR="00D14BEC" w:rsidRPr="00D14BEC">
        <w:rPr>
          <w:rFonts w:ascii="Times New Roman" w:hAnsi="Times New Roman" w:cs="Times New Roman"/>
          <w:sz w:val="28"/>
          <w:szCs w:val="28"/>
        </w:rPr>
        <w:t>1</w:t>
      </w:r>
      <w:r w:rsidRPr="00D14BEC">
        <w:rPr>
          <w:rFonts w:ascii="Times New Roman" w:hAnsi="Times New Roman" w:cs="Times New Roman"/>
          <w:sz w:val="28"/>
          <w:szCs w:val="28"/>
        </w:rPr>
        <w:t xml:space="preserve"> – 2</w:t>
      </w:r>
      <w:r w:rsidR="00D14BEC" w:rsidRPr="00D14BEC">
        <w:rPr>
          <w:rFonts w:ascii="Times New Roman" w:hAnsi="Times New Roman" w:cs="Times New Roman"/>
          <w:sz w:val="28"/>
          <w:szCs w:val="28"/>
        </w:rPr>
        <w:t>3</w:t>
      </w:r>
      <w:r w:rsidRPr="00D14BEC">
        <w:rPr>
          <w:rFonts w:ascii="Times New Roman" w:hAnsi="Times New Roman" w:cs="Times New Roman"/>
          <w:sz w:val="28"/>
          <w:szCs w:val="28"/>
        </w:rPr>
        <w:t>,</w:t>
      </w:r>
      <w:r w:rsidR="00D14BEC" w:rsidRPr="00D14BEC">
        <w:rPr>
          <w:rFonts w:ascii="Times New Roman" w:hAnsi="Times New Roman" w:cs="Times New Roman"/>
          <w:sz w:val="28"/>
          <w:szCs w:val="28"/>
        </w:rPr>
        <w:t>72</w:t>
      </w:r>
      <w:r w:rsidRPr="00D14BEC">
        <w:rPr>
          <w:rFonts w:ascii="Times New Roman" w:hAnsi="Times New Roman" w:cs="Times New Roman"/>
          <w:sz w:val="28"/>
          <w:szCs w:val="28"/>
        </w:rPr>
        <w:t xml:space="preserve"> на 1000 чел, 202</w:t>
      </w:r>
      <w:r w:rsidR="00D14BEC" w:rsidRPr="00D14BEC">
        <w:rPr>
          <w:rFonts w:ascii="Times New Roman" w:hAnsi="Times New Roman" w:cs="Times New Roman"/>
          <w:sz w:val="28"/>
          <w:szCs w:val="28"/>
        </w:rPr>
        <w:t>2</w:t>
      </w:r>
      <w:r w:rsidRPr="00D14BEC">
        <w:rPr>
          <w:rFonts w:ascii="Times New Roman" w:hAnsi="Times New Roman" w:cs="Times New Roman"/>
          <w:sz w:val="28"/>
          <w:szCs w:val="28"/>
        </w:rPr>
        <w:t xml:space="preserve"> – 2</w:t>
      </w:r>
      <w:r w:rsidR="00D14BEC" w:rsidRPr="00D14BEC">
        <w:rPr>
          <w:rFonts w:ascii="Times New Roman" w:hAnsi="Times New Roman" w:cs="Times New Roman"/>
          <w:sz w:val="28"/>
          <w:szCs w:val="28"/>
        </w:rPr>
        <w:t>9</w:t>
      </w:r>
      <w:r w:rsidRPr="00D14BEC">
        <w:rPr>
          <w:rFonts w:ascii="Times New Roman" w:hAnsi="Times New Roman" w:cs="Times New Roman"/>
          <w:sz w:val="28"/>
          <w:szCs w:val="28"/>
        </w:rPr>
        <w:t>,</w:t>
      </w:r>
      <w:r w:rsidR="00D14BEC" w:rsidRPr="00D14BEC">
        <w:rPr>
          <w:rFonts w:ascii="Times New Roman" w:hAnsi="Times New Roman" w:cs="Times New Roman"/>
          <w:sz w:val="28"/>
          <w:szCs w:val="28"/>
        </w:rPr>
        <w:t>94</w:t>
      </w:r>
      <w:r w:rsidRPr="00D14BEC">
        <w:rPr>
          <w:rFonts w:ascii="Times New Roman" w:hAnsi="Times New Roman" w:cs="Times New Roman"/>
          <w:sz w:val="28"/>
          <w:szCs w:val="28"/>
        </w:rPr>
        <w:t xml:space="preserve"> на 1000 чел), показатель за 202</w:t>
      </w:r>
      <w:r w:rsidR="00D14BEC" w:rsidRPr="00D14BEC">
        <w:rPr>
          <w:rFonts w:ascii="Times New Roman" w:hAnsi="Times New Roman" w:cs="Times New Roman"/>
          <w:sz w:val="28"/>
          <w:szCs w:val="28"/>
        </w:rPr>
        <w:t>2</w:t>
      </w:r>
      <w:r w:rsidRPr="00D14BEC">
        <w:rPr>
          <w:rFonts w:ascii="Times New Roman" w:hAnsi="Times New Roman" w:cs="Times New Roman"/>
          <w:sz w:val="28"/>
          <w:szCs w:val="28"/>
        </w:rPr>
        <w:t xml:space="preserve"> год выше аналогичного по области (1</w:t>
      </w:r>
      <w:r w:rsidR="00D14BEC" w:rsidRPr="00D14BEC">
        <w:rPr>
          <w:rFonts w:ascii="Times New Roman" w:hAnsi="Times New Roman" w:cs="Times New Roman"/>
          <w:sz w:val="28"/>
          <w:szCs w:val="28"/>
        </w:rPr>
        <w:t>8</w:t>
      </w:r>
      <w:r w:rsidRPr="00D14BEC">
        <w:rPr>
          <w:rFonts w:ascii="Times New Roman" w:hAnsi="Times New Roman" w:cs="Times New Roman"/>
          <w:sz w:val="28"/>
          <w:szCs w:val="28"/>
        </w:rPr>
        <w:t>,</w:t>
      </w:r>
      <w:r w:rsidR="00D14BEC" w:rsidRPr="00D14BEC">
        <w:rPr>
          <w:rFonts w:ascii="Times New Roman" w:hAnsi="Times New Roman" w:cs="Times New Roman"/>
          <w:sz w:val="28"/>
          <w:szCs w:val="28"/>
        </w:rPr>
        <w:t>55</w:t>
      </w:r>
      <w:r w:rsidRPr="00D14BEC">
        <w:rPr>
          <w:rFonts w:ascii="Times New Roman" w:hAnsi="Times New Roman" w:cs="Times New Roman"/>
          <w:sz w:val="28"/>
          <w:szCs w:val="28"/>
        </w:rPr>
        <w:t xml:space="preserve"> на 1000 чел) в 1,</w:t>
      </w:r>
      <w:r w:rsidR="00D14BEC" w:rsidRPr="00D14BEC">
        <w:rPr>
          <w:rFonts w:ascii="Times New Roman" w:hAnsi="Times New Roman" w:cs="Times New Roman"/>
          <w:sz w:val="28"/>
          <w:szCs w:val="28"/>
        </w:rPr>
        <w:t>6</w:t>
      </w:r>
      <w:r w:rsidRPr="00D14BEC">
        <w:rPr>
          <w:rFonts w:ascii="Times New Roman" w:hAnsi="Times New Roman" w:cs="Times New Roman"/>
          <w:sz w:val="28"/>
          <w:szCs w:val="28"/>
        </w:rPr>
        <w:t xml:space="preserve"> раз.</w:t>
      </w:r>
      <w:proofErr w:type="gramEnd"/>
    </w:p>
    <w:p w:rsidR="006977D7" w:rsidRPr="00A737E7" w:rsidRDefault="006977D7" w:rsidP="003D1266">
      <w:pPr>
        <w:pStyle w:val="ab"/>
        <w:ind w:firstLine="567"/>
        <w:jc w:val="center"/>
        <w:rPr>
          <w:rFonts w:ascii="Times New Roman" w:hAnsi="Times New Roman" w:cs="Times New Roman"/>
          <w:b/>
          <w:i/>
          <w:sz w:val="28"/>
          <w:szCs w:val="28"/>
        </w:rPr>
      </w:pPr>
      <w:r w:rsidRPr="00A737E7">
        <w:rPr>
          <w:rFonts w:ascii="Times New Roman" w:hAnsi="Times New Roman" w:cs="Times New Roman"/>
          <w:b/>
          <w:i/>
          <w:sz w:val="28"/>
          <w:szCs w:val="28"/>
        </w:rPr>
        <w:t>Болезни кожи и подкожной клетчатки</w:t>
      </w:r>
    </w:p>
    <w:p w:rsidR="006977D7" w:rsidRPr="00A737E7" w:rsidRDefault="006977D7" w:rsidP="003D1266">
      <w:pPr>
        <w:pStyle w:val="ab"/>
        <w:ind w:firstLine="567"/>
        <w:jc w:val="both"/>
        <w:rPr>
          <w:rFonts w:ascii="Times New Roman" w:hAnsi="Times New Roman" w:cs="Times New Roman"/>
          <w:sz w:val="28"/>
          <w:szCs w:val="28"/>
        </w:rPr>
      </w:pPr>
      <w:proofErr w:type="gramStart"/>
      <w:r w:rsidRPr="00A737E7">
        <w:rPr>
          <w:rFonts w:ascii="Times New Roman" w:hAnsi="Times New Roman" w:cs="Times New Roman"/>
          <w:sz w:val="28"/>
          <w:szCs w:val="28"/>
        </w:rPr>
        <w:t>В 202</w:t>
      </w:r>
      <w:r w:rsidR="00A737E7" w:rsidRPr="00A737E7">
        <w:rPr>
          <w:rFonts w:ascii="Times New Roman" w:hAnsi="Times New Roman" w:cs="Times New Roman"/>
          <w:sz w:val="28"/>
          <w:szCs w:val="28"/>
        </w:rPr>
        <w:t>2</w:t>
      </w:r>
      <w:r w:rsidRPr="00A737E7">
        <w:rPr>
          <w:rFonts w:ascii="Times New Roman" w:hAnsi="Times New Roman" w:cs="Times New Roman"/>
          <w:sz w:val="28"/>
          <w:szCs w:val="28"/>
        </w:rPr>
        <w:t xml:space="preserve"> году впервые выявлено в 1,03 раз </w:t>
      </w:r>
      <w:r w:rsidR="00A737E7" w:rsidRPr="00A737E7">
        <w:rPr>
          <w:rFonts w:ascii="Times New Roman" w:hAnsi="Times New Roman" w:cs="Times New Roman"/>
          <w:sz w:val="28"/>
          <w:szCs w:val="28"/>
        </w:rPr>
        <w:t>боль</w:t>
      </w:r>
      <w:r w:rsidRPr="00A737E7">
        <w:rPr>
          <w:rFonts w:ascii="Times New Roman" w:hAnsi="Times New Roman" w:cs="Times New Roman"/>
          <w:sz w:val="28"/>
          <w:szCs w:val="28"/>
        </w:rPr>
        <w:t>ше болезней кожи и подкожной клетчатки среди взрослого населения</w:t>
      </w:r>
      <w:r w:rsidR="002A3390">
        <w:rPr>
          <w:rFonts w:ascii="Times New Roman" w:hAnsi="Times New Roman" w:cs="Times New Roman"/>
          <w:sz w:val="28"/>
          <w:szCs w:val="28"/>
        </w:rPr>
        <w:t xml:space="preserve"> </w:t>
      </w:r>
      <w:r w:rsidR="00A02B04" w:rsidRPr="00A737E7">
        <w:rPr>
          <w:rFonts w:ascii="Times New Roman" w:hAnsi="Times New Roman" w:cs="Times New Roman"/>
          <w:sz w:val="28"/>
          <w:szCs w:val="28"/>
        </w:rPr>
        <w:t>(Прил.3, рис.</w:t>
      </w:r>
      <w:r w:rsidR="007C72A9" w:rsidRPr="00A737E7">
        <w:rPr>
          <w:rFonts w:ascii="Times New Roman" w:hAnsi="Times New Roman" w:cs="Times New Roman"/>
          <w:sz w:val="28"/>
          <w:szCs w:val="28"/>
        </w:rPr>
        <w:t>36</w:t>
      </w:r>
      <w:r w:rsidR="00A02B04" w:rsidRPr="00A737E7">
        <w:rPr>
          <w:rFonts w:ascii="Times New Roman" w:hAnsi="Times New Roman" w:cs="Times New Roman"/>
          <w:sz w:val="28"/>
          <w:szCs w:val="28"/>
        </w:rPr>
        <w:t>)</w:t>
      </w:r>
      <w:r w:rsidRPr="00A737E7">
        <w:rPr>
          <w:rFonts w:ascii="Times New Roman" w:hAnsi="Times New Roman" w:cs="Times New Roman"/>
          <w:sz w:val="28"/>
          <w:szCs w:val="28"/>
        </w:rPr>
        <w:t>, чем в предыдущем году (202</w:t>
      </w:r>
      <w:r w:rsidR="00A737E7" w:rsidRPr="00A737E7">
        <w:rPr>
          <w:rFonts w:ascii="Times New Roman" w:hAnsi="Times New Roman" w:cs="Times New Roman"/>
          <w:sz w:val="28"/>
          <w:szCs w:val="28"/>
        </w:rPr>
        <w:t>1</w:t>
      </w:r>
      <w:r w:rsidRPr="00A737E7">
        <w:rPr>
          <w:rFonts w:ascii="Times New Roman" w:hAnsi="Times New Roman" w:cs="Times New Roman"/>
          <w:sz w:val="28"/>
          <w:szCs w:val="28"/>
        </w:rPr>
        <w:t xml:space="preserve"> – 4</w:t>
      </w:r>
      <w:r w:rsidR="00A737E7" w:rsidRPr="00A737E7">
        <w:rPr>
          <w:rFonts w:ascii="Times New Roman" w:hAnsi="Times New Roman" w:cs="Times New Roman"/>
          <w:sz w:val="28"/>
          <w:szCs w:val="28"/>
        </w:rPr>
        <w:t>1</w:t>
      </w:r>
      <w:r w:rsidRPr="00A737E7">
        <w:rPr>
          <w:rFonts w:ascii="Times New Roman" w:hAnsi="Times New Roman" w:cs="Times New Roman"/>
          <w:sz w:val="28"/>
          <w:szCs w:val="28"/>
        </w:rPr>
        <w:t>,</w:t>
      </w:r>
      <w:r w:rsidR="00A737E7" w:rsidRPr="00A737E7">
        <w:rPr>
          <w:rFonts w:ascii="Times New Roman" w:hAnsi="Times New Roman" w:cs="Times New Roman"/>
          <w:sz w:val="28"/>
          <w:szCs w:val="28"/>
        </w:rPr>
        <w:t>33</w:t>
      </w:r>
      <w:r w:rsidRPr="00A737E7">
        <w:rPr>
          <w:rFonts w:ascii="Times New Roman" w:hAnsi="Times New Roman" w:cs="Times New Roman"/>
          <w:sz w:val="28"/>
          <w:szCs w:val="28"/>
        </w:rPr>
        <w:t xml:space="preserve"> на 1000 чел, 202</w:t>
      </w:r>
      <w:r w:rsidR="00A737E7" w:rsidRPr="00A737E7">
        <w:rPr>
          <w:rFonts w:ascii="Times New Roman" w:hAnsi="Times New Roman" w:cs="Times New Roman"/>
          <w:sz w:val="28"/>
          <w:szCs w:val="28"/>
        </w:rPr>
        <w:t>2</w:t>
      </w:r>
      <w:r w:rsidRPr="00A737E7">
        <w:rPr>
          <w:rFonts w:ascii="Times New Roman" w:hAnsi="Times New Roman" w:cs="Times New Roman"/>
          <w:sz w:val="28"/>
          <w:szCs w:val="28"/>
        </w:rPr>
        <w:t xml:space="preserve"> – </w:t>
      </w:r>
      <w:r w:rsidR="00A737E7" w:rsidRPr="00A737E7">
        <w:rPr>
          <w:rFonts w:ascii="Times New Roman" w:hAnsi="Times New Roman" w:cs="Times New Roman"/>
          <w:sz w:val="28"/>
          <w:szCs w:val="28"/>
        </w:rPr>
        <w:t>42,61</w:t>
      </w:r>
      <w:r w:rsidRPr="00A737E7">
        <w:rPr>
          <w:rFonts w:ascii="Times New Roman" w:hAnsi="Times New Roman" w:cs="Times New Roman"/>
          <w:sz w:val="28"/>
          <w:szCs w:val="28"/>
        </w:rPr>
        <w:t xml:space="preserve"> на 1000 чел), показатель за 202</w:t>
      </w:r>
      <w:r w:rsidR="00A737E7" w:rsidRPr="00A737E7">
        <w:rPr>
          <w:rFonts w:ascii="Times New Roman" w:hAnsi="Times New Roman" w:cs="Times New Roman"/>
          <w:sz w:val="28"/>
          <w:szCs w:val="28"/>
        </w:rPr>
        <w:t>2</w:t>
      </w:r>
      <w:r w:rsidRPr="00A737E7">
        <w:rPr>
          <w:rFonts w:ascii="Times New Roman" w:hAnsi="Times New Roman" w:cs="Times New Roman"/>
          <w:sz w:val="28"/>
          <w:szCs w:val="28"/>
        </w:rPr>
        <w:t xml:space="preserve"> год выше аналогичного по области (3</w:t>
      </w:r>
      <w:r w:rsidR="00A737E7" w:rsidRPr="00A737E7">
        <w:rPr>
          <w:rFonts w:ascii="Times New Roman" w:hAnsi="Times New Roman" w:cs="Times New Roman"/>
          <w:sz w:val="28"/>
          <w:szCs w:val="28"/>
        </w:rPr>
        <w:t>1</w:t>
      </w:r>
      <w:r w:rsidRPr="00A737E7">
        <w:rPr>
          <w:rFonts w:ascii="Times New Roman" w:hAnsi="Times New Roman" w:cs="Times New Roman"/>
          <w:sz w:val="28"/>
          <w:szCs w:val="28"/>
        </w:rPr>
        <w:t>,</w:t>
      </w:r>
      <w:r w:rsidR="00A737E7" w:rsidRPr="00A737E7">
        <w:rPr>
          <w:rFonts w:ascii="Times New Roman" w:hAnsi="Times New Roman" w:cs="Times New Roman"/>
          <w:sz w:val="28"/>
          <w:szCs w:val="28"/>
        </w:rPr>
        <w:t>92</w:t>
      </w:r>
      <w:r w:rsidRPr="00A737E7">
        <w:rPr>
          <w:rFonts w:ascii="Times New Roman" w:hAnsi="Times New Roman" w:cs="Times New Roman"/>
          <w:sz w:val="28"/>
          <w:szCs w:val="28"/>
        </w:rPr>
        <w:t xml:space="preserve"> на 1000 чел) в 1,</w:t>
      </w:r>
      <w:r w:rsidR="00A737E7" w:rsidRPr="00A737E7">
        <w:rPr>
          <w:rFonts w:ascii="Times New Roman" w:hAnsi="Times New Roman" w:cs="Times New Roman"/>
          <w:sz w:val="28"/>
          <w:szCs w:val="28"/>
        </w:rPr>
        <w:t>33</w:t>
      </w:r>
      <w:r w:rsidRPr="00A737E7">
        <w:rPr>
          <w:rFonts w:ascii="Times New Roman" w:hAnsi="Times New Roman" w:cs="Times New Roman"/>
          <w:sz w:val="28"/>
          <w:szCs w:val="28"/>
        </w:rPr>
        <w:t xml:space="preserve"> раз.</w:t>
      </w:r>
      <w:proofErr w:type="gramEnd"/>
    </w:p>
    <w:p w:rsidR="006977D7" w:rsidRPr="00ED23DA" w:rsidRDefault="006977D7" w:rsidP="003D1266">
      <w:pPr>
        <w:pStyle w:val="ab"/>
        <w:ind w:firstLine="567"/>
        <w:jc w:val="center"/>
        <w:rPr>
          <w:rFonts w:ascii="Times New Roman" w:hAnsi="Times New Roman" w:cs="Times New Roman"/>
          <w:b/>
          <w:i/>
          <w:sz w:val="28"/>
          <w:szCs w:val="28"/>
        </w:rPr>
      </w:pPr>
      <w:r w:rsidRPr="00ED23DA">
        <w:rPr>
          <w:rFonts w:ascii="Times New Roman" w:hAnsi="Times New Roman" w:cs="Times New Roman"/>
          <w:b/>
          <w:i/>
          <w:sz w:val="28"/>
          <w:szCs w:val="28"/>
        </w:rPr>
        <w:t>Болезни костно-мышечной системы</w:t>
      </w:r>
    </w:p>
    <w:p w:rsidR="006977D7" w:rsidRPr="00ED23DA" w:rsidRDefault="006977D7" w:rsidP="003D1266">
      <w:pPr>
        <w:pStyle w:val="ab"/>
        <w:ind w:firstLine="567"/>
        <w:jc w:val="both"/>
        <w:rPr>
          <w:rFonts w:ascii="Times New Roman" w:hAnsi="Times New Roman" w:cs="Times New Roman"/>
          <w:sz w:val="28"/>
          <w:szCs w:val="28"/>
        </w:rPr>
      </w:pPr>
      <w:r w:rsidRPr="00ED23DA">
        <w:rPr>
          <w:rFonts w:ascii="Times New Roman" w:hAnsi="Times New Roman" w:cs="Times New Roman"/>
          <w:sz w:val="28"/>
          <w:szCs w:val="28"/>
        </w:rPr>
        <w:t>В 202</w:t>
      </w:r>
      <w:r w:rsidR="00A737E7" w:rsidRPr="00ED23DA">
        <w:rPr>
          <w:rFonts w:ascii="Times New Roman" w:hAnsi="Times New Roman" w:cs="Times New Roman"/>
          <w:sz w:val="28"/>
          <w:szCs w:val="28"/>
        </w:rPr>
        <w:t>2</w:t>
      </w:r>
      <w:r w:rsidRPr="00ED23DA">
        <w:rPr>
          <w:rFonts w:ascii="Times New Roman" w:hAnsi="Times New Roman" w:cs="Times New Roman"/>
          <w:sz w:val="28"/>
          <w:szCs w:val="28"/>
        </w:rPr>
        <w:t xml:space="preserve"> году впервые выявлено в 1,0</w:t>
      </w:r>
      <w:r w:rsidR="00A737E7" w:rsidRPr="00ED23DA">
        <w:rPr>
          <w:rFonts w:ascii="Times New Roman" w:hAnsi="Times New Roman" w:cs="Times New Roman"/>
          <w:sz w:val="28"/>
          <w:szCs w:val="28"/>
        </w:rPr>
        <w:t>9</w:t>
      </w:r>
      <w:r w:rsidRPr="00ED23DA">
        <w:rPr>
          <w:rFonts w:ascii="Times New Roman" w:hAnsi="Times New Roman" w:cs="Times New Roman"/>
          <w:sz w:val="28"/>
          <w:szCs w:val="28"/>
        </w:rPr>
        <w:t xml:space="preserve"> раз больше болезней кожи и подкожной клетчатки среди взрослого населения</w:t>
      </w:r>
      <w:r w:rsidR="002A3390">
        <w:rPr>
          <w:rFonts w:ascii="Times New Roman" w:hAnsi="Times New Roman" w:cs="Times New Roman"/>
          <w:sz w:val="28"/>
          <w:szCs w:val="28"/>
        </w:rPr>
        <w:t xml:space="preserve"> </w:t>
      </w:r>
      <w:r w:rsidR="00A02B04" w:rsidRPr="00ED23DA">
        <w:rPr>
          <w:rFonts w:ascii="Times New Roman" w:hAnsi="Times New Roman" w:cs="Times New Roman"/>
          <w:sz w:val="28"/>
          <w:szCs w:val="28"/>
        </w:rPr>
        <w:t>(Прил.3, рис.3</w:t>
      </w:r>
      <w:r w:rsidR="007C72A9" w:rsidRPr="00ED23DA">
        <w:rPr>
          <w:rFonts w:ascii="Times New Roman" w:hAnsi="Times New Roman" w:cs="Times New Roman"/>
          <w:sz w:val="28"/>
          <w:szCs w:val="28"/>
        </w:rPr>
        <w:t>7</w:t>
      </w:r>
      <w:r w:rsidR="00A02B04" w:rsidRPr="00ED23DA">
        <w:rPr>
          <w:rFonts w:ascii="Times New Roman" w:hAnsi="Times New Roman" w:cs="Times New Roman"/>
          <w:sz w:val="28"/>
          <w:szCs w:val="28"/>
        </w:rPr>
        <w:t>)</w:t>
      </w:r>
      <w:r w:rsidRPr="00ED23DA">
        <w:rPr>
          <w:rFonts w:ascii="Times New Roman" w:hAnsi="Times New Roman" w:cs="Times New Roman"/>
          <w:sz w:val="28"/>
          <w:szCs w:val="28"/>
        </w:rPr>
        <w:t>, чем в предыдущем году (202</w:t>
      </w:r>
      <w:r w:rsidR="00A737E7" w:rsidRPr="00ED23DA">
        <w:rPr>
          <w:rFonts w:ascii="Times New Roman" w:hAnsi="Times New Roman" w:cs="Times New Roman"/>
          <w:sz w:val="28"/>
          <w:szCs w:val="28"/>
        </w:rPr>
        <w:t>1</w:t>
      </w:r>
      <w:r w:rsidRPr="00ED23DA">
        <w:rPr>
          <w:rFonts w:ascii="Times New Roman" w:hAnsi="Times New Roman" w:cs="Times New Roman"/>
          <w:sz w:val="28"/>
          <w:szCs w:val="28"/>
        </w:rPr>
        <w:t xml:space="preserve"> – </w:t>
      </w:r>
      <w:r w:rsidR="00ED23DA" w:rsidRPr="00ED23DA">
        <w:rPr>
          <w:rFonts w:ascii="Times New Roman" w:hAnsi="Times New Roman" w:cs="Times New Roman"/>
          <w:sz w:val="28"/>
          <w:szCs w:val="28"/>
        </w:rPr>
        <w:t>71</w:t>
      </w:r>
      <w:r w:rsidRPr="00ED23DA">
        <w:rPr>
          <w:rFonts w:ascii="Times New Roman" w:hAnsi="Times New Roman" w:cs="Times New Roman"/>
          <w:sz w:val="28"/>
          <w:szCs w:val="28"/>
        </w:rPr>
        <w:t>,</w:t>
      </w:r>
      <w:r w:rsidR="00ED23DA" w:rsidRPr="00ED23DA">
        <w:rPr>
          <w:rFonts w:ascii="Times New Roman" w:hAnsi="Times New Roman" w:cs="Times New Roman"/>
          <w:sz w:val="28"/>
          <w:szCs w:val="28"/>
        </w:rPr>
        <w:t>4</w:t>
      </w:r>
      <w:r w:rsidRPr="00ED23DA">
        <w:rPr>
          <w:rFonts w:ascii="Times New Roman" w:hAnsi="Times New Roman" w:cs="Times New Roman"/>
          <w:sz w:val="28"/>
          <w:szCs w:val="28"/>
        </w:rPr>
        <w:t xml:space="preserve"> на 1000 чел, 202</w:t>
      </w:r>
      <w:r w:rsidR="00ED23DA" w:rsidRPr="00ED23DA">
        <w:rPr>
          <w:rFonts w:ascii="Times New Roman" w:hAnsi="Times New Roman" w:cs="Times New Roman"/>
          <w:sz w:val="28"/>
          <w:szCs w:val="28"/>
        </w:rPr>
        <w:t>2</w:t>
      </w:r>
      <w:r w:rsidRPr="00ED23DA">
        <w:rPr>
          <w:rFonts w:ascii="Times New Roman" w:hAnsi="Times New Roman" w:cs="Times New Roman"/>
          <w:sz w:val="28"/>
          <w:szCs w:val="28"/>
        </w:rPr>
        <w:t xml:space="preserve"> – 7</w:t>
      </w:r>
      <w:r w:rsidR="00ED23DA" w:rsidRPr="00ED23DA">
        <w:rPr>
          <w:rFonts w:ascii="Times New Roman" w:hAnsi="Times New Roman" w:cs="Times New Roman"/>
          <w:sz w:val="28"/>
          <w:szCs w:val="28"/>
        </w:rPr>
        <w:t>8</w:t>
      </w:r>
      <w:r w:rsidRPr="00ED23DA">
        <w:rPr>
          <w:rFonts w:ascii="Times New Roman" w:hAnsi="Times New Roman" w:cs="Times New Roman"/>
          <w:sz w:val="28"/>
          <w:szCs w:val="28"/>
        </w:rPr>
        <w:t>,0</w:t>
      </w:r>
      <w:r w:rsidR="00ED23DA" w:rsidRPr="00ED23DA">
        <w:rPr>
          <w:rFonts w:ascii="Times New Roman" w:hAnsi="Times New Roman" w:cs="Times New Roman"/>
          <w:sz w:val="28"/>
          <w:szCs w:val="28"/>
        </w:rPr>
        <w:t>5</w:t>
      </w:r>
      <w:r w:rsidRPr="00ED23DA">
        <w:rPr>
          <w:rFonts w:ascii="Times New Roman" w:hAnsi="Times New Roman" w:cs="Times New Roman"/>
          <w:sz w:val="28"/>
          <w:szCs w:val="28"/>
        </w:rPr>
        <w:t xml:space="preserve"> на 1000 чел), выше аналогичного по области (</w:t>
      </w:r>
      <w:r w:rsidR="00ED23DA" w:rsidRPr="00ED23DA">
        <w:rPr>
          <w:rFonts w:ascii="Times New Roman" w:hAnsi="Times New Roman" w:cs="Times New Roman"/>
          <w:sz w:val="28"/>
          <w:szCs w:val="28"/>
        </w:rPr>
        <w:t>52</w:t>
      </w:r>
      <w:r w:rsidRPr="00ED23DA">
        <w:rPr>
          <w:rFonts w:ascii="Times New Roman" w:hAnsi="Times New Roman" w:cs="Times New Roman"/>
          <w:sz w:val="28"/>
          <w:szCs w:val="28"/>
        </w:rPr>
        <w:t>,</w:t>
      </w:r>
      <w:r w:rsidR="00ED23DA" w:rsidRPr="00ED23DA">
        <w:rPr>
          <w:rFonts w:ascii="Times New Roman" w:hAnsi="Times New Roman" w:cs="Times New Roman"/>
          <w:sz w:val="28"/>
          <w:szCs w:val="28"/>
        </w:rPr>
        <w:t>45</w:t>
      </w:r>
      <w:r w:rsidRPr="00ED23DA">
        <w:rPr>
          <w:rFonts w:ascii="Times New Roman" w:hAnsi="Times New Roman" w:cs="Times New Roman"/>
          <w:sz w:val="28"/>
          <w:szCs w:val="28"/>
        </w:rPr>
        <w:t xml:space="preserve"> на 1000 чел) в 1,</w:t>
      </w:r>
      <w:r w:rsidR="00ED23DA" w:rsidRPr="00ED23DA">
        <w:rPr>
          <w:rFonts w:ascii="Times New Roman" w:hAnsi="Times New Roman" w:cs="Times New Roman"/>
          <w:sz w:val="28"/>
          <w:szCs w:val="28"/>
        </w:rPr>
        <w:t>49</w:t>
      </w:r>
      <w:r w:rsidRPr="00ED23DA">
        <w:rPr>
          <w:rFonts w:ascii="Times New Roman" w:hAnsi="Times New Roman" w:cs="Times New Roman"/>
          <w:sz w:val="28"/>
          <w:szCs w:val="28"/>
        </w:rPr>
        <w:t xml:space="preserve"> раз.</w:t>
      </w:r>
    </w:p>
    <w:p w:rsidR="006977D7" w:rsidRPr="00485B1A" w:rsidRDefault="006977D7" w:rsidP="003D1266">
      <w:pPr>
        <w:pStyle w:val="ab"/>
        <w:ind w:firstLine="567"/>
        <w:jc w:val="center"/>
        <w:rPr>
          <w:rFonts w:ascii="Times New Roman" w:hAnsi="Times New Roman" w:cs="Times New Roman"/>
          <w:b/>
          <w:i/>
          <w:sz w:val="28"/>
          <w:szCs w:val="28"/>
        </w:rPr>
      </w:pPr>
      <w:r w:rsidRPr="00485B1A">
        <w:rPr>
          <w:rFonts w:ascii="Times New Roman" w:hAnsi="Times New Roman" w:cs="Times New Roman"/>
          <w:b/>
          <w:i/>
          <w:sz w:val="28"/>
          <w:szCs w:val="28"/>
        </w:rPr>
        <w:t>Болезни мочеполовой системы</w:t>
      </w:r>
    </w:p>
    <w:p w:rsidR="006977D7" w:rsidRPr="00485B1A" w:rsidRDefault="006977D7" w:rsidP="003D1266">
      <w:pPr>
        <w:pStyle w:val="ab"/>
        <w:ind w:firstLine="567"/>
        <w:jc w:val="both"/>
        <w:rPr>
          <w:rFonts w:ascii="Times New Roman" w:hAnsi="Times New Roman" w:cs="Times New Roman"/>
          <w:sz w:val="28"/>
          <w:szCs w:val="28"/>
        </w:rPr>
      </w:pPr>
      <w:proofErr w:type="gramStart"/>
      <w:r w:rsidRPr="00485B1A">
        <w:rPr>
          <w:rFonts w:ascii="Times New Roman" w:hAnsi="Times New Roman" w:cs="Times New Roman"/>
          <w:sz w:val="28"/>
          <w:szCs w:val="28"/>
        </w:rPr>
        <w:t>В 202</w:t>
      </w:r>
      <w:r w:rsidR="00A47BD9" w:rsidRPr="00485B1A">
        <w:rPr>
          <w:rFonts w:ascii="Times New Roman" w:hAnsi="Times New Roman" w:cs="Times New Roman"/>
          <w:sz w:val="28"/>
          <w:szCs w:val="28"/>
        </w:rPr>
        <w:t>2</w:t>
      </w:r>
      <w:r w:rsidRPr="00485B1A">
        <w:rPr>
          <w:rFonts w:ascii="Times New Roman" w:hAnsi="Times New Roman" w:cs="Times New Roman"/>
          <w:sz w:val="28"/>
          <w:szCs w:val="28"/>
        </w:rPr>
        <w:t xml:space="preserve"> году вырос показатель первичной заболеваемости мочеполовой системы в 1,</w:t>
      </w:r>
      <w:r w:rsidR="00A47BD9" w:rsidRPr="00485B1A">
        <w:rPr>
          <w:rFonts w:ascii="Times New Roman" w:hAnsi="Times New Roman" w:cs="Times New Roman"/>
          <w:sz w:val="28"/>
          <w:szCs w:val="28"/>
        </w:rPr>
        <w:t>17</w:t>
      </w:r>
      <w:r w:rsidRPr="00485B1A">
        <w:rPr>
          <w:rFonts w:ascii="Times New Roman" w:hAnsi="Times New Roman" w:cs="Times New Roman"/>
          <w:sz w:val="28"/>
          <w:szCs w:val="28"/>
        </w:rPr>
        <w:t xml:space="preserve"> раз среди взрослого населения</w:t>
      </w:r>
      <w:r w:rsidR="002A3390">
        <w:rPr>
          <w:rFonts w:ascii="Times New Roman" w:hAnsi="Times New Roman" w:cs="Times New Roman"/>
          <w:sz w:val="28"/>
          <w:szCs w:val="28"/>
        </w:rPr>
        <w:t xml:space="preserve"> </w:t>
      </w:r>
      <w:r w:rsidR="00A02B04" w:rsidRPr="00485B1A">
        <w:rPr>
          <w:rFonts w:ascii="Times New Roman" w:hAnsi="Times New Roman" w:cs="Times New Roman"/>
          <w:sz w:val="28"/>
          <w:szCs w:val="28"/>
        </w:rPr>
        <w:t>(Прил.3, рис.</w:t>
      </w:r>
      <w:r w:rsidR="007C72A9" w:rsidRPr="00485B1A">
        <w:rPr>
          <w:rFonts w:ascii="Times New Roman" w:hAnsi="Times New Roman" w:cs="Times New Roman"/>
          <w:sz w:val="28"/>
          <w:szCs w:val="28"/>
        </w:rPr>
        <w:t>38</w:t>
      </w:r>
      <w:r w:rsidR="00A02B04" w:rsidRPr="00485B1A">
        <w:rPr>
          <w:rFonts w:ascii="Times New Roman" w:hAnsi="Times New Roman" w:cs="Times New Roman"/>
          <w:sz w:val="28"/>
          <w:szCs w:val="28"/>
        </w:rPr>
        <w:t>)</w:t>
      </w:r>
      <w:r w:rsidRPr="00485B1A">
        <w:rPr>
          <w:rFonts w:ascii="Times New Roman" w:hAnsi="Times New Roman" w:cs="Times New Roman"/>
          <w:sz w:val="28"/>
          <w:szCs w:val="28"/>
        </w:rPr>
        <w:t>, чем в предыдущем году (202</w:t>
      </w:r>
      <w:r w:rsidR="00A47BD9" w:rsidRPr="00485B1A">
        <w:rPr>
          <w:rFonts w:ascii="Times New Roman" w:hAnsi="Times New Roman" w:cs="Times New Roman"/>
          <w:sz w:val="28"/>
          <w:szCs w:val="28"/>
        </w:rPr>
        <w:t>1</w:t>
      </w:r>
      <w:r w:rsidRPr="00485B1A">
        <w:rPr>
          <w:rFonts w:ascii="Times New Roman" w:hAnsi="Times New Roman" w:cs="Times New Roman"/>
          <w:sz w:val="28"/>
          <w:szCs w:val="28"/>
        </w:rPr>
        <w:t xml:space="preserve"> – 2</w:t>
      </w:r>
      <w:r w:rsidR="00A47BD9" w:rsidRPr="00485B1A">
        <w:rPr>
          <w:rFonts w:ascii="Times New Roman" w:hAnsi="Times New Roman" w:cs="Times New Roman"/>
          <w:sz w:val="28"/>
          <w:szCs w:val="28"/>
        </w:rPr>
        <w:t>8</w:t>
      </w:r>
      <w:r w:rsidRPr="00485B1A">
        <w:rPr>
          <w:rFonts w:ascii="Times New Roman" w:hAnsi="Times New Roman" w:cs="Times New Roman"/>
          <w:sz w:val="28"/>
          <w:szCs w:val="28"/>
        </w:rPr>
        <w:t>,</w:t>
      </w:r>
      <w:r w:rsidR="00A47BD9" w:rsidRPr="00485B1A">
        <w:rPr>
          <w:rFonts w:ascii="Times New Roman" w:hAnsi="Times New Roman" w:cs="Times New Roman"/>
          <w:sz w:val="28"/>
          <w:szCs w:val="28"/>
        </w:rPr>
        <w:t>2</w:t>
      </w:r>
      <w:r w:rsidRPr="00485B1A">
        <w:rPr>
          <w:rFonts w:ascii="Times New Roman" w:hAnsi="Times New Roman" w:cs="Times New Roman"/>
          <w:sz w:val="28"/>
          <w:szCs w:val="28"/>
        </w:rPr>
        <w:t xml:space="preserve"> на 1000 чел, 202</w:t>
      </w:r>
      <w:r w:rsidR="00A47BD9" w:rsidRPr="00485B1A">
        <w:rPr>
          <w:rFonts w:ascii="Times New Roman" w:hAnsi="Times New Roman" w:cs="Times New Roman"/>
          <w:sz w:val="28"/>
          <w:szCs w:val="28"/>
        </w:rPr>
        <w:t>2</w:t>
      </w:r>
      <w:r w:rsidRPr="00485B1A">
        <w:rPr>
          <w:rFonts w:ascii="Times New Roman" w:hAnsi="Times New Roman" w:cs="Times New Roman"/>
          <w:sz w:val="28"/>
          <w:szCs w:val="28"/>
        </w:rPr>
        <w:t xml:space="preserve"> – </w:t>
      </w:r>
      <w:r w:rsidR="00A47BD9" w:rsidRPr="00485B1A">
        <w:rPr>
          <w:rFonts w:ascii="Times New Roman" w:hAnsi="Times New Roman" w:cs="Times New Roman"/>
          <w:sz w:val="28"/>
          <w:szCs w:val="28"/>
        </w:rPr>
        <w:t>32,95</w:t>
      </w:r>
      <w:r w:rsidRPr="00485B1A">
        <w:rPr>
          <w:rFonts w:ascii="Times New Roman" w:hAnsi="Times New Roman" w:cs="Times New Roman"/>
          <w:sz w:val="28"/>
          <w:szCs w:val="28"/>
        </w:rPr>
        <w:t xml:space="preserve"> на 1000 чел), показатель за 202</w:t>
      </w:r>
      <w:r w:rsidR="00A47BD9" w:rsidRPr="00485B1A">
        <w:rPr>
          <w:rFonts w:ascii="Times New Roman" w:hAnsi="Times New Roman" w:cs="Times New Roman"/>
          <w:sz w:val="28"/>
          <w:szCs w:val="28"/>
        </w:rPr>
        <w:t>2</w:t>
      </w:r>
      <w:r w:rsidRPr="00485B1A">
        <w:rPr>
          <w:rFonts w:ascii="Times New Roman" w:hAnsi="Times New Roman" w:cs="Times New Roman"/>
          <w:sz w:val="28"/>
          <w:szCs w:val="28"/>
        </w:rPr>
        <w:t xml:space="preserve"> год выше аналогичного по области (</w:t>
      </w:r>
      <w:r w:rsidR="00A47BD9" w:rsidRPr="00485B1A">
        <w:rPr>
          <w:rFonts w:ascii="Times New Roman" w:hAnsi="Times New Roman" w:cs="Times New Roman"/>
          <w:sz w:val="28"/>
          <w:szCs w:val="28"/>
        </w:rPr>
        <w:t>27</w:t>
      </w:r>
      <w:r w:rsidRPr="00485B1A">
        <w:rPr>
          <w:rFonts w:ascii="Times New Roman" w:hAnsi="Times New Roman" w:cs="Times New Roman"/>
          <w:sz w:val="28"/>
          <w:szCs w:val="28"/>
        </w:rPr>
        <w:t>,</w:t>
      </w:r>
      <w:r w:rsidR="00A47BD9" w:rsidRPr="00485B1A">
        <w:rPr>
          <w:rFonts w:ascii="Times New Roman" w:hAnsi="Times New Roman" w:cs="Times New Roman"/>
          <w:sz w:val="28"/>
          <w:szCs w:val="28"/>
        </w:rPr>
        <w:t>26</w:t>
      </w:r>
      <w:r w:rsidRPr="00485B1A">
        <w:rPr>
          <w:rFonts w:ascii="Times New Roman" w:hAnsi="Times New Roman" w:cs="Times New Roman"/>
          <w:sz w:val="28"/>
          <w:szCs w:val="28"/>
        </w:rPr>
        <w:t xml:space="preserve"> на 1000 чел) в 1,</w:t>
      </w:r>
      <w:r w:rsidR="00485B1A" w:rsidRPr="00485B1A">
        <w:rPr>
          <w:rFonts w:ascii="Times New Roman" w:hAnsi="Times New Roman" w:cs="Times New Roman"/>
          <w:sz w:val="28"/>
          <w:szCs w:val="28"/>
        </w:rPr>
        <w:t>2</w:t>
      </w:r>
      <w:r w:rsidRPr="00485B1A">
        <w:rPr>
          <w:rFonts w:ascii="Times New Roman" w:hAnsi="Times New Roman" w:cs="Times New Roman"/>
          <w:sz w:val="28"/>
          <w:szCs w:val="28"/>
        </w:rPr>
        <w:t xml:space="preserve"> раз.</w:t>
      </w:r>
      <w:proofErr w:type="gramEnd"/>
    </w:p>
    <w:p w:rsidR="006977D7" w:rsidRPr="00485B1A" w:rsidRDefault="006977D7" w:rsidP="003D1266">
      <w:pPr>
        <w:pStyle w:val="ab"/>
        <w:ind w:firstLine="567"/>
        <w:jc w:val="center"/>
        <w:rPr>
          <w:rFonts w:ascii="Times New Roman" w:hAnsi="Times New Roman" w:cs="Times New Roman"/>
          <w:b/>
          <w:i/>
          <w:sz w:val="28"/>
          <w:szCs w:val="28"/>
        </w:rPr>
      </w:pPr>
      <w:r w:rsidRPr="00485B1A">
        <w:rPr>
          <w:rFonts w:ascii="Times New Roman" w:hAnsi="Times New Roman" w:cs="Times New Roman"/>
          <w:b/>
          <w:i/>
          <w:sz w:val="28"/>
          <w:szCs w:val="28"/>
        </w:rPr>
        <w:t>Врожденные аномалии, пороки развития, деформации и хромосомные нарушения</w:t>
      </w:r>
    </w:p>
    <w:p w:rsidR="006977D7" w:rsidRPr="00485B1A" w:rsidRDefault="00485B1A" w:rsidP="003D1266">
      <w:pPr>
        <w:pStyle w:val="ab"/>
        <w:ind w:firstLine="567"/>
        <w:jc w:val="both"/>
        <w:rPr>
          <w:rFonts w:ascii="Times New Roman" w:hAnsi="Times New Roman" w:cs="Times New Roman"/>
          <w:sz w:val="28"/>
          <w:szCs w:val="28"/>
        </w:rPr>
      </w:pPr>
      <w:r w:rsidRPr="00485B1A">
        <w:rPr>
          <w:rFonts w:ascii="Times New Roman" w:hAnsi="Times New Roman" w:cs="Times New Roman"/>
          <w:sz w:val="28"/>
          <w:szCs w:val="28"/>
        </w:rPr>
        <w:t>Увеличился в 2022</w:t>
      </w:r>
      <w:r w:rsidR="006977D7" w:rsidRPr="00485B1A">
        <w:rPr>
          <w:rFonts w:ascii="Times New Roman" w:hAnsi="Times New Roman" w:cs="Times New Roman"/>
          <w:sz w:val="28"/>
          <w:szCs w:val="28"/>
        </w:rPr>
        <w:t xml:space="preserve"> году показатель первичного выявления врожденных аномалий, пороков развития, деформации и хромосомных нарушений – в 1,</w:t>
      </w:r>
      <w:r w:rsidRPr="00485B1A">
        <w:rPr>
          <w:rFonts w:ascii="Times New Roman" w:hAnsi="Times New Roman" w:cs="Times New Roman"/>
          <w:sz w:val="28"/>
          <w:szCs w:val="28"/>
        </w:rPr>
        <w:t>16</w:t>
      </w:r>
      <w:r w:rsidR="006977D7" w:rsidRPr="00485B1A">
        <w:rPr>
          <w:rFonts w:ascii="Times New Roman" w:hAnsi="Times New Roman" w:cs="Times New Roman"/>
          <w:sz w:val="28"/>
          <w:szCs w:val="28"/>
        </w:rPr>
        <w:t xml:space="preserve"> раз (202</w:t>
      </w:r>
      <w:r w:rsidRPr="00485B1A">
        <w:rPr>
          <w:rFonts w:ascii="Times New Roman" w:hAnsi="Times New Roman" w:cs="Times New Roman"/>
          <w:sz w:val="28"/>
          <w:szCs w:val="28"/>
        </w:rPr>
        <w:t>1</w:t>
      </w:r>
      <w:r w:rsidR="006977D7" w:rsidRPr="00485B1A">
        <w:rPr>
          <w:rFonts w:ascii="Times New Roman" w:hAnsi="Times New Roman" w:cs="Times New Roman"/>
          <w:sz w:val="28"/>
          <w:szCs w:val="28"/>
        </w:rPr>
        <w:t xml:space="preserve"> – 1,</w:t>
      </w:r>
      <w:r w:rsidRPr="00485B1A">
        <w:rPr>
          <w:rFonts w:ascii="Times New Roman" w:hAnsi="Times New Roman" w:cs="Times New Roman"/>
          <w:sz w:val="28"/>
          <w:szCs w:val="28"/>
        </w:rPr>
        <w:t>24</w:t>
      </w:r>
      <w:r w:rsidR="006977D7" w:rsidRPr="00485B1A">
        <w:rPr>
          <w:rFonts w:ascii="Times New Roman" w:hAnsi="Times New Roman" w:cs="Times New Roman"/>
          <w:sz w:val="28"/>
          <w:szCs w:val="28"/>
        </w:rPr>
        <w:t xml:space="preserve"> на 1000 чел, 202</w:t>
      </w:r>
      <w:r w:rsidRPr="00485B1A">
        <w:rPr>
          <w:rFonts w:ascii="Times New Roman" w:hAnsi="Times New Roman" w:cs="Times New Roman"/>
          <w:sz w:val="28"/>
          <w:szCs w:val="28"/>
        </w:rPr>
        <w:t xml:space="preserve">2 </w:t>
      </w:r>
      <w:r w:rsidR="006977D7" w:rsidRPr="00485B1A">
        <w:rPr>
          <w:rFonts w:ascii="Times New Roman" w:hAnsi="Times New Roman" w:cs="Times New Roman"/>
          <w:sz w:val="28"/>
          <w:szCs w:val="28"/>
        </w:rPr>
        <w:t>– 1,</w:t>
      </w:r>
      <w:r w:rsidRPr="00485B1A">
        <w:rPr>
          <w:rFonts w:ascii="Times New Roman" w:hAnsi="Times New Roman" w:cs="Times New Roman"/>
          <w:sz w:val="28"/>
          <w:szCs w:val="28"/>
        </w:rPr>
        <w:t>43</w:t>
      </w:r>
      <w:r w:rsidR="006977D7" w:rsidRPr="00485B1A">
        <w:rPr>
          <w:rFonts w:ascii="Times New Roman" w:hAnsi="Times New Roman" w:cs="Times New Roman"/>
          <w:sz w:val="28"/>
          <w:szCs w:val="28"/>
        </w:rPr>
        <w:t xml:space="preserve"> на 1000 чел), показатель за 202</w:t>
      </w:r>
      <w:r w:rsidRPr="00485B1A">
        <w:rPr>
          <w:rFonts w:ascii="Times New Roman" w:hAnsi="Times New Roman" w:cs="Times New Roman"/>
          <w:sz w:val="28"/>
          <w:szCs w:val="28"/>
        </w:rPr>
        <w:t>2</w:t>
      </w:r>
      <w:r w:rsidR="006977D7" w:rsidRPr="00485B1A">
        <w:rPr>
          <w:rFonts w:ascii="Times New Roman" w:hAnsi="Times New Roman" w:cs="Times New Roman"/>
          <w:sz w:val="28"/>
          <w:szCs w:val="28"/>
        </w:rPr>
        <w:t xml:space="preserve"> год выше аналогичного по области (0,</w:t>
      </w:r>
      <w:r w:rsidRPr="00485B1A">
        <w:rPr>
          <w:rFonts w:ascii="Times New Roman" w:hAnsi="Times New Roman" w:cs="Times New Roman"/>
          <w:sz w:val="28"/>
          <w:szCs w:val="28"/>
        </w:rPr>
        <w:t>49</w:t>
      </w:r>
      <w:proofErr w:type="gramStart"/>
      <w:r w:rsidR="006977D7" w:rsidRPr="00485B1A">
        <w:rPr>
          <w:rFonts w:ascii="Times New Roman" w:hAnsi="Times New Roman" w:cs="Times New Roman"/>
          <w:sz w:val="28"/>
          <w:szCs w:val="28"/>
        </w:rPr>
        <w:t>на</w:t>
      </w:r>
      <w:proofErr w:type="gramEnd"/>
      <w:r w:rsidR="006977D7" w:rsidRPr="00485B1A">
        <w:rPr>
          <w:rFonts w:ascii="Times New Roman" w:hAnsi="Times New Roman" w:cs="Times New Roman"/>
          <w:sz w:val="28"/>
          <w:szCs w:val="28"/>
        </w:rPr>
        <w:t xml:space="preserve"> 1000 </w:t>
      </w:r>
      <w:proofErr w:type="gramStart"/>
      <w:r w:rsidR="006977D7" w:rsidRPr="00485B1A">
        <w:rPr>
          <w:rFonts w:ascii="Times New Roman" w:hAnsi="Times New Roman" w:cs="Times New Roman"/>
          <w:sz w:val="28"/>
          <w:szCs w:val="28"/>
        </w:rPr>
        <w:t>чел</w:t>
      </w:r>
      <w:proofErr w:type="gramEnd"/>
      <w:r w:rsidR="006977D7" w:rsidRPr="00485B1A">
        <w:rPr>
          <w:rFonts w:ascii="Times New Roman" w:hAnsi="Times New Roman" w:cs="Times New Roman"/>
          <w:sz w:val="28"/>
          <w:szCs w:val="28"/>
        </w:rPr>
        <w:t xml:space="preserve">) в </w:t>
      </w:r>
      <w:r w:rsidRPr="00485B1A">
        <w:rPr>
          <w:rFonts w:ascii="Times New Roman" w:hAnsi="Times New Roman" w:cs="Times New Roman"/>
          <w:sz w:val="28"/>
          <w:szCs w:val="28"/>
        </w:rPr>
        <w:t>2,9</w:t>
      </w:r>
      <w:r w:rsidR="006977D7" w:rsidRPr="00485B1A">
        <w:rPr>
          <w:rFonts w:ascii="Times New Roman" w:hAnsi="Times New Roman" w:cs="Times New Roman"/>
          <w:sz w:val="28"/>
          <w:szCs w:val="28"/>
        </w:rPr>
        <w:t xml:space="preserve"> раз</w:t>
      </w:r>
      <w:r w:rsidR="002A3390">
        <w:rPr>
          <w:rFonts w:ascii="Times New Roman" w:hAnsi="Times New Roman" w:cs="Times New Roman"/>
          <w:sz w:val="28"/>
          <w:szCs w:val="28"/>
        </w:rPr>
        <w:t xml:space="preserve"> </w:t>
      </w:r>
      <w:r w:rsidR="00A02B04" w:rsidRPr="00485B1A">
        <w:rPr>
          <w:rFonts w:ascii="Times New Roman" w:hAnsi="Times New Roman" w:cs="Times New Roman"/>
          <w:sz w:val="28"/>
          <w:szCs w:val="28"/>
        </w:rPr>
        <w:t>(Прил.3, рис.</w:t>
      </w:r>
      <w:r w:rsidR="007C72A9" w:rsidRPr="00485B1A">
        <w:rPr>
          <w:rFonts w:ascii="Times New Roman" w:hAnsi="Times New Roman" w:cs="Times New Roman"/>
          <w:sz w:val="28"/>
          <w:szCs w:val="28"/>
        </w:rPr>
        <w:t>39</w:t>
      </w:r>
      <w:r w:rsidR="00A02B04" w:rsidRPr="00485B1A">
        <w:rPr>
          <w:rFonts w:ascii="Times New Roman" w:hAnsi="Times New Roman" w:cs="Times New Roman"/>
          <w:sz w:val="28"/>
          <w:szCs w:val="28"/>
        </w:rPr>
        <w:t>)</w:t>
      </w:r>
      <w:r w:rsidR="006977D7" w:rsidRPr="00485B1A">
        <w:rPr>
          <w:rFonts w:ascii="Times New Roman" w:hAnsi="Times New Roman" w:cs="Times New Roman"/>
          <w:sz w:val="28"/>
          <w:szCs w:val="28"/>
        </w:rPr>
        <w:t>.</w:t>
      </w:r>
    </w:p>
    <w:p w:rsidR="004A1DBF" w:rsidRPr="00450746" w:rsidRDefault="00EF17A1" w:rsidP="003D1266">
      <w:pPr>
        <w:pStyle w:val="ab"/>
        <w:ind w:firstLine="567"/>
        <w:jc w:val="both"/>
        <w:rPr>
          <w:rFonts w:ascii="Times New Roman" w:hAnsi="Times New Roman" w:cs="Times New Roman"/>
          <w:sz w:val="28"/>
          <w:szCs w:val="28"/>
          <w:highlight w:val="lightGray"/>
        </w:rPr>
      </w:pPr>
      <w:proofErr w:type="gramStart"/>
      <w:r w:rsidRPr="006A13A4">
        <w:rPr>
          <w:rFonts w:ascii="Times New Roman" w:hAnsi="Times New Roman" w:cs="Times New Roman"/>
          <w:sz w:val="28"/>
          <w:szCs w:val="28"/>
        </w:rPr>
        <w:t xml:space="preserve">В многолетней динамике тенденция общей заболеваемости всего населения за </w:t>
      </w:r>
      <w:r w:rsidRPr="003E7CB3">
        <w:rPr>
          <w:rFonts w:ascii="Times New Roman" w:hAnsi="Times New Roman" w:cs="Times New Roman"/>
          <w:sz w:val="28"/>
          <w:szCs w:val="28"/>
        </w:rPr>
        <w:t>последние пять лет характеризуется стабилизацией последующим показателям:</w:t>
      </w:r>
      <w:r w:rsidR="002428EB" w:rsidRPr="003E7CB3">
        <w:rPr>
          <w:rFonts w:ascii="Times New Roman" w:hAnsi="Times New Roman" w:cs="Times New Roman"/>
          <w:sz w:val="28"/>
          <w:szCs w:val="28"/>
        </w:rPr>
        <w:t xml:space="preserve"> </w:t>
      </w:r>
      <w:r w:rsidR="001334B8" w:rsidRPr="003E7CB3">
        <w:rPr>
          <w:rFonts w:ascii="Times New Roman" w:hAnsi="Times New Roman" w:cs="Times New Roman"/>
          <w:sz w:val="28"/>
          <w:szCs w:val="28"/>
        </w:rPr>
        <w:t xml:space="preserve">«новообразования» (+0,79) – выше показателя Минской области на 0,62 %, «болезни органов пищеварения» (-0,11) – на 5,3 % выше показателя области, «болезни системы кровообращения» (+0,51) – на 1,9 % выше показателя области, </w:t>
      </w:r>
      <w:r w:rsidR="003E7CB3" w:rsidRPr="003E7CB3">
        <w:rPr>
          <w:rFonts w:ascii="Times New Roman" w:hAnsi="Times New Roman" w:cs="Times New Roman"/>
          <w:sz w:val="28"/>
          <w:szCs w:val="28"/>
        </w:rPr>
        <w:t>«болезни костно-мышечной системы» (-0,34) – на 2,13 % выше показателя Минской области.</w:t>
      </w:r>
      <w:proofErr w:type="gramEnd"/>
      <w:r w:rsidR="003E7CB3" w:rsidRPr="003E7CB3">
        <w:rPr>
          <w:rFonts w:ascii="Times New Roman" w:hAnsi="Times New Roman" w:cs="Times New Roman"/>
          <w:sz w:val="28"/>
          <w:szCs w:val="28"/>
        </w:rPr>
        <w:t xml:space="preserve"> </w:t>
      </w:r>
      <w:proofErr w:type="gramStart"/>
      <w:r w:rsidR="003E7CB3" w:rsidRPr="003E7CB3">
        <w:rPr>
          <w:rFonts w:ascii="Times New Roman" w:hAnsi="Times New Roman" w:cs="Times New Roman"/>
          <w:sz w:val="28"/>
          <w:szCs w:val="28"/>
        </w:rPr>
        <w:t>Характеризуется умеренной тенденцией к росту забол</w:t>
      </w:r>
      <w:r w:rsidR="003E7CB3">
        <w:rPr>
          <w:rFonts w:ascii="Times New Roman" w:hAnsi="Times New Roman" w:cs="Times New Roman"/>
          <w:sz w:val="28"/>
          <w:szCs w:val="28"/>
        </w:rPr>
        <w:t>еваемость по следующим классам: «о</w:t>
      </w:r>
      <w:r w:rsidR="003E7CB3" w:rsidRPr="003E7CB3">
        <w:rPr>
          <w:rFonts w:ascii="Times New Roman" w:hAnsi="Times New Roman" w:cs="Times New Roman"/>
          <w:sz w:val="28"/>
          <w:szCs w:val="28"/>
        </w:rPr>
        <w:t>тдельные состояния, возникающие в перинатальном периоде</w:t>
      </w:r>
      <w:r w:rsidR="003E7CB3">
        <w:rPr>
          <w:rFonts w:ascii="Times New Roman" w:hAnsi="Times New Roman" w:cs="Times New Roman"/>
          <w:sz w:val="28"/>
          <w:szCs w:val="28"/>
        </w:rPr>
        <w:t>»</w:t>
      </w:r>
      <w:r w:rsidR="003E7CB3" w:rsidRPr="003E7CB3">
        <w:rPr>
          <w:rFonts w:ascii="Times New Roman" w:hAnsi="Times New Roman" w:cs="Times New Roman"/>
          <w:sz w:val="28"/>
          <w:szCs w:val="28"/>
        </w:rPr>
        <w:t xml:space="preserve"> (</w:t>
      </w:r>
      <w:r w:rsidR="003E7CB3">
        <w:rPr>
          <w:rFonts w:ascii="Times New Roman" w:hAnsi="Times New Roman" w:cs="Times New Roman"/>
          <w:sz w:val="28"/>
          <w:szCs w:val="28"/>
        </w:rPr>
        <w:t>+1</w:t>
      </w:r>
      <w:r w:rsidR="003E7CB3" w:rsidRPr="003E7CB3">
        <w:rPr>
          <w:rFonts w:ascii="Times New Roman" w:hAnsi="Times New Roman" w:cs="Times New Roman"/>
          <w:sz w:val="28"/>
          <w:szCs w:val="28"/>
        </w:rPr>
        <w:t>,</w:t>
      </w:r>
      <w:r w:rsidR="003E7CB3">
        <w:rPr>
          <w:rFonts w:ascii="Times New Roman" w:hAnsi="Times New Roman" w:cs="Times New Roman"/>
          <w:sz w:val="28"/>
          <w:szCs w:val="28"/>
        </w:rPr>
        <w:t>79</w:t>
      </w:r>
      <w:r w:rsidR="003E7CB3" w:rsidRPr="003E7CB3">
        <w:rPr>
          <w:rFonts w:ascii="Times New Roman" w:hAnsi="Times New Roman" w:cs="Times New Roman"/>
          <w:sz w:val="28"/>
          <w:szCs w:val="28"/>
        </w:rPr>
        <w:t xml:space="preserve">) – на </w:t>
      </w:r>
      <w:r w:rsidR="003E7CB3">
        <w:rPr>
          <w:rFonts w:ascii="Times New Roman" w:hAnsi="Times New Roman" w:cs="Times New Roman"/>
          <w:sz w:val="28"/>
          <w:szCs w:val="28"/>
        </w:rPr>
        <w:t>14</w:t>
      </w:r>
      <w:r w:rsidR="003E7CB3" w:rsidRPr="003E7CB3">
        <w:rPr>
          <w:rFonts w:ascii="Times New Roman" w:hAnsi="Times New Roman" w:cs="Times New Roman"/>
          <w:sz w:val="28"/>
          <w:szCs w:val="28"/>
        </w:rPr>
        <w:t>,</w:t>
      </w:r>
      <w:r w:rsidR="003E7CB3">
        <w:rPr>
          <w:rFonts w:ascii="Times New Roman" w:hAnsi="Times New Roman" w:cs="Times New Roman"/>
          <w:sz w:val="28"/>
          <w:szCs w:val="28"/>
        </w:rPr>
        <w:t>69</w:t>
      </w:r>
      <w:r w:rsidR="003E7CB3" w:rsidRPr="003E7CB3">
        <w:rPr>
          <w:rFonts w:ascii="Times New Roman" w:hAnsi="Times New Roman" w:cs="Times New Roman"/>
          <w:sz w:val="28"/>
          <w:szCs w:val="28"/>
        </w:rPr>
        <w:t xml:space="preserve"> % </w:t>
      </w:r>
      <w:r w:rsidR="000029CA">
        <w:rPr>
          <w:rFonts w:ascii="Times New Roman" w:hAnsi="Times New Roman" w:cs="Times New Roman"/>
          <w:sz w:val="28"/>
          <w:szCs w:val="28"/>
        </w:rPr>
        <w:t>выше показателя Минской области</w:t>
      </w:r>
      <w:r w:rsidR="000029CA" w:rsidRPr="000029CA">
        <w:rPr>
          <w:rFonts w:ascii="Times New Roman" w:hAnsi="Times New Roman" w:cs="Times New Roman"/>
          <w:sz w:val="28"/>
          <w:szCs w:val="28"/>
        </w:rPr>
        <w:t xml:space="preserve">, </w:t>
      </w:r>
      <w:r w:rsidR="002428EB" w:rsidRPr="000029CA">
        <w:rPr>
          <w:rFonts w:ascii="Times New Roman" w:hAnsi="Times New Roman" w:cs="Times New Roman"/>
          <w:sz w:val="28"/>
          <w:szCs w:val="28"/>
        </w:rPr>
        <w:t>«болезни эндокринной системы» (+</w:t>
      </w:r>
      <w:r w:rsidR="000029CA" w:rsidRPr="000029CA">
        <w:rPr>
          <w:rFonts w:ascii="Times New Roman" w:hAnsi="Times New Roman" w:cs="Times New Roman"/>
          <w:sz w:val="28"/>
          <w:szCs w:val="28"/>
        </w:rPr>
        <w:t>3,51</w:t>
      </w:r>
      <w:r w:rsidR="002428EB" w:rsidRPr="000029CA">
        <w:rPr>
          <w:rFonts w:ascii="Times New Roman" w:hAnsi="Times New Roman" w:cs="Times New Roman"/>
          <w:sz w:val="28"/>
          <w:szCs w:val="28"/>
        </w:rPr>
        <w:t xml:space="preserve">) – </w:t>
      </w:r>
      <w:r w:rsidR="000029CA" w:rsidRPr="000029CA">
        <w:rPr>
          <w:rFonts w:ascii="Times New Roman" w:hAnsi="Times New Roman" w:cs="Times New Roman"/>
          <w:sz w:val="28"/>
          <w:szCs w:val="28"/>
        </w:rPr>
        <w:t>выше</w:t>
      </w:r>
      <w:r w:rsidR="002428EB" w:rsidRPr="000029CA">
        <w:rPr>
          <w:rFonts w:ascii="Times New Roman" w:hAnsi="Times New Roman" w:cs="Times New Roman"/>
          <w:sz w:val="28"/>
          <w:szCs w:val="28"/>
        </w:rPr>
        <w:t xml:space="preserve"> уровня Минской области на </w:t>
      </w:r>
      <w:r w:rsidR="000029CA" w:rsidRPr="000029CA">
        <w:rPr>
          <w:rFonts w:ascii="Times New Roman" w:hAnsi="Times New Roman" w:cs="Times New Roman"/>
          <w:sz w:val="28"/>
          <w:szCs w:val="28"/>
        </w:rPr>
        <w:t>2</w:t>
      </w:r>
      <w:r w:rsidR="002428EB" w:rsidRPr="000029CA">
        <w:rPr>
          <w:rFonts w:ascii="Times New Roman" w:hAnsi="Times New Roman" w:cs="Times New Roman"/>
          <w:sz w:val="28"/>
          <w:szCs w:val="28"/>
        </w:rPr>
        <w:t>,</w:t>
      </w:r>
      <w:r w:rsidR="000029CA" w:rsidRPr="000029CA">
        <w:rPr>
          <w:rFonts w:ascii="Times New Roman" w:hAnsi="Times New Roman" w:cs="Times New Roman"/>
          <w:sz w:val="28"/>
          <w:szCs w:val="28"/>
        </w:rPr>
        <w:t>65</w:t>
      </w:r>
      <w:r w:rsidR="002428EB" w:rsidRPr="000029CA">
        <w:rPr>
          <w:rFonts w:ascii="Times New Roman" w:hAnsi="Times New Roman" w:cs="Times New Roman"/>
          <w:sz w:val="28"/>
          <w:szCs w:val="28"/>
        </w:rPr>
        <w:t xml:space="preserve"> %, </w:t>
      </w:r>
      <w:r w:rsidR="000029CA" w:rsidRPr="000029CA">
        <w:rPr>
          <w:rFonts w:ascii="Times New Roman" w:hAnsi="Times New Roman" w:cs="Times New Roman"/>
          <w:sz w:val="28"/>
          <w:szCs w:val="28"/>
        </w:rPr>
        <w:t xml:space="preserve">«болезни уха и сосцевидного отростка» (+1,24) – на 1,46 % ниже показателя Минской области, «болезни </w:t>
      </w:r>
      <w:r w:rsidR="000029CA" w:rsidRPr="00AF7D60">
        <w:rPr>
          <w:rFonts w:ascii="Times New Roman" w:hAnsi="Times New Roman" w:cs="Times New Roman"/>
          <w:sz w:val="28"/>
          <w:szCs w:val="28"/>
        </w:rPr>
        <w:lastRenderedPageBreak/>
        <w:t>кожи и подкожной клетчатки» (+1,54) – на 8,17 % выше показателя Минской области.</w:t>
      </w:r>
      <w:proofErr w:type="gramEnd"/>
      <w:r w:rsidR="000029CA" w:rsidRPr="00AF7D60">
        <w:rPr>
          <w:rFonts w:ascii="Times New Roman" w:hAnsi="Times New Roman" w:cs="Times New Roman"/>
          <w:sz w:val="28"/>
          <w:szCs w:val="28"/>
        </w:rPr>
        <w:t xml:space="preserve"> </w:t>
      </w:r>
      <w:proofErr w:type="gramStart"/>
      <w:r w:rsidR="000029CA" w:rsidRPr="00AF7D60">
        <w:rPr>
          <w:rFonts w:ascii="Times New Roman" w:hAnsi="Times New Roman" w:cs="Times New Roman"/>
          <w:sz w:val="28"/>
          <w:szCs w:val="28"/>
        </w:rPr>
        <w:t>Характеризуется выраженной тенденцией к росту заболеваемость по следующим классам: «</w:t>
      </w:r>
      <w:r w:rsidR="00AF7D60" w:rsidRPr="00AF7D60">
        <w:rPr>
          <w:rFonts w:ascii="Times New Roman" w:hAnsi="Times New Roman" w:cs="Times New Roman"/>
          <w:sz w:val="28"/>
          <w:szCs w:val="28"/>
        </w:rPr>
        <w:t>симптомы, признаки и отклонения от нормы</w:t>
      </w:r>
      <w:r w:rsidR="000029CA" w:rsidRPr="00AF7D60">
        <w:rPr>
          <w:rFonts w:ascii="Times New Roman" w:hAnsi="Times New Roman" w:cs="Times New Roman"/>
          <w:sz w:val="28"/>
          <w:szCs w:val="28"/>
        </w:rPr>
        <w:t>» (+6,78) – выше областного показателя на 11,22%, «</w:t>
      </w:r>
      <w:r w:rsidR="00AF7D60" w:rsidRPr="00AF7D60">
        <w:rPr>
          <w:rFonts w:ascii="Times New Roman" w:hAnsi="Times New Roman" w:cs="Times New Roman"/>
          <w:sz w:val="28"/>
          <w:szCs w:val="28"/>
        </w:rPr>
        <w:t>болезни крови и кроветворных органов</w:t>
      </w:r>
      <w:r w:rsidR="000029CA" w:rsidRPr="00AF7D60">
        <w:rPr>
          <w:rFonts w:ascii="Times New Roman" w:hAnsi="Times New Roman" w:cs="Times New Roman"/>
          <w:sz w:val="28"/>
          <w:szCs w:val="28"/>
        </w:rPr>
        <w:t>» (+</w:t>
      </w:r>
      <w:r w:rsidR="00AF7D60" w:rsidRPr="00AF7D60">
        <w:rPr>
          <w:rFonts w:ascii="Times New Roman" w:hAnsi="Times New Roman" w:cs="Times New Roman"/>
          <w:sz w:val="28"/>
          <w:szCs w:val="28"/>
        </w:rPr>
        <w:t>6</w:t>
      </w:r>
      <w:r w:rsidR="000029CA" w:rsidRPr="00AF7D60">
        <w:rPr>
          <w:rFonts w:ascii="Times New Roman" w:hAnsi="Times New Roman" w:cs="Times New Roman"/>
          <w:sz w:val="28"/>
          <w:szCs w:val="28"/>
        </w:rPr>
        <w:t>,</w:t>
      </w:r>
      <w:r w:rsidR="00AF7D60" w:rsidRPr="00AF7D60">
        <w:rPr>
          <w:rFonts w:ascii="Times New Roman" w:hAnsi="Times New Roman" w:cs="Times New Roman"/>
          <w:sz w:val="28"/>
          <w:szCs w:val="28"/>
        </w:rPr>
        <w:t>63</w:t>
      </w:r>
      <w:r w:rsidR="000029CA" w:rsidRPr="00AF7D60">
        <w:rPr>
          <w:rFonts w:ascii="Times New Roman" w:hAnsi="Times New Roman" w:cs="Times New Roman"/>
          <w:sz w:val="28"/>
          <w:szCs w:val="28"/>
        </w:rPr>
        <w:t xml:space="preserve">) – на </w:t>
      </w:r>
      <w:r w:rsidR="00AF7D60" w:rsidRPr="00AF7D60">
        <w:rPr>
          <w:rFonts w:ascii="Times New Roman" w:hAnsi="Times New Roman" w:cs="Times New Roman"/>
          <w:sz w:val="28"/>
          <w:szCs w:val="28"/>
        </w:rPr>
        <w:t>6</w:t>
      </w:r>
      <w:r w:rsidR="000029CA" w:rsidRPr="00AF7D60">
        <w:rPr>
          <w:rFonts w:ascii="Times New Roman" w:hAnsi="Times New Roman" w:cs="Times New Roman"/>
          <w:sz w:val="28"/>
          <w:szCs w:val="28"/>
        </w:rPr>
        <w:t>,</w:t>
      </w:r>
      <w:r w:rsidR="00AF7D60" w:rsidRPr="00AF7D60">
        <w:rPr>
          <w:rFonts w:ascii="Times New Roman" w:hAnsi="Times New Roman" w:cs="Times New Roman"/>
          <w:sz w:val="28"/>
          <w:szCs w:val="28"/>
        </w:rPr>
        <w:t>48</w:t>
      </w:r>
      <w:r w:rsidR="00B076D0">
        <w:rPr>
          <w:rFonts w:ascii="Times New Roman" w:hAnsi="Times New Roman" w:cs="Times New Roman"/>
          <w:sz w:val="28"/>
          <w:szCs w:val="28"/>
        </w:rPr>
        <w:t xml:space="preserve"> % выше областного показателя,</w:t>
      </w:r>
      <w:r w:rsidR="000029CA" w:rsidRPr="00AF7D60">
        <w:rPr>
          <w:rFonts w:ascii="Times New Roman" w:hAnsi="Times New Roman" w:cs="Times New Roman"/>
          <w:sz w:val="28"/>
          <w:szCs w:val="28"/>
        </w:rPr>
        <w:t xml:space="preserve"> </w:t>
      </w:r>
      <w:r w:rsidR="00AF7D60" w:rsidRPr="00AF7D60">
        <w:rPr>
          <w:rFonts w:ascii="Times New Roman" w:hAnsi="Times New Roman" w:cs="Times New Roman"/>
          <w:sz w:val="28"/>
          <w:szCs w:val="28"/>
        </w:rPr>
        <w:t>«болезни органов дыхания» (+8,32) – на 2,57 % выше областного показателя</w:t>
      </w:r>
      <w:r w:rsidR="00C80E31">
        <w:rPr>
          <w:rFonts w:ascii="Times New Roman" w:hAnsi="Times New Roman" w:cs="Times New Roman"/>
          <w:sz w:val="28"/>
          <w:szCs w:val="28"/>
        </w:rPr>
        <w:t>,</w:t>
      </w:r>
      <w:r w:rsidR="00AF7D60" w:rsidRPr="00AF7D60">
        <w:rPr>
          <w:rFonts w:ascii="Times New Roman" w:hAnsi="Times New Roman" w:cs="Times New Roman"/>
          <w:sz w:val="28"/>
          <w:szCs w:val="28"/>
        </w:rPr>
        <w:t xml:space="preserve"> «врождённые аномалии (пороки развития), деформации и хромосомные нарушения» (+6,78) – выше областного показателя на 8,15%, </w:t>
      </w:r>
      <w:r w:rsidRPr="00AF7D60">
        <w:rPr>
          <w:rFonts w:ascii="Times New Roman" w:hAnsi="Times New Roman" w:cs="Times New Roman"/>
          <w:sz w:val="28"/>
          <w:szCs w:val="28"/>
        </w:rPr>
        <w:t>«некоторые инфекционные и паразитарные болезни</w:t>
      </w:r>
      <w:proofErr w:type="gramEnd"/>
      <w:r w:rsidRPr="00AF7D60">
        <w:rPr>
          <w:rFonts w:ascii="Times New Roman" w:hAnsi="Times New Roman" w:cs="Times New Roman"/>
          <w:sz w:val="28"/>
          <w:szCs w:val="28"/>
        </w:rPr>
        <w:t>» (+</w:t>
      </w:r>
      <w:r w:rsidR="00AF7D60" w:rsidRPr="00AF7D60">
        <w:rPr>
          <w:rFonts w:ascii="Times New Roman" w:hAnsi="Times New Roman" w:cs="Times New Roman"/>
          <w:sz w:val="28"/>
          <w:szCs w:val="28"/>
        </w:rPr>
        <w:t>21</w:t>
      </w:r>
      <w:r w:rsidR="002428EB" w:rsidRPr="00AF7D60">
        <w:rPr>
          <w:rFonts w:ascii="Times New Roman" w:hAnsi="Times New Roman" w:cs="Times New Roman"/>
          <w:sz w:val="28"/>
          <w:szCs w:val="28"/>
        </w:rPr>
        <w:t>,</w:t>
      </w:r>
      <w:r w:rsidR="00AF7D60" w:rsidRPr="00AF7D60">
        <w:rPr>
          <w:rFonts w:ascii="Times New Roman" w:hAnsi="Times New Roman" w:cs="Times New Roman"/>
          <w:sz w:val="28"/>
          <w:szCs w:val="28"/>
        </w:rPr>
        <w:t>58</w:t>
      </w:r>
      <w:r w:rsidR="002428EB" w:rsidRPr="00AF7D60">
        <w:rPr>
          <w:rFonts w:ascii="Times New Roman" w:hAnsi="Times New Roman" w:cs="Times New Roman"/>
          <w:sz w:val="28"/>
          <w:szCs w:val="28"/>
        </w:rPr>
        <w:t xml:space="preserve">) – на </w:t>
      </w:r>
      <w:r w:rsidR="00AF7D60" w:rsidRPr="00AF7D60">
        <w:rPr>
          <w:rFonts w:ascii="Times New Roman" w:hAnsi="Times New Roman" w:cs="Times New Roman"/>
          <w:sz w:val="28"/>
          <w:szCs w:val="28"/>
        </w:rPr>
        <w:t>3,85</w:t>
      </w:r>
      <w:r w:rsidRPr="00AF7D60">
        <w:rPr>
          <w:rFonts w:ascii="Times New Roman" w:hAnsi="Times New Roman" w:cs="Times New Roman"/>
          <w:sz w:val="28"/>
          <w:szCs w:val="28"/>
        </w:rPr>
        <w:t xml:space="preserve">% </w:t>
      </w:r>
      <w:r w:rsidR="002428EB" w:rsidRPr="00AF7D60">
        <w:rPr>
          <w:rFonts w:ascii="Times New Roman" w:hAnsi="Times New Roman" w:cs="Times New Roman"/>
          <w:sz w:val="28"/>
          <w:szCs w:val="28"/>
        </w:rPr>
        <w:t>ниж</w:t>
      </w:r>
      <w:r w:rsidR="00AF7D60" w:rsidRPr="00AF7D60">
        <w:rPr>
          <w:rFonts w:ascii="Times New Roman" w:hAnsi="Times New Roman" w:cs="Times New Roman"/>
          <w:sz w:val="28"/>
          <w:szCs w:val="28"/>
        </w:rPr>
        <w:t>е показателя Минской области</w:t>
      </w:r>
      <w:r w:rsidR="00592FBA" w:rsidRPr="00AF7D60">
        <w:rPr>
          <w:rFonts w:ascii="Times New Roman" w:hAnsi="Times New Roman" w:cs="Times New Roman"/>
          <w:sz w:val="28"/>
          <w:szCs w:val="28"/>
        </w:rPr>
        <w:t xml:space="preserve">. </w:t>
      </w:r>
      <w:r w:rsidRPr="00AF7D60">
        <w:rPr>
          <w:rFonts w:ascii="Times New Roman" w:hAnsi="Times New Roman" w:cs="Times New Roman"/>
          <w:sz w:val="28"/>
          <w:szCs w:val="28"/>
        </w:rPr>
        <w:t>По остальным классам отмечена тенденция к снижению с разной степенью интенсивности.</w:t>
      </w:r>
    </w:p>
    <w:p w:rsidR="00EF17A1" w:rsidRPr="0038058C" w:rsidRDefault="00EF17A1" w:rsidP="003D1266">
      <w:pPr>
        <w:pStyle w:val="ab"/>
        <w:ind w:firstLine="567"/>
        <w:jc w:val="both"/>
        <w:rPr>
          <w:rFonts w:ascii="Times New Roman" w:hAnsi="Times New Roman" w:cs="Times New Roman"/>
          <w:sz w:val="28"/>
          <w:szCs w:val="28"/>
        </w:rPr>
      </w:pPr>
      <w:proofErr w:type="gramStart"/>
      <w:r w:rsidRPr="004A1DBF">
        <w:rPr>
          <w:rFonts w:ascii="Times New Roman" w:hAnsi="Times New Roman" w:cs="Times New Roman"/>
          <w:sz w:val="28"/>
          <w:szCs w:val="28"/>
        </w:rPr>
        <w:t xml:space="preserve">В многолетней динамике тенденция общей заболеваемости взрослого населения за последние пять лет характеризуется стабилизацией последующим </w:t>
      </w:r>
      <w:r w:rsidRPr="0038058C">
        <w:rPr>
          <w:rFonts w:ascii="Times New Roman" w:hAnsi="Times New Roman" w:cs="Times New Roman"/>
          <w:sz w:val="28"/>
          <w:szCs w:val="28"/>
        </w:rPr>
        <w:t>показателям:</w:t>
      </w:r>
      <w:r w:rsidR="0038058C" w:rsidRPr="0038058C">
        <w:rPr>
          <w:rFonts w:ascii="Times New Roman" w:hAnsi="Times New Roman" w:cs="Times New Roman"/>
          <w:sz w:val="28"/>
          <w:szCs w:val="28"/>
        </w:rPr>
        <w:t xml:space="preserve"> «новообразования» (+0,72) – выше показателя Минской области на 0,68 %, «болезни органов пищеварения» (+0,95) – на 6,68</w:t>
      </w:r>
      <w:r w:rsidR="0038058C">
        <w:rPr>
          <w:rFonts w:ascii="Times New Roman" w:hAnsi="Times New Roman" w:cs="Times New Roman"/>
          <w:sz w:val="28"/>
          <w:szCs w:val="28"/>
        </w:rPr>
        <w:t xml:space="preserve"> % выше показателя области, </w:t>
      </w:r>
      <w:r w:rsidR="0038058C" w:rsidRPr="003E7CB3">
        <w:rPr>
          <w:rFonts w:ascii="Times New Roman" w:hAnsi="Times New Roman" w:cs="Times New Roman"/>
          <w:sz w:val="28"/>
          <w:szCs w:val="28"/>
        </w:rPr>
        <w:t>«болезни системы кровообращения» (+0,5</w:t>
      </w:r>
      <w:r w:rsidR="0038058C">
        <w:rPr>
          <w:rFonts w:ascii="Times New Roman" w:hAnsi="Times New Roman" w:cs="Times New Roman"/>
          <w:sz w:val="28"/>
          <w:szCs w:val="28"/>
        </w:rPr>
        <w:t>4</w:t>
      </w:r>
      <w:r w:rsidR="0038058C" w:rsidRPr="003E7CB3">
        <w:rPr>
          <w:rFonts w:ascii="Times New Roman" w:hAnsi="Times New Roman" w:cs="Times New Roman"/>
          <w:sz w:val="28"/>
          <w:szCs w:val="28"/>
        </w:rPr>
        <w:t>) – на 1,9</w:t>
      </w:r>
      <w:r w:rsidR="0038058C">
        <w:rPr>
          <w:rFonts w:ascii="Times New Roman" w:hAnsi="Times New Roman" w:cs="Times New Roman"/>
          <w:sz w:val="28"/>
          <w:szCs w:val="28"/>
        </w:rPr>
        <w:t>5</w:t>
      </w:r>
      <w:r w:rsidR="0038058C" w:rsidRPr="003E7CB3">
        <w:rPr>
          <w:rFonts w:ascii="Times New Roman" w:hAnsi="Times New Roman" w:cs="Times New Roman"/>
          <w:sz w:val="28"/>
          <w:szCs w:val="28"/>
        </w:rPr>
        <w:t xml:space="preserve"> % выше показателя </w:t>
      </w:r>
      <w:r w:rsidR="0038058C" w:rsidRPr="00C80E31">
        <w:rPr>
          <w:rFonts w:ascii="Times New Roman" w:hAnsi="Times New Roman" w:cs="Times New Roman"/>
          <w:sz w:val="28"/>
          <w:szCs w:val="28"/>
        </w:rPr>
        <w:t xml:space="preserve">области, «болезни нервной системы» (-0,22) – на 0,6 % выше областного показателя, </w:t>
      </w:r>
      <w:r w:rsidR="00C80E31" w:rsidRPr="003E7CB3">
        <w:rPr>
          <w:rFonts w:ascii="Times New Roman" w:hAnsi="Times New Roman" w:cs="Times New Roman"/>
          <w:sz w:val="28"/>
          <w:szCs w:val="28"/>
        </w:rPr>
        <w:t>«болезни костно-мышечной системы» (-0,</w:t>
      </w:r>
      <w:r w:rsidR="00C80E31">
        <w:rPr>
          <w:rFonts w:ascii="Times New Roman" w:hAnsi="Times New Roman" w:cs="Times New Roman"/>
          <w:sz w:val="28"/>
          <w:szCs w:val="28"/>
        </w:rPr>
        <w:t>65</w:t>
      </w:r>
      <w:r w:rsidR="00C80E31" w:rsidRPr="003E7CB3">
        <w:rPr>
          <w:rFonts w:ascii="Times New Roman" w:hAnsi="Times New Roman" w:cs="Times New Roman"/>
          <w:sz w:val="28"/>
          <w:szCs w:val="28"/>
        </w:rPr>
        <w:t>) – на 2,</w:t>
      </w:r>
      <w:r w:rsidR="00C80E31">
        <w:rPr>
          <w:rFonts w:ascii="Times New Roman" w:hAnsi="Times New Roman" w:cs="Times New Roman"/>
          <w:sz w:val="28"/>
          <w:szCs w:val="28"/>
        </w:rPr>
        <w:t>58</w:t>
      </w:r>
      <w:r w:rsidR="00C80E31" w:rsidRPr="003E7CB3">
        <w:rPr>
          <w:rFonts w:ascii="Times New Roman" w:hAnsi="Times New Roman" w:cs="Times New Roman"/>
          <w:sz w:val="28"/>
          <w:szCs w:val="28"/>
        </w:rPr>
        <w:t xml:space="preserve"> % выше показателя Минской</w:t>
      </w:r>
      <w:proofErr w:type="gramEnd"/>
      <w:r w:rsidR="00C80E31" w:rsidRPr="003E7CB3">
        <w:rPr>
          <w:rFonts w:ascii="Times New Roman" w:hAnsi="Times New Roman" w:cs="Times New Roman"/>
          <w:sz w:val="28"/>
          <w:szCs w:val="28"/>
        </w:rPr>
        <w:t xml:space="preserve"> области</w:t>
      </w:r>
      <w:r w:rsidR="00DB2F2C">
        <w:rPr>
          <w:rFonts w:ascii="Times New Roman" w:hAnsi="Times New Roman" w:cs="Times New Roman"/>
          <w:sz w:val="28"/>
          <w:szCs w:val="28"/>
        </w:rPr>
        <w:t xml:space="preserve">. </w:t>
      </w:r>
      <w:proofErr w:type="gramStart"/>
      <w:r w:rsidRPr="0038058C">
        <w:rPr>
          <w:rFonts w:ascii="Times New Roman" w:hAnsi="Times New Roman" w:cs="Times New Roman"/>
          <w:sz w:val="28"/>
          <w:szCs w:val="28"/>
        </w:rPr>
        <w:t xml:space="preserve">Характеризуется умеренной тенденцией к росту заболеваемость по следующим классам: </w:t>
      </w:r>
      <w:r w:rsidR="0038058C" w:rsidRPr="0038058C">
        <w:rPr>
          <w:rFonts w:ascii="Times New Roman" w:hAnsi="Times New Roman" w:cs="Times New Roman"/>
          <w:sz w:val="28"/>
          <w:szCs w:val="28"/>
        </w:rPr>
        <w:t xml:space="preserve">«болезни эндокринной системы» (+3,96) – выше уровня </w:t>
      </w:r>
      <w:r w:rsidR="0038058C" w:rsidRPr="00C80E31">
        <w:rPr>
          <w:rFonts w:ascii="Times New Roman" w:hAnsi="Times New Roman" w:cs="Times New Roman"/>
          <w:sz w:val="28"/>
          <w:szCs w:val="28"/>
        </w:rPr>
        <w:t>Минской области на 3,23 %,</w:t>
      </w:r>
      <w:r w:rsidR="00253C22">
        <w:rPr>
          <w:rFonts w:ascii="Times New Roman" w:hAnsi="Times New Roman" w:cs="Times New Roman"/>
          <w:sz w:val="28"/>
          <w:szCs w:val="28"/>
        </w:rPr>
        <w:t xml:space="preserve"> </w:t>
      </w:r>
      <w:r w:rsidR="00C80E31" w:rsidRPr="00C80E31">
        <w:rPr>
          <w:rFonts w:ascii="Times New Roman" w:hAnsi="Times New Roman" w:cs="Times New Roman"/>
          <w:sz w:val="28"/>
          <w:szCs w:val="28"/>
        </w:rPr>
        <w:t xml:space="preserve">«врождённые аномалии (пороки развития), деформации и хромосомные нарушения» (+2,17) – выше областного показателя на 7,47%,  «болезни уха и сосцевидного отростка» (+2,57) – ниже областного уровня на 1,81 %,   «болезни кожи и подкожной клетчатки» (+2,57) – на 9,81 % </w:t>
      </w:r>
      <w:r w:rsidR="00C80E31">
        <w:rPr>
          <w:rFonts w:ascii="Times New Roman" w:hAnsi="Times New Roman" w:cs="Times New Roman"/>
          <w:sz w:val="28"/>
          <w:szCs w:val="28"/>
        </w:rPr>
        <w:t xml:space="preserve">выше показателя </w:t>
      </w:r>
      <w:r w:rsidR="00C80E31" w:rsidRPr="00DB2F2C">
        <w:rPr>
          <w:rFonts w:ascii="Times New Roman" w:hAnsi="Times New Roman" w:cs="Times New Roman"/>
          <w:sz w:val="28"/>
          <w:szCs w:val="28"/>
        </w:rPr>
        <w:t>Минской области</w:t>
      </w:r>
      <w:r w:rsidR="000D099F">
        <w:rPr>
          <w:rFonts w:ascii="Times New Roman" w:hAnsi="Times New Roman" w:cs="Times New Roman"/>
          <w:sz w:val="28"/>
          <w:szCs w:val="28"/>
        </w:rPr>
        <w:t>.</w:t>
      </w:r>
      <w:proofErr w:type="gramEnd"/>
      <w:r w:rsidR="00C80E31" w:rsidRPr="00DB2F2C">
        <w:rPr>
          <w:rFonts w:ascii="Times New Roman" w:hAnsi="Times New Roman" w:cs="Times New Roman"/>
          <w:sz w:val="28"/>
          <w:szCs w:val="28"/>
        </w:rPr>
        <w:t xml:space="preserve"> </w:t>
      </w:r>
      <w:proofErr w:type="gramStart"/>
      <w:r w:rsidR="00DB2F2C" w:rsidRPr="00DB2F2C">
        <w:rPr>
          <w:rFonts w:ascii="Times New Roman" w:hAnsi="Times New Roman" w:cs="Times New Roman"/>
          <w:sz w:val="28"/>
          <w:szCs w:val="28"/>
        </w:rPr>
        <w:t>Характеризуется выраженной тенденцией к росту заболеваемость по следующим классам: «симптомы, признаки и отклонения от нормы» (+13,98) – выше областного уровня на 19,24 %, «болезни крови и кроветворных органов» (+7,64) – выше показателя Минской области на 7,2 %, «болезни органов дыхания» (+13,52) – выше показателя Минской области на 3,11 %, «некоторые инфекционные и паразитарные б</w:t>
      </w:r>
      <w:r w:rsidR="00163640">
        <w:rPr>
          <w:rFonts w:ascii="Times New Roman" w:hAnsi="Times New Roman" w:cs="Times New Roman"/>
          <w:sz w:val="28"/>
          <w:szCs w:val="28"/>
        </w:rPr>
        <w:t>олезни» (+29,04) – на 0,2 % выш</w:t>
      </w:r>
      <w:r w:rsidR="00DB2F2C" w:rsidRPr="00DB2F2C">
        <w:rPr>
          <w:rFonts w:ascii="Times New Roman" w:hAnsi="Times New Roman" w:cs="Times New Roman"/>
          <w:sz w:val="28"/>
          <w:szCs w:val="28"/>
        </w:rPr>
        <w:t>е показателя Минской области.</w:t>
      </w:r>
      <w:proofErr w:type="gramEnd"/>
      <w:r w:rsidR="00DB2F2C" w:rsidRPr="00DB2F2C">
        <w:rPr>
          <w:rFonts w:ascii="Times New Roman" w:hAnsi="Times New Roman" w:cs="Times New Roman"/>
          <w:sz w:val="28"/>
          <w:szCs w:val="28"/>
        </w:rPr>
        <w:t xml:space="preserve"> </w:t>
      </w:r>
      <w:r w:rsidRPr="00DB2F2C">
        <w:rPr>
          <w:rFonts w:ascii="Times New Roman" w:hAnsi="Times New Roman" w:cs="Times New Roman"/>
          <w:sz w:val="28"/>
          <w:szCs w:val="28"/>
        </w:rPr>
        <w:t>По остальным классам отмечена тенденция к снижению с разной степенью интенсивности.</w:t>
      </w:r>
    </w:p>
    <w:p w:rsidR="00EF17A1" w:rsidRDefault="00EF17A1" w:rsidP="003D1266">
      <w:pPr>
        <w:pStyle w:val="ab"/>
        <w:ind w:firstLine="567"/>
        <w:jc w:val="both"/>
        <w:rPr>
          <w:rFonts w:ascii="Times New Roman" w:hAnsi="Times New Roman" w:cs="Times New Roman"/>
          <w:sz w:val="28"/>
          <w:szCs w:val="28"/>
        </w:rPr>
      </w:pPr>
      <w:proofErr w:type="gramStart"/>
      <w:r w:rsidRPr="00EF7E8D">
        <w:rPr>
          <w:rFonts w:ascii="Times New Roman" w:hAnsi="Times New Roman" w:cs="Times New Roman"/>
          <w:sz w:val="28"/>
          <w:szCs w:val="28"/>
        </w:rPr>
        <w:t>В многолетней динамике тенденция общей заболеваемости детского населения за последние пять лет характеризуется стабилизацией по следующим показателям:</w:t>
      </w:r>
      <w:r w:rsidR="009335A1" w:rsidRPr="009335A1">
        <w:rPr>
          <w:rFonts w:ascii="Times New Roman" w:hAnsi="Times New Roman" w:cs="Times New Roman"/>
          <w:sz w:val="28"/>
          <w:szCs w:val="28"/>
        </w:rPr>
        <w:t xml:space="preserve"> </w:t>
      </w:r>
      <w:r w:rsidR="009335A1">
        <w:rPr>
          <w:rFonts w:ascii="Times New Roman" w:hAnsi="Times New Roman" w:cs="Times New Roman"/>
          <w:sz w:val="28"/>
          <w:szCs w:val="28"/>
        </w:rPr>
        <w:t>«о</w:t>
      </w:r>
      <w:r w:rsidR="009335A1" w:rsidRPr="003E7CB3">
        <w:rPr>
          <w:rFonts w:ascii="Times New Roman" w:hAnsi="Times New Roman" w:cs="Times New Roman"/>
          <w:sz w:val="28"/>
          <w:szCs w:val="28"/>
        </w:rPr>
        <w:t>тдельные состояния, возникающие в перинатальном периоде</w:t>
      </w:r>
      <w:r w:rsidR="009335A1">
        <w:rPr>
          <w:rFonts w:ascii="Times New Roman" w:hAnsi="Times New Roman" w:cs="Times New Roman"/>
          <w:sz w:val="28"/>
          <w:szCs w:val="28"/>
        </w:rPr>
        <w:t>»</w:t>
      </w:r>
      <w:r w:rsidR="009335A1" w:rsidRPr="003E7CB3">
        <w:rPr>
          <w:rFonts w:ascii="Times New Roman" w:hAnsi="Times New Roman" w:cs="Times New Roman"/>
          <w:sz w:val="28"/>
          <w:szCs w:val="28"/>
        </w:rPr>
        <w:t xml:space="preserve"> (</w:t>
      </w:r>
      <w:r w:rsidR="009335A1">
        <w:rPr>
          <w:rFonts w:ascii="Times New Roman" w:hAnsi="Times New Roman" w:cs="Times New Roman"/>
          <w:sz w:val="28"/>
          <w:szCs w:val="28"/>
        </w:rPr>
        <w:t>+0,35</w:t>
      </w:r>
      <w:r w:rsidR="009335A1" w:rsidRPr="003E7CB3">
        <w:rPr>
          <w:rFonts w:ascii="Times New Roman" w:hAnsi="Times New Roman" w:cs="Times New Roman"/>
          <w:sz w:val="28"/>
          <w:szCs w:val="28"/>
        </w:rPr>
        <w:t xml:space="preserve">) – на </w:t>
      </w:r>
      <w:r w:rsidR="009335A1">
        <w:rPr>
          <w:rFonts w:ascii="Times New Roman" w:hAnsi="Times New Roman" w:cs="Times New Roman"/>
          <w:sz w:val="28"/>
          <w:szCs w:val="28"/>
        </w:rPr>
        <w:t>16</w:t>
      </w:r>
      <w:r w:rsidR="009335A1" w:rsidRPr="003E7CB3">
        <w:rPr>
          <w:rFonts w:ascii="Times New Roman" w:hAnsi="Times New Roman" w:cs="Times New Roman"/>
          <w:sz w:val="28"/>
          <w:szCs w:val="28"/>
        </w:rPr>
        <w:t>,</w:t>
      </w:r>
      <w:r w:rsidR="009335A1">
        <w:rPr>
          <w:rFonts w:ascii="Times New Roman" w:hAnsi="Times New Roman" w:cs="Times New Roman"/>
          <w:sz w:val="28"/>
          <w:szCs w:val="28"/>
        </w:rPr>
        <w:t>59</w:t>
      </w:r>
      <w:r w:rsidR="009335A1" w:rsidRPr="003E7CB3">
        <w:rPr>
          <w:rFonts w:ascii="Times New Roman" w:hAnsi="Times New Roman" w:cs="Times New Roman"/>
          <w:sz w:val="28"/>
          <w:szCs w:val="28"/>
        </w:rPr>
        <w:t xml:space="preserve"> % </w:t>
      </w:r>
      <w:r w:rsidR="00253C22">
        <w:rPr>
          <w:rFonts w:ascii="Times New Roman" w:hAnsi="Times New Roman" w:cs="Times New Roman"/>
          <w:sz w:val="28"/>
          <w:szCs w:val="28"/>
        </w:rPr>
        <w:t>выше показателя Минской области,</w:t>
      </w:r>
      <w:r w:rsidR="009335A1">
        <w:rPr>
          <w:rFonts w:ascii="Times New Roman" w:hAnsi="Times New Roman" w:cs="Times New Roman"/>
          <w:sz w:val="28"/>
          <w:szCs w:val="28"/>
        </w:rPr>
        <w:t xml:space="preserve"> </w:t>
      </w:r>
      <w:r w:rsidR="009335A1" w:rsidRPr="000D099F">
        <w:rPr>
          <w:rFonts w:ascii="Times New Roman" w:hAnsi="Times New Roman" w:cs="Times New Roman"/>
          <w:sz w:val="28"/>
          <w:szCs w:val="28"/>
        </w:rPr>
        <w:t>«симптомы, признаки и отклонения от нормы» (</w:t>
      </w:r>
      <w:r w:rsidR="0045138A" w:rsidRPr="000D099F">
        <w:rPr>
          <w:rFonts w:ascii="Times New Roman" w:hAnsi="Times New Roman" w:cs="Times New Roman"/>
          <w:sz w:val="28"/>
          <w:szCs w:val="28"/>
        </w:rPr>
        <w:t>+0</w:t>
      </w:r>
      <w:r w:rsidR="009335A1" w:rsidRPr="000D099F">
        <w:rPr>
          <w:rFonts w:ascii="Times New Roman" w:hAnsi="Times New Roman" w:cs="Times New Roman"/>
          <w:sz w:val="28"/>
          <w:szCs w:val="28"/>
        </w:rPr>
        <w:t>,3</w:t>
      </w:r>
      <w:r w:rsidR="0045138A" w:rsidRPr="000D099F">
        <w:rPr>
          <w:rFonts w:ascii="Times New Roman" w:hAnsi="Times New Roman" w:cs="Times New Roman"/>
          <w:sz w:val="28"/>
          <w:szCs w:val="28"/>
        </w:rPr>
        <w:t>1</w:t>
      </w:r>
      <w:r w:rsidR="009335A1" w:rsidRPr="000D099F">
        <w:rPr>
          <w:rFonts w:ascii="Times New Roman" w:hAnsi="Times New Roman" w:cs="Times New Roman"/>
          <w:sz w:val="28"/>
          <w:szCs w:val="28"/>
        </w:rPr>
        <w:t xml:space="preserve">) – выше </w:t>
      </w:r>
      <w:r w:rsidR="009335A1" w:rsidRPr="00163640">
        <w:rPr>
          <w:rFonts w:ascii="Times New Roman" w:hAnsi="Times New Roman" w:cs="Times New Roman"/>
          <w:sz w:val="28"/>
          <w:szCs w:val="28"/>
        </w:rPr>
        <w:t xml:space="preserve">областного уровня на </w:t>
      </w:r>
      <w:r w:rsidR="0045138A" w:rsidRPr="00163640">
        <w:rPr>
          <w:rFonts w:ascii="Times New Roman" w:hAnsi="Times New Roman" w:cs="Times New Roman"/>
          <w:sz w:val="28"/>
          <w:szCs w:val="28"/>
        </w:rPr>
        <w:t>3</w:t>
      </w:r>
      <w:r w:rsidR="009335A1" w:rsidRPr="00163640">
        <w:rPr>
          <w:rFonts w:ascii="Times New Roman" w:hAnsi="Times New Roman" w:cs="Times New Roman"/>
          <w:sz w:val="28"/>
          <w:szCs w:val="28"/>
        </w:rPr>
        <w:t>,</w:t>
      </w:r>
      <w:r w:rsidR="0045138A" w:rsidRPr="00163640">
        <w:rPr>
          <w:rFonts w:ascii="Times New Roman" w:hAnsi="Times New Roman" w:cs="Times New Roman"/>
          <w:sz w:val="28"/>
          <w:szCs w:val="28"/>
        </w:rPr>
        <w:t>2</w:t>
      </w:r>
      <w:r w:rsidR="009335A1" w:rsidRPr="00163640">
        <w:rPr>
          <w:rFonts w:ascii="Times New Roman" w:hAnsi="Times New Roman" w:cs="Times New Roman"/>
          <w:sz w:val="28"/>
          <w:szCs w:val="28"/>
        </w:rPr>
        <w:t xml:space="preserve"> %</w:t>
      </w:r>
      <w:r w:rsidR="00253C22">
        <w:rPr>
          <w:rFonts w:ascii="Times New Roman" w:hAnsi="Times New Roman" w:cs="Times New Roman"/>
          <w:sz w:val="28"/>
          <w:szCs w:val="28"/>
        </w:rPr>
        <w:t>,</w:t>
      </w:r>
      <w:r w:rsidR="00BA51DB" w:rsidRPr="00163640">
        <w:rPr>
          <w:rFonts w:ascii="Times New Roman" w:hAnsi="Times New Roman" w:cs="Times New Roman"/>
          <w:sz w:val="28"/>
          <w:szCs w:val="28"/>
        </w:rPr>
        <w:t xml:space="preserve"> «травмы и отравления» (+0,84) – на 0,31 % выше областного показателя</w:t>
      </w:r>
      <w:r w:rsidR="00253C22">
        <w:rPr>
          <w:rFonts w:ascii="Times New Roman" w:hAnsi="Times New Roman" w:cs="Times New Roman"/>
          <w:sz w:val="28"/>
          <w:szCs w:val="28"/>
        </w:rPr>
        <w:t>,</w:t>
      </w:r>
      <w:r w:rsidR="00BA51DB" w:rsidRPr="00163640">
        <w:rPr>
          <w:rFonts w:ascii="Times New Roman" w:hAnsi="Times New Roman" w:cs="Times New Roman"/>
          <w:sz w:val="28"/>
          <w:szCs w:val="28"/>
        </w:rPr>
        <w:t xml:space="preserve"> «болезни глаза» (+0,61) – выше областного показателя на 0,93 %</w:t>
      </w:r>
      <w:r w:rsidR="00253C22">
        <w:rPr>
          <w:rFonts w:ascii="Times New Roman" w:hAnsi="Times New Roman" w:cs="Times New Roman"/>
          <w:sz w:val="28"/>
          <w:szCs w:val="28"/>
        </w:rPr>
        <w:t>,</w:t>
      </w:r>
      <w:r w:rsidR="00BA51DB" w:rsidRPr="00163640">
        <w:rPr>
          <w:rFonts w:ascii="Times New Roman" w:hAnsi="Times New Roman" w:cs="Times New Roman"/>
          <w:sz w:val="28"/>
          <w:szCs w:val="28"/>
        </w:rPr>
        <w:t xml:space="preserve"> </w:t>
      </w:r>
      <w:r w:rsidR="000D099F" w:rsidRPr="00163640">
        <w:rPr>
          <w:rFonts w:ascii="Times New Roman" w:hAnsi="Times New Roman" w:cs="Times New Roman"/>
          <w:sz w:val="28"/>
          <w:szCs w:val="28"/>
        </w:rPr>
        <w:t>«болезни</w:t>
      </w:r>
      <w:proofErr w:type="gramEnd"/>
      <w:r w:rsidR="000D099F" w:rsidRPr="00163640">
        <w:rPr>
          <w:rFonts w:ascii="Times New Roman" w:hAnsi="Times New Roman" w:cs="Times New Roman"/>
          <w:sz w:val="28"/>
          <w:szCs w:val="28"/>
        </w:rPr>
        <w:t xml:space="preserve"> кожи и подкожной клетчатки» (-0,23) – на 3,96 % выше показателя Минской области. </w:t>
      </w:r>
      <w:proofErr w:type="gramStart"/>
      <w:r w:rsidRPr="00163640">
        <w:rPr>
          <w:rFonts w:ascii="Times New Roman" w:hAnsi="Times New Roman" w:cs="Times New Roman"/>
          <w:sz w:val="28"/>
          <w:szCs w:val="28"/>
        </w:rPr>
        <w:t xml:space="preserve">Характеризуется умеренной тенденцией к росту заболеваемость по следующим классам: </w:t>
      </w:r>
      <w:r w:rsidR="000D099F" w:rsidRPr="00163640">
        <w:rPr>
          <w:rFonts w:ascii="Times New Roman" w:hAnsi="Times New Roman" w:cs="Times New Roman"/>
          <w:sz w:val="28"/>
          <w:szCs w:val="28"/>
        </w:rPr>
        <w:t xml:space="preserve">«болезни </w:t>
      </w:r>
      <w:r w:rsidR="000D099F" w:rsidRPr="00163640">
        <w:rPr>
          <w:rFonts w:ascii="Times New Roman" w:hAnsi="Times New Roman" w:cs="Times New Roman"/>
          <w:sz w:val="28"/>
          <w:szCs w:val="28"/>
        </w:rPr>
        <w:lastRenderedPageBreak/>
        <w:t xml:space="preserve">эндокринной системы» (+2,81) – выше уровня Минской области на 1,39 %, «болезни системы кровообращения» (+3,41) – выше областного уровня на 9,26 %, </w:t>
      </w:r>
      <w:r w:rsidR="00163640" w:rsidRPr="00163640">
        <w:rPr>
          <w:rFonts w:ascii="Times New Roman" w:hAnsi="Times New Roman" w:cs="Times New Roman"/>
          <w:sz w:val="28"/>
          <w:szCs w:val="28"/>
        </w:rPr>
        <w:t xml:space="preserve">«болезни органов дыхания» (+3,72) – выше показателя Минской </w:t>
      </w:r>
      <w:r w:rsidR="00163640" w:rsidRPr="006529C0">
        <w:rPr>
          <w:rFonts w:ascii="Times New Roman" w:hAnsi="Times New Roman" w:cs="Times New Roman"/>
          <w:sz w:val="28"/>
          <w:szCs w:val="28"/>
        </w:rPr>
        <w:t xml:space="preserve">области на 1,9 %. </w:t>
      </w:r>
      <w:r w:rsidRPr="006529C0">
        <w:rPr>
          <w:rFonts w:ascii="Times New Roman" w:hAnsi="Times New Roman" w:cs="Times New Roman"/>
          <w:sz w:val="28"/>
          <w:szCs w:val="28"/>
        </w:rPr>
        <w:t>Характеризуется выраженной тенденцией</w:t>
      </w:r>
      <w:r w:rsidR="000D099F" w:rsidRPr="006529C0">
        <w:rPr>
          <w:rFonts w:ascii="Times New Roman" w:hAnsi="Times New Roman" w:cs="Times New Roman"/>
          <w:sz w:val="28"/>
          <w:szCs w:val="28"/>
        </w:rPr>
        <w:t xml:space="preserve"> </w:t>
      </w:r>
      <w:r w:rsidRPr="006529C0">
        <w:rPr>
          <w:rFonts w:ascii="Times New Roman" w:hAnsi="Times New Roman" w:cs="Times New Roman"/>
          <w:sz w:val="28"/>
          <w:szCs w:val="28"/>
        </w:rPr>
        <w:t xml:space="preserve">к росту заболеваемость по следующим классам: </w:t>
      </w:r>
      <w:r w:rsidR="00163640" w:rsidRPr="006529C0">
        <w:rPr>
          <w:rFonts w:ascii="Times New Roman" w:hAnsi="Times New Roman" w:cs="Times New Roman"/>
          <w:sz w:val="28"/>
          <w:szCs w:val="28"/>
        </w:rPr>
        <w:t>«новообразования» (+</w:t>
      </w:r>
      <w:r w:rsidR="006529C0" w:rsidRPr="006529C0">
        <w:rPr>
          <w:rFonts w:ascii="Times New Roman" w:hAnsi="Times New Roman" w:cs="Times New Roman"/>
          <w:sz w:val="28"/>
          <w:szCs w:val="28"/>
        </w:rPr>
        <w:t>7</w:t>
      </w:r>
      <w:r w:rsidR="00163640" w:rsidRPr="006529C0">
        <w:rPr>
          <w:rFonts w:ascii="Times New Roman" w:hAnsi="Times New Roman" w:cs="Times New Roman"/>
          <w:sz w:val="28"/>
          <w:szCs w:val="28"/>
        </w:rPr>
        <w:t>,</w:t>
      </w:r>
      <w:r w:rsidR="006529C0" w:rsidRPr="006529C0">
        <w:rPr>
          <w:rFonts w:ascii="Times New Roman" w:hAnsi="Times New Roman" w:cs="Times New Roman"/>
          <w:sz w:val="28"/>
          <w:szCs w:val="28"/>
        </w:rPr>
        <w:t>64</w:t>
      </w:r>
      <w:r w:rsidR="00163640" w:rsidRPr="006529C0">
        <w:rPr>
          <w:rFonts w:ascii="Times New Roman" w:hAnsi="Times New Roman" w:cs="Times New Roman"/>
          <w:sz w:val="28"/>
          <w:szCs w:val="28"/>
        </w:rPr>
        <w:t xml:space="preserve">) – выше показателя Минской области на </w:t>
      </w:r>
      <w:r w:rsidR="006529C0" w:rsidRPr="006529C0">
        <w:rPr>
          <w:rFonts w:ascii="Times New Roman" w:hAnsi="Times New Roman" w:cs="Times New Roman"/>
          <w:sz w:val="28"/>
          <w:szCs w:val="28"/>
        </w:rPr>
        <w:t>9</w:t>
      </w:r>
      <w:r w:rsidR="00163640" w:rsidRPr="006529C0">
        <w:rPr>
          <w:rFonts w:ascii="Times New Roman" w:hAnsi="Times New Roman" w:cs="Times New Roman"/>
          <w:sz w:val="28"/>
          <w:szCs w:val="28"/>
        </w:rPr>
        <w:t>,</w:t>
      </w:r>
      <w:r w:rsidR="006529C0" w:rsidRPr="006529C0">
        <w:rPr>
          <w:rFonts w:ascii="Times New Roman" w:hAnsi="Times New Roman" w:cs="Times New Roman"/>
          <w:sz w:val="28"/>
          <w:szCs w:val="28"/>
        </w:rPr>
        <w:t>35</w:t>
      </w:r>
      <w:r w:rsidR="00163640" w:rsidRPr="006529C0">
        <w:rPr>
          <w:rFonts w:ascii="Times New Roman" w:hAnsi="Times New Roman" w:cs="Times New Roman"/>
          <w:sz w:val="28"/>
          <w:szCs w:val="28"/>
        </w:rPr>
        <w:t xml:space="preserve"> %</w:t>
      </w:r>
      <w:r w:rsidR="00253C22">
        <w:rPr>
          <w:rFonts w:ascii="Times New Roman" w:hAnsi="Times New Roman" w:cs="Times New Roman"/>
          <w:sz w:val="28"/>
          <w:szCs w:val="28"/>
        </w:rPr>
        <w:t>,</w:t>
      </w:r>
      <w:r w:rsidR="00163640" w:rsidRPr="006529C0">
        <w:rPr>
          <w:rFonts w:ascii="Times New Roman" w:hAnsi="Times New Roman" w:cs="Times New Roman"/>
          <w:sz w:val="28"/>
          <w:szCs w:val="28"/>
        </w:rPr>
        <w:t xml:space="preserve">  «врождённые аномалии (пороки развития), деформации</w:t>
      </w:r>
      <w:proofErr w:type="gramEnd"/>
      <w:r w:rsidR="00163640" w:rsidRPr="006529C0">
        <w:rPr>
          <w:rFonts w:ascii="Times New Roman" w:hAnsi="Times New Roman" w:cs="Times New Roman"/>
          <w:sz w:val="28"/>
          <w:szCs w:val="28"/>
        </w:rPr>
        <w:t xml:space="preserve"> и хромосомные нарушения» (+</w:t>
      </w:r>
      <w:r w:rsidR="006529C0" w:rsidRPr="006529C0">
        <w:rPr>
          <w:rFonts w:ascii="Times New Roman" w:hAnsi="Times New Roman" w:cs="Times New Roman"/>
          <w:sz w:val="28"/>
          <w:szCs w:val="28"/>
        </w:rPr>
        <w:t>7</w:t>
      </w:r>
      <w:r w:rsidR="00163640" w:rsidRPr="006529C0">
        <w:rPr>
          <w:rFonts w:ascii="Times New Roman" w:hAnsi="Times New Roman" w:cs="Times New Roman"/>
          <w:sz w:val="28"/>
          <w:szCs w:val="28"/>
        </w:rPr>
        <w:t>,</w:t>
      </w:r>
      <w:r w:rsidR="006529C0" w:rsidRPr="006529C0">
        <w:rPr>
          <w:rFonts w:ascii="Times New Roman" w:hAnsi="Times New Roman" w:cs="Times New Roman"/>
          <w:sz w:val="28"/>
          <w:szCs w:val="28"/>
        </w:rPr>
        <w:t>86</w:t>
      </w:r>
      <w:r w:rsidR="00163640" w:rsidRPr="006529C0">
        <w:rPr>
          <w:rFonts w:ascii="Times New Roman" w:hAnsi="Times New Roman" w:cs="Times New Roman"/>
          <w:sz w:val="28"/>
          <w:szCs w:val="28"/>
        </w:rPr>
        <w:t xml:space="preserve">) – выше областного показателя на </w:t>
      </w:r>
      <w:r w:rsidR="006529C0" w:rsidRPr="006529C0">
        <w:rPr>
          <w:rFonts w:ascii="Times New Roman" w:hAnsi="Times New Roman" w:cs="Times New Roman"/>
          <w:sz w:val="28"/>
          <w:szCs w:val="28"/>
        </w:rPr>
        <w:t>8</w:t>
      </w:r>
      <w:r w:rsidR="00163640" w:rsidRPr="006529C0">
        <w:rPr>
          <w:rFonts w:ascii="Times New Roman" w:hAnsi="Times New Roman" w:cs="Times New Roman"/>
          <w:sz w:val="28"/>
          <w:szCs w:val="28"/>
        </w:rPr>
        <w:t>,</w:t>
      </w:r>
      <w:r w:rsidR="006529C0" w:rsidRPr="006529C0">
        <w:rPr>
          <w:rFonts w:ascii="Times New Roman" w:hAnsi="Times New Roman" w:cs="Times New Roman"/>
          <w:sz w:val="28"/>
          <w:szCs w:val="28"/>
        </w:rPr>
        <w:t>9</w:t>
      </w:r>
      <w:r w:rsidR="00163640" w:rsidRPr="006529C0">
        <w:rPr>
          <w:rFonts w:ascii="Times New Roman" w:hAnsi="Times New Roman" w:cs="Times New Roman"/>
          <w:sz w:val="28"/>
          <w:szCs w:val="28"/>
        </w:rPr>
        <w:t>%</w:t>
      </w:r>
      <w:r w:rsidR="00253C22">
        <w:rPr>
          <w:rFonts w:ascii="Times New Roman" w:hAnsi="Times New Roman" w:cs="Times New Roman"/>
          <w:sz w:val="28"/>
          <w:szCs w:val="28"/>
        </w:rPr>
        <w:t>,</w:t>
      </w:r>
      <w:r w:rsidR="00163640" w:rsidRPr="006529C0">
        <w:rPr>
          <w:rFonts w:ascii="Times New Roman" w:hAnsi="Times New Roman" w:cs="Times New Roman"/>
          <w:sz w:val="28"/>
          <w:szCs w:val="28"/>
        </w:rPr>
        <w:t xml:space="preserve"> «болезни костно-мышечной системы» (+</w:t>
      </w:r>
      <w:r w:rsidR="006529C0" w:rsidRPr="006529C0">
        <w:rPr>
          <w:rFonts w:ascii="Times New Roman" w:hAnsi="Times New Roman" w:cs="Times New Roman"/>
          <w:sz w:val="28"/>
          <w:szCs w:val="28"/>
        </w:rPr>
        <w:t>10</w:t>
      </w:r>
      <w:r w:rsidR="00163640" w:rsidRPr="006529C0">
        <w:rPr>
          <w:rFonts w:ascii="Times New Roman" w:hAnsi="Times New Roman" w:cs="Times New Roman"/>
          <w:sz w:val="28"/>
          <w:szCs w:val="28"/>
        </w:rPr>
        <w:t>,7</w:t>
      </w:r>
      <w:r w:rsidR="006529C0" w:rsidRPr="006529C0">
        <w:rPr>
          <w:rFonts w:ascii="Times New Roman" w:hAnsi="Times New Roman" w:cs="Times New Roman"/>
          <w:sz w:val="28"/>
          <w:szCs w:val="28"/>
        </w:rPr>
        <w:t>1</w:t>
      </w:r>
      <w:r w:rsidR="00163640" w:rsidRPr="006529C0">
        <w:rPr>
          <w:rFonts w:ascii="Times New Roman" w:hAnsi="Times New Roman" w:cs="Times New Roman"/>
          <w:sz w:val="28"/>
          <w:szCs w:val="28"/>
        </w:rPr>
        <w:t xml:space="preserve">) – на </w:t>
      </w:r>
      <w:r w:rsidR="006529C0" w:rsidRPr="006529C0">
        <w:rPr>
          <w:rFonts w:ascii="Times New Roman" w:hAnsi="Times New Roman" w:cs="Times New Roman"/>
          <w:sz w:val="28"/>
          <w:szCs w:val="28"/>
        </w:rPr>
        <w:t>4</w:t>
      </w:r>
      <w:r w:rsidR="00163640" w:rsidRPr="006529C0">
        <w:rPr>
          <w:rFonts w:ascii="Times New Roman" w:hAnsi="Times New Roman" w:cs="Times New Roman"/>
          <w:sz w:val="28"/>
          <w:szCs w:val="28"/>
        </w:rPr>
        <w:t>,8 % выше областного показателя</w:t>
      </w:r>
      <w:r w:rsidR="00253C22">
        <w:rPr>
          <w:rFonts w:ascii="Times New Roman" w:hAnsi="Times New Roman" w:cs="Times New Roman"/>
          <w:sz w:val="28"/>
          <w:szCs w:val="28"/>
        </w:rPr>
        <w:t>,</w:t>
      </w:r>
      <w:r w:rsidR="00163640" w:rsidRPr="006529C0">
        <w:rPr>
          <w:rFonts w:ascii="Times New Roman" w:hAnsi="Times New Roman" w:cs="Times New Roman"/>
          <w:sz w:val="28"/>
          <w:szCs w:val="28"/>
        </w:rPr>
        <w:t xml:space="preserve"> «</w:t>
      </w:r>
      <w:r w:rsidR="006529C0" w:rsidRPr="006529C0">
        <w:rPr>
          <w:rFonts w:ascii="Times New Roman" w:hAnsi="Times New Roman" w:cs="Times New Roman"/>
          <w:sz w:val="28"/>
          <w:szCs w:val="28"/>
        </w:rPr>
        <w:t>психические</w:t>
      </w:r>
      <w:r w:rsidR="006529C0" w:rsidRPr="006529C0">
        <w:rPr>
          <w:rFonts w:ascii="Times New Roman" w:hAnsi="Times New Roman" w:cs="Times New Roman"/>
          <w:b/>
          <w:i/>
          <w:sz w:val="28"/>
          <w:szCs w:val="28"/>
        </w:rPr>
        <w:t xml:space="preserve"> </w:t>
      </w:r>
      <w:r w:rsidR="006529C0" w:rsidRPr="006529C0">
        <w:rPr>
          <w:rFonts w:ascii="Times New Roman" w:hAnsi="Times New Roman" w:cs="Times New Roman"/>
          <w:sz w:val="28"/>
          <w:szCs w:val="28"/>
        </w:rPr>
        <w:t>расстройства</w:t>
      </w:r>
      <w:r w:rsidR="00163640" w:rsidRPr="006529C0">
        <w:rPr>
          <w:rFonts w:ascii="Times New Roman" w:hAnsi="Times New Roman" w:cs="Times New Roman"/>
          <w:sz w:val="28"/>
          <w:szCs w:val="28"/>
        </w:rPr>
        <w:t>» (+</w:t>
      </w:r>
      <w:r w:rsidR="006529C0" w:rsidRPr="006529C0">
        <w:rPr>
          <w:rFonts w:ascii="Times New Roman" w:hAnsi="Times New Roman" w:cs="Times New Roman"/>
          <w:sz w:val="28"/>
          <w:szCs w:val="28"/>
        </w:rPr>
        <w:t>8</w:t>
      </w:r>
      <w:r w:rsidR="00163640" w:rsidRPr="006529C0">
        <w:rPr>
          <w:rFonts w:ascii="Times New Roman" w:hAnsi="Times New Roman" w:cs="Times New Roman"/>
          <w:sz w:val="28"/>
          <w:szCs w:val="28"/>
        </w:rPr>
        <w:t>,</w:t>
      </w:r>
      <w:r w:rsidR="006529C0" w:rsidRPr="006529C0">
        <w:rPr>
          <w:rFonts w:ascii="Times New Roman" w:hAnsi="Times New Roman" w:cs="Times New Roman"/>
          <w:sz w:val="28"/>
          <w:szCs w:val="28"/>
        </w:rPr>
        <w:t>7</w:t>
      </w:r>
      <w:r w:rsidR="00163640" w:rsidRPr="006529C0">
        <w:rPr>
          <w:rFonts w:ascii="Times New Roman" w:hAnsi="Times New Roman" w:cs="Times New Roman"/>
          <w:sz w:val="28"/>
          <w:szCs w:val="28"/>
        </w:rPr>
        <w:t xml:space="preserve">7) – на </w:t>
      </w:r>
      <w:r w:rsidR="006529C0" w:rsidRPr="006529C0">
        <w:rPr>
          <w:rFonts w:ascii="Times New Roman" w:hAnsi="Times New Roman" w:cs="Times New Roman"/>
          <w:sz w:val="28"/>
          <w:szCs w:val="28"/>
        </w:rPr>
        <w:t>3</w:t>
      </w:r>
      <w:r w:rsidR="00163640" w:rsidRPr="006529C0">
        <w:rPr>
          <w:rFonts w:ascii="Times New Roman" w:hAnsi="Times New Roman" w:cs="Times New Roman"/>
          <w:sz w:val="28"/>
          <w:szCs w:val="28"/>
        </w:rPr>
        <w:t>,</w:t>
      </w:r>
      <w:r w:rsidR="006529C0" w:rsidRPr="006529C0">
        <w:rPr>
          <w:rFonts w:ascii="Times New Roman" w:hAnsi="Times New Roman" w:cs="Times New Roman"/>
          <w:sz w:val="28"/>
          <w:szCs w:val="28"/>
        </w:rPr>
        <w:t>49</w:t>
      </w:r>
      <w:r w:rsidR="00163640" w:rsidRPr="006529C0">
        <w:rPr>
          <w:rFonts w:ascii="Times New Roman" w:hAnsi="Times New Roman" w:cs="Times New Roman"/>
          <w:sz w:val="28"/>
          <w:szCs w:val="28"/>
        </w:rPr>
        <w:t xml:space="preserve"> % выше областного показателя</w:t>
      </w:r>
      <w:r w:rsidR="006529C0" w:rsidRPr="006529C0">
        <w:rPr>
          <w:rFonts w:ascii="Times New Roman" w:hAnsi="Times New Roman" w:cs="Times New Roman"/>
          <w:sz w:val="28"/>
          <w:szCs w:val="28"/>
        </w:rPr>
        <w:t xml:space="preserve">. </w:t>
      </w:r>
      <w:r w:rsidRPr="006529C0">
        <w:rPr>
          <w:rFonts w:ascii="Times New Roman" w:hAnsi="Times New Roman" w:cs="Times New Roman"/>
          <w:sz w:val="28"/>
          <w:szCs w:val="28"/>
        </w:rPr>
        <w:t>По остальным классам отмечена тенденция к снижению с разной степенью интенсивности.</w:t>
      </w:r>
    </w:p>
    <w:p w:rsidR="00D13CB1" w:rsidRPr="00DD3137" w:rsidRDefault="00F1138F" w:rsidP="009132CA">
      <w:pPr>
        <w:pStyle w:val="2"/>
        <w:spacing w:after="240"/>
        <w:ind w:firstLine="567"/>
        <w:jc w:val="center"/>
        <w:rPr>
          <w:rFonts w:ascii="Times New Roman" w:hAnsi="Times New Roman" w:cs="Times New Roman"/>
          <w:color w:val="auto"/>
          <w:sz w:val="28"/>
          <w:szCs w:val="28"/>
        </w:rPr>
      </w:pPr>
      <w:bookmarkStart w:id="42" w:name="_Toc144708725"/>
      <w:r w:rsidRPr="00DD3137">
        <w:rPr>
          <w:rFonts w:ascii="Times New Roman" w:hAnsi="Times New Roman" w:cs="Times New Roman"/>
          <w:color w:val="auto"/>
          <w:sz w:val="28"/>
          <w:szCs w:val="28"/>
        </w:rPr>
        <w:t>Инвалидность</w:t>
      </w:r>
      <w:bookmarkEnd w:id="40"/>
      <w:bookmarkEnd w:id="41"/>
      <w:bookmarkEnd w:id="42"/>
    </w:p>
    <w:p w:rsidR="00D13CB1" w:rsidRPr="00DD3137" w:rsidRDefault="00D13CB1" w:rsidP="003D1266">
      <w:pPr>
        <w:pStyle w:val="ab"/>
        <w:ind w:firstLine="567"/>
        <w:jc w:val="both"/>
        <w:rPr>
          <w:rFonts w:ascii="Times New Roman" w:hAnsi="Times New Roman" w:cs="Times New Roman"/>
          <w:sz w:val="28"/>
          <w:szCs w:val="28"/>
        </w:rPr>
      </w:pPr>
      <w:r w:rsidRPr="00DD3137">
        <w:rPr>
          <w:rFonts w:ascii="Times New Roman" w:hAnsi="Times New Roman" w:cs="Times New Roman"/>
          <w:sz w:val="28"/>
          <w:szCs w:val="28"/>
        </w:rPr>
        <w:t xml:space="preserve">Одним из показателей общественного здоровья населения является </w:t>
      </w:r>
      <w:r w:rsidRPr="00DD3137">
        <w:rPr>
          <w:rFonts w:ascii="Times New Roman" w:hAnsi="Times New Roman" w:cs="Times New Roman"/>
          <w:b/>
          <w:sz w:val="28"/>
          <w:szCs w:val="28"/>
        </w:rPr>
        <w:t>инвалидность</w:t>
      </w:r>
      <w:r w:rsidRPr="00DD3137">
        <w:rPr>
          <w:rFonts w:ascii="Times New Roman" w:hAnsi="Times New Roman" w:cs="Times New Roman"/>
          <w:sz w:val="28"/>
          <w:szCs w:val="28"/>
        </w:rPr>
        <w:t>. Ее уровень характеризует влияние совокупности здоровьеобразующих факторов: социально-экономических, показателей медицинского обеспечения населения, среды обитания. Инвалидность является следствием неблагоприятных исходов перенесенных заболеваний и травм.</w:t>
      </w:r>
    </w:p>
    <w:p w:rsidR="008A41F5" w:rsidRPr="001824F7" w:rsidRDefault="00D13CB1" w:rsidP="003D1266">
      <w:pPr>
        <w:pStyle w:val="ab"/>
        <w:ind w:firstLine="567"/>
        <w:jc w:val="both"/>
        <w:rPr>
          <w:rFonts w:ascii="Times New Roman" w:hAnsi="Times New Roman" w:cs="Times New Roman"/>
          <w:sz w:val="28"/>
          <w:szCs w:val="28"/>
          <w:highlight w:val="lightGray"/>
        </w:rPr>
      </w:pPr>
      <w:r w:rsidRPr="00DD3137">
        <w:rPr>
          <w:rFonts w:ascii="Times New Roman" w:hAnsi="Times New Roman" w:cs="Times New Roman"/>
          <w:sz w:val="28"/>
          <w:szCs w:val="28"/>
        </w:rPr>
        <w:t xml:space="preserve">За прошедший год показатели первичного выхода на инвалидность у населения Борисовского района </w:t>
      </w:r>
      <w:r w:rsidR="001222A1" w:rsidRPr="00DD3137">
        <w:rPr>
          <w:rFonts w:ascii="Times New Roman" w:hAnsi="Times New Roman" w:cs="Times New Roman"/>
          <w:sz w:val="28"/>
          <w:szCs w:val="28"/>
        </w:rPr>
        <w:t xml:space="preserve">следующие: </w:t>
      </w:r>
      <w:r w:rsidRPr="00DD3137">
        <w:rPr>
          <w:rFonts w:ascii="Times New Roman" w:hAnsi="Times New Roman" w:cs="Times New Roman"/>
          <w:sz w:val="28"/>
          <w:szCs w:val="28"/>
        </w:rPr>
        <w:t xml:space="preserve"> в 202</w:t>
      </w:r>
      <w:r w:rsidR="00DD3137" w:rsidRPr="00DD3137">
        <w:rPr>
          <w:rFonts w:ascii="Times New Roman" w:hAnsi="Times New Roman" w:cs="Times New Roman"/>
          <w:sz w:val="28"/>
          <w:szCs w:val="28"/>
        </w:rPr>
        <w:t>2</w:t>
      </w:r>
      <w:r w:rsidRPr="00DD3137">
        <w:rPr>
          <w:rFonts w:ascii="Times New Roman" w:hAnsi="Times New Roman" w:cs="Times New Roman"/>
          <w:sz w:val="28"/>
          <w:szCs w:val="28"/>
        </w:rPr>
        <w:t xml:space="preserve"> году впервые признаны инвалидами 1</w:t>
      </w:r>
      <w:r w:rsidR="00966C4A">
        <w:rPr>
          <w:rFonts w:ascii="Times New Roman" w:hAnsi="Times New Roman" w:cs="Times New Roman"/>
          <w:sz w:val="28"/>
          <w:szCs w:val="28"/>
        </w:rPr>
        <w:t>407</w:t>
      </w:r>
      <w:r w:rsidRPr="00DD3137">
        <w:rPr>
          <w:rFonts w:ascii="Times New Roman" w:hAnsi="Times New Roman" w:cs="Times New Roman"/>
          <w:sz w:val="28"/>
          <w:szCs w:val="28"/>
        </w:rPr>
        <w:t xml:space="preserve"> пациентов или </w:t>
      </w:r>
      <w:r w:rsidR="00DD3137" w:rsidRPr="00DD3137">
        <w:rPr>
          <w:rFonts w:ascii="Times New Roman" w:hAnsi="Times New Roman" w:cs="Times New Roman"/>
          <w:sz w:val="28"/>
          <w:szCs w:val="28"/>
        </w:rPr>
        <w:t>8</w:t>
      </w:r>
      <w:r w:rsidR="00966C4A">
        <w:rPr>
          <w:rFonts w:ascii="Times New Roman" w:hAnsi="Times New Roman" w:cs="Times New Roman"/>
          <w:sz w:val="28"/>
          <w:szCs w:val="28"/>
        </w:rPr>
        <w:t>2</w:t>
      </w:r>
      <w:r w:rsidR="001222A1" w:rsidRPr="00DD3137">
        <w:rPr>
          <w:rFonts w:ascii="Times New Roman" w:hAnsi="Times New Roman" w:cs="Times New Roman"/>
          <w:sz w:val="28"/>
          <w:szCs w:val="28"/>
        </w:rPr>
        <w:t>,</w:t>
      </w:r>
      <w:r w:rsidR="00966C4A">
        <w:rPr>
          <w:rFonts w:ascii="Times New Roman" w:hAnsi="Times New Roman" w:cs="Times New Roman"/>
          <w:sz w:val="28"/>
          <w:szCs w:val="28"/>
        </w:rPr>
        <w:t>75</w:t>
      </w:r>
      <w:r w:rsidRPr="00DD3137">
        <w:rPr>
          <w:rFonts w:ascii="Times New Roman" w:hAnsi="Times New Roman" w:cs="Times New Roman"/>
          <w:sz w:val="28"/>
          <w:szCs w:val="28"/>
        </w:rPr>
        <w:t xml:space="preserve"> на 10 000 населения</w:t>
      </w:r>
      <w:r w:rsidR="001222A1" w:rsidRPr="00DD3137">
        <w:rPr>
          <w:rFonts w:ascii="Times New Roman" w:hAnsi="Times New Roman" w:cs="Times New Roman"/>
          <w:sz w:val="28"/>
          <w:szCs w:val="28"/>
        </w:rPr>
        <w:t>, что в</w:t>
      </w:r>
      <w:r w:rsidR="00D51E3F">
        <w:rPr>
          <w:rFonts w:ascii="Times New Roman" w:hAnsi="Times New Roman" w:cs="Times New Roman"/>
          <w:sz w:val="28"/>
          <w:szCs w:val="28"/>
        </w:rPr>
        <w:t xml:space="preserve"> </w:t>
      </w:r>
      <w:r w:rsidR="00DD3137" w:rsidRPr="00DD3137">
        <w:rPr>
          <w:rFonts w:ascii="Times New Roman" w:hAnsi="Times New Roman" w:cs="Times New Roman"/>
          <w:sz w:val="28"/>
          <w:szCs w:val="28"/>
        </w:rPr>
        <w:t>1,2</w:t>
      </w:r>
      <w:r w:rsidR="00966C4A">
        <w:rPr>
          <w:rFonts w:ascii="Times New Roman" w:hAnsi="Times New Roman" w:cs="Times New Roman"/>
          <w:sz w:val="28"/>
          <w:szCs w:val="28"/>
        </w:rPr>
        <w:t>2</w:t>
      </w:r>
      <w:r w:rsidR="00DD3137" w:rsidRPr="00DD3137">
        <w:rPr>
          <w:rFonts w:ascii="Times New Roman" w:hAnsi="Times New Roman" w:cs="Times New Roman"/>
          <w:sz w:val="28"/>
          <w:szCs w:val="28"/>
        </w:rPr>
        <w:t>раз выш</w:t>
      </w:r>
      <w:r w:rsidR="001222A1" w:rsidRPr="00DD3137">
        <w:rPr>
          <w:rFonts w:ascii="Times New Roman" w:hAnsi="Times New Roman" w:cs="Times New Roman"/>
          <w:sz w:val="28"/>
          <w:szCs w:val="28"/>
        </w:rPr>
        <w:t xml:space="preserve">е </w:t>
      </w:r>
      <w:r w:rsidRPr="00DD3137">
        <w:rPr>
          <w:rFonts w:ascii="Times New Roman" w:hAnsi="Times New Roman" w:cs="Times New Roman"/>
          <w:sz w:val="28"/>
          <w:szCs w:val="28"/>
        </w:rPr>
        <w:t>показателя 20</w:t>
      </w:r>
      <w:r w:rsidR="001222A1" w:rsidRPr="00DD3137">
        <w:rPr>
          <w:rFonts w:ascii="Times New Roman" w:hAnsi="Times New Roman" w:cs="Times New Roman"/>
          <w:sz w:val="28"/>
          <w:szCs w:val="28"/>
        </w:rPr>
        <w:t>2</w:t>
      </w:r>
      <w:r w:rsidR="00DD3137" w:rsidRPr="00DD3137">
        <w:rPr>
          <w:rFonts w:ascii="Times New Roman" w:hAnsi="Times New Roman" w:cs="Times New Roman"/>
          <w:sz w:val="28"/>
          <w:szCs w:val="28"/>
        </w:rPr>
        <w:t>1</w:t>
      </w:r>
      <w:r w:rsidR="00EA12A2" w:rsidRPr="00DD3137">
        <w:rPr>
          <w:rFonts w:ascii="Times New Roman" w:hAnsi="Times New Roman" w:cs="Times New Roman"/>
          <w:sz w:val="28"/>
          <w:szCs w:val="28"/>
        </w:rPr>
        <w:t xml:space="preserve"> года</w:t>
      </w:r>
      <w:r w:rsidR="002B48D9" w:rsidRPr="00DD3137">
        <w:rPr>
          <w:rFonts w:ascii="Times New Roman" w:hAnsi="Times New Roman" w:cs="Times New Roman"/>
          <w:sz w:val="28"/>
          <w:szCs w:val="28"/>
        </w:rPr>
        <w:t>.</w:t>
      </w:r>
      <w:r w:rsidR="00D51E3F">
        <w:rPr>
          <w:rFonts w:ascii="Times New Roman" w:hAnsi="Times New Roman" w:cs="Times New Roman"/>
          <w:sz w:val="28"/>
          <w:szCs w:val="28"/>
        </w:rPr>
        <w:t xml:space="preserve"> </w:t>
      </w:r>
      <w:r w:rsidR="008A41F5" w:rsidRPr="00DD3137">
        <w:rPr>
          <w:rFonts w:ascii="Times New Roman" w:hAnsi="Times New Roman" w:cs="Times New Roman"/>
          <w:sz w:val="28"/>
          <w:szCs w:val="28"/>
        </w:rPr>
        <w:t>Для сравнения: 2018г. – 96,5, 2019 г. –  91,9</w:t>
      </w:r>
      <w:r w:rsidR="00EA12A2" w:rsidRPr="00DD3137">
        <w:rPr>
          <w:rFonts w:ascii="Times New Roman" w:hAnsi="Times New Roman" w:cs="Times New Roman"/>
          <w:sz w:val="28"/>
          <w:szCs w:val="28"/>
        </w:rPr>
        <w:t>,  2020 г. – 73,5</w:t>
      </w:r>
      <w:r w:rsidR="00DD3137" w:rsidRPr="00DD3137">
        <w:rPr>
          <w:rFonts w:ascii="Times New Roman" w:hAnsi="Times New Roman" w:cs="Times New Roman"/>
          <w:sz w:val="28"/>
          <w:szCs w:val="28"/>
        </w:rPr>
        <w:t>, 2021 – 67,58</w:t>
      </w:r>
      <w:r w:rsidR="008A41F5" w:rsidRPr="00DD3137">
        <w:rPr>
          <w:rFonts w:ascii="Times New Roman" w:hAnsi="Times New Roman" w:cs="Times New Roman"/>
          <w:sz w:val="28"/>
          <w:szCs w:val="28"/>
        </w:rPr>
        <w:t xml:space="preserve">. </w:t>
      </w:r>
    </w:p>
    <w:p w:rsidR="008A41F5" w:rsidRPr="001824F7" w:rsidRDefault="00D13CB1" w:rsidP="003D1266">
      <w:pPr>
        <w:ind w:firstLine="567"/>
        <w:jc w:val="both"/>
        <w:rPr>
          <w:sz w:val="28"/>
          <w:szCs w:val="28"/>
          <w:highlight w:val="lightGray"/>
        </w:rPr>
      </w:pPr>
      <w:r w:rsidRPr="00662543">
        <w:rPr>
          <w:sz w:val="28"/>
          <w:szCs w:val="28"/>
        </w:rPr>
        <w:t xml:space="preserve">В трудоспособном возрасте на инвалидность вышло </w:t>
      </w:r>
      <w:r w:rsidR="00DD3137" w:rsidRPr="00662543">
        <w:rPr>
          <w:sz w:val="28"/>
          <w:szCs w:val="28"/>
        </w:rPr>
        <w:t>5</w:t>
      </w:r>
      <w:r w:rsidR="00E9566F" w:rsidRPr="00662543">
        <w:rPr>
          <w:sz w:val="28"/>
          <w:szCs w:val="28"/>
        </w:rPr>
        <w:t xml:space="preserve">00 </w:t>
      </w:r>
      <w:r w:rsidRPr="00662543">
        <w:rPr>
          <w:sz w:val="28"/>
          <w:szCs w:val="28"/>
        </w:rPr>
        <w:t xml:space="preserve">пациентов или </w:t>
      </w:r>
      <w:r w:rsidR="00662543" w:rsidRPr="00662543">
        <w:rPr>
          <w:sz w:val="28"/>
          <w:szCs w:val="28"/>
        </w:rPr>
        <w:t>5</w:t>
      </w:r>
      <w:r w:rsidR="001E1766">
        <w:rPr>
          <w:sz w:val="28"/>
          <w:szCs w:val="28"/>
        </w:rPr>
        <w:t>1</w:t>
      </w:r>
      <w:r w:rsidR="00662543" w:rsidRPr="00662543">
        <w:rPr>
          <w:sz w:val="28"/>
          <w:szCs w:val="28"/>
        </w:rPr>
        <w:t>,</w:t>
      </w:r>
      <w:r w:rsidR="001E1766">
        <w:rPr>
          <w:sz w:val="28"/>
          <w:szCs w:val="28"/>
        </w:rPr>
        <w:t>01</w:t>
      </w:r>
      <w:r w:rsidR="008D32FB">
        <w:rPr>
          <w:sz w:val="28"/>
          <w:szCs w:val="28"/>
        </w:rPr>
        <w:t xml:space="preserve"> </w:t>
      </w:r>
      <w:r w:rsidRPr="00662543">
        <w:rPr>
          <w:sz w:val="28"/>
          <w:szCs w:val="28"/>
        </w:rPr>
        <w:t xml:space="preserve">на 10000 трудоспособного </w:t>
      </w:r>
      <w:r w:rsidRPr="001E1766">
        <w:rPr>
          <w:color w:val="000000" w:themeColor="text1"/>
          <w:sz w:val="28"/>
          <w:szCs w:val="28"/>
        </w:rPr>
        <w:t xml:space="preserve">населения, что </w:t>
      </w:r>
      <w:r w:rsidR="00AB082E" w:rsidRPr="001E1766">
        <w:rPr>
          <w:color w:val="000000" w:themeColor="text1"/>
          <w:sz w:val="28"/>
          <w:szCs w:val="28"/>
        </w:rPr>
        <w:t>в 1,</w:t>
      </w:r>
      <w:r w:rsidR="001E1766" w:rsidRPr="001E1766">
        <w:rPr>
          <w:color w:val="000000" w:themeColor="text1"/>
          <w:sz w:val="28"/>
          <w:szCs w:val="28"/>
        </w:rPr>
        <w:t>01</w:t>
      </w:r>
      <w:r w:rsidR="00AB082E" w:rsidRPr="001E1766">
        <w:rPr>
          <w:color w:val="000000" w:themeColor="text1"/>
          <w:sz w:val="28"/>
          <w:szCs w:val="28"/>
        </w:rPr>
        <w:t xml:space="preserve"> раз </w:t>
      </w:r>
      <w:r w:rsidR="00662543" w:rsidRPr="001E1766">
        <w:rPr>
          <w:color w:val="000000" w:themeColor="text1"/>
          <w:sz w:val="28"/>
          <w:szCs w:val="28"/>
        </w:rPr>
        <w:t>ниж</w:t>
      </w:r>
      <w:r w:rsidR="00AB082E" w:rsidRPr="001E1766">
        <w:rPr>
          <w:color w:val="000000" w:themeColor="text1"/>
          <w:sz w:val="28"/>
          <w:szCs w:val="28"/>
        </w:rPr>
        <w:t>е показателя 202</w:t>
      </w:r>
      <w:r w:rsidR="00662543" w:rsidRPr="001E1766">
        <w:rPr>
          <w:color w:val="000000" w:themeColor="text1"/>
          <w:sz w:val="28"/>
          <w:szCs w:val="28"/>
        </w:rPr>
        <w:t>1</w:t>
      </w:r>
      <w:r w:rsidR="00EA12A2" w:rsidRPr="001E1766">
        <w:rPr>
          <w:color w:val="000000" w:themeColor="text1"/>
          <w:sz w:val="28"/>
          <w:szCs w:val="28"/>
        </w:rPr>
        <w:t xml:space="preserve"> года</w:t>
      </w:r>
      <w:r w:rsidR="008A41F5" w:rsidRPr="001E1766">
        <w:rPr>
          <w:color w:val="000000" w:themeColor="text1"/>
          <w:sz w:val="28"/>
          <w:szCs w:val="28"/>
        </w:rPr>
        <w:t>; из них 7</w:t>
      </w:r>
      <w:r w:rsidR="009563E6" w:rsidRPr="001E1766">
        <w:rPr>
          <w:color w:val="000000" w:themeColor="text1"/>
          <w:sz w:val="28"/>
          <w:szCs w:val="28"/>
        </w:rPr>
        <w:t>3</w:t>
      </w:r>
      <w:r w:rsidR="008A41F5" w:rsidRPr="001E1766">
        <w:rPr>
          <w:color w:val="000000" w:themeColor="text1"/>
          <w:sz w:val="28"/>
          <w:szCs w:val="28"/>
        </w:rPr>
        <w:t>,</w:t>
      </w:r>
      <w:r w:rsidR="009563E6" w:rsidRPr="001E1766">
        <w:rPr>
          <w:color w:val="000000" w:themeColor="text1"/>
          <w:sz w:val="28"/>
          <w:szCs w:val="28"/>
        </w:rPr>
        <w:t>28</w:t>
      </w:r>
      <w:r w:rsidR="008A41F5" w:rsidRPr="001E1766">
        <w:rPr>
          <w:color w:val="000000" w:themeColor="text1"/>
          <w:sz w:val="28"/>
          <w:szCs w:val="28"/>
        </w:rPr>
        <w:t>% приходится на городское население, 2</w:t>
      </w:r>
      <w:r w:rsidR="009563E6" w:rsidRPr="001E1766">
        <w:rPr>
          <w:color w:val="000000" w:themeColor="text1"/>
          <w:sz w:val="28"/>
          <w:szCs w:val="28"/>
        </w:rPr>
        <w:t>6</w:t>
      </w:r>
      <w:r w:rsidR="008A41F5" w:rsidRPr="001E1766">
        <w:rPr>
          <w:color w:val="000000" w:themeColor="text1"/>
          <w:sz w:val="28"/>
          <w:szCs w:val="28"/>
        </w:rPr>
        <w:t>,</w:t>
      </w:r>
      <w:r w:rsidR="009563E6" w:rsidRPr="001E1766">
        <w:rPr>
          <w:color w:val="000000" w:themeColor="text1"/>
          <w:sz w:val="28"/>
          <w:szCs w:val="28"/>
        </w:rPr>
        <w:t>72</w:t>
      </w:r>
      <w:r w:rsidR="008A41F5" w:rsidRPr="001E1766">
        <w:rPr>
          <w:color w:val="000000" w:themeColor="text1"/>
          <w:sz w:val="28"/>
          <w:szCs w:val="28"/>
        </w:rPr>
        <w:t>% - на сельское население</w:t>
      </w:r>
      <w:r w:rsidRPr="001E1766">
        <w:rPr>
          <w:color w:val="000000" w:themeColor="text1"/>
          <w:sz w:val="28"/>
          <w:szCs w:val="28"/>
        </w:rPr>
        <w:t>.</w:t>
      </w:r>
      <w:r w:rsidR="008D32FB" w:rsidRPr="001E1766">
        <w:rPr>
          <w:color w:val="000000" w:themeColor="text1"/>
          <w:sz w:val="28"/>
          <w:szCs w:val="28"/>
        </w:rPr>
        <w:t xml:space="preserve"> </w:t>
      </w:r>
      <w:r w:rsidR="00EA12A2" w:rsidRPr="001E1766">
        <w:rPr>
          <w:color w:val="000000" w:themeColor="text1"/>
          <w:sz w:val="28"/>
          <w:szCs w:val="28"/>
        </w:rPr>
        <w:t>Для сравнения: 2018г. – 52,04, 2019</w:t>
      </w:r>
      <w:r w:rsidR="00EA12A2" w:rsidRPr="00662543">
        <w:rPr>
          <w:sz w:val="28"/>
          <w:szCs w:val="28"/>
        </w:rPr>
        <w:t xml:space="preserve"> г. –  47,</w:t>
      </w:r>
      <w:r w:rsidR="00491EDC">
        <w:rPr>
          <w:sz w:val="28"/>
          <w:szCs w:val="28"/>
        </w:rPr>
        <w:t>5</w:t>
      </w:r>
      <w:r w:rsidR="00EA12A2" w:rsidRPr="00662543">
        <w:rPr>
          <w:sz w:val="28"/>
          <w:szCs w:val="28"/>
        </w:rPr>
        <w:t>, 2020 г. – 52,8</w:t>
      </w:r>
      <w:r w:rsidR="00E9566F" w:rsidRPr="00662543">
        <w:rPr>
          <w:sz w:val="28"/>
          <w:szCs w:val="28"/>
        </w:rPr>
        <w:t xml:space="preserve">, 2021 г. </w:t>
      </w:r>
      <w:r w:rsidR="00662543" w:rsidRPr="00662543">
        <w:rPr>
          <w:sz w:val="28"/>
          <w:szCs w:val="28"/>
        </w:rPr>
        <w:t>–</w:t>
      </w:r>
      <w:r w:rsidR="00D51E3F">
        <w:rPr>
          <w:sz w:val="28"/>
          <w:szCs w:val="28"/>
        </w:rPr>
        <w:t xml:space="preserve"> </w:t>
      </w:r>
      <w:r w:rsidR="006A0499">
        <w:rPr>
          <w:sz w:val="28"/>
          <w:szCs w:val="28"/>
        </w:rPr>
        <w:t>51,3</w:t>
      </w:r>
      <w:r w:rsidR="00EA12A2" w:rsidRPr="00662543">
        <w:rPr>
          <w:sz w:val="28"/>
          <w:szCs w:val="28"/>
        </w:rPr>
        <w:t>.</w:t>
      </w:r>
      <w:r w:rsidR="008A41F5" w:rsidRPr="00662543">
        <w:rPr>
          <w:sz w:val="28"/>
          <w:szCs w:val="28"/>
        </w:rPr>
        <w:t>В структуре первичной инвалидности населения трудоспособного возраста наибольший удельный вес имеют болезни системы кровообращения - на их долю приходится</w:t>
      </w:r>
      <w:r w:rsidR="00D51E3F">
        <w:rPr>
          <w:sz w:val="28"/>
          <w:szCs w:val="28"/>
        </w:rPr>
        <w:t xml:space="preserve"> </w:t>
      </w:r>
      <w:r w:rsidR="008A41F5" w:rsidRPr="00662543">
        <w:rPr>
          <w:sz w:val="28"/>
          <w:szCs w:val="28"/>
        </w:rPr>
        <w:t>3</w:t>
      </w:r>
      <w:r w:rsidR="00662543" w:rsidRPr="00662543">
        <w:rPr>
          <w:sz w:val="28"/>
          <w:szCs w:val="28"/>
        </w:rPr>
        <w:t>8</w:t>
      </w:r>
      <w:r w:rsidR="008A41F5" w:rsidRPr="00662543">
        <w:rPr>
          <w:sz w:val="28"/>
          <w:szCs w:val="28"/>
        </w:rPr>
        <w:t>,4% всех случаев первичной инвалидности. На втором месте - новообразования (21</w:t>
      </w:r>
      <w:r w:rsidR="00662543" w:rsidRPr="00662543">
        <w:rPr>
          <w:sz w:val="28"/>
          <w:szCs w:val="28"/>
        </w:rPr>
        <w:t>,6</w:t>
      </w:r>
      <w:r w:rsidR="008A41F5" w:rsidRPr="00662543">
        <w:rPr>
          <w:sz w:val="28"/>
          <w:szCs w:val="28"/>
        </w:rPr>
        <w:t>%). На третьем месте –</w:t>
      </w:r>
      <w:r w:rsidR="001E1766">
        <w:rPr>
          <w:sz w:val="28"/>
          <w:szCs w:val="28"/>
        </w:rPr>
        <w:t xml:space="preserve"> </w:t>
      </w:r>
      <w:r w:rsidR="008A41F5" w:rsidRPr="00662543">
        <w:rPr>
          <w:sz w:val="28"/>
          <w:szCs w:val="28"/>
        </w:rPr>
        <w:t>болезни костно-мышечной системы (</w:t>
      </w:r>
      <w:r w:rsidR="00662543" w:rsidRPr="00662543">
        <w:rPr>
          <w:sz w:val="28"/>
          <w:szCs w:val="28"/>
        </w:rPr>
        <w:t>9,</w:t>
      </w:r>
      <w:r w:rsidR="008A41F5" w:rsidRPr="00662543">
        <w:rPr>
          <w:sz w:val="28"/>
          <w:szCs w:val="28"/>
        </w:rPr>
        <w:t>8%) (</w:t>
      </w:r>
      <w:proofErr w:type="gramStart"/>
      <w:r w:rsidR="008A41F5" w:rsidRPr="00662543">
        <w:rPr>
          <w:sz w:val="28"/>
          <w:szCs w:val="28"/>
        </w:rPr>
        <w:t>Прил</w:t>
      </w:r>
      <w:proofErr w:type="gramEnd"/>
      <w:r w:rsidR="008A41F5" w:rsidRPr="00662543">
        <w:rPr>
          <w:sz w:val="28"/>
          <w:szCs w:val="28"/>
        </w:rPr>
        <w:t xml:space="preserve"> 3, рис.</w:t>
      </w:r>
      <w:r w:rsidR="001F0B3F" w:rsidRPr="00662543">
        <w:rPr>
          <w:sz w:val="28"/>
          <w:szCs w:val="28"/>
        </w:rPr>
        <w:t>40</w:t>
      </w:r>
      <w:r w:rsidR="008A41F5" w:rsidRPr="00662543">
        <w:rPr>
          <w:sz w:val="28"/>
          <w:szCs w:val="28"/>
        </w:rPr>
        <w:t>).</w:t>
      </w:r>
    </w:p>
    <w:p w:rsidR="00D13CB1" w:rsidRPr="000410E4" w:rsidRDefault="00D13CB1" w:rsidP="003D1266">
      <w:pPr>
        <w:pStyle w:val="ab"/>
        <w:ind w:firstLine="567"/>
        <w:jc w:val="both"/>
        <w:rPr>
          <w:rFonts w:ascii="Times New Roman" w:hAnsi="Times New Roman" w:cs="Times New Roman"/>
          <w:sz w:val="28"/>
          <w:szCs w:val="28"/>
        </w:rPr>
      </w:pPr>
      <w:r w:rsidRPr="000410E4">
        <w:rPr>
          <w:rFonts w:ascii="Times New Roman" w:hAnsi="Times New Roman" w:cs="Times New Roman"/>
          <w:sz w:val="28"/>
          <w:szCs w:val="28"/>
        </w:rPr>
        <w:t>Показатели первичной инвалидности среди детского населения возросли: в возрасте до 18 лет первичная инвалидность установлена у 1</w:t>
      </w:r>
      <w:r w:rsidR="001222A1" w:rsidRPr="000410E4">
        <w:rPr>
          <w:rFonts w:ascii="Times New Roman" w:hAnsi="Times New Roman" w:cs="Times New Roman"/>
          <w:sz w:val="28"/>
          <w:szCs w:val="28"/>
        </w:rPr>
        <w:t>2</w:t>
      </w:r>
      <w:r w:rsidR="000410E4" w:rsidRPr="000410E4">
        <w:rPr>
          <w:rFonts w:ascii="Times New Roman" w:hAnsi="Times New Roman" w:cs="Times New Roman"/>
          <w:sz w:val="28"/>
          <w:szCs w:val="28"/>
        </w:rPr>
        <w:t xml:space="preserve">7 </w:t>
      </w:r>
      <w:r w:rsidRPr="000410E4">
        <w:rPr>
          <w:rFonts w:ascii="Times New Roman" w:hAnsi="Times New Roman" w:cs="Times New Roman"/>
          <w:sz w:val="28"/>
          <w:szCs w:val="28"/>
        </w:rPr>
        <w:t xml:space="preserve">человек или </w:t>
      </w:r>
      <w:r w:rsidR="001E1766">
        <w:rPr>
          <w:rFonts w:ascii="Times New Roman" w:hAnsi="Times New Roman" w:cs="Times New Roman"/>
          <w:sz w:val="28"/>
          <w:szCs w:val="28"/>
        </w:rPr>
        <w:t>33</w:t>
      </w:r>
      <w:r w:rsidRPr="000410E4">
        <w:rPr>
          <w:rFonts w:ascii="Times New Roman" w:hAnsi="Times New Roman" w:cs="Times New Roman"/>
          <w:sz w:val="28"/>
          <w:szCs w:val="28"/>
        </w:rPr>
        <w:t>,</w:t>
      </w:r>
      <w:r w:rsidR="001E1766">
        <w:rPr>
          <w:rFonts w:ascii="Times New Roman" w:hAnsi="Times New Roman" w:cs="Times New Roman"/>
          <w:sz w:val="28"/>
          <w:szCs w:val="28"/>
        </w:rPr>
        <w:t>2</w:t>
      </w:r>
      <w:r w:rsidRPr="000410E4">
        <w:rPr>
          <w:rFonts w:ascii="Times New Roman" w:hAnsi="Times New Roman" w:cs="Times New Roman"/>
          <w:sz w:val="28"/>
          <w:szCs w:val="28"/>
        </w:rPr>
        <w:t xml:space="preserve">  на 10000 населения, </w:t>
      </w:r>
      <w:r w:rsidR="001222A1" w:rsidRPr="000410E4">
        <w:rPr>
          <w:rFonts w:ascii="Times New Roman" w:hAnsi="Times New Roman" w:cs="Times New Roman"/>
          <w:sz w:val="28"/>
          <w:szCs w:val="28"/>
        </w:rPr>
        <w:t xml:space="preserve">что в </w:t>
      </w:r>
      <w:r w:rsidRPr="000410E4">
        <w:rPr>
          <w:rFonts w:ascii="Times New Roman" w:hAnsi="Times New Roman" w:cs="Times New Roman"/>
          <w:sz w:val="28"/>
          <w:szCs w:val="28"/>
        </w:rPr>
        <w:t>1,</w:t>
      </w:r>
      <w:r w:rsidR="001E1766">
        <w:rPr>
          <w:rFonts w:ascii="Times New Roman" w:hAnsi="Times New Roman" w:cs="Times New Roman"/>
          <w:sz w:val="28"/>
          <w:szCs w:val="28"/>
        </w:rPr>
        <w:t>1</w:t>
      </w:r>
      <w:r w:rsidR="001222A1" w:rsidRPr="000410E4">
        <w:rPr>
          <w:rFonts w:ascii="Times New Roman" w:hAnsi="Times New Roman" w:cs="Times New Roman"/>
          <w:sz w:val="28"/>
          <w:szCs w:val="28"/>
        </w:rPr>
        <w:t xml:space="preserve"> раз</w:t>
      </w:r>
      <w:r w:rsidR="001E1766">
        <w:rPr>
          <w:rFonts w:ascii="Times New Roman" w:hAnsi="Times New Roman" w:cs="Times New Roman"/>
          <w:sz w:val="28"/>
          <w:szCs w:val="28"/>
        </w:rPr>
        <w:t xml:space="preserve"> ниже</w:t>
      </w:r>
      <w:r w:rsidRPr="000410E4">
        <w:rPr>
          <w:rFonts w:ascii="Times New Roman" w:hAnsi="Times New Roman" w:cs="Times New Roman"/>
          <w:sz w:val="28"/>
          <w:szCs w:val="28"/>
        </w:rPr>
        <w:t xml:space="preserve"> показателя 20</w:t>
      </w:r>
      <w:r w:rsidR="000410E4" w:rsidRPr="000410E4">
        <w:rPr>
          <w:rFonts w:ascii="Times New Roman" w:hAnsi="Times New Roman" w:cs="Times New Roman"/>
          <w:sz w:val="28"/>
          <w:szCs w:val="28"/>
        </w:rPr>
        <w:t>21 года</w:t>
      </w:r>
      <w:r w:rsidRPr="000410E4">
        <w:rPr>
          <w:rFonts w:ascii="Times New Roman" w:hAnsi="Times New Roman" w:cs="Times New Roman"/>
          <w:sz w:val="28"/>
          <w:szCs w:val="28"/>
        </w:rPr>
        <w:t>.</w:t>
      </w:r>
      <w:r w:rsidR="00EA12A2" w:rsidRPr="000410E4">
        <w:rPr>
          <w:rFonts w:ascii="Times New Roman" w:hAnsi="Times New Roman" w:cs="Times New Roman"/>
          <w:sz w:val="28"/>
          <w:szCs w:val="28"/>
        </w:rPr>
        <w:t xml:space="preserve"> Для сравнения: 2018г. – 25,</w:t>
      </w:r>
      <w:r w:rsidR="001E1766">
        <w:rPr>
          <w:rFonts w:ascii="Times New Roman" w:hAnsi="Times New Roman" w:cs="Times New Roman"/>
          <w:sz w:val="28"/>
          <w:szCs w:val="28"/>
        </w:rPr>
        <w:t>3</w:t>
      </w:r>
      <w:r w:rsidR="00EA12A2" w:rsidRPr="000410E4">
        <w:rPr>
          <w:rFonts w:ascii="Times New Roman" w:hAnsi="Times New Roman" w:cs="Times New Roman"/>
          <w:sz w:val="28"/>
          <w:szCs w:val="28"/>
        </w:rPr>
        <w:t>, 2019 г. –  29,</w:t>
      </w:r>
      <w:r w:rsidR="001E1766">
        <w:rPr>
          <w:rFonts w:ascii="Times New Roman" w:hAnsi="Times New Roman" w:cs="Times New Roman"/>
          <w:sz w:val="28"/>
          <w:szCs w:val="28"/>
        </w:rPr>
        <w:t>3</w:t>
      </w:r>
      <w:r w:rsidR="000410E4" w:rsidRPr="000410E4">
        <w:rPr>
          <w:rFonts w:ascii="Times New Roman" w:hAnsi="Times New Roman" w:cs="Times New Roman"/>
          <w:sz w:val="28"/>
          <w:szCs w:val="28"/>
        </w:rPr>
        <w:t>, 2020 – 33,2, 2021 – 36,6</w:t>
      </w:r>
      <w:r w:rsidR="00EA12A2" w:rsidRPr="000410E4">
        <w:rPr>
          <w:rFonts w:ascii="Times New Roman" w:hAnsi="Times New Roman" w:cs="Times New Roman"/>
          <w:sz w:val="28"/>
          <w:szCs w:val="28"/>
        </w:rPr>
        <w:t>.</w:t>
      </w:r>
    </w:p>
    <w:p w:rsidR="00067346" w:rsidRPr="00E212A7" w:rsidRDefault="00067346" w:rsidP="003D1266">
      <w:pPr>
        <w:pStyle w:val="ab"/>
        <w:ind w:firstLine="567"/>
        <w:jc w:val="both"/>
        <w:rPr>
          <w:rFonts w:ascii="Times New Roman" w:hAnsi="Times New Roman" w:cs="Times New Roman"/>
          <w:sz w:val="28"/>
          <w:szCs w:val="28"/>
        </w:rPr>
      </w:pPr>
      <w:r w:rsidRPr="00E212A7">
        <w:rPr>
          <w:rFonts w:ascii="Times New Roman" w:hAnsi="Times New Roman" w:cs="Times New Roman"/>
          <w:sz w:val="28"/>
          <w:szCs w:val="28"/>
        </w:rPr>
        <w:t>Весомую долю в возникновении инвалидности составляют болезни системы кровообращения и новообразования. При изу</w:t>
      </w:r>
      <w:r w:rsidR="000410E4" w:rsidRPr="00E212A7">
        <w:rPr>
          <w:rFonts w:ascii="Times New Roman" w:hAnsi="Times New Roman" w:cs="Times New Roman"/>
          <w:sz w:val="28"/>
          <w:szCs w:val="28"/>
        </w:rPr>
        <w:t>чении многолетней динамики (2018</w:t>
      </w:r>
      <w:r w:rsidRPr="00E212A7">
        <w:rPr>
          <w:rFonts w:ascii="Times New Roman" w:hAnsi="Times New Roman" w:cs="Times New Roman"/>
          <w:sz w:val="28"/>
          <w:szCs w:val="28"/>
        </w:rPr>
        <w:t>-202</w:t>
      </w:r>
      <w:r w:rsidR="000410E4" w:rsidRPr="00E212A7">
        <w:rPr>
          <w:rFonts w:ascii="Times New Roman" w:hAnsi="Times New Roman" w:cs="Times New Roman"/>
          <w:sz w:val="28"/>
          <w:szCs w:val="28"/>
        </w:rPr>
        <w:t>2</w:t>
      </w:r>
      <w:r w:rsidRPr="00E212A7">
        <w:rPr>
          <w:rFonts w:ascii="Times New Roman" w:hAnsi="Times New Roman" w:cs="Times New Roman"/>
          <w:sz w:val="28"/>
          <w:szCs w:val="28"/>
        </w:rPr>
        <w:t xml:space="preserve"> гг.) отмечается тенденция к снижению показателя</w:t>
      </w:r>
      <w:r w:rsidR="00592FBA" w:rsidRPr="00E212A7">
        <w:rPr>
          <w:rFonts w:ascii="Times New Roman" w:hAnsi="Times New Roman" w:cs="Times New Roman"/>
          <w:sz w:val="28"/>
          <w:szCs w:val="28"/>
        </w:rPr>
        <w:t xml:space="preserve"> первичного выхода на инвалидность, темп </w:t>
      </w:r>
      <w:r w:rsidRPr="00E212A7">
        <w:rPr>
          <w:rFonts w:ascii="Times New Roman" w:hAnsi="Times New Roman" w:cs="Times New Roman"/>
          <w:sz w:val="28"/>
          <w:szCs w:val="28"/>
        </w:rPr>
        <w:t>снижения</w:t>
      </w:r>
      <w:r w:rsidR="00592FBA" w:rsidRPr="00E212A7">
        <w:rPr>
          <w:rFonts w:ascii="Times New Roman" w:hAnsi="Times New Roman" w:cs="Times New Roman"/>
          <w:sz w:val="28"/>
          <w:szCs w:val="28"/>
        </w:rPr>
        <w:t xml:space="preserve"> составляет  -</w:t>
      </w:r>
      <w:r w:rsidR="00E212A7" w:rsidRPr="00E212A7">
        <w:rPr>
          <w:rFonts w:ascii="Times New Roman" w:hAnsi="Times New Roman" w:cs="Times New Roman"/>
          <w:sz w:val="28"/>
          <w:szCs w:val="28"/>
        </w:rPr>
        <w:t>6</w:t>
      </w:r>
      <w:r w:rsidR="00592FBA" w:rsidRPr="00E212A7">
        <w:rPr>
          <w:rFonts w:ascii="Times New Roman" w:hAnsi="Times New Roman" w:cs="Times New Roman"/>
          <w:sz w:val="28"/>
          <w:szCs w:val="28"/>
        </w:rPr>
        <w:t>,</w:t>
      </w:r>
      <w:r w:rsidR="002152AB">
        <w:rPr>
          <w:rFonts w:ascii="Times New Roman" w:hAnsi="Times New Roman" w:cs="Times New Roman"/>
          <w:sz w:val="28"/>
          <w:szCs w:val="28"/>
        </w:rPr>
        <w:t>3</w:t>
      </w:r>
      <w:r w:rsidR="00592FBA" w:rsidRPr="00E212A7">
        <w:rPr>
          <w:rFonts w:ascii="Times New Roman" w:hAnsi="Times New Roman" w:cs="Times New Roman"/>
          <w:sz w:val="28"/>
          <w:szCs w:val="28"/>
        </w:rPr>
        <w:t>.</w:t>
      </w:r>
      <w:r w:rsidRPr="00E212A7">
        <w:rPr>
          <w:rFonts w:ascii="Times New Roman" w:hAnsi="Times New Roman" w:cs="Times New Roman"/>
          <w:sz w:val="28"/>
          <w:szCs w:val="28"/>
        </w:rPr>
        <w:t>В категории «детское население» наблюдается</w:t>
      </w:r>
      <w:r w:rsidR="002152AB">
        <w:rPr>
          <w:rFonts w:ascii="Times New Roman" w:hAnsi="Times New Roman" w:cs="Times New Roman"/>
          <w:sz w:val="28"/>
          <w:szCs w:val="28"/>
        </w:rPr>
        <w:t xml:space="preserve"> выраженная </w:t>
      </w:r>
      <w:r w:rsidR="007E05F0" w:rsidRPr="00E212A7">
        <w:rPr>
          <w:rFonts w:ascii="Times New Roman" w:hAnsi="Times New Roman" w:cs="Times New Roman"/>
          <w:sz w:val="28"/>
          <w:szCs w:val="28"/>
        </w:rPr>
        <w:t>тенденция к росту (+</w:t>
      </w:r>
      <w:r w:rsidR="001E1766">
        <w:rPr>
          <w:rFonts w:ascii="Times New Roman" w:hAnsi="Times New Roman" w:cs="Times New Roman"/>
          <w:sz w:val="28"/>
          <w:szCs w:val="28"/>
        </w:rPr>
        <w:t>7</w:t>
      </w:r>
      <w:r w:rsidR="00E212A7" w:rsidRPr="00E212A7">
        <w:rPr>
          <w:rFonts w:ascii="Times New Roman" w:hAnsi="Times New Roman" w:cs="Times New Roman"/>
          <w:sz w:val="28"/>
          <w:szCs w:val="28"/>
        </w:rPr>
        <w:t>,</w:t>
      </w:r>
      <w:r w:rsidR="001E1766">
        <w:rPr>
          <w:rFonts w:ascii="Times New Roman" w:hAnsi="Times New Roman" w:cs="Times New Roman"/>
          <w:sz w:val="28"/>
          <w:szCs w:val="28"/>
        </w:rPr>
        <w:t>33</w:t>
      </w:r>
      <w:r w:rsidR="007E05F0" w:rsidRPr="00E212A7">
        <w:rPr>
          <w:rFonts w:ascii="Times New Roman" w:hAnsi="Times New Roman" w:cs="Times New Roman"/>
          <w:sz w:val="28"/>
          <w:szCs w:val="28"/>
        </w:rPr>
        <w:t xml:space="preserve">). </w:t>
      </w:r>
      <w:r w:rsidRPr="00E212A7">
        <w:rPr>
          <w:rFonts w:ascii="Times New Roman" w:hAnsi="Times New Roman" w:cs="Times New Roman"/>
          <w:sz w:val="28"/>
          <w:szCs w:val="28"/>
        </w:rPr>
        <w:t>В категории «трудоспособное население» отмечается</w:t>
      </w:r>
      <w:r w:rsidR="007E05F0" w:rsidRPr="00E212A7">
        <w:rPr>
          <w:rFonts w:ascii="Times New Roman" w:hAnsi="Times New Roman" w:cs="Times New Roman"/>
          <w:sz w:val="28"/>
          <w:szCs w:val="28"/>
        </w:rPr>
        <w:t xml:space="preserve"> </w:t>
      </w:r>
      <w:r w:rsidR="001E1766">
        <w:rPr>
          <w:rFonts w:ascii="Times New Roman" w:hAnsi="Times New Roman" w:cs="Times New Roman"/>
          <w:sz w:val="28"/>
          <w:szCs w:val="28"/>
        </w:rPr>
        <w:t>стабилизация показателя</w:t>
      </w:r>
      <w:r w:rsidR="007E05F0" w:rsidRPr="00E212A7">
        <w:rPr>
          <w:rFonts w:ascii="Times New Roman" w:hAnsi="Times New Roman" w:cs="Times New Roman"/>
          <w:sz w:val="28"/>
          <w:szCs w:val="28"/>
        </w:rPr>
        <w:t xml:space="preserve"> (+</w:t>
      </w:r>
      <w:r w:rsidR="001E1766">
        <w:rPr>
          <w:rFonts w:ascii="Times New Roman" w:hAnsi="Times New Roman" w:cs="Times New Roman"/>
          <w:sz w:val="28"/>
          <w:szCs w:val="28"/>
        </w:rPr>
        <w:t>0</w:t>
      </w:r>
      <w:r w:rsidR="007E05F0" w:rsidRPr="00E212A7">
        <w:rPr>
          <w:rFonts w:ascii="Times New Roman" w:hAnsi="Times New Roman" w:cs="Times New Roman"/>
          <w:sz w:val="28"/>
          <w:szCs w:val="28"/>
        </w:rPr>
        <w:t>,</w:t>
      </w:r>
      <w:r w:rsidR="001E1766">
        <w:rPr>
          <w:rFonts w:ascii="Times New Roman" w:hAnsi="Times New Roman" w:cs="Times New Roman"/>
          <w:sz w:val="28"/>
          <w:szCs w:val="28"/>
        </w:rPr>
        <w:t>35</w:t>
      </w:r>
      <w:r w:rsidR="007E05F0" w:rsidRPr="00E212A7">
        <w:rPr>
          <w:rFonts w:ascii="Times New Roman" w:hAnsi="Times New Roman" w:cs="Times New Roman"/>
          <w:sz w:val="28"/>
          <w:szCs w:val="28"/>
        </w:rPr>
        <w:t>).</w:t>
      </w:r>
    </w:p>
    <w:p w:rsidR="00D13CB1" w:rsidRPr="00E33A96" w:rsidRDefault="001C19C7" w:rsidP="009132CA">
      <w:pPr>
        <w:pStyle w:val="2"/>
        <w:spacing w:before="0" w:after="240"/>
        <w:ind w:firstLine="567"/>
        <w:jc w:val="center"/>
        <w:rPr>
          <w:rFonts w:ascii="Times New Roman" w:hAnsi="Times New Roman" w:cs="Times New Roman"/>
          <w:color w:val="auto"/>
          <w:sz w:val="28"/>
          <w:szCs w:val="28"/>
        </w:rPr>
      </w:pPr>
      <w:bookmarkStart w:id="43" w:name="_Toc76724776"/>
      <w:bookmarkStart w:id="44" w:name="_Toc79572602"/>
      <w:bookmarkStart w:id="45" w:name="_Toc144708726"/>
      <w:r w:rsidRPr="00E212A7">
        <w:rPr>
          <w:rFonts w:ascii="Times New Roman" w:hAnsi="Times New Roman" w:cs="Times New Roman"/>
          <w:color w:val="auto"/>
          <w:sz w:val="28"/>
          <w:szCs w:val="28"/>
        </w:rPr>
        <w:lastRenderedPageBreak/>
        <w:t>2</w:t>
      </w:r>
      <w:r w:rsidR="00F1138F" w:rsidRPr="00E212A7">
        <w:rPr>
          <w:rFonts w:ascii="Times New Roman" w:hAnsi="Times New Roman" w:cs="Times New Roman"/>
          <w:color w:val="auto"/>
          <w:sz w:val="28"/>
          <w:szCs w:val="28"/>
        </w:rPr>
        <w:t>.2.</w:t>
      </w:r>
      <w:r w:rsidR="00F1138F" w:rsidRPr="007E05F0">
        <w:rPr>
          <w:rFonts w:ascii="Times New Roman" w:hAnsi="Times New Roman" w:cs="Times New Roman"/>
          <w:color w:val="auto"/>
          <w:sz w:val="28"/>
          <w:szCs w:val="28"/>
        </w:rPr>
        <w:t xml:space="preserve"> Качество среды</w:t>
      </w:r>
      <w:r w:rsidR="00F1138F" w:rsidRPr="00E33A96">
        <w:rPr>
          <w:rFonts w:ascii="Times New Roman" w:hAnsi="Times New Roman" w:cs="Times New Roman"/>
          <w:color w:val="auto"/>
          <w:sz w:val="28"/>
          <w:szCs w:val="28"/>
        </w:rPr>
        <w:t xml:space="preserve"> обитания по гигиеническим параметрам безопасности для здоровья населения</w:t>
      </w:r>
      <w:bookmarkEnd w:id="43"/>
      <w:bookmarkEnd w:id="44"/>
      <w:bookmarkEnd w:id="45"/>
    </w:p>
    <w:p w:rsidR="00D13CB1" w:rsidRPr="00E33A96" w:rsidRDefault="00D13CB1" w:rsidP="003D1266">
      <w:pPr>
        <w:pStyle w:val="ab"/>
        <w:ind w:firstLine="567"/>
        <w:jc w:val="both"/>
        <w:rPr>
          <w:rFonts w:ascii="Times New Roman" w:hAnsi="Times New Roman" w:cs="Times New Roman"/>
          <w:sz w:val="28"/>
          <w:szCs w:val="28"/>
          <w:highlight w:val="yellow"/>
        </w:rPr>
      </w:pPr>
      <w:r w:rsidRPr="00E33A96">
        <w:rPr>
          <w:rFonts w:ascii="Times New Roman" w:hAnsi="Times New Roman" w:cs="Times New Roman"/>
          <w:sz w:val="28"/>
          <w:szCs w:val="28"/>
        </w:rPr>
        <w:t xml:space="preserve">Применение и реализация </w:t>
      </w:r>
      <w:r w:rsidR="0093113D" w:rsidRPr="00E33A96">
        <w:rPr>
          <w:rFonts w:ascii="Times New Roman" w:hAnsi="Times New Roman" w:cs="Times New Roman"/>
          <w:sz w:val="28"/>
          <w:szCs w:val="28"/>
        </w:rPr>
        <w:t xml:space="preserve">полимерных и синтетических материалов, изделий из них, товаров бытовой химии, изделий медицинского назначения, парфюмерно-косметических средств. </w:t>
      </w:r>
      <w:r w:rsidR="008A301F" w:rsidRPr="00E33A96">
        <w:rPr>
          <w:rFonts w:ascii="Times New Roman" w:hAnsi="Times New Roman" w:cs="Times New Roman"/>
          <w:sz w:val="28"/>
          <w:szCs w:val="28"/>
        </w:rPr>
        <w:t>В 202</w:t>
      </w:r>
      <w:r w:rsidR="00AA4C0B">
        <w:rPr>
          <w:rFonts w:ascii="Times New Roman" w:hAnsi="Times New Roman" w:cs="Times New Roman"/>
          <w:sz w:val="28"/>
          <w:szCs w:val="28"/>
        </w:rPr>
        <w:t>2</w:t>
      </w:r>
      <w:r w:rsidRPr="00E33A96">
        <w:rPr>
          <w:rFonts w:ascii="Times New Roman" w:hAnsi="Times New Roman" w:cs="Times New Roman"/>
          <w:sz w:val="28"/>
          <w:szCs w:val="28"/>
        </w:rPr>
        <w:t xml:space="preserve"> году в </w:t>
      </w:r>
      <w:r w:rsidR="0093113D" w:rsidRPr="00E33A96">
        <w:rPr>
          <w:rFonts w:ascii="Times New Roman" w:hAnsi="Times New Roman" w:cs="Times New Roman"/>
          <w:sz w:val="28"/>
          <w:szCs w:val="28"/>
        </w:rPr>
        <w:t xml:space="preserve">Борисовском </w:t>
      </w:r>
      <w:r w:rsidRPr="00E33A96">
        <w:rPr>
          <w:rFonts w:ascii="Times New Roman" w:hAnsi="Times New Roman" w:cs="Times New Roman"/>
          <w:sz w:val="28"/>
          <w:szCs w:val="28"/>
        </w:rPr>
        <w:t>районе</w:t>
      </w:r>
      <w:r w:rsidR="00647473">
        <w:rPr>
          <w:rFonts w:ascii="Times New Roman" w:hAnsi="Times New Roman" w:cs="Times New Roman"/>
          <w:sz w:val="28"/>
          <w:szCs w:val="28"/>
        </w:rPr>
        <w:t xml:space="preserve"> </w:t>
      </w:r>
      <w:r w:rsidR="00AA4C0B">
        <w:rPr>
          <w:rFonts w:ascii="Times New Roman" w:hAnsi="Times New Roman" w:cs="Times New Roman"/>
          <w:sz w:val="28"/>
          <w:szCs w:val="28"/>
        </w:rPr>
        <w:t xml:space="preserve">случаев </w:t>
      </w:r>
      <w:r w:rsidRPr="00E33A96">
        <w:rPr>
          <w:rFonts w:ascii="Times New Roman" w:hAnsi="Times New Roman" w:cs="Times New Roman"/>
          <w:sz w:val="28"/>
          <w:szCs w:val="28"/>
        </w:rPr>
        <w:t>реализации потребительских товаров, не отвечающих</w:t>
      </w:r>
      <w:r w:rsidR="0093113D" w:rsidRPr="00E33A96">
        <w:rPr>
          <w:rFonts w:ascii="Times New Roman" w:hAnsi="Times New Roman" w:cs="Times New Roman"/>
          <w:sz w:val="28"/>
          <w:szCs w:val="28"/>
        </w:rPr>
        <w:t xml:space="preserve"> гигиеническим </w:t>
      </w:r>
      <w:r w:rsidRPr="00E33A96">
        <w:rPr>
          <w:rFonts w:ascii="Times New Roman" w:hAnsi="Times New Roman" w:cs="Times New Roman"/>
          <w:sz w:val="28"/>
          <w:szCs w:val="28"/>
        </w:rPr>
        <w:t xml:space="preserve"> требованиям</w:t>
      </w:r>
      <w:r w:rsidR="0022775B">
        <w:rPr>
          <w:rFonts w:ascii="Times New Roman" w:hAnsi="Times New Roman" w:cs="Times New Roman"/>
          <w:sz w:val="28"/>
          <w:szCs w:val="28"/>
        </w:rPr>
        <w:t>, выявлено не было</w:t>
      </w:r>
      <w:r w:rsidRPr="00E33A96">
        <w:rPr>
          <w:rFonts w:ascii="Times New Roman" w:hAnsi="Times New Roman" w:cs="Times New Roman"/>
          <w:sz w:val="28"/>
          <w:szCs w:val="28"/>
        </w:rPr>
        <w:t>.</w:t>
      </w:r>
    </w:p>
    <w:p w:rsidR="00D13CB1" w:rsidRPr="00C657AD" w:rsidRDefault="00D13CB1" w:rsidP="003D1266">
      <w:pPr>
        <w:pStyle w:val="2"/>
        <w:spacing w:before="0"/>
        <w:ind w:firstLine="567"/>
        <w:jc w:val="center"/>
        <w:rPr>
          <w:rFonts w:ascii="Times New Roman" w:hAnsi="Times New Roman" w:cs="Times New Roman"/>
          <w:color w:val="auto"/>
          <w:sz w:val="28"/>
          <w:szCs w:val="28"/>
        </w:rPr>
      </w:pPr>
      <w:bookmarkStart w:id="46" w:name="_Toc76724777"/>
      <w:bookmarkStart w:id="47" w:name="_Toc79572603"/>
      <w:bookmarkStart w:id="48" w:name="_Toc144708727"/>
      <w:r w:rsidRPr="00C657AD">
        <w:rPr>
          <w:rFonts w:ascii="Times New Roman" w:hAnsi="Times New Roman" w:cs="Times New Roman"/>
          <w:color w:val="auto"/>
          <w:sz w:val="28"/>
          <w:szCs w:val="28"/>
        </w:rPr>
        <w:t>Питьевая вода</w:t>
      </w:r>
      <w:bookmarkEnd w:id="46"/>
      <w:bookmarkEnd w:id="47"/>
      <w:bookmarkEnd w:id="48"/>
    </w:p>
    <w:p w:rsidR="00D13CB1" w:rsidRPr="00C657AD" w:rsidRDefault="00D13CB1" w:rsidP="003D1266">
      <w:pPr>
        <w:pStyle w:val="ab"/>
        <w:ind w:firstLine="567"/>
        <w:jc w:val="both"/>
        <w:rPr>
          <w:rFonts w:ascii="Times New Roman" w:hAnsi="Times New Roman" w:cs="Times New Roman"/>
          <w:sz w:val="28"/>
          <w:szCs w:val="28"/>
        </w:rPr>
      </w:pPr>
      <w:r w:rsidRPr="00C657AD">
        <w:rPr>
          <w:rFonts w:ascii="Times New Roman" w:hAnsi="Times New Roman" w:cs="Times New Roman"/>
          <w:sz w:val="28"/>
          <w:szCs w:val="28"/>
        </w:rPr>
        <w:t>В 202</w:t>
      </w:r>
      <w:r w:rsidR="00C657AD" w:rsidRPr="00C657AD">
        <w:rPr>
          <w:rFonts w:ascii="Times New Roman" w:hAnsi="Times New Roman" w:cs="Times New Roman"/>
          <w:sz w:val="28"/>
          <w:szCs w:val="28"/>
        </w:rPr>
        <w:t>2</w:t>
      </w:r>
      <w:r w:rsidRPr="00C657AD">
        <w:rPr>
          <w:rFonts w:ascii="Times New Roman" w:hAnsi="Times New Roman" w:cs="Times New Roman"/>
          <w:sz w:val="28"/>
          <w:szCs w:val="28"/>
        </w:rPr>
        <w:t xml:space="preserve"> году удельный вес нестандартных проб воды из всех </w:t>
      </w:r>
      <w:r w:rsidRPr="00C657AD">
        <w:rPr>
          <w:rFonts w:ascii="Times New Roman" w:hAnsi="Times New Roman" w:cs="Times New Roman"/>
          <w:b/>
          <w:bCs/>
          <w:sz w:val="28"/>
          <w:szCs w:val="28"/>
        </w:rPr>
        <w:t xml:space="preserve">источников </w:t>
      </w:r>
      <w:r w:rsidR="009B3FD7" w:rsidRPr="00C657AD">
        <w:rPr>
          <w:rFonts w:ascii="Times New Roman" w:hAnsi="Times New Roman" w:cs="Times New Roman"/>
          <w:b/>
          <w:bCs/>
          <w:sz w:val="28"/>
          <w:szCs w:val="28"/>
        </w:rPr>
        <w:t xml:space="preserve">системы </w:t>
      </w:r>
      <w:r w:rsidRPr="00C657AD">
        <w:rPr>
          <w:rFonts w:ascii="Times New Roman" w:hAnsi="Times New Roman" w:cs="Times New Roman"/>
          <w:b/>
          <w:bCs/>
          <w:sz w:val="28"/>
          <w:szCs w:val="28"/>
        </w:rPr>
        <w:t>централизованного водоснабжения</w:t>
      </w:r>
      <w:r w:rsidRPr="00C657AD">
        <w:rPr>
          <w:rFonts w:ascii="Times New Roman" w:hAnsi="Times New Roman" w:cs="Times New Roman"/>
          <w:sz w:val="28"/>
          <w:szCs w:val="28"/>
        </w:rPr>
        <w:t xml:space="preserve"> составил:</w:t>
      </w:r>
    </w:p>
    <w:p w:rsidR="00D13CB1" w:rsidRPr="00C657AD" w:rsidRDefault="00D13CB1" w:rsidP="003D1266">
      <w:pPr>
        <w:pStyle w:val="ab"/>
        <w:ind w:firstLine="567"/>
        <w:jc w:val="both"/>
        <w:rPr>
          <w:rFonts w:ascii="Times New Roman" w:hAnsi="Times New Roman" w:cs="Times New Roman"/>
          <w:sz w:val="28"/>
          <w:szCs w:val="28"/>
        </w:rPr>
      </w:pPr>
      <w:r w:rsidRPr="00C657AD">
        <w:rPr>
          <w:rFonts w:ascii="Times New Roman" w:hAnsi="Times New Roman" w:cs="Times New Roman"/>
          <w:sz w:val="28"/>
          <w:szCs w:val="28"/>
        </w:rPr>
        <w:t>по микробиологич</w:t>
      </w:r>
      <w:r w:rsidR="009B3FD7" w:rsidRPr="00C657AD">
        <w:rPr>
          <w:rFonts w:ascii="Times New Roman" w:hAnsi="Times New Roman" w:cs="Times New Roman"/>
          <w:sz w:val="28"/>
          <w:szCs w:val="28"/>
        </w:rPr>
        <w:t xml:space="preserve">еским показателям – </w:t>
      </w:r>
      <w:r w:rsidR="00C657AD" w:rsidRPr="00C657AD">
        <w:rPr>
          <w:rFonts w:ascii="Times New Roman" w:hAnsi="Times New Roman" w:cs="Times New Roman"/>
          <w:sz w:val="28"/>
          <w:szCs w:val="28"/>
        </w:rPr>
        <w:t>0,47</w:t>
      </w:r>
      <w:r w:rsidR="0093113D" w:rsidRPr="00C657AD">
        <w:rPr>
          <w:rFonts w:ascii="Times New Roman" w:hAnsi="Times New Roman" w:cs="Times New Roman"/>
          <w:sz w:val="28"/>
          <w:szCs w:val="28"/>
        </w:rPr>
        <w:t>% (в 202</w:t>
      </w:r>
      <w:r w:rsidR="00C657AD" w:rsidRPr="00C657AD">
        <w:rPr>
          <w:rFonts w:ascii="Times New Roman" w:hAnsi="Times New Roman" w:cs="Times New Roman"/>
          <w:sz w:val="28"/>
          <w:szCs w:val="28"/>
        </w:rPr>
        <w:t>1</w:t>
      </w:r>
      <w:r w:rsidRPr="00C657AD">
        <w:rPr>
          <w:rFonts w:ascii="Times New Roman" w:hAnsi="Times New Roman" w:cs="Times New Roman"/>
          <w:sz w:val="28"/>
          <w:szCs w:val="28"/>
        </w:rPr>
        <w:t xml:space="preserve"> году </w:t>
      </w:r>
      <w:r w:rsidR="0093113D" w:rsidRPr="00C657AD">
        <w:rPr>
          <w:rFonts w:ascii="Times New Roman" w:hAnsi="Times New Roman" w:cs="Times New Roman"/>
          <w:sz w:val="28"/>
          <w:szCs w:val="28"/>
        </w:rPr>
        <w:t>–</w:t>
      </w:r>
      <w:r w:rsidR="00647473">
        <w:rPr>
          <w:rFonts w:ascii="Times New Roman" w:hAnsi="Times New Roman" w:cs="Times New Roman"/>
          <w:sz w:val="28"/>
          <w:szCs w:val="28"/>
        </w:rPr>
        <w:t xml:space="preserve"> </w:t>
      </w:r>
      <w:r w:rsidR="00C657AD" w:rsidRPr="00C657AD">
        <w:rPr>
          <w:rFonts w:ascii="Times New Roman" w:hAnsi="Times New Roman" w:cs="Times New Roman"/>
          <w:sz w:val="28"/>
          <w:szCs w:val="28"/>
        </w:rPr>
        <w:t>0</w:t>
      </w:r>
      <w:r w:rsidR="0093113D" w:rsidRPr="00C657AD">
        <w:rPr>
          <w:rFonts w:ascii="Times New Roman" w:hAnsi="Times New Roman" w:cs="Times New Roman"/>
          <w:sz w:val="28"/>
          <w:szCs w:val="28"/>
        </w:rPr>
        <w:t>,</w:t>
      </w:r>
      <w:r w:rsidR="00C657AD" w:rsidRPr="00C657AD">
        <w:rPr>
          <w:rFonts w:ascii="Times New Roman" w:hAnsi="Times New Roman" w:cs="Times New Roman"/>
          <w:sz w:val="28"/>
          <w:szCs w:val="28"/>
        </w:rPr>
        <w:t>2</w:t>
      </w:r>
      <w:r w:rsidRPr="00C657AD">
        <w:rPr>
          <w:rFonts w:ascii="Times New Roman" w:hAnsi="Times New Roman" w:cs="Times New Roman"/>
          <w:sz w:val="28"/>
          <w:szCs w:val="28"/>
        </w:rPr>
        <w:t xml:space="preserve">%) </w:t>
      </w:r>
    </w:p>
    <w:p w:rsidR="00D5393A" w:rsidRPr="00C657AD" w:rsidRDefault="00D13CB1" w:rsidP="003D1266">
      <w:pPr>
        <w:pStyle w:val="ab"/>
        <w:ind w:firstLine="567"/>
        <w:jc w:val="both"/>
        <w:rPr>
          <w:rFonts w:ascii="Times New Roman" w:hAnsi="Times New Roman" w:cs="Times New Roman"/>
          <w:sz w:val="28"/>
          <w:szCs w:val="28"/>
        </w:rPr>
      </w:pPr>
      <w:r w:rsidRPr="00C657AD">
        <w:rPr>
          <w:rFonts w:ascii="Times New Roman" w:hAnsi="Times New Roman" w:cs="Times New Roman"/>
          <w:sz w:val="28"/>
          <w:szCs w:val="28"/>
        </w:rPr>
        <w:t>по санитарно-химиче</w:t>
      </w:r>
      <w:r w:rsidR="009B3FD7" w:rsidRPr="00C657AD">
        <w:rPr>
          <w:rFonts w:ascii="Times New Roman" w:hAnsi="Times New Roman" w:cs="Times New Roman"/>
          <w:sz w:val="28"/>
          <w:szCs w:val="28"/>
        </w:rPr>
        <w:t xml:space="preserve">ским показателям – </w:t>
      </w:r>
      <w:r w:rsidR="00C657AD" w:rsidRPr="00C657AD">
        <w:rPr>
          <w:rFonts w:ascii="Times New Roman" w:hAnsi="Times New Roman" w:cs="Times New Roman"/>
          <w:sz w:val="28"/>
          <w:szCs w:val="28"/>
        </w:rPr>
        <w:t>18</w:t>
      </w:r>
      <w:r w:rsidR="0093113D" w:rsidRPr="00C657AD">
        <w:rPr>
          <w:rFonts w:ascii="Times New Roman" w:hAnsi="Times New Roman" w:cs="Times New Roman"/>
          <w:sz w:val="28"/>
          <w:szCs w:val="28"/>
        </w:rPr>
        <w:t>,</w:t>
      </w:r>
      <w:r w:rsidR="00C657AD" w:rsidRPr="00C657AD">
        <w:rPr>
          <w:rFonts w:ascii="Times New Roman" w:hAnsi="Times New Roman" w:cs="Times New Roman"/>
          <w:sz w:val="28"/>
          <w:szCs w:val="28"/>
        </w:rPr>
        <w:t>2</w:t>
      </w:r>
      <w:r w:rsidR="009B3FD7" w:rsidRPr="00C657AD">
        <w:rPr>
          <w:rFonts w:ascii="Times New Roman" w:hAnsi="Times New Roman" w:cs="Times New Roman"/>
          <w:sz w:val="28"/>
          <w:szCs w:val="28"/>
        </w:rPr>
        <w:t>4</w:t>
      </w:r>
      <w:r w:rsidR="0093113D" w:rsidRPr="00C657AD">
        <w:rPr>
          <w:rFonts w:ascii="Times New Roman" w:hAnsi="Times New Roman" w:cs="Times New Roman"/>
          <w:sz w:val="28"/>
          <w:szCs w:val="28"/>
        </w:rPr>
        <w:t>% (в 2020</w:t>
      </w:r>
      <w:r w:rsidRPr="00C657AD">
        <w:rPr>
          <w:rFonts w:ascii="Times New Roman" w:hAnsi="Times New Roman" w:cs="Times New Roman"/>
          <w:sz w:val="28"/>
          <w:szCs w:val="28"/>
        </w:rPr>
        <w:t xml:space="preserve"> году</w:t>
      </w:r>
      <w:r w:rsidR="00647473" w:rsidRPr="00C657AD">
        <w:rPr>
          <w:rFonts w:ascii="Times New Roman" w:hAnsi="Times New Roman" w:cs="Times New Roman"/>
          <w:sz w:val="28"/>
          <w:szCs w:val="28"/>
        </w:rPr>
        <w:t xml:space="preserve"> –</w:t>
      </w:r>
      <w:r w:rsidR="00647473">
        <w:rPr>
          <w:rFonts w:ascii="Times New Roman" w:hAnsi="Times New Roman" w:cs="Times New Roman"/>
          <w:sz w:val="28"/>
          <w:szCs w:val="28"/>
        </w:rPr>
        <w:t xml:space="preserve"> </w:t>
      </w:r>
      <w:r w:rsidR="00C657AD" w:rsidRPr="00C657AD">
        <w:rPr>
          <w:rFonts w:ascii="Times New Roman" w:hAnsi="Times New Roman" w:cs="Times New Roman"/>
          <w:sz w:val="28"/>
          <w:szCs w:val="28"/>
        </w:rPr>
        <w:t>30</w:t>
      </w:r>
      <w:r w:rsidRPr="00C657AD">
        <w:rPr>
          <w:rFonts w:ascii="Times New Roman" w:hAnsi="Times New Roman" w:cs="Times New Roman"/>
          <w:sz w:val="28"/>
          <w:szCs w:val="28"/>
        </w:rPr>
        <w:t>,</w:t>
      </w:r>
      <w:r w:rsidR="00C657AD" w:rsidRPr="00C657AD">
        <w:rPr>
          <w:rFonts w:ascii="Times New Roman" w:hAnsi="Times New Roman" w:cs="Times New Roman"/>
          <w:sz w:val="28"/>
          <w:szCs w:val="28"/>
        </w:rPr>
        <w:t>4</w:t>
      </w:r>
      <w:r w:rsidRPr="00C657AD">
        <w:rPr>
          <w:rFonts w:ascii="Times New Roman" w:hAnsi="Times New Roman" w:cs="Times New Roman"/>
          <w:sz w:val="28"/>
          <w:szCs w:val="28"/>
        </w:rPr>
        <w:t>%) (</w:t>
      </w:r>
      <w:r w:rsidR="00AF368F" w:rsidRPr="00C657AD">
        <w:rPr>
          <w:rFonts w:ascii="Times New Roman" w:hAnsi="Times New Roman" w:cs="Times New Roman"/>
          <w:sz w:val="28"/>
          <w:szCs w:val="28"/>
        </w:rPr>
        <w:t xml:space="preserve">Прил.3, </w:t>
      </w:r>
      <w:r w:rsidR="001F0B3F" w:rsidRPr="00C657AD">
        <w:rPr>
          <w:rFonts w:ascii="Times New Roman" w:hAnsi="Times New Roman" w:cs="Times New Roman"/>
          <w:sz w:val="28"/>
          <w:szCs w:val="28"/>
        </w:rPr>
        <w:t>табл.5,</w:t>
      </w:r>
      <w:r w:rsidR="00063F57" w:rsidRPr="00C657AD">
        <w:rPr>
          <w:rFonts w:ascii="Times New Roman" w:hAnsi="Times New Roman" w:cs="Times New Roman"/>
          <w:sz w:val="28"/>
          <w:szCs w:val="28"/>
        </w:rPr>
        <w:t xml:space="preserve"> рис.</w:t>
      </w:r>
      <w:r w:rsidR="001F0B3F" w:rsidRPr="00C657AD">
        <w:rPr>
          <w:rFonts w:ascii="Times New Roman" w:hAnsi="Times New Roman" w:cs="Times New Roman"/>
          <w:sz w:val="28"/>
          <w:szCs w:val="28"/>
        </w:rPr>
        <w:t>41</w:t>
      </w:r>
      <w:r w:rsidRPr="00C657AD">
        <w:rPr>
          <w:rFonts w:ascii="Times New Roman" w:hAnsi="Times New Roman" w:cs="Times New Roman"/>
          <w:sz w:val="28"/>
          <w:szCs w:val="28"/>
        </w:rPr>
        <w:t>);</w:t>
      </w:r>
    </w:p>
    <w:p w:rsidR="00D13CB1" w:rsidRPr="00EA69ED" w:rsidRDefault="00D13CB1" w:rsidP="003D1266">
      <w:pPr>
        <w:pStyle w:val="ab"/>
        <w:ind w:firstLine="567"/>
        <w:jc w:val="both"/>
        <w:rPr>
          <w:rFonts w:ascii="Times New Roman" w:hAnsi="Times New Roman" w:cs="Times New Roman"/>
          <w:sz w:val="28"/>
          <w:szCs w:val="28"/>
        </w:rPr>
      </w:pPr>
      <w:r w:rsidRPr="00EA69ED">
        <w:rPr>
          <w:rFonts w:ascii="Times New Roman" w:hAnsi="Times New Roman" w:cs="Times New Roman"/>
          <w:sz w:val="28"/>
          <w:szCs w:val="28"/>
        </w:rPr>
        <w:t>при этом качество воды не соответствующей требованиям НТД из водопроводных сетей составило:</w:t>
      </w:r>
    </w:p>
    <w:p w:rsidR="00D13CB1" w:rsidRPr="0034705E" w:rsidRDefault="00D13CB1" w:rsidP="003D1266">
      <w:pPr>
        <w:pStyle w:val="ab"/>
        <w:ind w:firstLine="567"/>
        <w:jc w:val="both"/>
        <w:rPr>
          <w:rFonts w:ascii="Times New Roman" w:hAnsi="Times New Roman" w:cs="Times New Roman"/>
          <w:b/>
          <w:bCs/>
          <w:i/>
          <w:iCs/>
          <w:sz w:val="28"/>
          <w:szCs w:val="28"/>
        </w:rPr>
      </w:pPr>
      <w:r w:rsidRPr="0034705E">
        <w:rPr>
          <w:rFonts w:ascii="Times New Roman" w:hAnsi="Times New Roman" w:cs="Times New Roman"/>
          <w:b/>
          <w:bCs/>
          <w:i/>
          <w:iCs/>
          <w:sz w:val="28"/>
          <w:szCs w:val="28"/>
        </w:rPr>
        <w:t>коммунальные водопроводы:</w:t>
      </w:r>
    </w:p>
    <w:p w:rsidR="00D13CB1" w:rsidRPr="0034705E" w:rsidRDefault="00D13CB1" w:rsidP="003D1266">
      <w:pPr>
        <w:pStyle w:val="ab"/>
        <w:ind w:firstLine="567"/>
        <w:jc w:val="both"/>
        <w:rPr>
          <w:rFonts w:ascii="Times New Roman" w:hAnsi="Times New Roman" w:cs="Times New Roman"/>
          <w:sz w:val="28"/>
          <w:szCs w:val="28"/>
        </w:rPr>
      </w:pPr>
      <w:r w:rsidRPr="0034705E">
        <w:rPr>
          <w:rFonts w:ascii="Times New Roman" w:hAnsi="Times New Roman" w:cs="Times New Roman"/>
          <w:sz w:val="28"/>
          <w:szCs w:val="28"/>
        </w:rPr>
        <w:t>по мик</w:t>
      </w:r>
      <w:r w:rsidR="008A301F" w:rsidRPr="0034705E">
        <w:rPr>
          <w:rFonts w:ascii="Times New Roman" w:hAnsi="Times New Roman" w:cs="Times New Roman"/>
          <w:sz w:val="28"/>
          <w:szCs w:val="28"/>
        </w:rPr>
        <w:t>робиологическим показателям – 0,</w:t>
      </w:r>
      <w:r w:rsidR="00EA69ED" w:rsidRPr="0034705E">
        <w:rPr>
          <w:rFonts w:ascii="Times New Roman" w:hAnsi="Times New Roman" w:cs="Times New Roman"/>
          <w:sz w:val="28"/>
          <w:szCs w:val="28"/>
        </w:rPr>
        <w:t>0</w:t>
      </w:r>
      <w:r w:rsidRPr="0034705E">
        <w:rPr>
          <w:rFonts w:ascii="Times New Roman" w:hAnsi="Times New Roman" w:cs="Times New Roman"/>
          <w:sz w:val="28"/>
          <w:szCs w:val="28"/>
        </w:rPr>
        <w:t>%, (в 20</w:t>
      </w:r>
      <w:r w:rsidR="008A301F" w:rsidRPr="0034705E">
        <w:rPr>
          <w:rFonts w:ascii="Times New Roman" w:hAnsi="Times New Roman" w:cs="Times New Roman"/>
          <w:sz w:val="28"/>
          <w:szCs w:val="28"/>
        </w:rPr>
        <w:t>2</w:t>
      </w:r>
      <w:r w:rsidR="00EA69ED" w:rsidRPr="0034705E">
        <w:rPr>
          <w:rFonts w:ascii="Times New Roman" w:hAnsi="Times New Roman" w:cs="Times New Roman"/>
          <w:sz w:val="28"/>
          <w:szCs w:val="28"/>
        </w:rPr>
        <w:t>1</w:t>
      </w:r>
      <w:r w:rsidRPr="0034705E">
        <w:rPr>
          <w:rFonts w:ascii="Times New Roman" w:hAnsi="Times New Roman" w:cs="Times New Roman"/>
          <w:sz w:val="28"/>
          <w:szCs w:val="28"/>
        </w:rPr>
        <w:t xml:space="preserve"> году - </w:t>
      </w:r>
      <w:r w:rsidR="00EA69ED" w:rsidRPr="0034705E">
        <w:rPr>
          <w:rFonts w:ascii="Times New Roman" w:hAnsi="Times New Roman" w:cs="Times New Roman"/>
          <w:sz w:val="28"/>
          <w:szCs w:val="28"/>
        </w:rPr>
        <w:t>0</w:t>
      </w:r>
      <w:r w:rsidR="008A301F" w:rsidRPr="0034705E">
        <w:rPr>
          <w:rFonts w:ascii="Times New Roman" w:hAnsi="Times New Roman" w:cs="Times New Roman"/>
          <w:sz w:val="28"/>
          <w:szCs w:val="28"/>
        </w:rPr>
        <w:t>,</w:t>
      </w:r>
      <w:r w:rsidR="00EA69ED" w:rsidRPr="0034705E">
        <w:rPr>
          <w:rFonts w:ascii="Times New Roman" w:hAnsi="Times New Roman" w:cs="Times New Roman"/>
          <w:sz w:val="28"/>
          <w:szCs w:val="28"/>
        </w:rPr>
        <w:t>35</w:t>
      </w:r>
      <w:r w:rsidRPr="0034705E">
        <w:rPr>
          <w:rFonts w:ascii="Times New Roman" w:hAnsi="Times New Roman" w:cs="Times New Roman"/>
          <w:sz w:val="28"/>
          <w:szCs w:val="28"/>
        </w:rPr>
        <w:t>%)</w:t>
      </w:r>
    </w:p>
    <w:p w:rsidR="002E2909" w:rsidRPr="0034705E" w:rsidRDefault="00D13CB1" w:rsidP="003D1266">
      <w:pPr>
        <w:pStyle w:val="ab"/>
        <w:ind w:firstLine="567"/>
        <w:jc w:val="both"/>
        <w:rPr>
          <w:rFonts w:ascii="Times New Roman" w:hAnsi="Times New Roman" w:cs="Times New Roman"/>
          <w:sz w:val="28"/>
          <w:szCs w:val="28"/>
        </w:rPr>
      </w:pPr>
      <w:r w:rsidRPr="0034705E">
        <w:rPr>
          <w:rFonts w:ascii="Times New Roman" w:hAnsi="Times New Roman" w:cs="Times New Roman"/>
          <w:sz w:val="28"/>
          <w:szCs w:val="28"/>
        </w:rPr>
        <w:t>по санитарно-хими</w:t>
      </w:r>
      <w:r w:rsidR="008A301F" w:rsidRPr="0034705E">
        <w:rPr>
          <w:rFonts w:ascii="Times New Roman" w:hAnsi="Times New Roman" w:cs="Times New Roman"/>
          <w:sz w:val="28"/>
          <w:szCs w:val="28"/>
        </w:rPr>
        <w:t>че</w:t>
      </w:r>
      <w:r w:rsidR="0034705E" w:rsidRPr="0034705E">
        <w:rPr>
          <w:rFonts w:ascii="Times New Roman" w:hAnsi="Times New Roman" w:cs="Times New Roman"/>
          <w:sz w:val="28"/>
          <w:szCs w:val="28"/>
        </w:rPr>
        <w:t>ским показателям – 12,01% (в 2021</w:t>
      </w:r>
      <w:r w:rsidRPr="0034705E">
        <w:rPr>
          <w:rFonts w:ascii="Times New Roman" w:hAnsi="Times New Roman" w:cs="Times New Roman"/>
          <w:sz w:val="28"/>
          <w:szCs w:val="28"/>
        </w:rPr>
        <w:t xml:space="preserve"> году - </w:t>
      </w:r>
      <w:r w:rsidR="0034705E" w:rsidRPr="0034705E">
        <w:rPr>
          <w:rFonts w:ascii="Times New Roman" w:hAnsi="Times New Roman" w:cs="Times New Roman"/>
          <w:sz w:val="28"/>
          <w:szCs w:val="28"/>
        </w:rPr>
        <w:t>23</w:t>
      </w:r>
      <w:r w:rsidR="008A301F" w:rsidRPr="0034705E">
        <w:rPr>
          <w:rFonts w:ascii="Times New Roman" w:hAnsi="Times New Roman" w:cs="Times New Roman"/>
          <w:sz w:val="28"/>
          <w:szCs w:val="28"/>
        </w:rPr>
        <w:t>,</w:t>
      </w:r>
      <w:r w:rsidR="0034705E" w:rsidRPr="0034705E">
        <w:rPr>
          <w:rFonts w:ascii="Times New Roman" w:hAnsi="Times New Roman" w:cs="Times New Roman"/>
          <w:sz w:val="28"/>
          <w:szCs w:val="28"/>
        </w:rPr>
        <w:t>83%</w:t>
      </w:r>
      <w:r w:rsidRPr="0034705E">
        <w:rPr>
          <w:rFonts w:ascii="Times New Roman" w:hAnsi="Times New Roman" w:cs="Times New Roman"/>
          <w:sz w:val="28"/>
          <w:szCs w:val="28"/>
        </w:rPr>
        <w:t>)</w:t>
      </w:r>
    </w:p>
    <w:p w:rsidR="002E2909" w:rsidRPr="0034705E" w:rsidRDefault="002E2909" w:rsidP="003D1266">
      <w:pPr>
        <w:pStyle w:val="ab"/>
        <w:ind w:firstLine="567"/>
        <w:jc w:val="both"/>
        <w:rPr>
          <w:rFonts w:ascii="Times New Roman" w:hAnsi="Times New Roman" w:cs="Times New Roman"/>
          <w:b/>
          <w:i/>
          <w:sz w:val="28"/>
          <w:szCs w:val="28"/>
        </w:rPr>
      </w:pPr>
      <w:r w:rsidRPr="0034705E">
        <w:rPr>
          <w:rFonts w:ascii="Times New Roman" w:hAnsi="Times New Roman" w:cs="Times New Roman"/>
          <w:b/>
          <w:i/>
          <w:sz w:val="28"/>
          <w:szCs w:val="28"/>
        </w:rPr>
        <w:t xml:space="preserve">ведомственные водопроводы: </w:t>
      </w:r>
    </w:p>
    <w:p w:rsidR="002E2909" w:rsidRPr="0034705E" w:rsidRDefault="002E2909" w:rsidP="003D1266">
      <w:pPr>
        <w:pStyle w:val="ab"/>
        <w:ind w:firstLine="567"/>
        <w:jc w:val="both"/>
        <w:rPr>
          <w:rFonts w:ascii="Times New Roman" w:hAnsi="Times New Roman" w:cs="Times New Roman"/>
          <w:sz w:val="28"/>
          <w:szCs w:val="28"/>
        </w:rPr>
      </w:pPr>
      <w:r w:rsidRPr="0034705E">
        <w:rPr>
          <w:rFonts w:ascii="Times New Roman" w:hAnsi="Times New Roman" w:cs="Times New Roman"/>
          <w:sz w:val="28"/>
          <w:szCs w:val="28"/>
        </w:rPr>
        <w:t xml:space="preserve">по микробиологическим показателям – </w:t>
      </w:r>
      <w:r w:rsidR="0034705E" w:rsidRPr="0034705E">
        <w:rPr>
          <w:rFonts w:ascii="Times New Roman" w:hAnsi="Times New Roman" w:cs="Times New Roman"/>
          <w:sz w:val="28"/>
          <w:szCs w:val="28"/>
        </w:rPr>
        <w:t>2</w:t>
      </w:r>
      <w:r w:rsidRPr="0034705E">
        <w:rPr>
          <w:rFonts w:ascii="Times New Roman" w:hAnsi="Times New Roman" w:cs="Times New Roman"/>
          <w:sz w:val="28"/>
          <w:szCs w:val="28"/>
        </w:rPr>
        <w:t>,0%, (в 202</w:t>
      </w:r>
      <w:r w:rsidR="0034705E" w:rsidRPr="0034705E">
        <w:rPr>
          <w:rFonts w:ascii="Times New Roman" w:hAnsi="Times New Roman" w:cs="Times New Roman"/>
          <w:sz w:val="28"/>
          <w:szCs w:val="28"/>
        </w:rPr>
        <w:t>1</w:t>
      </w:r>
      <w:r w:rsidRPr="0034705E">
        <w:rPr>
          <w:rFonts w:ascii="Times New Roman" w:hAnsi="Times New Roman" w:cs="Times New Roman"/>
          <w:sz w:val="28"/>
          <w:szCs w:val="28"/>
        </w:rPr>
        <w:t xml:space="preserve"> году – </w:t>
      </w:r>
      <w:r w:rsidR="0034705E" w:rsidRPr="0034705E">
        <w:rPr>
          <w:rFonts w:ascii="Times New Roman" w:hAnsi="Times New Roman" w:cs="Times New Roman"/>
          <w:sz w:val="28"/>
          <w:szCs w:val="28"/>
        </w:rPr>
        <w:t>0</w:t>
      </w:r>
      <w:r w:rsidRPr="0034705E">
        <w:rPr>
          <w:rFonts w:ascii="Times New Roman" w:hAnsi="Times New Roman" w:cs="Times New Roman"/>
          <w:sz w:val="28"/>
          <w:szCs w:val="28"/>
        </w:rPr>
        <w:t>,</w:t>
      </w:r>
      <w:r w:rsidR="0034705E" w:rsidRPr="0034705E">
        <w:rPr>
          <w:rFonts w:ascii="Times New Roman" w:hAnsi="Times New Roman" w:cs="Times New Roman"/>
          <w:sz w:val="28"/>
          <w:szCs w:val="28"/>
        </w:rPr>
        <w:t>0</w:t>
      </w:r>
      <w:r w:rsidRPr="0034705E">
        <w:rPr>
          <w:rFonts w:ascii="Times New Roman" w:hAnsi="Times New Roman" w:cs="Times New Roman"/>
          <w:sz w:val="28"/>
          <w:szCs w:val="28"/>
        </w:rPr>
        <w:t>%)</w:t>
      </w:r>
    </w:p>
    <w:p w:rsidR="00D5393A" w:rsidRPr="0022775B" w:rsidRDefault="002E2909" w:rsidP="003D1266">
      <w:pPr>
        <w:pStyle w:val="ab"/>
        <w:ind w:firstLine="567"/>
        <w:jc w:val="both"/>
        <w:rPr>
          <w:rFonts w:ascii="Times New Roman" w:hAnsi="Times New Roman" w:cs="Times New Roman"/>
          <w:sz w:val="28"/>
          <w:szCs w:val="28"/>
          <w:highlight w:val="lightGray"/>
        </w:rPr>
      </w:pPr>
      <w:r w:rsidRPr="0034705E">
        <w:rPr>
          <w:rFonts w:ascii="Times New Roman" w:hAnsi="Times New Roman" w:cs="Times New Roman"/>
          <w:sz w:val="28"/>
          <w:szCs w:val="28"/>
        </w:rPr>
        <w:t>по санитарно-химическим показателям –</w:t>
      </w:r>
      <w:r w:rsidR="0034705E" w:rsidRPr="0034705E">
        <w:rPr>
          <w:rFonts w:ascii="Times New Roman" w:hAnsi="Times New Roman" w:cs="Times New Roman"/>
          <w:sz w:val="28"/>
          <w:szCs w:val="28"/>
        </w:rPr>
        <w:t xml:space="preserve"> 2,25% (в 2021 году исследования не проводились) </w:t>
      </w:r>
      <w:r w:rsidR="001F0B3F" w:rsidRPr="0034705E">
        <w:rPr>
          <w:rFonts w:ascii="Times New Roman" w:hAnsi="Times New Roman" w:cs="Times New Roman"/>
          <w:sz w:val="28"/>
          <w:szCs w:val="28"/>
        </w:rPr>
        <w:t>(Прил.3, табл.6</w:t>
      </w:r>
      <w:r w:rsidR="00A02B04" w:rsidRPr="0034705E">
        <w:rPr>
          <w:rFonts w:ascii="Times New Roman" w:hAnsi="Times New Roman" w:cs="Times New Roman"/>
          <w:sz w:val="28"/>
          <w:szCs w:val="28"/>
        </w:rPr>
        <w:t>, рис.4</w:t>
      </w:r>
      <w:r w:rsidR="001F0B3F" w:rsidRPr="0034705E">
        <w:rPr>
          <w:rFonts w:ascii="Times New Roman" w:hAnsi="Times New Roman" w:cs="Times New Roman"/>
          <w:sz w:val="28"/>
          <w:szCs w:val="28"/>
        </w:rPr>
        <w:t>2</w:t>
      </w:r>
      <w:r w:rsidR="00D52742" w:rsidRPr="0034705E">
        <w:rPr>
          <w:rFonts w:ascii="Times New Roman" w:hAnsi="Times New Roman" w:cs="Times New Roman"/>
          <w:sz w:val="28"/>
          <w:szCs w:val="28"/>
        </w:rPr>
        <w:t>)</w:t>
      </w:r>
      <w:r w:rsidRPr="0034705E">
        <w:rPr>
          <w:rFonts w:ascii="Times New Roman" w:hAnsi="Times New Roman" w:cs="Times New Roman"/>
          <w:sz w:val="28"/>
          <w:szCs w:val="28"/>
        </w:rPr>
        <w:t>.</w:t>
      </w:r>
    </w:p>
    <w:p w:rsidR="00D13CB1" w:rsidRPr="00AD2ABF" w:rsidRDefault="00F1441C" w:rsidP="003D1266">
      <w:pPr>
        <w:pStyle w:val="ab"/>
        <w:ind w:firstLine="567"/>
        <w:jc w:val="both"/>
        <w:rPr>
          <w:rFonts w:ascii="Times New Roman" w:hAnsi="Times New Roman" w:cs="Times New Roman"/>
          <w:sz w:val="28"/>
          <w:szCs w:val="28"/>
        </w:rPr>
      </w:pPr>
      <w:r w:rsidRPr="00AD2ABF">
        <w:rPr>
          <w:rFonts w:ascii="Times New Roman" w:hAnsi="Times New Roman" w:cs="Times New Roman"/>
          <w:sz w:val="28"/>
          <w:szCs w:val="28"/>
        </w:rPr>
        <w:t>В 202</w:t>
      </w:r>
      <w:r w:rsidR="00AD2ABF" w:rsidRPr="00AD2ABF">
        <w:rPr>
          <w:rFonts w:ascii="Times New Roman" w:hAnsi="Times New Roman" w:cs="Times New Roman"/>
          <w:sz w:val="28"/>
          <w:szCs w:val="28"/>
        </w:rPr>
        <w:t>2</w:t>
      </w:r>
      <w:r w:rsidR="00D13CB1" w:rsidRPr="00AD2ABF">
        <w:rPr>
          <w:rFonts w:ascii="Times New Roman" w:hAnsi="Times New Roman" w:cs="Times New Roman"/>
          <w:sz w:val="28"/>
          <w:szCs w:val="28"/>
        </w:rPr>
        <w:t xml:space="preserve"> году </w:t>
      </w:r>
      <w:r w:rsidR="00071424">
        <w:rPr>
          <w:rFonts w:ascii="Times New Roman" w:hAnsi="Times New Roman" w:cs="Times New Roman"/>
          <w:sz w:val="28"/>
          <w:szCs w:val="28"/>
        </w:rPr>
        <w:t>у</w:t>
      </w:r>
      <w:r w:rsidR="00D13CB1" w:rsidRPr="00AD2ABF">
        <w:rPr>
          <w:rFonts w:ascii="Times New Roman" w:hAnsi="Times New Roman" w:cs="Times New Roman"/>
          <w:sz w:val="28"/>
          <w:szCs w:val="28"/>
        </w:rPr>
        <w:t>дельный вес проб воды</w:t>
      </w:r>
      <w:r w:rsidR="00071424" w:rsidRPr="00AD2ABF">
        <w:rPr>
          <w:rFonts w:ascii="Times New Roman" w:hAnsi="Times New Roman" w:cs="Times New Roman"/>
          <w:sz w:val="28"/>
          <w:szCs w:val="28"/>
        </w:rPr>
        <w:t xml:space="preserve">из источников </w:t>
      </w:r>
      <w:r w:rsidR="00071424" w:rsidRPr="00AD2ABF">
        <w:rPr>
          <w:rFonts w:ascii="Times New Roman" w:hAnsi="Times New Roman" w:cs="Times New Roman"/>
          <w:b/>
          <w:bCs/>
          <w:sz w:val="28"/>
          <w:szCs w:val="28"/>
        </w:rPr>
        <w:t>нецентрализованного водоснабжения</w:t>
      </w:r>
      <w:r w:rsidR="00D13CB1" w:rsidRPr="00AD2ABF">
        <w:rPr>
          <w:rFonts w:ascii="Times New Roman" w:hAnsi="Times New Roman" w:cs="Times New Roman"/>
          <w:sz w:val="28"/>
          <w:szCs w:val="28"/>
        </w:rPr>
        <w:t>, не соответствующих требованиям НТД, по сравнению с 20</w:t>
      </w:r>
      <w:r w:rsidRPr="00AD2ABF">
        <w:rPr>
          <w:rFonts w:ascii="Times New Roman" w:hAnsi="Times New Roman" w:cs="Times New Roman"/>
          <w:sz w:val="28"/>
          <w:szCs w:val="28"/>
        </w:rPr>
        <w:t>2</w:t>
      </w:r>
      <w:r w:rsidR="00AD2ABF" w:rsidRPr="00AD2ABF">
        <w:rPr>
          <w:rFonts w:ascii="Times New Roman" w:hAnsi="Times New Roman" w:cs="Times New Roman"/>
          <w:sz w:val="28"/>
          <w:szCs w:val="28"/>
        </w:rPr>
        <w:t>1</w:t>
      </w:r>
      <w:r w:rsidR="00D13CB1" w:rsidRPr="00AD2ABF">
        <w:rPr>
          <w:rFonts w:ascii="Times New Roman" w:hAnsi="Times New Roman" w:cs="Times New Roman"/>
          <w:sz w:val="28"/>
          <w:szCs w:val="28"/>
        </w:rPr>
        <w:t xml:space="preserve"> годом составил: </w:t>
      </w:r>
    </w:p>
    <w:p w:rsidR="00D13CB1" w:rsidRPr="00071424" w:rsidRDefault="00D13CB1" w:rsidP="003D1266">
      <w:pPr>
        <w:pStyle w:val="ab"/>
        <w:ind w:firstLine="567"/>
        <w:jc w:val="both"/>
        <w:rPr>
          <w:rFonts w:ascii="Times New Roman" w:hAnsi="Times New Roman" w:cs="Times New Roman"/>
          <w:sz w:val="28"/>
          <w:szCs w:val="28"/>
        </w:rPr>
      </w:pPr>
      <w:r w:rsidRPr="00071424">
        <w:rPr>
          <w:rFonts w:ascii="Times New Roman" w:hAnsi="Times New Roman" w:cs="Times New Roman"/>
          <w:sz w:val="28"/>
          <w:szCs w:val="28"/>
        </w:rPr>
        <w:t>по санитарно-химическим показате</w:t>
      </w:r>
      <w:r w:rsidR="00AD2ABF" w:rsidRPr="00071424">
        <w:rPr>
          <w:rFonts w:ascii="Times New Roman" w:hAnsi="Times New Roman" w:cs="Times New Roman"/>
          <w:sz w:val="28"/>
          <w:szCs w:val="28"/>
        </w:rPr>
        <w:t>лям – 37,5% (в 2021</w:t>
      </w:r>
      <w:r w:rsidRPr="00071424">
        <w:rPr>
          <w:rFonts w:ascii="Times New Roman" w:hAnsi="Times New Roman" w:cs="Times New Roman"/>
          <w:sz w:val="28"/>
          <w:szCs w:val="28"/>
        </w:rPr>
        <w:t>году -</w:t>
      </w:r>
      <w:r w:rsidR="00AD2ABF" w:rsidRPr="00071424">
        <w:rPr>
          <w:rFonts w:ascii="Times New Roman" w:hAnsi="Times New Roman" w:cs="Times New Roman"/>
          <w:sz w:val="28"/>
          <w:szCs w:val="28"/>
        </w:rPr>
        <w:t>4</w:t>
      </w:r>
      <w:r w:rsidR="00F1441C" w:rsidRPr="00071424">
        <w:rPr>
          <w:rFonts w:ascii="Times New Roman" w:hAnsi="Times New Roman" w:cs="Times New Roman"/>
          <w:sz w:val="28"/>
          <w:szCs w:val="28"/>
        </w:rPr>
        <w:t>0</w:t>
      </w:r>
      <w:r w:rsidRPr="00071424">
        <w:rPr>
          <w:rFonts w:ascii="Times New Roman" w:hAnsi="Times New Roman" w:cs="Times New Roman"/>
          <w:sz w:val="28"/>
          <w:szCs w:val="28"/>
        </w:rPr>
        <w:t>,</w:t>
      </w:r>
      <w:r w:rsidR="00AD2ABF" w:rsidRPr="00071424">
        <w:rPr>
          <w:rFonts w:ascii="Times New Roman" w:hAnsi="Times New Roman" w:cs="Times New Roman"/>
          <w:sz w:val="28"/>
          <w:szCs w:val="28"/>
        </w:rPr>
        <w:t>91</w:t>
      </w:r>
      <w:r w:rsidRPr="00071424">
        <w:rPr>
          <w:rFonts w:ascii="Times New Roman" w:hAnsi="Times New Roman" w:cs="Times New Roman"/>
          <w:sz w:val="28"/>
          <w:szCs w:val="28"/>
        </w:rPr>
        <w:t>%);</w:t>
      </w:r>
    </w:p>
    <w:p w:rsidR="00D13CB1" w:rsidRPr="00071424" w:rsidRDefault="00D13CB1" w:rsidP="003D1266">
      <w:pPr>
        <w:pStyle w:val="ab"/>
        <w:ind w:firstLine="567"/>
        <w:jc w:val="both"/>
        <w:rPr>
          <w:rFonts w:ascii="Times New Roman" w:hAnsi="Times New Roman" w:cs="Times New Roman"/>
          <w:sz w:val="28"/>
          <w:szCs w:val="28"/>
        </w:rPr>
      </w:pPr>
      <w:r w:rsidRPr="00071424">
        <w:rPr>
          <w:rFonts w:ascii="Times New Roman" w:hAnsi="Times New Roman" w:cs="Times New Roman"/>
          <w:sz w:val="28"/>
          <w:szCs w:val="28"/>
        </w:rPr>
        <w:t>по микробиологиче</w:t>
      </w:r>
      <w:r w:rsidR="00F1441C" w:rsidRPr="00071424">
        <w:rPr>
          <w:rFonts w:ascii="Times New Roman" w:hAnsi="Times New Roman" w:cs="Times New Roman"/>
          <w:sz w:val="28"/>
          <w:szCs w:val="28"/>
        </w:rPr>
        <w:t>ским показателям – 4</w:t>
      </w:r>
      <w:r w:rsidR="00071424" w:rsidRPr="00071424">
        <w:rPr>
          <w:rFonts w:ascii="Times New Roman" w:hAnsi="Times New Roman" w:cs="Times New Roman"/>
          <w:sz w:val="28"/>
          <w:szCs w:val="28"/>
        </w:rPr>
        <w:t>2</w:t>
      </w:r>
      <w:r w:rsidR="00F1441C" w:rsidRPr="00071424">
        <w:rPr>
          <w:rFonts w:ascii="Times New Roman" w:hAnsi="Times New Roman" w:cs="Times New Roman"/>
          <w:sz w:val="28"/>
          <w:szCs w:val="28"/>
        </w:rPr>
        <w:t>,</w:t>
      </w:r>
      <w:r w:rsidR="00071424" w:rsidRPr="00071424">
        <w:rPr>
          <w:rFonts w:ascii="Times New Roman" w:hAnsi="Times New Roman" w:cs="Times New Roman"/>
          <w:sz w:val="28"/>
          <w:szCs w:val="28"/>
        </w:rPr>
        <w:t>85</w:t>
      </w:r>
      <w:r w:rsidR="00F1441C" w:rsidRPr="00071424">
        <w:rPr>
          <w:rFonts w:ascii="Times New Roman" w:hAnsi="Times New Roman" w:cs="Times New Roman"/>
          <w:sz w:val="28"/>
          <w:szCs w:val="28"/>
        </w:rPr>
        <w:t>% (в 202</w:t>
      </w:r>
      <w:r w:rsidR="00071424" w:rsidRPr="00071424">
        <w:rPr>
          <w:rFonts w:ascii="Times New Roman" w:hAnsi="Times New Roman" w:cs="Times New Roman"/>
          <w:sz w:val="28"/>
          <w:szCs w:val="28"/>
        </w:rPr>
        <w:t>1</w:t>
      </w:r>
      <w:r w:rsidR="00F1441C" w:rsidRPr="00071424">
        <w:rPr>
          <w:rFonts w:ascii="Times New Roman" w:hAnsi="Times New Roman" w:cs="Times New Roman"/>
          <w:sz w:val="28"/>
          <w:szCs w:val="28"/>
        </w:rPr>
        <w:t xml:space="preserve"> году - 4</w:t>
      </w:r>
      <w:r w:rsidR="00071424" w:rsidRPr="00071424">
        <w:rPr>
          <w:rFonts w:ascii="Times New Roman" w:hAnsi="Times New Roman" w:cs="Times New Roman"/>
          <w:sz w:val="28"/>
          <w:szCs w:val="28"/>
        </w:rPr>
        <w:t>0</w:t>
      </w:r>
      <w:r w:rsidR="00F1441C" w:rsidRPr="00071424">
        <w:rPr>
          <w:rFonts w:ascii="Times New Roman" w:hAnsi="Times New Roman" w:cs="Times New Roman"/>
          <w:sz w:val="28"/>
          <w:szCs w:val="28"/>
        </w:rPr>
        <w:t>,</w:t>
      </w:r>
      <w:r w:rsidR="00071424" w:rsidRPr="00071424">
        <w:rPr>
          <w:rFonts w:ascii="Times New Roman" w:hAnsi="Times New Roman" w:cs="Times New Roman"/>
          <w:sz w:val="28"/>
          <w:szCs w:val="28"/>
        </w:rPr>
        <w:t>71</w:t>
      </w:r>
      <w:r w:rsidRPr="00071424">
        <w:rPr>
          <w:rFonts w:ascii="Times New Roman" w:hAnsi="Times New Roman" w:cs="Times New Roman"/>
          <w:sz w:val="28"/>
          <w:szCs w:val="28"/>
        </w:rPr>
        <w:t>%</w:t>
      </w:r>
      <w:proofErr w:type="gramStart"/>
      <w:r w:rsidRPr="00071424">
        <w:rPr>
          <w:rFonts w:ascii="Times New Roman" w:hAnsi="Times New Roman" w:cs="Times New Roman"/>
          <w:sz w:val="28"/>
          <w:szCs w:val="28"/>
        </w:rPr>
        <w:t xml:space="preserve"> )</w:t>
      </w:r>
      <w:proofErr w:type="gramEnd"/>
      <w:r w:rsidRPr="00071424">
        <w:rPr>
          <w:rFonts w:ascii="Times New Roman" w:hAnsi="Times New Roman" w:cs="Times New Roman"/>
          <w:sz w:val="28"/>
          <w:szCs w:val="28"/>
        </w:rPr>
        <w:t>.</w:t>
      </w:r>
    </w:p>
    <w:p w:rsidR="00D13CB1" w:rsidRDefault="00D13CB1" w:rsidP="003D1266">
      <w:pPr>
        <w:pStyle w:val="ab"/>
        <w:ind w:firstLine="567"/>
        <w:jc w:val="both"/>
        <w:rPr>
          <w:rFonts w:ascii="Times New Roman" w:hAnsi="Times New Roman" w:cs="Times New Roman"/>
          <w:sz w:val="28"/>
          <w:szCs w:val="28"/>
        </w:rPr>
      </w:pPr>
      <w:r w:rsidRPr="004D3A91">
        <w:rPr>
          <w:rFonts w:ascii="Times New Roman" w:hAnsi="Times New Roman" w:cs="Times New Roman"/>
          <w:sz w:val="28"/>
          <w:szCs w:val="28"/>
        </w:rPr>
        <w:t>Качество воды, подав</w:t>
      </w:r>
      <w:r w:rsidR="00F1441C" w:rsidRPr="004D3A91">
        <w:rPr>
          <w:rFonts w:ascii="Times New Roman" w:hAnsi="Times New Roman" w:cs="Times New Roman"/>
          <w:sz w:val="28"/>
          <w:szCs w:val="28"/>
        </w:rPr>
        <w:t>аемой населению из источников не</w:t>
      </w:r>
      <w:r w:rsidRPr="004D3A91">
        <w:rPr>
          <w:rFonts w:ascii="Times New Roman" w:hAnsi="Times New Roman" w:cs="Times New Roman"/>
          <w:sz w:val="28"/>
          <w:szCs w:val="28"/>
        </w:rPr>
        <w:t>централизованного водосн</w:t>
      </w:r>
      <w:r w:rsidR="00F1441C" w:rsidRPr="004D3A91">
        <w:rPr>
          <w:rFonts w:ascii="Times New Roman" w:hAnsi="Times New Roman" w:cs="Times New Roman"/>
          <w:sz w:val="28"/>
          <w:szCs w:val="28"/>
        </w:rPr>
        <w:t>абжения района, за период с 201</w:t>
      </w:r>
      <w:r w:rsidR="004D3A91" w:rsidRPr="004D3A91">
        <w:rPr>
          <w:rFonts w:ascii="Times New Roman" w:hAnsi="Times New Roman" w:cs="Times New Roman"/>
          <w:sz w:val="28"/>
          <w:szCs w:val="28"/>
        </w:rPr>
        <w:t>3</w:t>
      </w:r>
      <w:r w:rsidRPr="004D3A91">
        <w:rPr>
          <w:rFonts w:ascii="Times New Roman" w:hAnsi="Times New Roman" w:cs="Times New Roman"/>
          <w:sz w:val="28"/>
          <w:szCs w:val="28"/>
        </w:rPr>
        <w:t xml:space="preserve"> года по гигиеническим показателям имеет стабильную тенденцию (</w:t>
      </w:r>
      <w:r w:rsidR="001F0B3F" w:rsidRPr="004D3A91">
        <w:rPr>
          <w:rFonts w:ascii="Times New Roman" w:hAnsi="Times New Roman" w:cs="Times New Roman"/>
          <w:sz w:val="28"/>
          <w:szCs w:val="28"/>
        </w:rPr>
        <w:t>Прил.3, табл.7</w:t>
      </w:r>
      <w:r w:rsidRPr="004D3A91">
        <w:rPr>
          <w:rFonts w:ascii="Times New Roman" w:hAnsi="Times New Roman" w:cs="Times New Roman"/>
          <w:sz w:val="28"/>
          <w:szCs w:val="28"/>
        </w:rPr>
        <w:t>).</w:t>
      </w:r>
    </w:p>
    <w:p w:rsidR="00D13CB1" w:rsidRDefault="00D13CB1" w:rsidP="003D1266">
      <w:pPr>
        <w:pStyle w:val="ab"/>
        <w:ind w:firstLine="567"/>
        <w:jc w:val="both"/>
        <w:rPr>
          <w:rFonts w:ascii="Times New Roman" w:hAnsi="Times New Roman" w:cs="Times New Roman"/>
          <w:sz w:val="28"/>
          <w:szCs w:val="28"/>
        </w:rPr>
      </w:pPr>
      <w:r w:rsidRPr="004D3A91">
        <w:rPr>
          <w:rFonts w:ascii="Times New Roman" w:hAnsi="Times New Roman" w:cs="Times New Roman"/>
          <w:sz w:val="28"/>
          <w:szCs w:val="28"/>
        </w:rPr>
        <w:t>Для источников нецентрализованного водоснабжения характерно как микробное загрязнение, так и повышенное содержание нитратов в воде. Имеющие место колебания в показателях качества питьевой воды шахтных колодцев носят характер как природного происхождения (талые и ливневые воды, засуха и др.), так и антропогенного</w:t>
      </w:r>
      <w:r w:rsidR="00D52742" w:rsidRPr="004D3A91">
        <w:rPr>
          <w:rFonts w:ascii="Times New Roman" w:hAnsi="Times New Roman" w:cs="Times New Roman"/>
          <w:sz w:val="28"/>
          <w:szCs w:val="28"/>
        </w:rPr>
        <w:t xml:space="preserve"> (Прил.3, рис.</w:t>
      </w:r>
      <w:r w:rsidR="00A02B04" w:rsidRPr="004D3A91">
        <w:rPr>
          <w:rFonts w:ascii="Times New Roman" w:hAnsi="Times New Roman" w:cs="Times New Roman"/>
          <w:sz w:val="28"/>
          <w:szCs w:val="28"/>
        </w:rPr>
        <w:t>4</w:t>
      </w:r>
      <w:r w:rsidR="00F2776F" w:rsidRPr="004D3A91">
        <w:rPr>
          <w:rFonts w:ascii="Times New Roman" w:hAnsi="Times New Roman" w:cs="Times New Roman"/>
          <w:sz w:val="28"/>
          <w:szCs w:val="28"/>
        </w:rPr>
        <w:t>3</w:t>
      </w:r>
      <w:r w:rsidR="00D52742" w:rsidRPr="004D3A91">
        <w:rPr>
          <w:rFonts w:ascii="Times New Roman" w:hAnsi="Times New Roman" w:cs="Times New Roman"/>
          <w:sz w:val="28"/>
          <w:szCs w:val="28"/>
        </w:rPr>
        <w:t>)</w:t>
      </w:r>
      <w:r w:rsidRPr="004D3A91">
        <w:rPr>
          <w:rFonts w:ascii="Times New Roman" w:hAnsi="Times New Roman" w:cs="Times New Roman"/>
          <w:sz w:val="28"/>
          <w:szCs w:val="28"/>
        </w:rPr>
        <w:t>.</w:t>
      </w:r>
    </w:p>
    <w:p w:rsidR="00C96A03" w:rsidRDefault="00C96A03" w:rsidP="003D1266">
      <w:pPr>
        <w:ind w:firstLine="567"/>
        <w:jc w:val="both"/>
        <w:rPr>
          <w:sz w:val="28"/>
          <w:szCs w:val="28"/>
        </w:rPr>
      </w:pPr>
      <w:bookmarkStart w:id="49" w:name="_Toc76724778"/>
      <w:r w:rsidRPr="003530E1">
        <w:rPr>
          <w:sz w:val="28"/>
          <w:szCs w:val="28"/>
        </w:rPr>
        <w:t>Предписанием главного государственного санитарного врача в течение 202</w:t>
      </w:r>
      <w:r>
        <w:rPr>
          <w:sz w:val="28"/>
          <w:szCs w:val="28"/>
        </w:rPr>
        <w:t>2</w:t>
      </w:r>
      <w:r w:rsidRPr="003530E1">
        <w:rPr>
          <w:sz w:val="28"/>
          <w:szCs w:val="28"/>
        </w:rPr>
        <w:t xml:space="preserve"> года было </w:t>
      </w:r>
      <w:proofErr w:type="gramStart"/>
      <w:r w:rsidRPr="003530E1">
        <w:rPr>
          <w:sz w:val="28"/>
          <w:szCs w:val="28"/>
        </w:rPr>
        <w:t>приостановлено</w:t>
      </w:r>
      <w:proofErr w:type="gramEnd"/>
      <w:r w:rsidRPr="003530E1">
        <w:rPr>
          <w:sz w:val="28"/>
          <w:szCs w:val="28"/>
        </w:rPr>
        <w:t xml:space="preserve">/запрещено использовать в питьевых целях воду из 10 источников нецентрализованного водоснабжения по причине </w:t>
      </w:r>
      <w:r>
        <w:rPr>
          <w:sz w:val="28"/>
          <w:szCs w:val="28"/>
        </w:rPr>
        <w:t>повышенного содержания нитратов, функционирование 2 источников возобновлено (2 общественных шахтных колодца д. Обча).</w:t>
      </w:r>
    </w:p>
    <w:p w:rsidR="00067346" w:rsidRPr="00BF046E" w:rsidRDefault="00067346" w:rsidP="003D1266">
      <w:pPr>
        <w:ind w:firstLine="567"/>
        <w:jc w:val="both"/>
        <w:rPr>
          <w:sz w:val="28"/>
          <w:szCs w:val="28"/>
        </w:rPr>
      </w:pPr>
      <w:r w:rsidRPr="004D3A91">
        <w:rPr>
          <w:sz w:val="28"/>
          <w:szCs w:val="28"/>
        </w:rPr>
        <w:t>Анализиру</w:t>
      </w:r>
      <w:r w:rsidR="007E05F0" w:rsidRPr="004D3A91">
        <w:rPr>
          <w:sz w:val="28"/>
          <w:szCs w:val="28"/>
        </w:rPr>
        <w:t>я</w:t>
      </w:r>
      <w:r w:rsidRPr="004D3A91">
        <w:rPr>
          <w:sz w:val="28"/>
          <w:szCs w:val="28"/>
        </w:rPr>
        <w:t xml:space="preserve"> многолетнюю динамику</w:t>
      </w:r>
      <w:r w:rsidR="000F422E" w:rsidRPr="004D3A91">
        <w:rPr>
          <w:sz w:val="28"/>
          <w:szCs w:val="28"/>
        </w:rPr>
        <w:t xml:space="preserve"> (201</w:t>
      </w:r>
      <w:r w:rsidR="004D3A91" w:rsidRPr="004D3A91">
        <w:rPr>
          <w:sz w:val="28"/>
          <w:szCs w:val="28"/>
        </w:rPr>
        <w:t>8</w:t>
      </w:r>
      <w:r w:rsidR="000F422E" w:rsidRPr="004D3A91">
        <w:rPr>
          <w:sz w:val="28"/>
          <w:szCs w:val="28"/>
        </w:rPr>
        <w:t>-202</w:t>
      </w:r>
      <w:r w:rsidR="004D3A91" w:rsidRPr="004D3A91">
        <w:rPr>
          <w:sz w:val="28"/>
          <w:szCs w:val="28"/>
        </w:rPr>
        <w:t>2</w:t>
      </w:r>
      <w:r w:rsidR="000F422E" w:rsidRPr="004D3A91">
        <w:rPr>
          <w:sz w:val="28"/>
          <w:szCs w:val="28"/>
        </w:rPr>
        <w:t xml:space="preserve"> гг.)</w:t>
      </w:r>
      <w:r w:rsidRPr="004D3A91">
        <w:rPr>
          <w:sz w:val="28"/>
          <w:szCs w:val="28"/>
        </w:rPr>
        <w:t xml:space="preserve"> следует отметить</w:t>
      </w:r>
      <w:r w:rsidR="000F422E" w:rsidRPr="004D3A91">
        <w:rPr>
          <w:sz w:val="28"/>
          <w:szCs w:val="28"/>
        </w:rPr>
        <w:t xml:space="preserve"> стабилизацию по бактериологическим показ</w:t>
      </w:r>
      <w:r w:rsidR="000F422E" w:rsidRPr="00467F4B">
        <w:rPr>
          <w:sz w:val="28"/>
          <w:szCs w:val="28"/>
        </w:rPr>
        <w:t xml:space="preserve">ателям артскважин; отмечается </w:t>
      </w:r>
      <w:r w:rsidR="00467F4B" w:rsidRPr="00467F4B">
        <w:rPr>
          <w:sz w:val="28"/>
          <w:szCs w:val="28"/>
        </w:rPr>
        <w:t>снижение количества</w:t>
      </w:r>
      <w:r w:rsidR="000F422E" w:rsidRPr="00467F4B">
        <w:rPr>
          <w:sz w:val="28"/>
          <w:szCs w:val="28"/>
        </w:rPr>
        <w:t xml:space="preserve"> нестандартных образцов воды из разводящей </w:t>
      </w:r>
      <w:proofErr w:type="gramStart"/>
      <w:r w:rsidR="000F422E" w:rsidRPr="00467F4B">
        <w:rPr>
          <w:sz w:val="28"/>
          <w:szCs w:val="28"/>
        </w:rPr>
        <w:t>сети</w:t>
      </w:r>
      <w:proofErr w:type="gramEnd"/>
      <w:r w:rsidR="000F422E" w:rsidRPr="00467F4B">
        <w:rPr>
          <w:sz w:val="28"/>
          <w:szCs w:val="28"/>
        </w:rPr>
        <w:t xml:space="preserve"> как по микробиологическим, так и по санитарно-химическим показателям (</w:t>
      </w:r>
      <w:r w:rsidR="009D3F09" w:rsidRPr="00467F4B">
        <w:rPr>
          <w:sz w:val="28"/>
          <w:szCs w:val="28"/>
        </w:rPr>
        <w:t>-</w:t>
      </w:r>
      <w:r w:rsidR="000F422E" w:rsidRPr="00467F4B">
        <w:rPr>
          <w:sz w:val="28"/>
          <w:szCs w:val="28"/>
        </w:rPr>
        <w:t>1</w:t>
      </w:r>
      <w:r w:rsidR="009D3F09" w:rsidRPr="00467F4B">
        <w:rPr>
          <w:sz w:val="28"/>
          <w:szCs w:val="28"/>
        </w:rPr>
        <w:t>4</w:t>
      </w:r>
      <w:r w:rsidR="000F422E" w:rsidRPr="00467F4B">
        <w:rPr>
          <w:sz w:val="28"/>
          <w:szCs w:val="28"/>
        </w:rPr>
        <w:t>,</w:t>
      </w:r>
      <w:r w:rsidR="009D3F09" w:rsidRPr="00467F4B">
        <w:rPr>
          <w:sz w:val="28"/>
          <w:szCs w:val="28"/>
        </w:rPr>
        <w:t>7</w:t>
      </w:r>
      <w:r w:rsidR="000F422E" w:rsidRPr="00467F4B">
        <w:rPr>
          <w:sz w:val="28"/>
          <w:szCs w:val="28"/>
        </w:rPr>
        <w:t xml:space="preserve">и </w:t>
      </w:r>
      <w:r w:rsidR="009D3F09" w:rsidRPr="00467F4B">
        <w:rPr>
          <w:sz w:val="28"/>
          <w:szCs w:val="28"/>
        </w:rPr>
        <w:lastRenderedPageBreak/>
        <w:t>-0,5</w:t>
      </w:r>
      <w:r w:rsidR="00647473">
        <w:rPr>
          <w:sz w:val="28"/>
          <w:szCs w:val="28"/>
        </w:rPr>
        <w:t xml:space="preserve"> </w:t>
      </w:r>
      <w:r w:rsidR="000F422E" w:rsidRPr="00BF046E">
        <w:rPr>
          <w:sz w:val="28"/>
          <w:szCs w:val="28"/>
        </w:rPr>
        <w:t>соответственно); тенденция к росту среди нестандартов по санитарно-химическим показателям воды из нецентрализованного водоснабжения (+</w:t>
      </w:r>
      <w:r w:rsidR="00467F4B" w:rsidRPr="00BF046E">
        <w:rPr>
          <w:sz w:val="28"/>
          <w:szCs w:val="28"/>
        </w:rPr>
        <w:t>4</w:t>
      </w:r>
      <w:r w:rsidR="000F422E" w:rsidRPr="00BF046E">
        <w:rPr>
          <w:sz w:val="28"/>
          <w:szCs w:val="28"/>
        </w:rPr>
        <w:t>,</w:t>
      </w:r>
      <w:r w:rsidR="00467F4B" w:rsidRPr="00BF046E">
        <w:rPr>
          <w:sz w:val="28"/>
          <w:szCs w:val="28"/>
        </w:rPr>
        <w:t>4</w:t>
      </w:r>
      <w:r w:rsidR="000F422E" w:rsidRPr="00BF046E">
        <w:rPr>
          <w:sz w:val="28"/>
          <w:szCs w:val="28"/>
        </w:rPr>
        <w:t>); наблюдается значительная тенденция к снижению количества нестандартных образцов воды по микробиологическим показателям артскважин и нецентрализованного водоснабжения.</w:t>
      </w:r>
    </w:p>
    <w:p w:rsidR="00D13CB1" w:rsidRPr="009415F4" w:rsidRDefault="00F1138F" w:rsidP="003D1266">
      <w:pPr>
        <w:pStyle w:val="2"/>
        <w:spacing w:before="0"/>
        <w:ind w:firstLine="567"/>
        <w:jc w:val="center"/>
        <w:rPr>
          <w:rStyle w:val="7"/>
          <w:rFonts w:eastAsiaTheme="majorEastAsia"/>
          <w:color w:val="auto"/>
          <w:sz w:val="28"/>
          <w:szCs w:val="28"/>
        </w:rPr>
      </w:pPr>
      <w:bookmarkStart w:id="50" w:name="_Toc79572604"/>
      <w:bookmarkStart w:id="51" w:name="_Toc144708728"/>
      <w:r w:rsidRPr="00BF046E">
        <w:rPr>
          <w:rStyle w:val="7"/>
          <w:rFonts w:eastAsiaTheme="majorEastAsia"/>
          <w:color w:val="auto"/>
          <w:sz w:val="28"/>
          <w:szCs w:val="28"/>
        </w:rPr>
        <w:t>Атмосферный воздух</w:t>
      </w:r>
      <w:bookmarkEnd w:id="49"/>
      <w:bookmarkEnd w:id="50"/>
      <w:bookmarkEnd w:id="51"/>
    </w:p>
    <w:p w:rsidR="00D13CB1" w:rsidRPr="00BF046E" w:rsidRDefault="00D13CB1" w:rsidP="003D1266">
      <w:pPr>
        <w:pStyle w:val="ab"/>
        <w:ind w:firstLine="567"/>
        <w:jc w:val="both"/>
        <w:rPr>
          <w:rFonts w:ascii="Times New Roman" w:hAnsi="Times New Roman" w:cs="Times New Roman"/>
          <w:sz w:val="28"/>
          <w:szCs w:val="28"/>
        </w:rPr>
      </w:pPr>
      <w:r w:rsidRPr="006F4BDF">
        <w:rPr>
          <w:rFonts w:ascii="Times New Roman" w:hAnsi="Times New Roman" w:cs="Times New Roman"/>
          <w:sz w:val="28"/>
          <w:szCs w:val="28"/>
        </w:rPr>
        <w:t>Основными источниками загрязнения атмосферного воздуха в Борисовском районе продолжают оставаться промышленные предприятия и автомобильный транспорт. Из промышленных предприятий: ОАО «Лошницкий комбикормовый завод», ОАО «Борисовдрев», филиал Цна ОАО «Усяж», филиал КУП «МинскоблдорстройДРСУ-122 (асфальтобетонный завод»), ОАО «Борисовский шпалопропиточный завод», ОАО «Резинотехника», ОАО «Борисовский завод пластмассовых изделий», ОАО «Борисовский ДОК», ОАО «Лесохимик», ОАО «Свинокомплекс «</w:t>
      </w:r>
      <w:r w:rsidRPr="00BF046E">
        <w:rPr>
          <w:rFonts w:ascii="Times New Roman" w:hAnsi="Times New Roman" w:cs="Times New Roman"/>
          <w:sz w:val="28"/>
          <w:szCs w:val="28"/>
        </w:rPr>
        <w:t>Негновичи», ОАО «Птицефабрика Велятичи».</w:t>
      </w:r>
    </w:p>
    <w:p w:rsidR="00D13CB1" w:rsidRPr="00BF046E" w:rsidRDefault="00D13CB1" w:rsidP="003D1266">
      <w:pPr>
        <w:pStyle w:val="ab"/>
        <w:ind w:firstLine="567"/>
        <w:jc w:val="both"/>
        <w:rPr>
          <w:rFonts w:ascii="Times New Roman" w:hAnsi="Times New Roman" w:cs="Times New Roman"/>
          <w:sz w:val="28"/>
          <w:szCs w:val="28"/>
        </w:rPr>
      </w:pPr>
      <w:r w:rsidRPr="00BF046E">
        <w:rPr>
          <w:rFonts w:ascii="Times New Roman" w:hAnsi="Times New Roman" w:cs="Times New Roman"/>
          <w:sz w:val="28"/>
          <w:szCs w:val="28"/>
        </w:rPr>
        <w:t>В 202</w:t>
      </w:r>
      <w:r w:rsidR="00BF046E" w:rsidRPr="00BF046E">
        <w:rPr>
          <w:rFonts w:ascii="Times New Roman" w:hAnsi="Times New Roman" w:cs="Times New Roman"/>
          <w:sz w:val="28"/>
          <w:szCs w:val="28"/>
        </w:rPr>
        <w:t>2</w:t>
      </w:r>
      <w:r w:rsidRPr="00BF046E">
        <w:rPr>
          <w:rFonts w:ascii="Times New Roman" w:hAnsi="Times New Roman" w:cs="Times New Roman"/>
          <w:sz w:val="28"/>
          <w:szCs w:val="28"/>
        </w:rPr>
        <w:t xml:space="preserve"> году было отобрано </w:t>
      </w:r>
      <w:r w:rsidR="00B655A4" w:rsidRPr="00BF046E">
        <w:rPr>
          <w:rFonts w:ascii="Times New Roman" w:hAnsi="Times New Roman" w:cs="Times New Roman"/>
          <w:sz w:val="28"/>
          <w:szCs w:val="28"/>
        </w:rPr>
        <w:t>3</w:t>
      </w:r>
      <w:r w:rsidR="00BF046E" w:rsidRPr="00BF046E">
        <w:rPr>
          <w:rFonts w:ascii="Times New Roman" w:hAnsi="Times New Roman" w:cs="Times New Roman"/>
          <w:sz w:val="28"/>
          <w:szCs w:val="28"/>
        </w:rPr>
        <w:t>620</w:t>
      </w:r>
      <w:r w:rsidRPr="00BF046E">
        <w:rPr>
          <w:rFonts w:ascii="Times New Roman" w:hAnsi="Times New Roman" w:cs="Times New Roman"/>
          <w:sz w:val="28"/>
          <w:szCs w:val="28"/>
        </w:rPr>
        <w:t xml:space="preserve"> проб атмосферного воздуха по г</w:t>
      </w:r>
      <w:proofErr w:type="gramStart"/>
      <w:r w:rsidRPr="00BF046E">
        <w:rPr>
          <w:rFonts w:ascii="Times New Roman" w:hAnsi="Times New Roman" w:cs="Times New Roman"/>
          <w:sz w:val="28"/>
          <w:szCs w:val="28"/>
        </w:rPr>
        <w:t>.Б</w:t>
      </w:r>
      <w:proofErr w:type="gramEnd"/>
      <w:r w:rsidRPr="00BF046E">
        <w:rPr>
          <w:rFonts w:ascii="Times New Roman" w:hAnsi="Times New Roman" w:cs="Times New Roman"/>
          <w:sz w:val="28"/>
          <w:szCs w:val="28"/>
        </w:rPr>
        <w:t xml:space="preserve">орисову, </w:t>
      </w:r>
      <w:r w:rsidR="00BF046E" w:rsidRPr="00BF046E">
        <w:rPr>
          <w:rFonts w:ascii="Times New Roman" w:hAnsi="Times New Roman" w:cs="Times New Roman"/>
          <w:sz w:val="28"/>
          <w:szCs w:val="28"/>
        </w:rPr>
        <w:t>140</w:t>
      </w:r>
      <w:r w:rsidRPr="00BF046E">
        <w:rPr>
          <w:rFonts w:ascii="Times New Roman" w:hAnsi="Times New Roman" w:cs="Times New Roman"/>
          <w:sz w:val="28"/>
          <w:szCs w:val="28"/>
        </w:rPr>
        <w:t xml:space="preserve"> проб атмосферного воздуха </w:t>
      </w:r>
      <w:r w:rsidR="00D82853" w:rsidRPr="00BF046E">
        <w:rPr>
          <w:rFonts w:ascii="Times New Roman" w:hAnsi="Times New Roman" w:cs="Times New Roman"/>
          <w:sz w:val="28"/>
          <w:szCs w:val="28"/>
        </w:rPr>
        <w:t xml:space="preserve">в сельских населённых пунктах </w:t>
      </w:r>
      <w:r w:rsidRPr="00BF046E">
        <w:rPr>
          <w:rFonts w:ascii="Times New Roman" w:hAnsi="Times New Roman" w:cs="Times New Roman"/>
          <w:sz w:val="28"/>
          <w:szCs w:val="28"/>
        </w:rPr>
        <w:t>Борисовско</w:t>
      </w:r>
      <w:r w:rsidR="00D82853" w:rsidRPr="00BF046E">
        <w:rPr>
          <w:rFonts w:ascii="Times New Roman" w:hAnsi="Times New Roman" w:cs="Times New Roman"/>
          <w:sz w:val="28"/>
          <w:szCs w:val="28"/>
        </w:rPr>
        <w:t>го</w:t>
      </w:r>
      <w:r w:rsidRPr="00BF046E">
        <w:rPr>
          <w:rFonts w:ascii="Times New Roman" w:hAnsi="Times New Roman" w:cs="Times New Roman"/>
          <w:sz w:val="28"/>
          <w:szCs w:val="28"/>
        </w:rPr>
        <w:t xml:space="preserve"> район</w:t>
      </w:r>
      <w:r w:rsidR="00D82853" w:rsidRPr="00BF046E">
        <w:rPr>
          <w:rFonts w:ascii="Times New Roman" w:hAnsi="Times New Roman" w:cs="Times New Roman"/>
          <w:sz w:val="28"/>
          <w:szCs w:val="28"/>
        </w:rPr>
        <w:t>а. За 202</w:t>
      </w:r>
      <w:r w:rsidR="00BF046E" w:rsidRPr="00BF046E">
        <w:rPr>
          <w:rFonts w:ascii="Times New Roman" w:hAnsi="Times New Roman" w:cs="Times New Roman"/>
          <w:sz w:val="28"/>
          <w:szCs w:val="28"/>
        </w:rPr>
        <w:t>2</w:t>
      </w:r>
      <w:r w:rsidRPr="00BF046E">
        <w:rPr>
          <w:rFonts w:ascii="Times New Roman" w:hAnsi="Times New Roman" w:cs="Times New Roman"/>
          <w:sz w:val="28"/>
          <w:szCs w:val="28"/>
        </w:rPr>
        <w:t xml:space="preserve"> год все отобранные и исследованные пробы соответствовали требованиям гигиенических нормативов.  (</w:t>
      </w:r>
      <w:r w:rsidR="00D52742" w:rsidRPr="00BF046E">
        <w:rPr>
          <w:rFonts w:ascii="Times New Roman" w:hAnsi="Times New Roman" w:cs="Times New Roman"/>
          <w:sz w:val="28"/>
          <w:szCs w:val="28"/>
        </w:rPr>
        <w:t xml:space="preserve">Прил. 3, </w:t>
      </w:r>
      <w:r w:rsidR="00F2776F" w:rsidRPr="00BF046E">
        <w:rPr>
          <w:rFonts w:ascii="Times New Roman" w:hAnsi="Times New Roman" w:cs="Times New Roman"/>
          <w:sz w:val="28"/>
          <w:szCs w:val="28"/>
        </w:rPr>
        <w:t>табл.8</w:t>
      </w:r>
      <w:r w:rsidR="00D52742" w:rsidRPr="00BF046E">
        <w:rPr>
          <w:rFonts w:ascii="Times New Roman" w:hAnsi="Times New Roman" w:cs="Times New Roman"/>
          <w:sz w:val="28"/>
          <w:szCs w:val="28"/>
        </w:rPr>
        <w:t xml:space="preserve">, </w:t>
      </w:r>
      <w:r w:rsidR="00F2776F" w:rsidRPr="00BF046E">
        <w:rPr>
          <w:rFonts w:ascii="Times New Roman" w:hAnsi="Times New Roman" w:cs="Times New Roman"/>
          <w:sz w:val="28"/>
          <w:szCs w:val="28"/>
        </w:rPr>
        <w:t>табл.9</w:t>
      </w:r>
      <w:r w:rsidRPr="00BF046E">
        <w:rPr>
          <w:rFonts w:ascii="Times New Roman" w:hAnsi="Times New Roman" w:cs="Times New Roman"/>
          <w:sz w:val="28"/>
          <w:szCs w:val="28"/>
        </w:rPr>
        <w:t>).</w:t>
      </w:r>
    </w:p>
    <w:p w:rsidR="00BA446F" w:rsidRPr="00912247" w:rsidRDefault="00912247" w:rsidP="003D1266">
      <w:pPr>
        <w:pStyle w:val="ab"/>
        <w:ind w:right="-284" w:firstLine="567"/>
        <w:jc w:val="both"/>
        <w:rPr>
          <w:rStyle w:val="100"/>
          <w:rFonts w:eastAsiaTheme="minorHAnsi"/>
          <w:sz w:val="28"/>
          <w:szCs w:val="28"/>
        </w:rPr>
      </w:pPr>
      <w:r w:rsidRPr="009415F4">
        <w:rPr>
          <w:rStyle w:val="100"/>
          <w:rFonts w:eastAsiaTheme="minorHAnsi"/>
          <w:sz w:val="28"/>
          <w:szCs w:val="28"/>
        </w:rPr>
        <w:t>Анализируя показатели многолетней динамики, следует отметить тенденцию к улучшению качества атмосферного воздуха.</w:t>
      </w:r>
    </w:p>
    <w:p w:rsidR="00D13CB1" w:rsidRPr="00641487" w:rsidRDefault="00F1138F" w:rsidP="003D1266">
      <w:pPr>
        <w:pStyle w:val="4"/>
        <w:spacing w:before="0"/>
        <w:ind w:firstLine="567"/>
        <w:jc w:val="center"/>
        <w:rPr>
          <w:rStyle w:val="7"/>
          <w:rFonts w:eastAsiaTheme="majorEastAsia"/>
          <w:i w:val="0"/>
          <w:color w:val="auto"/>
          <w:sz w:val="28"/>
          <w:szCs w:val="28"/>
        </w:rPr>
      </w:pPr>
      <w:bookmarkStart w:id="52" w:name="_Toc76724779"/>
      <w:r w:rsidRPr="00641487">
        <w:rPr>
          <w:rStyle w:val="7"/>
          <w:rFonts w:eastAsiaTheme="majorEastAsia"/>
          <w:i w:val="0"/>
          <w:color w:val="auto"/>
          <w:sz w:val="28"/>
          <w:szCs w:val="28"/>
        </w:rPr>
        <w:t>Почва</w:t>
      </w:r>
      <w:bookmarkEnd w:id="52"/>
    </w:p>
    <w:p w:rsidR="00D13CB1" w:rsidRPr="00641487" w:rsidRDefault="00297D07" w:rsidP="003D1266">
      <w:pPr>
        <w:pStyle w:val="ab"/>
        <w:ind w:firstLine="567"/>
        <w:jc w:val="both"/>
        <w:rPr>
          <w:rFonts w:ascii="Times New Roman" w:hAnsi="Times New Roman" w:cs="Times New Roman"/>
          <w:sz w:val="28"/>
          <w:szCs w:val="28"/>
          <w:highlight w:val="lightGray"/>
        </w:rPr>
      </w:pPr>
      <w:r w:rsidRPr="00526035">
        <w:rPr>
          <w:rFonts w:ascii="Times New Roman" w:hAnsi="Times New Roman" w:cs="Times New Roman"/>
          <w:sz w:val="28"/>
          <w:szCs w:val="28"/>
        </w:rPr>
        <w:t>Изучая многолетнюю динамику (201</w:t>
      </w:r>
      <w:r w:rsidR="00526035" w:rsidRPr="00526035">
        <w:rPr>
          <w:rFonts w:ascii="Times New Roman" w:hAnsi="Times New Roman" w:cs="Times New Roman"/>
          <w:sz w:val="28"/>
          <w:szCs w:val="28"/>
        </w:rPr>
        <w:t>8</w:t>
      </w:r>
      <w:r w:rsidRPr="00526035">
        <w:rPr>
          <w:rFonts w:ascii="Times New Roman" w:hAnsi="Times New Roman" w:cs="Times New Roman"/>
          <w:sz w:val="28"/>
          <w:szCs w:val="28"/>
        </w:rPr>
        <w:t>-202</w:t>
      </w:r>
      <w:r w:rsidR="00526035" w:rsidRPr="00526035">
        <w:rPr>
          <w:rFonts w:ascii="Times New Roman" w:hAnsi="Times New Roman" w:cs="Times New Roman"/>
          <w:sz w:val="28"/>
          <w:szCs w:val="28"/>
        </w:rPr>
        <w:t>2</w:t>
      </w:r>
      <w:r w:rsidRPr="00526035">
        <w:rPr>
          <w:rFonts w:ascii="Times New Roman" w:hAnsi="Times New Roman" w:cs="Times New Roman"/>
          <w:sz w:val="28"/>
          <w:szCs w:val="28"/>
        </w:rPr>
        <w:t xml:space="preserve"> гг.) по показателям загрязнённости почвы </w:t>
      </w:r>
      <w:r w:rsidRPr="00E87C01">
        <w:rPr>
          <w:rFonts w:ascii="Times New Roman" w:hAnsi="Times New Roman" w:cs="Times New Roman"/>
          <w:sz w:val="28"/>
          <w:szCs w:val="28"/>
        </w:rPr>
        <w:t>отмечается выраженная тенденция к росту количества нестандартных образцов в целом (+</w:t>
      </w:r>
      <w:r w:rsidR="00526035" w:rsidRPr="00E87C01">
        <w:rPr>
          <w:rFonts w:ascii="Times New Roman" w:hAnsi="Times New Roman" w:cs="Times New Roman"/>
          <w:sz w:val="28"/>
          <w:szCs w:val="28"/>
        </w:rPr>
        <w:t>55</w:t>
      </w:r>
      <w:r w:rsidRPr="00E87C01">
        <w:rPr>
          <w:rFonts w:ascii="Times New Roman" w:hAnsi="Times New Roman" w:cs="Times New Roman"/>
          <w:sz w:val="28"/>
          <w:szCs w:val="28"/>
        </w:rPr>
        <w:t>,</w:t>
      </w:r>
      <w:r w:rsidR="00526035" w:rsidRPr="00E87C01">
        <w:rPr>
          <w:rFonts w:ascii="Times New Roman" w:hAnsi="Times New Roman" w:cs="Times New Roman"/>
          <w:sz w:val="28"/>
          <w:szCs w:val="28"/>
        </w:rPr>
        <w:t>7</w:t>
      </w:r>
      <w:r w:rsidRPr="00E87C01">
        <w:rPr>
          <w:rFonts w:ascii="Times New Roman" w:hAnsi="Times New Roman" w:cs="Times New Roman"/>
          <w:sz w:val="28"/>
          <w:szCs w:val="28"/>
        </w:rPr>
        <w:t>). Рост выражается за счёт показателя «гельминты» (выраженная тенденция к росту – +</w:t>
      </w:r>
      <w:r w:rsidR="00526035" w:rsidRPr="00E87C01">
        <w:rPr>
          <w:rFonts w:ascii="Times New Roman" w:hAnsi="Times New Roman" w:cs="Times New Roman"/>
          <w:sz w:val="28"/>
          <w:szCs w:val="28"/>
        </w:rPr>
        <w:t>60</w:t>
      </w:r>
      <w:r w:rsidRPr="00E87C01">
        <w:rPr>
          <w:rFonts w:ascii="Times New Roman" w:hAnsi="Times New Roman" w:cs="Times New Roman"/>
          <w:sz w:val="28"/>
          <w:szCs w:val="28"/>
        </w:rPr>
        <w:t>,</w:t>
      </w:r>
      <w:r w:rsidR="00526035" w:rsidRPr="00E87C01">
        <w:rPr>
          <w:rFonts w:ascii="Times New Roman" w:hAnsi="Times New Roman" w:cs="Times New Roman"/>
          <w:sz w:val="28"/>
          <w:szCs w:val="28"/>
        </w:rPr>
        <w:t>5</w:t>
      </w:r>
      <w:r w:rsidRPr="00E87C01">
        <w:rPr>
          <w:rFonts w:ascii="Times New Roman" w:hAnsi="Times New Roman" w:cs="Times New Roman"/>
          <w:sz w:val="28"/>
          <w:szCs w:val="28"/>
        </w:rPr>
        <w:t>), показател</w:t>
      </w:r>
      <w:r w:rsidR="00E87C01" w:rsidRPr="00E87C01">
        <w:rPr>
          <w:rFonts w:ascii="Times New Roman" w:hAnsi="Times New Roman" w:cs="Times New Roman"/>
          <w:sz w:val="28"/>
          <w:szCs w:val="28"/>
        </w:rPr>
        <w:t>и</w:t>
      </w:r>
      <w:r w:rsidRPr="00E87C01">
        <w:rPr>
          <w:rFonts w:ascii="Times New Roman" w:hAnsi="Times New Roman" w:cs="Times New Roman"/>
          <w:sz w:val="28"/>
          <w:szCs w:val="28"/>
        </w:rPr>
        <w:t xml:space="preserve"> «соли тяжёлых металлов»</w:t>
      </w:r>
      <w:r w:rsidR="00E87C01" w:rsidRPr="00E87C01">
        <w:rPr>
          <w:rFonts w:ascii="Times New Roman" w:hAnsi="Times New Roman" w:cs="Times New Roman"/>
          <w:sz w:val="28"/>
          <w:szCs w:val="28"/>
        </w:rPr>
        <w:t>, «бактериологические показатели» стабильны</w:t>
      </w:r>
      <w:r w:rsidR="00EE624D" w:rsidRPr="00BF046E">
        <w:rPr>
          <w:rFonts w:ascii="Times New Roman" w:hAnsi="Times New Roman" w:cs="Times New Roman"/>
          <w:sz w:val="28"/>
          <w:szCs w:val="28"/>
        </w:rPr>
        <w:t xml:space="preserve"> (Прил. 3, </w:t>
      </w:r>
      <w:r w:rsidR="00EE624D">
        <w:rPr>
          <w:rFonts w:ascii="Times New Roman" w:hAnsi="Times New Roman" w:cs="Times New Roman"/>
          <w:sz w:val="28"/>
          <w:szCs w:val="28"/>
        </w:rPr>
        <w:t>табл.10</w:t>
      </w:r>
      <w:r w:rsidR="00EE624D" w:rsidRPr="00BF046E">
        <w:rPr>
          <w:rFonts w:ascii="Times New Roman" w:hAnsi="Times New Roman" w:cs="Times New Roman"/>
          <w:sz w:val="28"/>
          <w:szCs w:val="28"/>
        </w:rPr>
        <w:t>)</w:t>
      </w:r>
      <w:r w:rsidR="00EE624D">
        <w:rPr>
          <w:rFonts w:ascii="Times New Roman" w:hAnsi="Times New Roman" w:cs="Times New Roman"/>
          <w:sz w:val="28"/>
          <w:szCs w:val="28"/>
        </w:rPr>
        <w:t>.</w:t>
      </w:r>
    </w:p>
    <w:p w:rsidR="00D13CB1" w:rsidRPr="00176684" w:rsidRDefault="001C19C7" w:rsidP="009132CA">
      <w:pPr>
        <w:pStyle w:val="2"/>
        <w:spacing w:after="240"/>
        <w:ind w:firstLine="567"/>
        <w:jc w:val="center"/>
        <w:rPr>
          <w:rFonts w:ascii="Times New Roman" w:hAnsi="Times New Roman" w:cs="Times New Roman"/>
          <w:color w:val="auto"/>
          <w:sz w:val="28"/>
          <w:szCs w:val="28"/>
        </w:rPr>
      </w:pPr>
      <w:bookmarkStart w:id="53" w:name="_Toc76724780"/>
      <w:bookmarkStart w:id="54" w:name="_Toc79572605"/>
      <w:bookmarkStart w:id="55" w:name="_Toc144708729"/>
      <w:r w:rsidRPr="00176684">
        <w:rPr>
          <w:rFonts w:ascii="Times New Roman" w:hAnsi="Times New Roman" w:cs="Times New Roman"/>
          <w:color w:val="auto"/>
          <w:sz w:val="28"/>
          <w:szCs w:val="28"/>
        </w:rPr>
        <w:t>2</w:t>
      </w:r>
      <w:r w:rsidR="00F1138F" w:rsidRPr="00176684">
        <w:rPr>
          <w:rFonts w:ascii="Times New Roman" w:hAnsi="Times New Roman" w:cs="Times New Roman"/>
          <w:color w:val="auto"/>
          <w:sz w:val="28"/>
          <w:szCs w:val="28"/>
        </w:rPr>
        <w:t>.3. Социально-экономическая индикация качества среды жизнедеятельности для улучшения здоровья населения</w:t>
      </w:r>
      <w:bookmarkEnd w:id="53"/>
      <w:bookmarkEnd w:id="54"/>
      <w:bookmarkEnd w:id="55"/>
    </w:p>
    <w:p w:rsidR="00D13CB1" w:rsidRPr="00176684" w:rsidRDefault="00D13CB1" w:rsidP="003D1266">
      <w:pPr>
        <w:pStyle w:val="ab"/>
        <w:ind w:firstLine="567"/>
        <w:jc w:val="both"/>
        <w:rPr>
          <w:rFonts w:ascii="Times New Roman" w:hAnsi="Times New Roman" w:cs="Times New Roman"/>
          <w:sz w:val="28"/>
          <w:szCs w:val="28"/>
        </w:rPr>
      </w:pPr>
      <w:r w:rsidRPr="00176684">
        <w:rPr>
          <w:rFonts w:ascii="Times New Roman" w:hAnsi="Times New Roman" w:cs="Times New Roman"/>
          <w:sz w:val="28"/>
          <w:szCs w:val="28"/>
        </w:rPr>
        <w:t>Анали</w:t>
      </w:r>
      <w:r w:rsidR="00CA06BA" w:rsidRPr="00176684">
        <w:rPr>
          <w:rFonts w:ascii="Times New Roman" w:hAnsi="Times New Roman" w:cs="Times New Roman"/>
          <w:sz w:val="28"/>
          <w:szCs w:val="28"/>
        </w:rPr>
        <w:t>з показывает, что в течение 202</w:t>
      </w:r>
      <w:r w:rsidR="00176684" w:rsidRPr="00176684">
        <w:rPr>
          <w:rFonts w:ascii="Times New Roman" w:hAnsi="Times New Roman" w:cs="Times New Roman"/>
          <w:sz w:val="28"/>
          <w:szCs w:val="28"/>
        </w:rPr>
        <w:t>2</w:t>
      </w:r>
      <w:r w:rsidRPr="00176684">
        <w:rPr>
          <w:rFonts w:ascii="Times New Roman" w:hAnsi="Times New Roman" w:cs="Times New Roman"/>
          <w:sz w:val="28"/>
          <w:szCs w:val="28"/>
        </w:rPr>
        <w:t xml:space="preserve"> года в Борисовском районе складывалась следующая ситуация:</w:t>
      </w:r>
    </w:p>
    <w:p w:rsidR="00D13CB1" w:rsidRPr="00176684" w:rsidRDefault="00D13CB1" w:rsidP="003D1266">
      <w:pPr>
        <w:ind w:firstLine="567"/>
        <w:jc w:val="both"/>
        <w:rPr>
          <w:sz w:val="28"/>
          <w:szCs w:val="28"/>
        </w:rPr>
      </w:pPr>
      <w:r w:rsidRPr="00176684">
        <w:rPr>
          <w:sz w:val="28"/>
          <w:szCs w:val="28"/>
        </w:rPr>
        <w:t xml:space="preserve">Населённость: </w:t>
      </w:r>
    </w:p>
    <w:p w:rsidR="00D13CB1" w:rsidRPr="00176684" w:rsidRDefault="00CA06BA" w:rsidP="003D1266">
      <w:pPr>
        <w:ind w:firstLine="567"/>
        <w:jc w:val="both"/>
        <w:rPr>
          <w:sz w:val="28"/>
          <w:szCs w:val="28"/>
        </w:rPr>
      </w:pPr>
      <w:r w:rsidRPr="00176684">
        <w:rPr>
          <w:sz w:val="28"/>
          <w:szCs w:val="28"/>
        </w:rPr>
        <w:t>в городской местности – 2</w:t>
      </w:r>
      <w:r w:rsidR="00176684" w:rsidRPr="00176684">
        <w:rPr>
          <w:sz w:val="28"/>
          <w:szCs w:val="28"/>
        </w:rPr>
        <w:t>965</w:t>
      </w:r>
      <w:r w:rsidR="00D13CB1" w:rsidRPr="00176684">
        <w:rPr>
          <w:sz w:val="28"/>
          <w:szCs w:val="28"/>
        </w:rPr>
        <w:t xml:space="preserve"> жител</w:t>
      </w:r>
      <w:r w:rsidR="00176684" w:rsidRPr="00176684">
        <w:rPr>
          <w:sz w:val="28"/>
          <w:szCs w:val="28"/>
        </w:rPr>
        <w:t>я</w:t>
      </w:r>
      <w:r w:rsidR="00D13CB1" w:rsidRPr="00176684">
        <w:rPr>
          <w:sz w:val="28"/>
          <w:szCs w:val="28"/>
        </w:rPr>
        <w:t xml:space="preserve"> на 1 квадратный километр;</w:t>
      </w:r>
    </w:p>
    <w:p w:rsidR="00D13CB1" w:rsidRPr="00176684" w:rsidRDefault="00CA06BA" w:rsidP="003D1266">
      <w:pPr>
        <w:pStyle w:val="ab"/>
        <w:ind w:firstLine="567"/>
        <w:jc w:val="both"/>
        <w:rPr>
          <w:rFonts w:ascii="Times New Roman" w:hAnsi="Times New Roman" w:cs="Times New Roman"/>
          <w:sz w:val="28"/>
          <w:szCs w:val="28"/>
        </w:rPr>
      </w:pPr>
      <w:r w:rsidRPr="00176684">
        <w:rPr>
          <w:rFonts w:ascii="Times New Roman" w:eastAsia="Calibri" w:hAnsi="Times New Roman" w:cs="Times New Roman"/>
          <w:sz w:val="28"/>
          <w:szCs w:val="28"/>
        </w:rPr>
        <w:t>в сельской местности -1</w:t>
      </w:r>
      <w:r w:rsidR="00176684" w:rsidRPr="00176684">
        <w:rPr>
          <w:rFonts w:ascii="Times New Roman" w:eastAsia="Calibri" w:hAnsi="Times New Roman" w:cs="Times New Roman"/>
          <w:sz w:val="28"/>
          <w:szCs w:val="28"/>
        </w:rPr>
        <w:t>1</w:t>
      </w:r>
      <w:r w:rsidR="00D13CB1" w:rsidRPr="00176684">
        <w:rPr>
          <w:rFonts w:ascii="Times New Roman" w:eastAsia="Calibri" w:hAnsi="Times New Roman" w:cs="Times New Roman"/>
          <w:sz w:val="28"/>
          <w:szCs w:val="28"/>
        </w:rPr>
        <w:t xml:space="preserve"> жителей на 1 квадратный километр.</w:t>
      </w:r>
    </w:p>
    <w:p w:rsidR="00D13CB1" w:rsidRDefault="00D13CB1" w:rsidP="003D1266">
      <w:pPr>
        <w:ind w:firstLine="567"/>
        <w:jc w:val="both"/>
        <w:rPr>
          <w:sz w:val="28"/>
          <w:szCs w:val="28"/>
        </w:rPr>
      </w:pPr>
      <w:r w:rsidRPr="00EF4B3F">
        <w:rPr>
          <w:sz w:val="28"/>
          <w:szCs w:val="28"/>
        </w:rPr>
        <w:t>Наиболее крупными населёнными пунктами района являются:</w:t>
      </w:r>
      <w:r w:rsidR="00AD1993">
        <w:rPr>
          <w:sz w:val="28"/>
          <w:szCs w:val="28"/>
        </w:rPr>
        <w:t xml:space="preserve"> </w:t>
      </w:r>
      <w:r w:rsidRPr="00EF4B3F">
        <w:rPr>
          <w:sz w:val="28"/>
          <w:szCs w:val="28"/>
        </w:rPr>
        <w:t>аг</w:t>
      </w:r>
      <w:proofErr w:type="gramStart"/>
      <w:r w:rsidRPr="00EF4B3F">
        <w:rPr>
          <w:sz w:val="28"/>
          <w:szCs w:val="28"/>
        </w:rPr>
        <w:t>.Л</w:t>
      </w:r>
      <w:proofErr w:type="gramEnd"/>
      <w:r w:rsidRPr="00EF4B3F">
        <w:rPr>
          <w:sz w:val="28"/>
          <w:szCs w:val="28"/>
        </w:rPr>
        <w:t>ошница (Лошницкий сельсовет), д.Углы (Пригородный сельсовет), аг.Старо-Борисов (Пригородный сельсовет), аг.Большая</w:t>
      </w:r>
      <w:r w:rsidR="00AD1993">
        <w:rPr>
          <w:sz w:val="28"/>
          <w:szCs w:val="28"/>
        </w:rPr>
        <w:t xml:space="preserve"> </w:t>
      </w:r>
      <w:r w:rsidRPr="00EF4B3F">
        <w:rPr>
          <w:sz w:val="28"/>
          <w:szCs w:val="28"/>
        </w:rPr>
        <w:t>Ухолода (Метченский сельсовет), аг.Велятичи (Велятичский сельсовет), станция Новосады (Лошницкий сельсовет), аг.Неманица (Неманицкий сельсовет), аг.Ганцевичи (Иканский сельсовет).</w:t>
      </w:r>
    </w:p>
    <w:p w:rsidR="009132CA" w:rsidRPr="00E33A96" w:rsidRDefault="009132CA" w:rsidP="003D1266">
      <w:pPr>
        <w:ind w:firstLine="567"/>
        <w:jc w:val="both"/>
        <w:rPr>
          <w:sz w:val="28"/>
          <w:szCs w:val="28"/>
        </w:rPr>
      </w:pPr>
    </w:p>
    <w:p w:rsidR="00D13CB1" w:rsidRPr="00EF4B3F" w:rsidRDefault="00D13CB1" w:rsidP="003D1266">
      <w:pPr>
        <w:pStyle w:val="ab"/>
        <w:ind w:firstLine="567"/>
        <w:jc w:val="both"/>
        <w:rPr>
          <w:rFonts w:ascii="Times New Roman" w:eastAsia="Calibri" w:hAnsi="Times New Roman" w:cs="Times New Roman"/>
          <w:i/>
          <w:sz w:val="28"/>
          <w:szCs w:val="28"/>
        </w:rPr>
      </w:pPr>
      <w:r w:rsidRPr="00EF4B3F">
        <w:rPr>
          <w:rFonts w:ascii="Times New Roman" w:eastAsia="Calibri" w:hAnsi="Times New Roman" w:cs="Times New Roman"/>
          <w:i/>
          <w:sz w:val="28"/>
          <w:szCs w:val="28"/>
        </w:rPr>
        <w:lastRenderedPageBreak/>
        <w:t>Промышленность</w:t>
      </w:r>
    </w:p>
    <w:p w:rsidR="00EF4B3F" w:rsidRDefault="00EF4B3F" w:rsidP="003D1266">
      <w:pPr>
        <w:ind w:firstLine="567"/>
        <w:jc w:val="both"/>
        <w:rPr>
          <w:rFonts w:eastAsia="Calibri"/>
          <w:sz w:val="28"/>
          <w:szCs w:val="28"/>
        </w:rPr>
      </w:pPr>
      <w:r w:rsidRPr="00BA72B2">
        <w:rPr>
          <w:rFonts w:eastAsia="Calibri"/>
          <w:sz w:val="28"/>
          <w:szCs w:val="28"/>
        </w:rPr>
        <w:t>Промышленность Борисовского района обладает высоким производственным и техническим потенциалом, является ведущей отраслью производственно - экономического комплекса региона. Промышленная отрасль Борисовского района представлена 315 предприятиями и организациями, на которых трудится 28608 человек.</w:t>
      </w:r>
      <w:r w:rsidR="00AD1993">
        <w:rPr>
          <w:rFonts w:eastAsia="Calibri"/>
          <w:sz w:val="28"/>
          <w:szCs w:val="28"/>
        </w:rPr>
        <w:t xml:space="preserve"> </w:t>
      </w:r>
      <w:r w:rsidRPr="00BC2267">
        <w:rPr>
          <w:rFonts w:eastAsia="Calibri"/>
          <w:sz w:val="28"/>
          <w:szCs w:val="28"/>
        </w:rPr>
        <w:t>Ведущими видами экономической деятельности являются: производство прочих готовых изделий (20,56%), производство машин и оборудования (14,04%), производство изделий из дерева и бумаги, полиграфическая промышленность (13,20%), сельское хозяйство (11,04%), производство электрооборудования (9,92%), производство транспортных средств, оборудования (7,88%)., производство резиновых и пластмассовых изделий (4,05</w:t>
      </w:r>
      <w:r>
        <w:rPr>
          <w:rFonts w:eastAsia="Calibri"/>
          <w:sz w:val="28"/>
          <w:szCs w:val="28"/>
        </w:rPr>
        <w:t>%).</w:t>
      </w:r>
    </w:p>
    <w:p w:rsidR="00D13CB1" w:rsidRPr="00EF4B3F" w:rsidRDefault="00D13CB1" w:rsidP="003D1266">
      <w:pPr>
        <w:ind w:firstLine="567"/>
        <w:jc w:val="both"/>
        <w:rPr>
          <w:i/>
          <w:sz w:val="28"/>
          <w:szCs w:val="28"/>
        </w:rPr>
      </w:pPr>
      <w:r w:rsidRPr="00EF4B3F">
        <w:rPr>
          <w:i/>
          <w:sz w:val="28"/>
          <w:szCs w:val="28"/>
        </w:rPr>
        <w:t>Транспортная система</w:t>
      </w:r>
    </w:p>
    <w:p w:rsidR="00D13CB1" w:rsidRPr="00EF4B3F" w:rsidRDefault="00D13CB1" w:rsidP="003D1266">
      <w:pPr>
        <w:ind w:firstLine="567"/>
        <w:jc w:val="both"/>
        <w:rPr>
          <w:sz w:val="28"/>
          <w:szCs w:val="28"/>
        </w:rPr>
      </w:pPr>
      <w:r w:rsidRPr="00EF4B3F">
        <w:rPr>
          <w:sz w:val="28"/>
          <w:szCs w:val="28"/>
        </w:rPr>
        <w:t xml:space="preserve">Протяженность железнодорожных путей Борисовского района составляет </w:t>
      </w:r>
      <w:r w:rsidRPr="00EF4B3F">
        <w:rPr>
          <w:sz w:val="28"/>
          <w:szCs w:val="28"/>
          <w:shd w:val="clear" w:color="auto" w:fill="FFFFFF"/>
        </w:rPr>
        <w:t>1309,50 </w:t>
      </w:r>
      <w:r w:rsidRPr="00EF4B3F">
        <w:rPr>
          <w:sz w:val="28"/>
          <w:szCs w:val="28"/>
        </w:rPr>
        <w:t xml:space="preserve">км (с учетом станционных и подъездных путей). Обслуживают железнодорожные пути «Борисовская дистанция пути» и «Станция Борисов» ТРУП «Минское отделение Белорусской железной дороги». </w:t>
      </w:r>
    </w:p>
    <w:p w:rsidR="00D13CB1" w:rsidRPr="00EF4B3F" w:rsidRDefault="00D13CB1" w:rsidP="003D1266">
      <w:pPr>
        <w:ind w:firstLine="567"/>
        <w:jc w:val="both"/>
        <w:rPr>
          <w:sz w:val="28"/>
          <w:szCs w:val="28"/>
        </w:rPr>
      </w:pPr>
      <w:r w:rsidRPr="00EF4B3F">
        <w:rPr>
          <w:sz w:val="28"/>
          <w:szCs w:val="28"/>
        </w:rPr>
        <w:t xml:space="preserve">Протяженность автомобильных дорог Борисовского района составляет 1309,50 км. </w:t>
      </w:r>
    </w:p>
    <w:p w:rsidR="00D13CB1" w:rsidRPr="00AD629D" w:rsidRDefault="00D13CB1" w:rsidP="003D1266">
      <w:pPr>
        <w:pStyle w:val="af0"/>
        <w:shd w:val="clear" w:color="auto" w:fill="FFFFFF"/>
        <w:spacing w:before="0" w:beforeAutospacing="0" w:after="0" w:afterAutospacing="0"/>
        <w:ind w:firstLine="567"/>
        <w:jc w:val="both"/>
        <w:rPr>
          <w:sz w:val="28"/>
          <w:szCs w:val="28"/>
          <w:shd w:val="clear" w:color="auto" w:fill="FFFFFF"/>
        </w:rPr>
      </w:pPr>
      <w:r w:rsidRPr="00AD629D">
        <w:rPr>
          <w:sz w:val="28"/>
          <w:szCs w:val="28"/>
          <w:shd w:val="clear" w:color="auto" w:fill="FFFFFF"/>
        </w:rPr>
        <w:t>Пассажирские перевозки в регулярном сообщении на территории района осуществляют филиал «Автобусный парк №3» ОАО «Миноблавтотранс»</w:t>
      </w:r>
      <w:r w:rsidR="00950BC2" w:rsidRPr="00AD629D">
        <w:rPr>
          <w:sz w:val="28"/>
          <w:szCs w:val="28"/>
          <w:shd w:val="clear" w:color="auto" w:fill="FFFFFF"/>
        </w:rPr>
        <w:t xml:space="preserve"> (прил. 3, табл.</w:t>
      </w:r>
      <w:r w:rsidR="00124268" w:rsidRPr="00AD629D">
        <w:rPr>
          <w:sz w:val="28"/>
          <w:szCs w:val="28"/>
          <w:shd w:val="clear" w:color="auto" w:fill="FFFFFF"/>
        </w:rPr>
        <w:t>1</w:t>
      </w:r>
      <w:r w:rsidR="00F2776F" w:rsidRPr="00AD629D">
        <w:rPr>
          <w:sz w:val="28"/>
          <w:szCs w:val="28"/>
          <w:shd w:val="clear" w:color="auto" w:fill="FFFFFF"/>
        </w:rPr>
        <w:t>1</w:t>
      </w:r>
      <w:r w:rsidR="00950BC2" w:rsidRPr="00AD629D">
        <w:rPr>
          <w:sz w:val="28"/>
          <w:szCs w:val="28"/>
          <w:shd w:val="clear" w:color="auto" w:fill="FFFFFF"/>
        </w:rPr>
        <w:t xml:space="preserve">), </w:t>
      </w:r>
      <w:r w:rsidRPr="00AD629D">
        <w:rPr>
          <w:sz w:val="28"/>
          <w:szCs w:val="28"/>
          <w:shd w:val="clear" w:color="auto" w:fill="FFFFFF"/>
        </w:rPr>
        <w:t xml:space="preserve"> частные транспортные организации и индивидуальные предприниматели, заключившие с оператором автомобильных перевозок договор организации автомобильных перевозок пассажиров в регулярном сообщении на территории Борисовского района.</w:t>
      </w:r>
    </w:p>
    <w:p w:rsidR="00E529F6" w:rsidRPr="00257368" w:rsidRDefault="00E529F6" w:rsidP="003D1266">
      <w:pPr>
        <w:pStyle w:val="ab"/>
        <w:suppressAutoHyphens/>
        <w:ind w:firstLine="567"/>
        <w:jc w:val="both"/>
        <w:rPr>
          <w:rStyle w:val="FontStyle14"/>
          <w:i/>
          <w:sz w:val="28"/>
          <w:szCs w:val="28"/>
        </w:rPr>
      </w:pPr>
      <w:r w:rsidRPr="00257368">
        <w:rPr>
          <w:rStyle w:val="FontStyle14"/>
          <w:i/>
          <w:sz w:val="28"/>
          <w:szCs w:val="28"/>
        </w:rPr>
        <w:t>Благоустройство жилого фонда</w:t>
      </w:r>
    </w:p>
    <w:p w:rsidR="00D13CB1" w:rsidRPr="00257368" w:rsidRDefault="0091161F" w:rsidP="003D1266">
      <w:pPr>
        <w:pStyle w:val="ab"/>
        <w:suppressAutoHyphens/>
        <w:ind w:firstLine="567"/>
        <w:jc w:val="both"/>
        <w:rPr>
          <w:rStyle w:val="FontStyle14"/>
          <w:sz w:val="28"/>
          <w:szCs w:val="28"/>
        </w:rPr>
      </w:pPr>
      <w:r w:rsidRPr="00257368">
        <w:rPr>
          <w:rStyle w:val="FontStyle14"/>
          <w:sz w:val="28"/>
          <w:szCs w:val="28"/>
        </w:rPr>
        <w:t>По состоянию на конец 202</w:t>
      </w:r>
      <w:r w:rsidR="00C66120">
        <w:rPr>
          <w:rStyle w:val="FontStyle14"/>
          <w:sz w:val="28"/>
          <w:szCs w:val="28"/>
        </w:rPr>
        <w:t>2</w:t>
      </w:r>
      <w:r w:rsidR="00D13CB1" w:rsidRPr="00257368">
        <w:rPr>
          <w:rStyle w:val="FontStyle14"/>
          <w:sz w:val="28"/>
          <w:szCs w:val="28"/>
        </w:rPr>
        <w:t xml:space="preserve"> года </w:t>
      </w:r>
      <w:r w:rsidR="00061FA2" w:rsidRPr="00257368">
        <w:rPr>
          <w:rStyle w:val="FontStyle14"/>
          <w:sz w:val="28"/>
          <w:szCs w:val="28"/>
        </w:rPr>
        <w:t>наблюдается положительная тенденция улучшения уровня благоустройства жилищного фонда в Борисовском районе, как в городской, так и в сельской местности</w:t>
      </w:r>
      <w:r w:rsidR="00481CC6" w:rsidRPr="00257368">
        <w:rPr>
          <w:rStyle w:val="FontStyle14"/>
          <w:sz w:val="28"/>
          <w:szCs w:val="28"/>
        </w:rPr>
        <w:t xml:space="preserve"> по следующим показателям</w:t>
      </w:r>
      <w:proofErr w:type="gramStart"/>
      <w:r w:rsidR="00481CC6" w:rsidRPr="00257368">
        <w:rPr>
          <w:rStyle w:val="FontStyle14"/>
          <w:sz w:val="28"/>
          <w:szCs w:val="28"/>
        </w:rPr>
        <w:t>:в</w:t>
      </w:r>
      <w:proofErr w:type="gramEnd"/>
      <w:r w:rsidR="00481CC6" w:rsidRPr="00257368">
        <w:rPr>
          <w:rStyle w:val="FontStyle14"/>
          <w:sz w:val="28"/>
          <w:szCs w:val="28"/>
        </w:rPr>
        <w:t>одопровод, канализация, центральное отопление, горячее водоснабжение, ванны</w:t>
      </w:r>
      <w:r w:rsidR="00966B0F">
        <w:rPr>
          <w:rStyle w:val="FontStyle14"/>
          <w:sz w:val="28"/>
          <w:szCs w:val="28"/>
        </w:rPr>
        <w:t xml:space="preserve"> (души), напольные электроплиты, газ</w:t>
      </w:r>
      <w:r w:rsidR="002A3901" w:rsidRPr="00257368">
        <w:rPr>
          <w:rStyle w:val="FontStyle14"/>
          <w:sz w:val="28"/>
          <w:szCs w:val="28"/>
        </w:rPr>
        <w:t>. С показателями уровня благоустройства жилищного фонда в период с 201</w:t>
      </w:r>
      <w:r w:rsidR="00C66120">
        <w:rPr>
          <w:rStyle w:val="FontStyle14"/>
          <w:sz w:val="28"/>
          <w:szCs w:val="28"/>
        </w:rPr>
        <w:t>8</w:t>
      </w:r>
      <w:r w:rsidR="002A3901" w:rsidRPr="00257368">
        <w:rPr>
          <w:rStyle w:val="FontStyle14"/>
          <w:sz w:val="28"/>
          <w:szCs w:val="28"/>
        </w:rPr>
        <w:t xml:space="preserve"> по 202</w:t>
      </w:r>
      <w:r w:rsidR="00C66120">
        <w:rPr>
          <w:rStyle w:val="FontStyle14"/>
          <w:sz w:val="28"/>
          <w:szCs w:val="28"/>
        </w:rPr>
        <w:t>2</w:t>
      </w:r>
      <w:r w:rsidR="002A3901" w:rsidRPr="00257368">
        <w:rPr>
          <w:rStyle w:val="FontStyle14"/>
          <w:sz w:val="28"/>
          <w:szCs w:val="28"/>
        </w:rPr>
        <w:t xml:space="preserve"> можно ознакомиться в</w:t>
      </w:r>
      <w:proofErr w:type="gramStart"/>
      <w:r w:rsidR="002A3901" w:rsidRPr="00257368">
        <w:rPr>
          <w:rStyle w:val="FontStyle14"/>
          <w:sz w:val="28"/>
          <w:szCs w:val="28"/>
        </w:rPr>
        <w:t xml:space="preserve"> Т</w:t>
      </w:r>
      <w:proofErr w:type="gramEnd"/>
      <w:r w:rsidR="002A3901" w:rsidRPr="00257368">
        <w:rPr>
          <w:rStyle w:val="FontStyle14"/>
          <w:sz w:val="28"/>
          <w:szCs w:val="28"/>
        </w:rPr>
        <w:t>абл. 1</w:t>
      </w:r>
      <w:r w:rsidR="00F2776F" w:rsidRPr="00257368">
        <w:rPr>
          <w:rStyle w:val="FontStyle14"/>
          <w:sz w:val="28"/>
          <w:szCs w:val="28"/>
        </w:rPr>
        <w:t>2</w:t>
      </w:r>
      <w:r w:rsidR="002A3901" w:rsidRPr="00257368">
        <w:rPr>
          <w:rStyle w:val="FontStyle14"/>
          <w:sz w:val="28"/>
          <w:szCs w:val="28"/>
        </w:rPr>
        <w:t>, Прил. 3</w:t>
      </w:r>
      <w:r w:rsidR="00061FA2" w:rsidRPr="00257368">
        <w:rPr>
          <w:rStyle w:val="FontStyle14"/>
          <w:sz w:val="28"/>
          <w:szCs w:val="28"/>
        </w:rPr>
        <w:t>.</w:t>
      </w:r>
    </w:p>
    <w:p w:rsidR="00D13CB1" w:rsidRPr="003B121A" w:rsidRDefault="00D13CB1" w:rsidP="003D1266">
      <w:pPr>
        <w:pStyle w:val="ab"/>
        <w:suppressAutoHyphens/>
        <w:ind w:firstLine="567"/>
        <w:jc w:val="both"/>
        <w:rPr>
          <w:rStyle w:val="FontStyle14"/>
          <w:i/>
          <w:sz w:val="28"/>
          <w:szCs w:val="28"/>
        </w:rPr>
      </w:pPr>
      <w:r w:rsidRPr="003B121A">
        <w:rPr>
          <w:rStyle w:val="FontStyle14"/>
          <w:i/>
          <w:sz w:val="28"/>
          <w:szCs w:val="28"/>
        </w:rPr>
        <w:t>Трудовые ресурсы</w:t>
      </w:r>
    </w:p>
    <w:p w:rsidR="001E405B" w:rsidRPr="003B121A" w:rsidRDefault="006A46F2" w:rsidP="003D1266">
      <w:pPr>
        <w:pStyle w:val="ab"/>
        <w:suppressAutoHyphens/>
        <w:ind w:firstLine="567"/>
        <w:jc w:val="both"/>
        <w:rPr>
          <w:rStyle w:val="FontStyle14"/>
          <w:sz w:val="28"/>
          <w:szCs w:val="28"/>
        </w:rPr>
      </w:pPr>
      <w:r w:rsidRPr="003B121A">
        <w:rPr>
          <w:rStyle w:val="FontStyle14"/>
          <w:sz w:val="28"/>
          <w:szCs w:val="28"/>
        </w:rPr>
        <w:t>Среди экономически активного населения, составляющего трудовые ресурсы Борисовского района, занятыми</w:t>
      </w:r>
      <w:r w:rsidR="00B643D6">
        <w:rPr>
          <w:rStyle w:val="FontStyle14"/>
          <w:sz w:val="28"/>
          <w:szCs w:val="28"/>
        </w:rPr>
        <w:t xml:space="preserve"> </w:t>
      </w:r>
      <w:r w:rsidR="00135345" w:rsidRPr="003B121A">
        <w:rPr>
          <w:rStyle w:val="FontStyle14"/>
          <w:sz w:val="28"/>
          <w:szCs w:val="28"/>
        </w:rPr>
        <w:t>в 202</w:t>
      </w:r>
      <w:r w:rsidR="00240DD9">
        <w:rPr>
          <w:rStyle w:val="FontStyle14"/>
          <w:sz w:val="28"/>
          <w:szCs w:val="28"/>
        </w:rPr>
        <w:t>2</w:t>
      </w:r>
      <w:r w:rsidR="00135345" w:rsidRPr="003B121A">
        <w:rPr>
          <w:rStyle w:val="FontStyle14"/>
          <w:sz w:val="28"/>
          <w:szCs w:val="28"/>
        </w:rPr>
        <w:t xml:space="preserve"> г. </w:t>
      </w:r>
      <w:r w:rsidR="000221A5" w:rsidRPr="003B121A">
        <w:rPr>
          <w:rStyle w:val="FontStyle14"/>
          <w:sz w:val="28"/>
          <w:szCs w:val="28"/>
        </w:rPr>
        <w:t>являют</w:t>
      </w:r>
      <w:r w:rsidR="000221A5" w:rsidRPr="00A345D4">
        <w:rPr>
          <w:rStyle w:val="FontStyle14"/>
          <w:sz w:val="28"/>
          <w:szCs w:val="28"/>
        </w:rPr>
        <w:t>ся</w:t>
      </w:r>
      <w:r w:rsidR="00A345D4" w:rsidRPr="00A345D4">
        <w:rPr>
          <w:rStyle w:val="FontStyle14"/>
          <w:sz w:val="28"/>
          <w:szCs w:val="28"/>
        </w:rPr>
        <w:t xml:space="preserve"> </w:t>
      </w:r>
      <w:r w:rsidR="0091161F" w:rsidRPr="00A345D4">
        <w:rPr>
          <w:rStyle w:val="FontStyle14"/>
          <w:sz w:val="28"/>
          <w:szCs w:val="28"/>
        </w:rPr>
        <w:t>7</w:t>
      </w:r>
      <w:r w:rsidR="00240DD9" w:rsidRPr="00A345D4">
        <w:rPr>
          <w:rStyle w:val="FontStyle14"/>
          <w:sz w:val="28"/>
          <w:szCs w:val="28"/>
        </w:rPr>
        <w:t>0</w:t>
      </w:r>
      <w:r w:rsidR="00A345D4" w:rsidRPr="00A345D4">
        <w:rPr>
          <w:rStyle w:val="FontStyle14"/>
          <w:sz w:val="28"/>
          <w:szCs w:val="28"/>
        </w:rPr>
        <w:t>,8</w:t>
      </w:r>
      <w:r w:rsidR="00240DD9" w:rsidRPr="00A345D4">
        <w:rPr>
          <w:rStyle w:val="FontStyle14"/>
          <w:sz w:val="28"/>
          <w:szCs w:val="28"/>
        </w:rPr>
        <w:t xml:space="preserve"> </w:t>
      </w:r>
      <w:r w:rsidRPr="00A345D4">
        <w:rPr>
          <w:rStyle w:val="FontStyle14"/>
          <w:sz w:val="28"/>
          <w:szCs w:val="28"/>
        </w:rPr>
        <w:t>тыс</w:t>
      </w:r>
      <w:r w:rsidR="000221A5" w:rsidRPr="00A345D4">
        <w:rPr>
          <w:rStyle w:val="FontStyle14"/>
          <w:sz w:val="28"/>
          <w:szCs w:val="28"/>
        </w:rPr>
        <w:t>.</w:t>
      </w:r>
      <w:r w:rsidRPr="00A345D4">
        <w:rPr>
          <w:rStyle w:val="FontStyle14"/>
          <w:sz w:val="28"/>
          <w:szCs w:val="28"/>
        </w:rPr>
        <w:t xml:space="preserve"> человек.</w:t>
      </w:r>
    </w:p>
    <w:p w:rsidR="00D13CB1" w:rsidRPr="003B121A" w:rsidRDefault="00D13CB1" w:rsidP="003D1266">
      <w:pPr>
        <w:pStyle w:val="ab"/>
        <w:suppressAutoHyphens/>
        <w:ind w:firstLine="567"/>
        <w:jc w:val="both"/>
        <w:rPr>
          <w:rStyle w:val="FontStyle14"/>
          <w:i/>
          <w:sz w:val="28"/>
          <w:szCs w:val="28"/>
        </w:rPr>
      </w:pPr>
      <w:r w:rsidRPr="003B121A">
        <w:rPr>
          <w:rStyle w:val="FontStyle14"/>
          <w:i/>
          <w:sz w:val="28"/>
          <w:szCs w:val="28"/>
        </w:rPr>
        <w:t>Безработица</w:t>
      </w:r>
    </w:p>
    <w:p w:rsidR="001E405B" w:rsidRPr="008E3035" w:rsidRDefault="008E3035" w:rsidP="003D1266">
      <w:pPr>
        <w:pStyle w:val="ab"/>
        <w:ind w:firstLine="567"/>
        <w:jc w:val="both"/>
        <w:rPr>
          <w:rFonts w:ascii="Times New Roman" w:hAnsi="Times New Roman" w:cs="Times New Roman"/>
          <w:bCs/>
          <w:sz w:val="28"/>
          <w:szCs w:val="28"/>
          <w:shd w:val="clear" w:color="auto" w:fill="FFFFFF"/>
        </w:rPr>
      </w:pPr>
      <w:r w:rsidRPr="008E3035">
        <w:rPr>
          <w:rFonts w:ascii="Times New Roman" w:hAnsi="Times New Roman" w:cs="Times New Roman"/>
          <w:sz w:val="28"/>
          <w:szCs w:val="28"/>
        </w:rPr>
        <w:t xml:space="preserve">В 2022 году </w:t>
      </w:r>
      <w:r w:rsidR="00240DD9">
        <w:rPr>
          <w:rFonts w:ascii="Times New Roman" w:hAnsi="Times New Roman" w:cs="Times New Roman"/>
          <w:sz w:val="28"/>
          <w:szCs w:val="28"/>
        </w:rPr>
        <w:t>уровень зарегистрированной безработицы (в % отношении к численности экономически активного населения)</w:t>
      </w:r>
      <w:r w:rsidR="00A345D4">
        <w:rPr>
          <w:rFonts w:ascii="Times New Roman" w:hAnsi="Times New Roman" w:cs="Times New Roman"/>
          <w:sz w:val="28"/>
          <w:szCs w:val="28"/>
        </w:rPr>
        <w:t xml:space="preserve"> в Борисовском районе </w:t>
      </w:r>
      <w:r w:rsidR="00240DD9">
        <w:rPr>
          <w:rFonts w:ascii="Times New Roman" w:hAnsi="Times New Roman" w:cs="Times New Roman"/>
          <w:sz w:val="28"/>
          <w:szCs w:val="28"/>
        </w:rPr>
        <w:t>составил 0,11%</w:t>
      </w:r>
      <w:r w:rsidR="00A345D4">
        <w:rPr>
          <w:rFonts w:ascii="Times New Roman" w:hAnsi="Times New Roman" w:cs="Times New Roman"/>
          <w:sz w:val="28"/>
          <w:szCs w:val="28"/>
        </w:rPr>
        <w:t xml:space="preserve">  </w:t>
      </w:r>
      <w:r w:rsidR="00A345D4" w:rsidRPr="008E3035">
        <w:rPr>
          <w:rFonts w:ascii="Times New Roman" w:hAnsi="Times New Roman" w:cs="Times New Roman"/>
          <w:bCs/>
          <w:sz w:val="28"/>
          <w:szCs w:val="28"/>
          <w:shd w:val="clear" w:color="auto" w:fill="FFFFFF"/>
        </w:rPr>
        <w:t>(Прил. 3, рис.4</w:t>
      </w:r>
      <w:r w:rsidR="002A3390">
        <w:rPr>
          <w:rFonts w:ascii="Times New Roman" w:hAnsi="Times New Roman" w:cs="Times New Roman"/>
          <w:bCs/>
          <w:sz w:val="28"/>
          <w:szCs w:val="28"/>
          <w:shd w:val="clear" w:color="auto" w:fill="FFFFFF"/>
        </w:rPr>
        <w:t>4</w:t>
      </w:r>
      <w:r w:rsidR="00A345D4" w:rsidRPr="008E3035">
        <w:rPr>
          <w:rFonts w:ascii="Times New Roman" w:hAnsi="Times New Roman" w:cs="Times New Roman"/>
          <w:bCs/>
          <w:sz w:val="28"/>
          <w:szCs w:val="28"/>
          <w:shd w:val="clear" w:color="auto" w:fill="FFFFFF"/>
        </w:rPr>
        <w:t>)</w:t>
      </w:r>
      <w:r w:rsidR="00A345D4">
        <w:rPr>
          <w:rFonts w:ascii="Times New Roman" w:hAnsi="Times New Roman" w:cs="Times New Roman"/>
          <w:sz w:val="28"/>
          <w:szCs w:val="28"/>
        </w:rPr>
        <w:t xml:space="preserve">. </w:t>
      </w:r>
      <w:r w:rsidR="00F2776F" w:rsidRPr="008E3035">
        <w:rPr>
          <w:rFonts w:ascii="Times New Roman" w:hAnsi="Times New Roman" w:cs="Times New Roman"/>
          <w:bCs/>
          <w:sz w:val="28"/>
          <w:szCs w:val="28"/>
          <w:shd w:val="clear" w:color="auto" w:fill="FFFFFF"/>
        </w:rPr>
        <w:t xml:space="preserve">Безработица </w:t>
      </w:r>
      <w:r w:rsidR="001E405B" w:rsidRPr="008E3035">
        <w:rPr>
          <w:rFonts w:ascii="Times New Roman" w:hAnsi="Times New Roman" w:cs="Times New Roman"/>
          <w:bCs/>
          <w:sz w:val="28"/>
          <w:szCs w:val="28"/>
          <w:shd w:val="clear" w:color="auto" w:fill="FFFFFF"/>
        </w:rPr>
        <w:t xml:space="preserve">представляет собой сложное, многоаспектное, социально-экономическое явление, когда часть экономически активного населения не занята в общественном производстве </w:t>
      </w:r>
      <w:r w:rsidR="001E405B" w:rsidRPr="008E3035">
        <w:rPr>
          <w:rFonts w:ascii="Times New Roman" w:hAnsi="Times New Roman" w:cs="Times New Roman"/>
          <w:bCs/>
          <w:sz w:val="28"/>
          <w:szCs w:val="28"/>
          <w:shd w:val="clear" w:color="auto" w:fill="FFFFFF"/>
        </w:rPr>
        <w:lastRenderedPageBreak/>
        <w:t>товаров и услуг, не может реализовать свои физические и умственные способности при помощи рынка труда.</w:t>
      </w:r>
    </w:p>
    <w:p w:rsidR="00D13CB1" w:rsidRPr="00E33A96" w:rsidRDefault="00D13CB1" w:rsidP="003D1266">
      <w:pPr>
        <w:pStyle w:val="ab"/>
        <w:suppressAutoHyphens/>
        <w:ind w:firstLine="567"/>
        <w:jc w:val="both"/>
        <w:rPr>
          <w:rStyle w:val="FontStyle14"/>
          <w:i/>
          <w:sz w:val="28"/>
          <w:szCs w:val="28"/>
        </w:rPr>
      </w:pPr>
      <w:r w:rsidRPr="00257368">
        <w:rPr>
          <w:rStyle w:val="FontStyle14"/>
          <w:i/>
          <w:sz w:val="28"/>
          <w:szCs w:val="28"/>
        </w:rPr>
        <w:t>Потребление алкогольных напитков</w:t>
      </w:r>
    </w:p>
    <w:p w:rsidR="005571BE" w:rsidRPr="005571BE" w:rsidRDefault="00163735" w:rsidP="003D1266">
      <w:pPr>
        <w:pStyle w:val="ab"/>
        <w:suppressAutoHyphens/>
        <w:ind w:firstLine="567"/>
        <w:jc w:val="both"/>
        <w:rPr>
          <w:rFonts w:ascii="Times New Roman" w:hAnsi="Times New Roman" w:cs="Times New Roman"/>
          <w:color w:val="000000"/>
          <w:sz w:val="30"/>
          <w:szCs w:val="30"/>
        </w:rPr>
      </w:pPr>
      <w:r w:rsidRPr="003B121A">
        <w:rPr>
          <w:rStyle w:val="FontStyle14"/>
          <w:sz w:val="28"/>
          <w:szCs w:val="28"/>
        </w:rPr>
        <w:t xml:space="preserve">Согласно данным </w:t>
      </w:r>
      <w:r w:rsidR="00AA2419">
        <w:rPr>
          <w:rStyle w:val="FontStyle14"/>
          <w:sz w:val="28"/>
          <w:szCs w:val="28"/>
        </w:rPr>
        <w:t>отдела торговли и услуг Борисо</w:t>
      </w:r>
      <w:r w:rsidR="00F90BD5">
        <w:rPr>
          <w:rStyle w:val="FontStyle14"/>
          <w:sz w:val="28"/>
          <w:szCs w:val="28"/>
        </w:rPr>
        <w:t>в</w:t>
      </w:r>
      <w:r w:rsidR="00AA2419">
        <w:rPr>
          <w:rStyle w:val="FontStyle14"/>
          <w:sz w:val="28"/>
          <w:szCs w:val="28"/>
        </w:rPr>
        <w:t xml:space="preserve">ского райисполкома </w:t>
      </w:r>
      <w:r w:rsidR="005571BE" w:rsidRPr="00AA2419">
        <w:rPr>
          <w:rFonts w:ascii="Times New Roman" w:hAnsi="Times New Roman" w:cs="Times New Roman"/>
          <w:color w:val="000000"/>
          <w:sz w:val="30"/>
          <w:szCs w:val="30"/>
        </w:rPr>
        <w:t xml:space="preserve">продажа алкогольных напитков на душу населения в пересчете на абсолютный алкоголь </w:t>
      </w:r>
      <w:r w:rsidR="00AA2419" w:rsidRPr="00AA2419">
        <w:rPr>
          <w:rFonts w:ascii="Times New Roman" w:hAnsi="Times New Roman" w:cs="Times New Roman"/>
          <w:color w:val="000000"/>
          <w:sz w:val="30"/>
          <w:szCs w:val="30"/>
        </w:rPr>
        <w:t xml:space="preserve">в 2022 году </w:t>
      </w:r>
      <w:r w:rsidR="005571BE" w:rsidRPr="00AA2419">
        <w:rPr>
          <w:rFonts w:ascii="Times New Roman" w:hAnsi="Times New Roman" w:cs="Times New Roman"/>
          <w:color w:val="000000"/>
          <w:sz w:val="30"/>
          <w:szCs w:val="30"/>
        </w:rPr>
        <w:t xml:space="preserve">составляет </w:t>
      </w:r>
      <w:r w:rsidR="00F90BD5">
        <w:rPr>
          <w:rFonts w:ascii="Times New Roman" w:hAnsi="Times New Roman" w:cs="Times New Roman"/>
          <w:color w:val="000000"/>
          <w:sz w:val="30"/>
          <w:szCs w:val="30"/>
        </w:rPr>
        <w:t xml:space="preserve">10,3 </w:t>
      </w:r>
      <w:r w:rsidR="00AA2419" w:rsidRPr="00AA2419">
        <w:rPr>
          <w:rFonts w:ascii="Times New Roman" w:hAnsi="Times New Roman" w:cs="Times New Roman"/>
          <w:color w:val="000000"/>
          <w:sz w:val="30"/>
          <w:szCs w:val="30"/>
        </w:rPr>
        <w:t>л.</w:t>
      </w:r>
    </w:p>
    <w:p w:rsidR="00462545" w:rsidRPr="00B90C23" w:rsidRDefault="00462545" w:rsidP="003D1266">
      <w:pPr>
        <w:pStyle w:val="ab"/>
        <w:suppressAutoHyphens/>
        <w:ind w:firstLine="567"/>
        <w:jc w:val="both"/>
        <w:rPr>
          <w:rStyle w:val="FontStyle14"/>
          <w:i/>
          <w:sz w:val="28"/>
          <w:szCs w:val="28"/>
        </w:rPr>
      </w:pPr>
      <w:bookmarkStart w:id="56" w:name="_Toc76724781"/>
      <w:bookmarkStart w:id="57" w:name="_Toc79572606"/>
      <w:r w:rsidRPr="00B90C23">
        <w:rPr>
          <w:rStyle w:val="FontStyle14"/>
          <w:i/>
          <w:sz w:val="28"/>
          <w:szCs w:val="28"/>
        </w:rPr>
        <w:t>Охват детей дошкольным образованием</w:t>
      </w:r>
    </w:p>
    <w:p w:rsidR="00462545" w:rsidRPr="00B90C23" w:rsidRDefault="00462545" w:rsidP="003D1266">
      <w:pPr>
        <w:pStyle w:val="ab"/>
        <w:suppressAutoHyphens/>
        <w:ind w:firstLine="567"/>
        <w:jc w:val="both"/>
        <w:rPr>
          <w:rFonts w:ascii="Times New Roman" w:hAnsi="Times New Roman" w:cs="Times New Roman"/>
          <w:color w:val="4D4D4D"/>
          <w:sz w:val="28"/>
          <w:szCs w:val="28"/>
        </w:rPr>
      </w:pPr>
      <w:r w:rsidRPr="00B90C23">
        <w:rPr>
          <w:rStyle w:val="FontStyle14"/>
          <w:sz w:val="28"/>
          <w:szCs w:val="28"/>
        </w:rPr>
        <w:t>Охват детей дошкольным образованием в Борисовском районе составляет 100%, что является одним из показателей выполнения Цели</w:t>
      </w:r>
      <w:r w:rsidRPr="00B90C23">
        <w:rPr>
          <w:rStyle w:val="FontStyle14"/>
          <w:color w:val="000000" w:themeColor="text1"/>
          <w:sz w:val="28"/>
          <w:szCs w:val="28"/>
        </w:rPr>
        <w:t xml:space="preserve"> № 4</w:t>
      </w:r>
      <w:r w:rsidRPr="00B90C23">
        <w:rPr>
          <w:rFonts w:ascii="Times New Roman" w:hAnsi="Times New Roman" w:cs="Times New Roman"/>
          <w:color w:val="000000" w:themeColor="text1"/>
          <w:sz w:val="28"/>
          <w:szCs w:val="28"/>
        </w:rPr>
        <w:t>: Обеспечение всеохватного и справедливого качественного образования и поощрение возможности обучения на протяжении всей жизни для всех.</w:t>
      </w:r>
    </w:p>
    <w:p w:rsidR="00462545" w:rsidRPr="00B90C23" w:rsidRDefault="00462545" w:rsidP="003D1266">
      <w:pPr>
        <w:pStyle w:val="ab"/>
        <w:suppressAutoHyphens/>
        <w:ind w:firstLine="567"/>
        <w:jc w:val="both"/>
        <w:rPr>
          <w:rStyle w:val="FontStyle14"/>
          <w:i/>
          <w:sz w:val="28"/>
          <w:szCs w:val="28"/>
        </w:rPr>
      </w:pPr>
      <w:r w:rsidRPr="00B90C23">
        <w:rPr>
          <w:rStyle w:val="FontStyle14"/>
          <w:i/>
          <w:sz w:val="28"/>
          <w:szCs w:val="28"/>
        </w:rPr>
        <w:t>Сменность занятий</w:t>
      </w:r>
    </w:p>
    <w:p w:rsidR="00462545" w:rsidRDefault="00462545" w:rsidP="003D1266">
      <w:pPr>
        <w:pStyle w:val="ab"/>
        <w:suppressAutoHyphens/>
        <w:ind w:firstLine="567"/>
        <w:jc w:val="both"/>
        <w:rPr>
          <w:rFonts w:ascii="Times New Roman" w:hAnsi="Times New Roman" w:cs="Times New Roman"/>
          <w:sz w:val="28"/>
          <w:szCs w:val="28"/>
        </w:rPr>
      </w:pPr>
      <w:r w:rsidRPr="00B90C23">
        <w:rPr>
          <w:rStyle w:val="FontStyle14"/>
          <w:sz w:val="28"/>
          <w:szCs w:val="28"/>
        </w:rPr>
        <w:t>Учебные занятия в учреждениях общего среднего образования Борисовского района организованы в одну или две смены. В 2 смены в 2022/2023 учебном году  работали 15 учреждений общего среднего образования (33,</w:t>
      </w:r>
      <w:r>
        <w:rPr>
          <w:rStyle w:val="FontStyle14"/>
          <w:sz w:val="28"/>
          <w:szCs w:val="28"/>
        </w:rPr>
        <w:t>1</w:t>
      </w:r>
      <w:r w:rsidRPr="00B90C23">
        <w:rPr>
          <w:rStyle w:val="FontStyle14"/>
          <w:sz w:val="28"/>
          <w:szCs w:val="28"/>
        </w:rPr>
        <w:t>% от общего числа учреждений), занимались 39</w:t>
      </w:r>
      <w:r>
        <w:rPr>
          <w:rStyle w:val="FontStyle14"/>
          <w:sz w:val="28"/>
          <w:szCs w:val="28"/>
        </w:rPr>
        <w:t>22</w:t>
      </w:r>
      <w:r w:rsidRPr="00B90C23">
        <w:rPr>
          <w:rStyle w:val="FontStyle14"/>
          <w:sz w:val="28"/>
          <w:szCs w:val="28"/>
        </w:rPr>
        <w:t xml:space="preserve"> учащихся. </w:t>
      </w:r>
      <w:r w:rsidRPr="00B90C23">
        <w:rPr>
          <w:rFonts w:ascii="Times New Roman" w:hAnsi="Times New Roman" w:cs="Times New Roman"/>
          <w:sz w:val="28"/>
          <w:szCs w:val="28"/>
        </w:rPr>
        <w:t>Не проводились учебные занятия во вторую смену в гимназиях,   лицее, I, II и V классах учреждений образования; IX – XI классах средних школ. Режим организации учебных занятий в Староборисовской санаторной школе-интернате определяется учреждением с учетом особенностей организации деятельности этого вида учреждений образования.</w:t>
      </w:r>
    </w:p>
    <w:p w:rsidR="00D13CB1" w:rsidRPr="007717ED" w:rsidRDefault="001C19C7" w:rsidP="009132CA">
      <w:pPr>
        <w:pStyle w:val="2"/>
        <w:spacing w:after="240"/>
        <w:ind w:firstLine="567"/>
        <w:jc w:val="center"/>
        <w:rPr>
          <w:rFonts w:ascii="Times New Roman" w:hAnsi="Times New Roman" w:cs="Times New Roman"/>
          <w:color w:val="auto"/>
          <w:sz w:val="28"/>
          <w:szCs w:val="28"/>
        </w:rPr>
      </w:pPr>
      <w:bookmarkStart w:id="58" w:name="_Toc144708730"/>
      <w:r w:rsidRPr="007717ED">
        <w:rPr>
          <w:rFonts w:ascii="Times New Roman" w:hAnsi="Times New Roman" w:cs="Times New Roman"/>
          <w:color w:val="auto"/>
          <w:sz w:val="28"/>
          <w:szCs w:val="28"/>
        </w:rPr>
        <w:t>2</w:t>
      </w:r>
      <w:r w:rsidR="004500B9" w:rsidRPr="007717ED">
        <w:rPr>
          <w:rFonts w:ascii="Times New Roman" w:hAnsi="Times New Roman" w:cs="Times New Roman"/>
          <w:color w:val="auto"/>
          <w:sz w:val="28"/>
          <w:szCs w:val="28"/>
        </w:rPr>
        <w:t>.4. Анализ рисков здоровью</w:t>
      </w:r>
      <w:bookmarkEnd w:id="56"/>
      <w:bookmarkEnd w:id="57"/>
      <w:bookmarkEnd w:id="58"/>
    </w:p>
    <w:p w:rsidR="00D13CB1" w:rsidRDefault="00D13CB1" w:rsidP="003D1266">
      <w:pPr>
        <w:pStyle w:val="ab"/>
        <w:ind w:firstLine="567"/>
        <w:jc w:val="both"/>
        <w:rPr>
          <w:rFonts w:ascii="Times New Roman" w:hAnsi="Times New Roman" w:cs="Times New Roman"/>
          <w:sz w:val="28"/>
          <w:szCs w:val="28"/>
        </w:rPr>
      </w:pPr>
      <w:r w:rsidRPr="007717ED">
        <w:rPr>
          <w:rFonts w:ascii="Times New Roman" w:hAnsi="Times New Roman" w:cs="Times New Roman"/>
          <w:sz w:val="28"/>
          <w:szCs w:val="28"/>
        </w:rPr>
        <w:t>Анализ медико-демографической и социально-гигиенической</w:t>
      </w:r>
      <w:r w:rsidR="008F4226" w:rsidRPr="007717ED">
        <w:rPr>
          <w:rFonts w:ascii="Times New Roman" w:hAnsi="Times New Roman" w:cs="Times New Roman"/>
          <w:sz w:val="28"/>
          <w:szCs w:val="28"/>
        </w:rPr>
        <w:t xml:space="preserve"> ситуации показывает, что в 202</w:t>
      </w:r>
      <w:r w:rsidR="007717ED" w:rsidRPr="007717ED">
        <w:rPr>
          <w:rFonts w:ascii="Times New Roman" w:hAnsi="Times New Roman" w:cs="Times New Roman"/>
          <w:sz w:val="28"/>
          <w:szCs w:val="28"/>
        </w:rPr>
        <w:t>2</w:t>
      </w:r>
      <w:r w:rsidRPr="007717ED">
        <w:rPr>
          <w:rFonts w:ascii="Times New Roman" w:hAnsi="Times New Roman" w:cs="Times New Roman"/>
          <w:sz w:val="28"/>
          <w:szCs w:val="28"/>
        </w:rPr>
        <w:t xml:space="preserve"> году на территории Борисовского района существовали условия для формирования следующих рисков з</w:t>
      </w:r>
      <w:r w:rsidR="002B4DB9">
        <w:rPr>
          <w:rFonts w:ascii="Times New Roman" w:hAnsi="Times New Roman" w:cs="Times New Roman"/>
          <w:sz w:val="28"/>
          <w:szCs w:val="28"/>
        </w:rPr>
        <w:t>доровью на популяционном уровне, влияющих на устойчивость.</w:t>
      </w:r>
    </w:p>
    <w:p w:rsidR="00321105" w:rsidRPr="008657B4" w:rsidRDefault="00321105" w:rsidP="003D1266">
      <w:pPr>
        <w:pStyle w:val="ab"/>
        <w:ind w:firstLine="567"/>
        <w:jc w:val="both"/>
        <w:rPr>
          <w:rFonts w:ascii="Times New Roman" w:hAnsi="Times New Roman" w:cs="Times New Roman"/>
          <w:b/>
          <w:sz w:val="28"/>
          <w:szCs w:val="28"/>
        </w:rPr>
      </w:pPr>
      <w:r w:rsidRPr="00321105">
        <w:rPr>
          <w:rFonts w:ascii="Times New Roman" w:hAnsi="Times New Roman" w:cs="Times New Roman"/>
          <w:b/>
          <w:sz w:val="28"/>
          <w:szCs w:val="28"/>
        </w:rPr>
        <w:t xml:space="preserve">Риск на популяционном уровне представляют болезни системы </w:t>
      </w:r>
      <w:r w:rsidRPr="008657B4">
        <w:rPr>
          <w:rFonts w:ascii="Times New Roman" w:hAnsi="Times New Roman" w:cs="Times New Roman"/>
          <w:b/>
          <w:sz w:val="28"/>
          <w:szCs w:val="28"/>
        </w:rPr>
        <w:t>кровообращения.</w:t>
      </w:r>
    </w:p>
    <w:p w:rsidR="00321105" w:rsidRPr="000D41FB" w:rsidRDefault="008657B4" w:rsidP="003D1266">
      <w:pPr>
        <w:pStyle w:val="ab"/>
        <w:ind w:firstLine="567"/>
        <w:jc w:val="both"/>
        <w:rPr>
          <w:rFonts w:ascii="Times New Roman" w:hAnsi="Times New Roman" w:cs="Times New Roman"/>
          <w:sz w:val="28"/>
          <w:szCs w:val="28"/>
        </w:rPr>
      </w:pPr>
      <w:r w:rsidRPr="008657B4">
        <w:rPr>
          <w:rFonts w:ascii="Times New Roman" w:hAnsi="Times New Roman" w:cs="Times New Roman"/>
          <w:sz w:val="28"/>
          <w:szCs w:val="28"/>
        </w:rPr>
        <w:t>Заболеваемость болезнями системы кровообращения в Борисовском районе в</w:t>
      </w:r>
      <w:r w:rsidR="00321105" w:rsidRPr="008657B4">
        <w:rPr>
          <w:rFonts w:ascii="Times New Roman" w:hAnsi="Times New Roman" w:cs="Times New Roman"/>
          <w:sz w:val="28"/>
          <w:szCs w:val="28"/>
        </w:rPr>
        <w:t xml:space="preserve"> 202</w:t>
      </w:r>
      <w:r w:rsidR="000D41FB" w:rsidRPr="008657B4">
        <w:rPr>
          <w:rFonts w:ascii="Times New Roman" w:hAnsi="Times New Roman" w:cs="Times New Roman"/>
          <w:sz w:val="28"/>
          <w:szCs w:val="28"/>
        </w:rPr>
        <w:t>2</w:t>
      </w:r>
      <w:r w:rsidR="00321105" w:rsidRPr="008657B4">
        <w:rPr>
          <w:rFonts w:ascii="Times New Roman" w:hAnsi="Times New Roman" w:cs="Times New Roman"/>
          <w:sz w:val="28"/>
          <w:szCs w:val="28"/>
        </w:rPr>
        <w:t xml:space="preserve"> году </w:t>
      </w:r>
      <w:r>
        <w:rPr>
          <w:rFonts w:ascii="Times New Roman" w:hAnsi="Times New Roman" w:cs="Times New Roman"/>
          <w:sz w:val="28"/>
          <w:szCs w:val="28"/>
        </w:rPr>
        <w:t>выросла на 10,6 % относительно 2021 года (с 36,8 до 40,7 на 1000 населения)</w:t>
      </w:r>
      <w:r w:rsidR="002B5D2A">
        <w:rPr>
          <w:rFonts w:ascii="Times New Roman" w:hAnsi="Times New Roman" w:cs="Times New Roman"/>
          <w:sz w:val="28"/>
          <w:szCs w:val="28"/>
        </w:rPr>
        <w:t xml:space="preserve">. </w:t>
      </w:r>
      <w:r w:rsidR="002B5D2A" w:rsidRPr="000D41FB">
        <w:rPr>
          <w:rFonts w:ascii="Times New Roman" w:hAnsi="Times New Roman" w:cs="Times New Roman"/>
          <w:sz w:val="28"/>
          <w:szCs w:val="28"/>
        </w:rPr>
        <w:t>Аналогичный показатель по Минской области в 2022 году ниже (34,1 на 1000 чел), чем по Борисовскому району в 1,19 раз.</w:t>
      </w:r>
      <w:r w:rsidR="00553637">
        <w:rPr>
          <w:rFonts w:ascii="Times New Roman" w:hAnsi="Times New Roman" w:cs="Times New Roman"/>
          <w:sz w:val="28"/>
          <w:szCs w:val="28"/>
        </w:rPr>
        <w:t xml:space="preserve"> </w:t>
      </w:r>
      <w:r w:rsidR="002B5D2A">
        <w:rPr>
          <w:rFonts w:ascii="Times New Roman" w:hAnsi="Times New Roman" w:cs="Times New Roman"/>
          <w:sz w:val="28"/>
          <w:szCs w:val="28"/>
        </w:rPr>
        <w:t xml:space="preserve">Рост </w:t>
      </w:r>
      <w:r w:rsidR="00553637">
        <w:rPr>
          <w:rFonts w:ascii="Times New Roman" w:hAnsi="Times New Roman" w:cs="Times New Roman"/>
          <w:sz w:val="28"/>
          <w:szCs w:val="28"/>
        </w:rPr>
        <w:t xml:space="preserve">заболеваемости </w:t>
      </w:r>
      <w:r w:rsidR="002B5D2A">
        <w:rPr>
          <w:rFonts w:ascii="Times New Roman" w:hAnsi="Times New Roman" w:cs="Times New Roman"/>
          <w:sz w:val="28"/>
          <w:szCs w:val="28"/>
        </w:rPr>
        <w:t xml:space="preserve">произошёл среди взрослого населения (2021 – 41,1, 2022 – 47,6 на 1000 населения), среди детского населения наблюдается снижение заболеваемости по сравнению с предшествующим годом </w:t>
      </w:r>
      <w:r w:rsidR="00553637">
        <w:rPr>
          <w:rFonts w:ascii="Times New Roman" w:hAnsi="Times New Roman" w:cs="Times New Roman"/>
          <w:sz w:val="28"/>
          <w:szCs w:val="28"/>
        </w:rPr>
        <w:t xml:space="preserve">(2021 – 15,0, 2022 – 12,2 на 1000 населения). </w:t>
      </w:r>
      <w:r w:rsidR="00321105" w:rsidRPr="000D41FB">
        <w:rPr>
          <w:rFonts w:ascii="Times New Roman" w:hAnsi="Times New Roman" w:cs="Times New Roman"/>
          <w:sz w:val="28"/>
          <w:szCs w:val="28"/>
        </w:rPr>
        <w:t xml:space="preserve">Поведенческие факторы риска взрослого населения, протекание беременности, генетические факторы напрямую связаны с врожденной патологией </w:t>
      </w:r>
      <w:proofErr w:type="gramStart"/>
      <w:r w:rsidR="00321105" w:rsidRPr="000D41FB">
        <w:rPr>
          <w:rFonts w:ascii="Times New Roman" w:hAnsi="Times New Roman" w:cs="Times New Roman"/>
          <w:sz w:val="28"/>
          <w:szCs w:val="28"/>
        </w:rPr>
        <w:t>сердечно-сосудистой</w:t>
      </w:r>
      <w:proofErr w:type="gramEnd"/>
      <w:r w:rsidR="00321105" w:rsidRPr="000D41FB">
        <w:rPr>
          <w:rFonts w:ascii="Times New Roman" w:hAnsi="Times New Roman" w:cs="Times New Roman"/>
          <w:sz w:val="28"/>
          <w:szCs w:val="28"/>
        </w:rPr>
        <w:t xml:space="preserve"> системы.</w:t>
      </w:r>
    </w:p>
    <w:p w:rsidR="00854551" w:rsidRPr="00C52DCB" w:rsidRDefault="00854551" w:rsidP="003D1266">
      <w:pPr>
        <w:pStyle w:val="ab"/>
        <w:ind w:firstLine="567"/>
        <w:jc w:val="both"/>
        <w:rPr>
          <w:rFonts w:ascii="Times New Roman" w:hAnsi="Times New Roman" w:cs="Times New Roman"/>
          <w:sz w:val="28"/>
          <w:szCs w:val="28"/>
        </w:rPr>
      </w:pPr>
      <w:r w:rsidRPr="00836DA8">
        <w:rPr>
          <w:rFonts w:ascii="Times New Roman" w:hAnsi="Times New Roman" w:cs="Times New Roman"/>
          <w:sz w:val="28"/>
          <w:szCs w:val="28"/>
        </w:rPr>
        <w:t>Относительно 201</w:t>
      </w:r>
      <w:r w:rsidR="00836DA8" w:rsidRPr="00836DA8">
        <w:rPr>
          <w:rFonts w:ascii="Times New Roman" w:hAnsi="Times New Roman" w:cs="Times New Roman"/>
          <w:sz w:val="28"/>
          <w:szCs w:val="28"/>
        </w:rPr>
        <w:t>8</w:t>
      </w:r>
      <w:r w:rsidRPr="00836DA8">
        <w:rPr>
          <w:rFonts w:ascii="Times New Roman" w:hAnsi="Times New Roman" w:cs="Times New Roman"/>
          <w:sz w:val="28"/>
          <w:szCs w:val="28"/>
        </w:rPr>
        <w:t xml:space="preserve"> года заболеваемость болезнями системы кровообращения среди всего населения </w:t>
      </w:r>
      <w:r w:rsidR="008A1E9A" w:rsidRPr="00836DA8">
        <w:rPr>
          <w:rFonts w:ascii="Times New Roman" w:hAnsi="Times New Roman" w:cs="Times New Roman"/>
          <w:sz w:val="28"/>
          <w:szCs w:val="28"/>
        </w:rPr>
        <w:t>района</w:t>
      </w:r>
      <w:r w:rsidRPr="00836DA8">
        <w:rPr>
          <w:rFonts w:ascii="Times New Roman" w:hAnsi="Times New Roman" w:cs="Times New Roman"/>
          <w:sz w:val="28"/>
          <w:szCs w:val="28"/>
        </w:rPr>
        <w:t xml:space="preserve"> выросла на </w:t>
      </w:r>
      <w:r w:rsidR="00836DA8" w:rsidRPr="00836DA8">
        <w:rPr>
          <w:rFonts w:ascii="Times New Roman" w:hAnsi="Times New Roman" w:cs="Times New Roman"/>
          <w:sz w:val="28"/>
          <w:szCs w:val="28"/>
        </w:rPr>
        <w:t>0</w:t>
      </w:r>
      <w:r w:rsidRPr="00836DA8">
        <w:rPr>
          <w:rFonts w:ascii="Times New Roman" w:hAnsi="Times New Roman" w:cs="Times New Roman"/>
          <w:sz w:val="28"/>
          <w:szCs w:val="28"/>
        </w:rPr>
        <w:t>,</w:t>
      </w:r>
      <w:r w:rsidR="00836DA8" w:rsidRPr="00836DA8">
        <w:rPr>
          <w:rFonts w:ascii="Times New Roman" w:hAnsi="Times New Roman" w:cs="Times New Roman"/>
          <w:sz w:val="28"/>
          <w:szCs w:val="28"/>
        </w:rPr>
        <w:t xml:space="preserve">42 </w:t>
      </w:r>
      <w:r w:rsidRPr="00836DA8">
        <w:rPr>
          <w:rFonts w:ascii="Times New Roman" w:hAnsi="Times New Roman" w:cs="Times New Roman"/>
          <w:sz w:val="28"/>
          <w:szCs w:val="28"/>
        </w:rPr>
        <w:t xml:space="preserve">% (с </w:t>
      </w:r>
      <w:r w:rsidR="00836DA8" w:rsidRPr="00836DA8">
        <w:rPr>
          <w:rFonts w:ascii="Times New Roman" w:hAnsi="Times New Roman" w:cs="Times New Roman"/>
          <w:sz w:val="28"/>
          <w:szCs w:val="28"/>
        </w:rPr>
        <w:t>40</w:t>
      </w:r>
      <w:r w:rsidRPr="00836DA8">
        <w:rPr>
          <w:rFonts w:ascii="Times New Roman" w:hAnsi="Times New Roman" w:cs="Times New Roman"/>
          <w:sz w:val="28"/>
          <w:szCs w:val="28"/>
        </w:rPr>
        <w:t>,</w:t>
      </w:r>
      <w:r w:rsidR="00836DA8" w:rsidRPr="00836DA8">
        <w:rPr>
          <w:rFonts w:ascii="Times New Roman" w:hAnsi="Times New Roman" w:cs="Times New Roman"/>
          <w:sz w:val="28"/>
          <w:szCs w:val="28"/>
        </w:rPr>
        <w:t>53</w:t>
      </w:r>
      <w:r w:rsidRPr="00836DA8">
        <w:rPr>
          <w:rFonts w:ascii="Times New Roman" w:hAnsi="Times New Roman" w:cs="Times New Roman"/>
          <w:sz w:val="28"/>
          <w:szCs w:val="28"/>
        </w:rPr>
        <w:t xml:space="preserve"> до </w:t>
      </w:r>
      <w:r w:rsidR="008A1E9A" w:rsidRPr="00836DA8">
        <w:rPr>
          <w:rFonts w:ascii="Times New Roman" w:hAnsi="Times New Roman" w:cs="Times New Roman"/>
          <w:sz w:val="28"/>
          <w:szCs w:val="28"/>
        </w:rPr>
        <w:t>40</w:t>
      </w:r>
      <w:r w:rsidRPr="00836DA8">
        <w:rPr>
          <w:rFonts w:ascii="Times New Roman" w:hAnsi="Times New Roman" w:cs="Times New Roman"/>
          <w:sz w:val="28"/>
          <w:szCs w:val="28"/>
        </w:rPr>
        <w:t>,</w:t>
      </w:r>
      <w:r w:rsidR="008A1E9A" w:rsidRPr="00836DA8">
        <w:rPr>
          <w:rFonts w:ascii="Times New Roman" w:hAnsi="Times New Roman" w:cs="Times New Roman"/>
          <w:sz w:val="28"/>
          <w:szCs w:val="28"/>
        </w:rPr>
        <w:t>7</w:t>
      </w:r>
      <w:r w:rsidRPr="00836DA8">
        <w:rPr>
          <w:rFonts w:ascii="Times New Roman" w:hAnsi="Times New Roman" w:cs="Times New Roman"/>
          <w:sz w:val="28"/>
          <w:szCs w:val="28"/>
        </w:rPr>
        <w:t xml:space="preserve"> на 1000 населения в 2021 году). </w:t>
      </w:r>
      <w:r w:rsidRPr="00750D02">
        <w:rPr>
          <w:rFonts w:ascii="Times New Roman" w:hAnsi="Times New Roman" w:cs="Times New Roman"/>
          <w:sz w:val="28"/>
          <w:szCs w:val="28"/>
        </w:rPr>
        <w:t>Тенденция первичной заболеваемости всего населения болезнями системы кровообращения за 201</w:t>
      </w:r>
      <w:r w:rsidR="00836DA8" w:rsidRPr="00750D02">
        <w:rPr>
          <w:rFonts w:ascii="Times New Roman" w:hAnsi="Times New Roman" w:cs="Times New Roman"/>
          <w:sz w:val="28"/>
          <w:szCs w:val="28"/>
        </w:rPr>
        <w:t>8</w:t>
      </w:r>
      <w:r w:rsidRPr="00750D02">
        <w:rPr>
          <w:rFonts w:ascii="Times New Roman" w:hAnsi="Times New Roman" w:cs="Times New Roman"/>
          <w:sz w:val="28"/>
          <w:szCs w:val="28"/>
        </w:rPr>
        <w:t>–202</w:t>
      </w:r>
      <w:r w:rsidR="00836DA8" w:rsidRPr="00750D02">
        <w:rPr>
          <w:rFonts w:ascii="Times New Roman" w:hAnsi="Times New Roman" w:cs="Times New Roman"/>
          <w:sz w:val="28"/>
          <w:szCs w:val="28"/>
        </w:rPr>
        <w:t>2</w:t>
      </w:r>
      <w:r w:rsidRPr="00750D02">
        <w:rPr>
          <w:rFonts w:ascii="Times New Roman" w:hAnsi="Times New Roman" w:cs="Times New Roman"/>
          <w:sz w:val="28"/>
          <w:szCs w:val="28"/>
        </w:rPr>
        <w:t xml:space="preserve"> годы характеризуется умеренным </w:t>
      </w:r>
      <w:r w:rsidR="00750D02" w:rsidRPr="00750D02">
        <w:rPr>
          <w:rFonts w:ascii="Times New Roman" w:hAnsi="Times New Roman" w:cs="Times New Roman"/>
          <w:sz w:val="28"/>
          <w:szCs w:val="28"/>
        </w:rPr>
        <w:t>снижением</w:t>
      </w:r>
      <w:r w:rsidRPr="00750D02">
        <w:rPr>
          <w:rFonts w:ascii="Times New Roman" w:hAnsi="Times New Roman" w:cs="Times New Roman"/>
          <w:sz w:val="28"/>
          <w:szCs w:val="28"/>
        </w:rPr>
        <w:t xml:space="preserve"> (среднегодовой темп </w:t>
      </w:r>
      <w:r w:rsidR="00750D02" w:rsidRPr="00750D02">
        <w:rPr>
          <w:rFonts w:ascii="Times New Roman" w:hAnsi="Times New Roman" w:cs="Times New Roman"/>
          <w:sz w:val="28"/>
          <w:szCs w:val="28"/>
        </w:rPr>
        <w:t>убыли</w:t>
      </w:r>
      <w:r w:rsidRPr="00750D02">
        <w:rPr>
          <w:rFonts w:ascii="Times New Roman" w:hAnsi="Times New Roman" w:cs="Times New Roman"/>
          <w:sz w:val="28"/>
          <w:szCs w:val="28"/>
        </w:rPr>
        <w:t xml:space="preserve"> </w:t>
      </w:r>
      <w:r w:rsidR="00750D02" w:rsidRPr="00750D02">
        <w:rPr>
          <w:rFonts w:ascii="Times New Roman" w:hAnsi="Times New Roman" w:cs="Times New Roman"/>
          <w:sz w:val="28"/>
          <w:szCs w:val="28"/>
        </w:rPr>
        <w:t>-1</w:t>
      </w:r>
      <w:r w:rsidRPr="00750D02">
        <w:rPr>
          <w:rFonts w:ascii="Times New Roman" w:hAnsi="Times New Roman" w:cs="Times New Roman"/>
          <w:sz w:val="28"/>
          <w:szCs w:val="28"/>
        </w:rPr>
        <w:t>,</w:t>
      </w:r>
      <w:r w:rsidR="00750D02" w:rsidRPr="00750D02">
        <w:rPr>
          <w:rFonts w:ascii="Times New Roman" w:hAnsi="Times New Roman" w:cs="Times New Roman"/>
          <w:sz w:val="28"/>
          <w:szCs w:val="28"/>
        </w:rPr>
        <w:t>25</w:t>
      </w:r>
      <w:r w:rsidRPr="00750D02">
        <w:rPr>
          <w:rFonts w:ascii="Times New Roman" w:hAnsi="Times New Roman" w:cs="Times New Roman"/>
          <w:sz w:val="28"/>
          <w:szCs w:val="28"/>
        </w:rPr>
        <w:t xml:space="preserve"> %), </w:t>
      </w:r>
      <w:r w:rsidRPr="009F6653">
        <w:rPr>
          <w:rFonts w:ascii="Times New Roman" w:hAnsi="Times New Roman" w:cs="Times New Roman"/>
          <w:sz w:val="28"/>
          <w:szCs w:val="28"/>
        </w:rPr>
        <w:lastRenderedPageBreak/>
        <w:t>трудоспособного населения за 201</w:t>
      </w:r>
      <w:r w:rsidR="009F6653" w:rsidRPr="009F6653">
        <w:rPr>
          <w:rFonts w:ascii="Times New Roman" w:hAnsi="Times New Roman" w:cs="Times New Roman"/>
          <w:sz w:val="28"/>
          <w:szCs w:val="28"/>
        </w:rPr>
        <w:t>8</w:t>
      </w:r>
      <w:r w:rsidRPr="009F6653">
        <w:rPr>
          <w:rFonts w:ascii="Times New Roman" w:hAnsi="Times New Roman" w:cs="Times New Roman"/>
          <w:sz w:val="28"/>
          <w:szCs w:val="28"/>
        </w:rPr>
        <w:t>–202</w:t>
      </w:r>
      <w:r w:rsidR="009F6653" w:rsidRPr="009F6653">
        <w:rPr>
          <w:rFonts w:ascii="Times New Roman" w:hAnsi="Times New Roman" w:cs="Times New Roman"/>
          <w:sz w:val="28"/>
          <w:szCs w:val="28"/>
        </w:rPr>
        <w:t>2</w:t>
      </w:r>
      <w:r w:rsidRPr="009F6653">
        <w:rPr>
          <w:rFonts w:ascii="Times New Roman" w:hAnsi="Times New Roman" w:cs="Times New Roman"/>
          <w:sz w:val="28"/>
          <w:szCs w:val="28"/>
        </w:rPr>
        <w:t xml:space="preserve"> годы – </w:t>
      </w:r>
      <w:r w:rsidR="009F6653" w:rsidRPr="009F6653">
        <w:rPr>
          <w:rFonts w:ascii="Times New Roman" w:hAnsi="Times New Roman" w:cs="Times New Roman"/>
          <w:sz w:val="28"/>
          <w:szCs w:val="28"/>
        </w:rPr>
        <w:t xml:space="preserve">стабилизация показателя </w:t>
      </w:r>
      <w:r w:rsidRPr="009F6653">
        <w:rPr>
          <w:rFonts w:ascii="Times New Roman" w:hAnsi="Times New Roman" w:cs="Times New Roman"/>
          <w:sz w:val="28"/>
          <w:szCs w:val="28"/>
        </w:rPr>
        <w:t xml:space="preserve"> (</w:t>
      </w:r>
      <w:r w:rsidRPr="00C52DCB">
        <w:rPr>
          <w:rFonts w:ascii="Times New Roman" w:hAnsi="Times New Roman" w:cs="Times New Roman"/>
          <w:sz w:val="28"/>
          <w:szCs w:val="28"/>
        </w:rPr>
        <w:t>среднегодовой темп прироста +</w:t>
      </w:r>
      <w:r w:rsidR="009F6653" w:rsidRPr="00C52DCB">
        <w:rPr>
          <w:rFonts w:ascii="Times New Roman" w:hAnsi="Times New Roman" w:cs="Times New Roman"/>
          <w:sz w:val="28"/>
          <w:szCs w:val="28"/>
        </w:rPr>
        <w:t>0</w:t>
      </w:r>
      <w:r w:rsidRPr="00C52DCB">
        <w:rPr>
          <w:rFonts w:ascii="Times New Roman" w:hAnsi="Times New Roman" w:cs="Times New Roman"/>
          <w:sz w:val="28"/>
          <w:szCs w:val="28"/>
        </w:rPr>
        <w:t>,</w:t>
      </w:r>
      <w:r w:rsidR="009F6653" w:rsidRPr="00C52DCB">
        <w:rPr>
          <w:rFonts w:ascii="Times New Roman" w:hAnsi="Times New Roman" w:cs="Times New Roman"/>
          <w:sz w:val="28"/>
          <w:szCs w:val="28"/>
        </w:rPr>
        <w:t>0</w:t>
      </w:r>
      <w:r w:rsidRPr="00C52DCB">
        <w:rPr>
          <w:rFonts w:ascii="Times New Roman" w:hAnsi="Times New Roman" w:cs="Times New Roman"/>
          <w:sz w:val="28"/>
          <w:szCs w:val="28"/>
        </w:rPr>
        <w:t>9 %).</w:t>
      </w:r>
    </w:p>
    <w:p w:rsidR="00854551" w:rsidRPr="00836DA8" w:rsidRDefault="00854551" w:rsidP="003D1266">
      <w:pPr>
        <w:pStyle w:val="ab"/>
        <w:ind w:firstLine="567"/>
        <w:jc w:val="both"/>
        <w:rPr>
          <w:rFonts w:ascii="Times New Roman" w:hAnsi="Times New Roman" w:cs="Times New Roman"/>
          <w:sz w:val="28"/>
          <w:szCs w:val="28"/>
          <w:highlight w:val="yellow"/>
        </w:rPr>
      </w:pPr>
      <w:r w:rsidRPr="00C52DCB">
        <w:rPr>
          <w:rFonts w:ascii="Times New Roman" w:hAnsi="Times New Roman" w:cs="Times New Roman"/>
          <w:sz w:val="28"/>
          <w:szCs w:val="28"/>
        </w:rPr>
        <w:t>На долю болезней системы кровообращения приходится 1</w:t>
      </w:r>
      <w:r w:rsidR="00C52DCB" w:rsidRPr="00C52DCB">
        <w:rPr>
          <w:rFonts w:ascii="Times New Roman" w:hAnsi="Times New Roman" w:cs="Times New Roman"/>
          <w:sz w:val="28"/>
          <w:szCs w:val="28"/>
        </w:rPr>
        <w:t>5</w:t>
      </w:r>
      <w:r w:rsidRPr="00C52DCB">
        <w:rPr>
          <w:rFonts w:ascii="Times New Roman" w:hAnsi="Times New Roman" w:cs="Times New Roman"/>
          <w:sz w:val="28"/>
          <w:szCs w:val="28"/>
        </w:rPr>
        <w:t>,</w:t>
      </w:r>
      <w:r w:rsidR="00C52DCB" w:rsidRPr="00C52DCB">
        <w:rPr>
          <w:rFonts w:ascii="Times New Roman" w:hAnsi="Times New Roman" w:cs="Times New Roman"/>
          <w:sz w:val="28"/>
          <w:szCs w:val="28"/>
        </w:rPr>
        <w:t>7</w:t>
      </w:r>
      <w:r w:rsidRPr="00C52DCB">
        <w:rPr>
          <w:rFonts w:ascii="Times New Roman" w:hAnsi="Times New Roman" w:cs="Times New Roman"/>
          <w:sz w:val="28"/>
          <w:szCs w:val="28"/>
        </w:rPr>
        <w:t xml:space="preserve"> % общей и 3,</w:t>
      </w:r>
      <w:r w:rsidR="00C52DCB" w:rsidRPr="00C52DCB">
        <w:rPr>
          <w:rFonts w:ascii="Times New Roman" w:hAnsi="Times New Roman" w:cs="Times New Roman"/>
          <w:sz w:val="28"/>
          <w:szCs w:val="28"/>
        </w:rPr>
        <w:t>7</w:t>
      </w:r>
      <w:r w:rsidRPr="00C52DCB">
        <w:rPr>
          <w:rFonts w:ascii="Times New Roman" w:hAnsi="Times New Roman" w:cs="Times New Roman"/>
          <w:sz w:val="28"/>
          <w:szCs w:val="28"/>
        </w:rPr>
        <w:t xml:space="preserve"> % первичной заболеваемости.</w:t>
      </w:r>
      <w:r w:rsidR="00C52DCB" w:rsidRPr="00C52DCB">
        <w:rPr>
          <w:rFonts w:ascii="Times New Roman" w:hAnsi="Times New Roman" w:cs="Times New Roman"/>
          <w:sz w:val="28"/>
          <w:szCs w:val="28"/>
        </w:rPr>
        <w:t xml:space="preserve"> </w:t>
      </w:r>
      <w:r w:rsidRPr="00C52DCB">
        <w:rPr>
          <w:rFonts w:ascii="Times New Roman" w:hAnsi="Times New Roman" w:cs="Times New Roman"/>
          <w:sz w:val="28"/>
          <w:szCs w:val="28"/>
        </w:rPr>
        <w:t>В структуре общей заболеваемости взрослого населения в 202</w:t>
      </w:r>
      <w:r w:rsidR="00C52DCB" w:rsidRPr="00C52DCB">
        <w:rPr>
          <w:rFonts w:ascii="Times New Roman" w:hAnsi="Times New Roman" w:cs="Times New Roman"/>
          <w:sz w:val="28"/>
          <w:szCs w:val="28"/>
        </w:rPr>
        <w:t>2</w:t>
      </w:r>
      <w:r w:rsidRPr="00C52DCB">
        <w:rPr>
          <w:rFonts w:ascii="Times New Roman" w:hAnsi="Times New Roman" w:cs="Times New Roman"/>
          <w:sz w:val="28"/>
          <w:szCs w:val="28"/>
        </w:rPr>
        <w:t xml:space="preserve"> году удельный вес болезней сист</w:t>
      </w:r>
      <w:r w:rsidR="00C52DCB" w:rsidRPr="00C52DCB">
        <w:rPr>
          <w:rFonts w:ascii="Times New Roman" w:hAnsi="Times New Roman" w:cs="Times New Roman"/>
          <w:sz w:val="28"/>
          <w:szCs w:val="28"/>
        </w:rPr>
        <w:t>емы кровообращения составил 20,9</w:t>
      </w:r>
      <w:r w:rsidRPr="00C52DCB">
        <w:rPr>
          <w:rFonts w:ascii="Times New Roman" w:hAnsi="Times New Roman" w:cs="Times New Roman"/>
          <w:sz w:val="28"/>
          <w:szCs w:val="28"/>
        </w:rPr>
        <w:t xml:space="preserve"> %.</w:t>
      </w:r>
    </w:p>
    <w:p w:rsidR="00836DA8" w:rsidRPr="00D51E3F" w:rsidRDefault="00836DA8" w:rsidP="003D1266">
      <w:pPr>
        <w:pStyle w:val="ab"/>
        <w:ind w:firstLine="567"/>
        <w:jc w:val="both"/>
        <w:rPr>
          <w:rFonts w:ascii="Times New Roman" w:hAnsi="Times New Roman" w:cs="Times New Roman"/>
          <w:sz w:val="28"/>
          <w:szCs w:val="28"/>
        </w:rPr>
      </w:pPr>
      <w:r w:rsidRPr="00D51E3F">
        <w:rPr>
          <w:rFonts w:ascii="Times New Roman" w:hAnsi="Times New Roman" w:cs="Times New Roman"/>
          <w:sz w:val="28"/>
          <w:szCs w:val="28"/>
        </w:rPr>
        <w:t>Наибольшую долю среди структуры причин возникновения инвалидности в 202</w:t>
      </w:r>
      <w:r w:rsidR="00D51E3F" w:rsidRPr="00D51E3F">
        <w:rPr>
          <w:rFonts w:ascii="Times New Roman" w:hAnsi="Times New Roman" w:cs="Times New Roman"/>
          <w:sz w:val="28"/>
          <w:szCs w:val="28"/>
        </w:rPr>
        <w:t>2</w:t>
      </w:r>
      <w:r w:rsidRPr="00D51E3F">
        <w:rPr>
          <w:rFonts w:ascii="Times New Roman" w:hAnsi="Times New Roman" w:cs="Times New Roman"/>
          <w:sz w:val="28"/>
          <w:szCs w:val="28"/>
        </w:rPr>
        <w:t xml:space="preserve"> году занимают бол</w:t>
      </w:r>
      <w:r w:rsidR="00D51E3F" w:rsidRPr="00D51E3F">
        <w:rPr>
          <w:rFonts w:ascii="Times New Roman" w:hAnsi="Times New Roman" w:cs="Times New Roman"/>
          <w:sz w:val="28"/>
          <w:szCs w:val="28"/>
        </w:rPr>
        <w:t>езни системы кровообращения – 38</w:t>
      </w:r>
      <w:r w:rsidRPr="00D51E3F">
        <w:rPr>
          <w:rFonts w:ascii="Times New Roman" w:hAnsi="Times New Roman" w:cs="Times New Roman"/>
          <w:sz w:val="28"/>
          <w:szCs w:val="28"/>
        </w:rPr>
        <w:t>,4%.</w:t>
      </w:r>
    </w:p>
    <w:p w:rsidR="00854551" w:rsidRPr="00E444C2" w:rsidRDefault="00854551" w:rsidP="003D1266">
      <w:pPr>
        <w:pStyle w:val="ab"/>
        <w:ind w:firstLine="567"/>
        <w:jc w:val="both"/>
        <w:rPr>
          <w:rFonts w:ascii="Times New Roman" w:hAnsi="Times New Roman" w:cs="Times New Roman"/>
          <w:b/>
          <w:sz w:val="28"/>
          <w:szCs w:val="28"/>
        </w:rPr>
      </w:pPr>
      <w:r w:rsidRPr="00E444C2">
        <w:rPr>
          <w:rFonts w:ascii="Times New Roman" w:hAnsi="Times New Roman" w:cs="Times New Roman"/>
          <w:b/>
          <w:sz w:val="28"/>
          <w:szCs w:val="28"/>
        </w:rPr>
        <w:t xml:space="preserve">Риск инфицирования ВИЧ-инфекцией для населения для населения 30-39 лет. </w:t>
      </w:r>
    </w:p>
    <w:p w:rsidR="00854551" w:rsidRPr="00A45544" w:rsidRDefault="00854551" w:rsidP="003D1266">
      <w:pPr>
        <w:pStyle w:val="ab"/>
        <w:ind w:firstLine="567"/>
        <w:jc w:val="both"/>
        <w:rPr>
          <w:rFonts w:ascii="Times New Roman" w:hAnsi="Times New Roman" w:cs="Times New Roman"/>
          <w:sz w:val="28"/>
          <w:szCs w:val="28"/>
        </w:rPr>
      </w:pPr>
      <w:r w:rsidRPr="00E444C2">
        <w:rPr>
          <w:rFonts w:ascii="Times New Roman" w:hAnsi="Times New Roman" w:cs="Times New Roman"/>
          <w:sz w:val="28"/>
          <w:szCs w:val="28"/>
        </w:rPr>
        <w:t>По состоянию на 01.01.202</w:t>
      </w:r>
      <w:r w:rsidR="00706F95" w:rsidRPr="00E444C2">
        <w:rPr>
          <w:rFonts w:ascii="Times New Roman" w:hAnsi="Times New Roman" w:cs="Times New Roman"/>
          <w:sz w:val="28"/>
          <w:szCs w:val="28"/>
        </w:rPr>
        <w:t>3</w:t>
      </w:r>
      <w:r w:rsidRPr="00E444C2">
        <w:rPr>
          <w:rFonts w:ascii="Times New Roman" w:hAnsi="Times New Roman" w:cs="Times New Roman"/>
          <w:sz w:val="28"/>
          <w:szCs w:val="28"/>
        </w:rPr>
        <w:t>г. кумулятивное число ВИЧ – инфицированных в Борисовском районе составило 4</w:t>
      </w:r>
      <w:r w:rsidR="00706F95" w:rsidRPr="00E444C2">
        <w:rPr>
          <w:rFonts w:ascii="Times New Roman" w:hAnsi="Times New Roman" w:cs="Times New Roman"/>
          <w:sz w:val="28"/>
          <w:szCs w:val="28"/>
        </w:rPr>
        <w:t>70</w:t>
      </w:r>
      <w:r w:rsidRPr="00E444C2">
        <w:rPr>
          <w:rFonts w:ascii="Times New Roman" w:hAnsi="Times New Roman" w:cs="Times New Roman"/>
          <w:sz w:val="28"/>
          <w:szCs w:val="28"/>
        </w:rPr>
        <w:t xml:space="preserve"> человек, из них </w:t>
      </w:r>
      <w:r w:rsidR="00706F95" w:rsidRPr="00E444C2">
        <w:rPr>
          <w:rFonts w:ascii="Times New Roman" w:hAnsi="Times New Roman" w:cs="Times New Roman"/>
          <w:sz w:val="28"/>
          <w:szCs w:val="28"/>
        </w:rPr>
        <w:t>53</w:t>
      </w:r>
      <w:r w:rsidRPr="00E444C2">
        <w:rPr>
          <w:rFonts w:ascii="Times New Roman" w:hAnsi="Times New Roman" w:cs="Times New Roman"/>
          <w:sz w:val="28"/>
          <w:szCs w:val="28"/>
        </w:rPr>
        <w:t xml:space="preserve"> человек (11,3 %) – сельское население. Показатель распространенности – </w:t>
      </w:r>
      <w:r w:rsidR="00E444C2" w:rsidRPr="00E444C2">
        <w:rPr>
          <w:rFonts w:ascii="Times New Roman" w:hAnsi="Times New Roman" w:cs="Times New Roman"/>
          <w:sz w:val="28"/>
          <w:szCs w:val="28"/>
        </w:rPr>
        <w:t>224,0</w:t>
      </w:r>
      <w:r w:rsidRPr="00E444C2">
        <w:rPr>
          <w:rFonts w:ascii="Times New Roman" w:hAnsi="Times New Roman" w:cs="Times New Roman"/>
          <w:sz w:val="28"/>
          <w:szCs w:val="28"/>
        </w:rPr>
        <w:t xml:space="preserve"> на 100 тысяч населения. </w:t>
      </w:r>
      <w:proofErr w:type="gramStart"/>
      <w:r w:rsidRPr="00E444C2">
        <w:rPr>
          <w:rFonts w:ascii="Times New Roman" w:hAnsi="Times New Roman" w:cs="Times New Roman"/>
          <w:sz w:val="28"/>
          <w:szCs w:val="28"/>
        </w:rPr>
        <w:t>За 202</w:t>
      </w:r>
      <w:r w:rsidR="00E444C2" w:rsidRPr="00E444C2">
        <w:rPr>
          <w:rFonts w:ascii="Times New Roman" w:hAnsi="Times New Roman" w:cs="Times New Roman"/>
          <w:sz w:val="28"/>
          <w:szCs w:val="28"/>
        </w:rPr>
        <w:t>2</w:t>
      </w:r>
      <w:r w:rsidRPr="00E444C2">
        <w:rPr>
          <w:rFonts w:ascii="Times New Roman" w:hAnsi="Times New Roman" w:cs="Times New Roman"/>
          <w:sz w:val="28"/>
          <w:szCs w:val="28"/>
        </w:rPr>
        <w:t xml:space="preserve"> год зарегистрировано </w:t>
      </w:r>
      <w:r w:rsidR="00E444C2" w:rsidRPr="00E444C2">
        <w:rPr>
          <w:rFonts w:ascii="Times New Roman" w:hAnsi="Times New Roman" w:cs="Times New Roman"/>
          <w:sz w:val="28"/>
          <w:szCs w:val="28"/>
        </w:rPr>
        <w:t>54</w:t>
      </w:r>
      <w:r w:rsidRPr="00E444C2">
        <w:rPr>
          <w:rFonts w:ascii="Times New Roman" w:hAnsi="Times New Roman" w:cs="Times New Roman"/>
          <w:sz w:val="28"/>
          <w:szCs w:val="28"/>
        </w:rPr>
        <w:t xml:space="preserve"> новых случаев (в 202</w:t>
      </w:r>
      <w:r w:rsidR="00E444C2" w:rsidRPr="00E444C2">
        <w:rPr>
          <w:rFonts w:ascii="Times New Roman" w:hAnsi="Times New Roman" w:cs="Times New Roman"/>
          <w:sz w:val="28"/>
          <w:szCs w:val="28"/>
        </w:rPr>
        <w:t>1</w:t>
      </w:r>
      <w:r w:rsidRPr="00E444C2">
        <w:rPr>
          <w:rFonts w:ascii="Times New Roman" w:hAnsi="Times New Roman" w:cs="Times New Roman"/>
          <w:sz w:val="28"/>
          <w:szCs w:val="28"/>
        </w:rPr>
        <w:t xml:space="preserve"> г. - 3</w:t>
      </w:r>
      <w:r w:rsidR="00E444C2" w:rsidRPr="00E444C2">
        <w:rPr>
          <w:rFonts w:ascii="Times New Roman" w:hAnsi="Times New Roman" w:cs="Times New Roman"/>
          <w:sz w:val="28"/>
          <w:szCs w:val="28"/>
        </w:rPr>
        <w:t>2</w:t>
      </w:r>
      <w:r w:rsidRPr="00E444C2">
        <w:rPr>
          <w:rFonts w:ascii="Times New Roman" w:hAnsi="Times New Roman" w:cs="Times New Roman"/>
          <w:sz w:val="28"/>
          <w:szCs w:val="28"/>
        </w:rPr>
        <w:t xml:space="preserve"> случа</w:t>
      </w:r>
      <w:r w:rsidR="00E444C2" w:rsidRPr="00E444C2">
        <w:rPr>
          <w:rFonts w:ascii="Times New Roman" w:hAnsi="Times New Roman" w:cs="Times New Roman"/>
          <w:sz w:val="28"/>
          <w:szCs w:val="28"/>
        </w:rPr>
        <w:t>я</w:t>
      </w:r>
      <w:r w:rsidRPr="00E444C2">
        <w:rPr>
          <w:rFonts w:ascii="Times New Roman" w:hAnsi="Times New Roman" w:cs="Times New Roman"/>
          <w:sz w:val="28"/>
          <w:szCs w:val="28"/>
        </w:rPr>
        <w:t xml:space="preserve">), темп прироста </w:t>
      </w:r>
      <w:r w:rsidR="00E444C2" w:rsidRPr="00E444C2">
        <w:rPr>
          <w:rFonts w:ascii="Times New Roman" w:hAnsi="Times New Roman" w:cs="Times New Roman"/>
          <w:sz w:val="28"/>
          <w:szCs w:val="28"/>
        </w:rPr>
        <w:t xml:space="preserve">за последние 5 лет </w:t>
      </w:r>
      <w:r w:rsidRPr="00E444C2">
        <w:rPr>
          <w:rFonts w:ascii="Times New Roman" w:hAnsi="Times New Roman" w:cs="Times New Roman"/>
          <w:sz w:val="28"/>
          <w:szCs w:val="28"/>
        </w:rPr>
        <w:t xml:space="preserve">составил </w:t>
      </w:r>
      <w:r w:rsidR="00E444C2" w:rsidRPr="00A45544">
        <w:rPr>
          <w:rFonts w:ascii="Times New Roman" w:hAnsi="Times New Roman" w:cs="Times New Roman"/>
          <w:sz w:val="28"/>
          <w:szCs w:val="28"/>
        </w:rPr>
        <w:t>2</w:t>
      </w:r>
      <w:r w:rsidRPr="00A45544">
        <w:rPr>
          <w:rFonts w:ascii="Times New Roman" w:hAnsi="Times New Roman" w:cs="Times New Roman"/>
          <w:sz w:val="28"/>
          <w:szCs w:val="28"/>
        </w:rPr>
        <w:t>,</w:t>
      </w:r>
      <w:r w:rsidR="00E444C2" w:rsidRPr="00A45544">
        <w:rPr>
          <w:rFonts w:ascii="Times New Roman" w:hAnsi="Times New Roman" w:cs="Times New Roman"/>
          <w:sz w:val="28"/>
          <w:szCs w:val="28"/>
        </w:rPr>
        <w:t>68</w:t>
      </w:r>
      <w:r w:rsidRPr="00A45544">
        <w:rPr>
          <w:rFonts w:ascii="Times New Roman" w:hAnsi="Times New Roman" w:cs="Times New Roman"/>
          <w:sz w:val="28"/>
          <w:szCs w:val="28"/>
        </w:rPr>
        <w:t xml:space="preserve"> %.</w:t>
      </w:r>
      <w:proofErr w:type="gramEnd"/>
    </w:p>
    <w:p w:rsidR="00854551" w:rsidRPr="00D5742A" w:rsidRDefault="00854551" w:rsidP="003D1266">
      <w:pPr>
        <w:pStyle w:val="ab"/>
        <w:ind w:firstLine="567"/>
        <w:jc w:val="both"/>
        <w:rPr>
          <w:rFonts w:ascii="Times New Roman" w:hAnsi="Times New Roman" w:cs="Times New Roman"/>
          <w:sz w:val="28"/>
          <w:szCs w:val="28"/>
        </w:rPr>
      </w:pPr>
      <w:r w:rsidRPr="00D5742A">
        <w:rPr>
          <w:rFonts w:ascii="Times New Roman" w:hAnsi="Times New Roman" w:cs="Times New Roman"/>
          <w:sz w:val="28"/>
          <w:szCs w:val="28"/>
        </w:rPr>
        <w:t>Сохран</w:t>
      </w:r>
      <w:r w:rsidR="00D5742A" w:rsidRPr="00D5742A">
        <w:rPr>
          <w:rFonts w:ascii="Times New Roman" w:hAnsi="Times New Roman" w:cs="Times New Roman"/>
          <w:sz w:val="28"/>
          <w:szCs w:val="28"/>
        </w:rPr>
        <w:t>яется</w:t>
      </w:r>
      <w:r w:rsidRPr="00D5742A">
        <w:rPr>
          <w:rFonts w:ascii="Times New Roman" w:hAnsi="Times New Roman" w:cs="Times New Roman"/>
          <w:sz w:val="28"/>
          <w:szCs w:val="28"/>
        </w:rPr>
        <w:t xml:space="preserve"> высок</w:t>
      </w:r>
      <w:r w:rsidR="00D5742A" w:rsidRPr="00D5742A">
        <w:rPr>
          <w:rFonts w:ascii="Times New Roman" w:hAnsi="Times New Roman" w:cs="Times New Roman"/>
          <w:sz w:val="28"/>
          <w:szCs w:val="28"/>
        </w:rPr>
        <w:t>ий</w:t>
      </w:r>
      <w:r w:rsidRPr="00D5742A">
        <w:rPr>
          <w:rFonts w:ascii="Times New Roman" w:hAnsi="Times New Roman" w:cs="Times New Roman"/>
          <w:sz w:val="28"/>
          <w:szCs w:val="28"/>
        </w:rPr>
        <w:t xml:space="preserve"> удельн</w:t>
      </w:r>
      <w:r w:rsidR="00D5742A" w:rsidRPr="00D5742A">
        <w:rPr>
          <w:rFonts w:ascii="Times New Roman" w:hAnsi="Times New Roman" w:cs="Times New Roman"/>
          <w:sz w:val="28"/>
          <w:szCs w:val="28"/>
        </w:rPr>
        <w:t>ый</w:t>
      </w:r>
      <w:r w:rsidRPr="00D5742A">
        <w:rPr>
          <w:rFonts w:ascii="Times New Roman" w:hAnsi="Times New Roman" w:cs="Times New Roman"/>
          <w:sz w:val="28"/>
          <w:szCs w:val="28"/>
        </w:rPr>
        <w:t xml:space="preserve"> вес возрастной группы </w:t>
      </w:r>
      <w:r w:rsidR="00D5742A" w:rsidRPr="00D5742A">
        <w:rPr>
          <w:rFonts w:ascii="Times New Roman" w:hAnsi="Times New Roman" w:cs="Times New Roman"/>
          <w:sz w:val="28"/>
          <w:szCs w:val="28"/>
        </w:rPr>
        <w:t xml:space="preserve">30-39 лет </w:t>
      </w:r>
      <w:r w:rsidRPr="00D5742A">
        <w:rPr>
          <w:rFonts w:ascii="Times New Roman" w:hAnsi="Times New Roman" w:cs="Times New Roman"/>
          <w:sz w:val="28"/>
          <w:szCs w:val="28"/>
        </w:rPr>
        <w:t xml:space="preserve">в структуре впервые выявленных случаев ВИЧ-инфекции в </w:t>
      </w:r>
      <w:r w:rsidR="00D5742A" w:rsidRPr="00D5742A">
        <w:rPr>
          <w:rFonts w:ascii="Times New Roman" w:hAnsi="Times New Roman" w:cs="Times New Roman"/>
          <w:sz w:val="28"/>
          <w:szCs w:val="28"/>
        </w:rPr>
        <w:t xml:space="preserve">Борисовском районе </w:t>
      </w:r>
      <w:r w:rsidRPr="00D5742A">
        <w:rPr>
          <w:rFonts w:ascii="Times New Roman" w:hAnsi="Times New Roman" w:cs="Times New Roman"/>
          <w:sz w:val="28"/>
          <w:szCs w:val="28"/>
        </w:rPr>
        <w:t xml:space="preserve">(2018 г. – </w:t>
      </w:r>
      <w:r w:rsidR="00D5742A" w:rsidRPr="00D5742A">
        <w:rPr>
          <w:rFonts w:ascii="Times New Roman" w:hAnsi="Times New Roman" w:cs="Times New Roman"/>
          <w:sz w:val="28"/>
          <w:szCs w:val="28"/>
        </w:rPr>
        <w:t>55</w:t>
      </w:r>
      <w:r w:rsidRPr="00D5742A">
        <w:rPr>
          <w:rFonts w:ascii="Times New Roman" w:hAnsi="Times New Roman" w:cs="Times New Roman"/>
          <w:sz w:val="28"/>
          <w:szCs w:val="28"/>
        </w:rPr>
        <w:t>,</w:t>
      </w:r>
      <w:r w:rsidR="00D5742A" w:rsidRPr="00D5742A">
        <w:rPr>
          <w:rFonts w:ascii="Times New Roman" w:hAnsi="Times New Roman" w:cs="Times New Roman"/>
          <w:sz w:val="28"/>
          <w:szCs w:val="28"/>
        </w:rPr>
        <w:t>6</w:t>
      </w:r>
      <w:r w:rsidRPr="00D5742A">
        <w:rPr>
          <w:rFonts w:ascii="Times New Roman" w:hAnsi="Times New Roman" w:cs="Times New Roman"/>
          <w:sz w:val="28"/>
          <w:szCs w:val="28"/>
        </w:rPr>
        <w:t xml:space="preserve"> %, 2019 г. – </w:t>
      </w:r>
      <w:r w:rsidR="00D5742A" w:rsidRPr="00D5742A">
        <w:rPr>
          <w:rFonts w:ascii="Times New Roman" w:hAnsi="Times New Roman" w:cs="Times New Roman"/>
          <w:sz w:val="28"/>
          <w:szCs w:val="28"/>
        </w:rPr>
        <w:t>60</w:t>
      </w:r>
      <w:r w:rsidRPr="00D5742A">
        <w:rPr>
          <w:rFonts w:ascii="Times New Roman" w:hAnsi="Times New Roman" w:cs="Times New Roman"/>
          <w:sz w:val="28"/>
          <w:szCs w:val="28"/>
        </w:rPr>
        <w:t>,</w:t>
      </w:r>
      <w:r w:rsidR="00D5742A" w:rsidRPr="00D5742A">
        <w:rPr>
          <w:rFonts w:ascii="Times New Roman" w:hAnsi="Times New Roman" w:cs="Times New Roman"/>
          <w:sz w:val="28"/>
          <w:szCs w:val="28"/>
        </w:rPr>
        <w:t>5</w:t>
      </w:r>
      <w:r w:rsidRPr="00D5742A">
        <w:rPr>
          <w:rFonts w:ascii="Times New Roman" w:hAnsi="Times New Roman" w:cs="Times New Roman"/>
          <w:sz w:val="28"/>
          <w:szCs w:val="28"/>
        </w:rPr>
        <w:t xml:space="preserve">%, 2020 г. – </w:t>
      </w:r>
      <w:r w:rsidR="00D5742A" w:rsidRPr="00D5742A">
        <w:rPr>
          <w:rFonts w:ascii="Times New Roman" w:hAnsi="Times New Roman" w:cs="Times New Roman"/>
          <w:sz w:val="28"/>
          <w:szCs w:val="28"/>
        </w:rPr>
        <w:t>46,7</w:t>
      </w:r>
      <w:r w:rsidRPr="00D5742A">
        <w:rPr>
          <w:rFonts w:ascii="Times New Roman" w:hAnsi="Times New Roman" w:cs="Times New Roman"/>
          <w:sz w:val="28"/>
          <w:szCs w:val="28"/>
        </w:rPr>
        <w:t xml:space="preserve"> %, 2021 г. – </w:t>
      </w:r>
      <w:r w:rsidR="00D5742A" w:rsidRPr="00D5742A">
        <w:rPr>
          <w:rFonts w:ascii="Times New Roman" w:hAnsi="Times New Roman" w:cs="Times New Roman"/>
          <w:sz w:val="28"/>
          <w:szCs w:val="28"/>
        </w:rPr>
        <w:t>43</w:t>
      </w:r>
      <w:r w:rsidRPr="00D5742A">
        <w:rPr>
          <w:rFonts w:ascii="Times New Roman" w:hAnsi="Times New Roman" w:cs="Times New Roman"/>
          <w:sz w:val="28"/>
          <w:szCs w:val="28"/>
        </w:rPr>
        <w:t>,</w:t>
      </w:r>
      <w:r w:rsidR="00D5742A" w:rsidRPr="00D5742A">
        <w:rPr>
          <w:rFonts w:ascii="Times New Roman" w:hAnsi="Times New Roman" w:cs="Times New Roman"/>
          <w:sz w:val="28"/>
          <w:szCs w:val="28"/>
        </w:rPr>
        <w:t>8</w:t>
      </w:r>
      <w:r w:rsidRPr="00D5742A">
        <w:rPr>
          <w:rFonts w:ascii="Times New Roman" w:hAnsi="Times New Roman" w:cs="Times New Roman"/>
          <w:sz w:val="28"/>
          <w:szCs w:val="28"/>
        </w:rPr>
        <w:t xml:space="preserve"> %</w:t>
      </w:r>
      <w:r w:rsidR="00D5742A" w:rsidRPr="00D5742A">
        <w:rPr>
          <w:rFonts w:ascii="Times New Roman" w:hAnsi="Times New Roman" w:cs="Times New Roman"/>
          <w:sz w:val="28"/>
          <w:szCs w:val="28"/>
        </w:rPr>
        <w:t>, 2022 г. – 37,0 %</w:t>
      </w:r>
      <w:r w:rsidRPr="00D5742A">
        <w:rPr>
          <w:rFonts w:ascii="Times New Roman" w:hAnsi="Times New Roman" w:cs="Times New Roman"/>
          <w:sz w:val="28"/>
          <w:szCs w:val="28"/>
        </w:rPr>
        <w:t>).</w:t>
      </w:r>
    </w:p>
    <w:p w:rsidR="00D13CB1" w:rsidRPr="00D44F06" w:rsidRDefault="00D13CB1" w:rsidP="003D1266">
      <w:pPr>
        <w:pStyle w:val="ab"/>
        <w:ind w:firstLine="567"/>
        <w:jc w:val="both"/>
        <w:rPr>
          <w:rFonts w:ascii="Times New Roman" w:hAnsi="Times New Roman" w:cs="Times New Roman"/>
          <w:b/>
          <w:sz w:val="28"/>
          <w:szCs w:val="28"/>
        </w:rPr>
      </w:pPr>
      <w:r w:rsidRPr="00D44F06">
        <w:rPr>
          <w:rFonts w:ascii="Times New Roman" w:hAnsi="Times New Roman" w:cs="Times New Roman"/>
          <w:b/>
          <w:sz w:val="28"/>
          <w:szCs w:val="28"/>
        </w:rPr>
        <w:t>Для трудоспособного населения:</w:t>
      </w:r>
    </w:p>
    <w:p w:rsidR="008A4E82" w:rsidRPr="008A4E82" w:rsidRDefault="008A4E82" w:rsidP="003D1266">
      <w:pPr>
        <w:pStyle w:val="ab"/>
        <w:ind w:firstLine="567"/>
        <w:jc w:val="both"/>
        <w:rPr>
          <w:rFonts w:ascii="Times New Roman" w:hAnsi="Times New Roman" w:cs="Times New Roman"/>
          <w:sz w:val="28"/>
          <w:szCs w:val="28"/>
          <w:highlight w:val="yellow"/>
        </w:rPr>
      </w:pPr>
      <w:proofErr w:type="gramStart"/>
      <w:r w:rsidRPr="008B5C3C">
        <w:rPr>
          <w:rFonts w:ascii="Times New Roman" w:hAnsi="Times New Roman" w:cs="Times New Roman"/>
          <w:sz w:val="28"/>
          <w:szCs w:val="28"/>
        </w:rPr>
        <w:t xml:space="preserve">Показатель первичной заболеваемости трудоспособного населения </w:t>
      </w:r>
      <w:r w:rsidR="00F0529B" w:rsidRPr="008B5C3C">
        <w:rPr>
          <w:rFonts w:ascii="Times New Roman" w:hAnsi="Times New Roman" w:cs="Times New Roman"/>
          <w:sz w:val="28"/>
          <w:szCs w:val="28"/>
        </w:rPr>
        <w:t xml:space="preserve">Борисовского района </w:t>
      </w:r>
      <w:r w:rsidRPr="008B5C3C">
        <w:rPr>
          <w:rFonts w:ascii="Times New Roman" w:hAnsi="Times New Roman" w:cs="Times New Roman"/>
          <w:sz w:val="28"/>
          <w:szCs w:val="28"/>
        </w:rPr>
        <w:t>в 202</w:t>
      </w:r>
      <w:r w:rsidR="00F0529B" w:rsidRPr="008B5C3C">
        <w:rPr>
          <w:rFonts w:ascii="Times New Roman" w:hAnsi="Times New Roman" w:cs="Times New Roman"/>
          <w:sz w:val="28"/>
          <w:szCs w:val="28"/>
        </w:rPr>
        <w:t>2</w:t>
      </w:r>
      <w:r w:rsidRPr="008B5C3C">
        <w:rPr>
          <w:rFonts w:ascii="Times New Roman" w:hAnsi="Times New Roman" w:cs="Times New Roman"/>
          <w:sz w:val="28"/>
          <w:szCs w:val="28"/>
        </w:rPr>
        <w:t xml:space="preserve"> году составил 7</w:t>
      </w:r>
      <w:r w:rsidR="00F0529B" w:rsidRPr="008B5C3C">
        <w:rPr>
          <w:rFonts w:ascii="Times New Roman" w:hAnsi="Times New Roman" w:cs="Times New Roman"/>
          <w:sz w:val="28"/>
          <w:szCs w:val="28"/>
        </w:rPr>
        <w:t>93</w:t>
      </w:r>
      <w:r w:rsidRPr="008B5C3C">
        <w:rPr>
          <w:rFonts w:ascii="Times New Roman" w:hAnsi="Times New Roman" w:cs="Times New Roman"/>
          <w:sz w:val="28"/>
          <w:szCs w:val="28"/>
        </w:rPr>
        <w:t>,</w:t>
      </w:r>
      <w:r w:rsidR="00F0529B" w:rsidRPr="008B5C3C">
        <w:rPr>
          <w:rFonts w:ascii="Times New Roman" w:hAnsi="Times New Roman" w:cs="Times New Roman"/>
          <w:sz w:val="28"/>
          <w:szCs w:val="28"/>
        </w:rPr>
        <w:t xml:space="preserve">3 </w:t>
      </w:r>
      <w:r w:rsidRPr="008B5C3C">
        <w:rPr>
          <w:rFonts w:ascii="Times New Roman" w:hAnsi="Times New Roman" w:cs="Times New Roman"/>
          <w:sz w:val="28"/>
          <w:szCs w:val="28"/>
        </w:rPr>
        <w:t>на 1000 населения</w:t>
      </w:r>
      <w:r w:rsidR="00D4055C" w:rsidRPr="008B5C3C">
        <w:rPr>
          <w:rFonts w:ascii="Times New Roman" w:hAnsi="Times New Roman" w:cs="Times New Roman"/>
          <w:sz w:val="28"/>
          <w:szCs w:val="28"/>
        </w:rPr>
        <w:t xml:space="preserve"> (2021 г. – 881,2 на 1000 населения)</w:t>
      </w:r>
      <w:r w:rsidRPr="008B5C3C">
        <w:rPr>
          <w:rFonts w:ascii="Times New Roman" w:hAnsi="Times New Roman" w:cs="Times New Roman"/>
          <w:sz w:val="28"/>
          <w:szCs w:val="28"/>
        </w:rPr>
        <w:t xml:space="preserve">, что выше </w:t>
      </w:r>
      <w:r w:rsidR="00D4055C" w:rsidRPr="008B5C3C">
        <w:rPr>
          <w:rFonts w:ascii="Times New Roman" w:hAnsi="Times New Roman" w:cs="Times New Roman"/>
          <w:sz w:val="28"/>
          <w:szCs w:val="28"/>
        </w:rPr>
        <w:t xml:space="preserve">областного показателя на 6,87 %. </w:t>
      </w:r>
      <w:r w:rsidR="003B669E" w:rsidRPr="008B5C3C">
        <w:rPr>
          <w:rFonts w:ascii="Times New Roman" w:hAnsi="Times New Roman" w:cs="Times New Roman"/>
          <w:sz w:val="28"/>
          <w:szCs w:val="28"/>
        </w:rPr>
        <w:t xml:space="preserve">Показатель </w:t>
      </w:r>
      <w:r w:rsidR="003B669E">
        <w:rPr>
          <w:rFonts w:ascii="Times New Roman" w:hAnsi="Times New Roman" w:cs="Times New Roman"/>
          <w:sz w:val="28"/>
          <w:szCs w:val="28"/>
        </w:rPr>
        <w:t>общей</w:t>
      </w:r>
      <w:r w:rsidR="003B669E" w:rsidRPr="008B5C3C">
        <w:rPr>
          <w:rFonts w:ascii="Times New Roman" w:hAnsi="Times New Roman" w:cs="Times New Roman"/>
          <w:sz w:val="28"/>
          <w:szCs w:val="28"/>
        </w:rPr>
        <w:t xml:space="preserve"> заболеваемости трудоспособного населения Борисовского района в 2022 году составил </w:t>
      </w:r>
      <w:r w:rsidR="003B669E">
        <w:rPr>
          <w:rFonts w:ascii="Times New Roman" w:hAnsi="Times New Roman" w:cs="Times New Roman"/>
          <w:sz w:val="28"/>
          <w:szCs w:val="28"/>
        </w:rPr>
        <w:t>1285,6</w:t>
      </w:r>
      <w:r w:rsidR="003B669E" w:rsidRPr="008B5C3C">
        <w:rPr>
          <w:rFonts w:ascii="Times New Roman" w:hAnsi="Times New Roman" w:cs="Times New Roman"/>
          <w:sz w:val="28"/>
          <w:szCs w:val="28"/>
        </w:rPr>
        <w:t xml:space="preserve"> на 1000 населения (2021 г. – </w:t>
      </w:r>
      <w:r w:rsidR="003B669E">
        <w:rPr>
          <w:rFonts w:ascii="Times New Roman" w:hAnsi="Times New Roman" w:cs="Times New Roman"/>
          <w:sz w:val="28"/>
          <w:szCs w:val="28"/>
        </w:rPr>
        <w:t>1344,7</w:t>
      </w:r>
      <w:r w:rsidR="003B669E" w:rsidRPr="008B5C3C">
        <w:rPr>
          <w:rFonts w:ascii="Times New Roman" w:hAnsi="Times New Roman" w:cs="Times New Roman"/>
          <w:sz w:val="28"/>
          <w:szCs w:val="28"/>
        </w:rPr>
        <w:t xml:space="preserve"> на 1000 населения), что </w:t>
      </w:r>
      <w:r w:rsidR="003B669E">
        <w:rPr>
          <w:rFonts w:ascii="Times New Roman" w:hAnsi="Times New Roman" w:cs="Times New Roman"/>
          <w:sz w:val="28"/>
          <w:szCs w:val="28"/>
        </w:rPr>
        <w:t>ниже</w:t>
      </w:r>
      <w:r w:rsidR="003B669E" w:rsidRPr="008B5C3C">
        <w:rPr>
          <w:rFonts w:ascii="Times New Roman" w:hAnsi="Times New Roman" w:cs="Times New Roman"/>
          <w:sz w:val="28"/>
          <w:szCs w:val="28"/>
        </w:rPr>
        <w:t xml:space="preserve"> областного показателя на </w:t>
      </w:r>
      <w:r w:rsidR="002243F8">
        <w:rPr>
          <w:rFonts w:ascii="Times New Roman" w:hAnsi="Times New Roman" w:cs="Times New Roman"/>
          <w:sz w:val="28"/>
          <w:szCs w:val="28"/>
        </w:rPr>
        <w:t>2</w:t>
      </w:r>
      <w:r w:rsidR="003B669E" w:rsidRPr="008B5C3C">
        <w:rPr>
          <w:rFonts w:ascii="Times New Roman" w:hAnsi="Times New Roman" w:cs="Times New Roman"/>
          <w:sz w:val="28"/>
          <w:szCs w:val="28"/>
        </w:rPr>
        <w:t>,8</w:t>
      </w:r>
      <w:r w:rsidR="002243F8">
        <w:rPr>
          <w:rFonts w:ascii="Times New Roman" w:hAnsi="Times New Roman" w:cs="Times New Roman"/>
          <w:sz w:val="28"/>
          <w:szCs w:val="28"/>
        </w:rPr>
        <w:t>6</w:t>
      </w:r>
      <w:r w:rsidR="003B669E" w:rsidRPr="008B5C3C">
        <w:rPr>
          <w:rFonts w:ascii="Times New Roman" w:hAnsi="Times New Roman" w:cs="Times New Roman"/>
          <w:sz w:val="28"/>
          <w:szCs w:val="28"/>
        </w:rPr>
        <w:t xml:space="preserve"> %. </w:t>
      </w:r>
      <w:proofErr w:type="gramEnd"/>
    </w:p>
    <w:p w:rsidR="008A4E82" w:rsidRPr="002F1FDE" w:rsidRDefault="008A4E82" w:rsidP="003D1266">
      <w:pPr>
        <w:pStyle w:val="ab"/>
        <w:ind w:firstLine="567"/>
        <w:jc w:val="both"/>
        <w:rPr>
          <w:rFonts w:ascii="Times New Roman" w:hAnsi="Times New Roman" w:cs="Times New Roman"/>
          <w:sz w:val="28"/>
          <w:szCs w:val="28"/>
        </w:rPr>
      </w:pPr>
      <w:r w:rsidRPr="002F1FDE">
        <w:rPr>
          <w:rFonts w:ascii="Times New Roman" w:hAnsi="Times New Roman" w:cs="Times New Roman"/>
          <w:sz w:val="28"/>
          <w:szCs w:val="28"/>
        </w:rPr>
        <w:t xml:space="preserve">Тенденция первичной заболеваемости трудоспособного населения </w:t>
      </w:r>
      <w:r w:rsidR="00773246" w:rsidRPr="002F1FDE">
        <w:rPr>
          <w:rFonts w:ascii="Times New Roman" w:hAnsi="Times New Roman" w:cs="Times New Roman"/>
          <w:sz w:val="28"/>
          <w:szCs w:val="28"/>
        </w:rPr>
        <w:t>района</w:t>
      </w:r>
      <w:r w:rsidRPr="002F1FDE">
        <w:rPr>
          <w:rFonts w:ascii="Times New Roman" w:hAnsi="Times New Roman" w:cs="Times New Roman"/>
          <w:sz w:val="28"/>
          <w:szCs w:val="28"/>
        </w:rPr>
        <w:t xml:space="preserve"> за последние </w:t>
      </w:r>
      <w:r w:rsidR="00773246" w:rsidRPr="002F1FDE">
        <w:rPr>
          <w:rFonts w:ascii="Times New Roman" w:hAnsi="Times New Roman" w:cs="Times New Roman"/>
          <w:sz w:val="28"/>
          <w:szCs w:val="28"/>
        </w:rPr>
        <w:t>пять</w:t>
      </w:r>
      <w:r w:rsidRPr="002F1FDE">
        <w:rPr>
          <w:rFonts w:ascii="Times New Roman" w:hAnsi="Times New Roman" w:cs="Times New Roman"/>
          <w:sz w:val="28"/>
          <w:szCs w:val="28"/>
        </w:rPr>
        <w:t xml:space="preserve"> лет (201</w:t>
      </w:r>
      <w:r w:rsidR="00773246" w:rsidRPr="002F1FDE">
        <w:rPr>
          <w:rFonts w:ascii="Times New Roman" w:hAnsi="Times New Roman" w:cs="Times New Roman"/>
          <w:sz w:val="28"/>
          <w:szCs w:val="28"/>
        </w:rPr>
        <w:t>8</w:t>
      </w:r>
      <w:r w:rsidRPr="002F1FDE">
        <w:rPr>
          <w:rFonts w:ascii="Times New Roman" w:hAnsi="Times New Roman" w:cs="Times New Roman"/>
          <w:sz w:val="28"/>
          <w:szCs w:val="28"/>
        </w:rPr>
        <w:t>–202</w:t>
      </w:r>
      <w:r w:rsidR="00773246" w:rsidRPr="002F1FDE">
        <w:rPr>
          <w:rFonts w:ascii="Times New Roman" w:hAnsi="Times New Roman" w:cs="Times New Roman"/>
          <w:sz w:val="28"/>
          <w:szCs w:val="28"/>
        </w:rPr>
        <w:t>2</w:t>
      </w:r>
      <w:r w:rsidRPr="002F1FDE">
        <w:rPr>
          <w:rFonts w:ascii="Times New Roman" w:hAnsi="Times New Roman" w:cs="Times New Roman"/>
          <w:sz w:val="28"/>
          <w:szCs w:val="28"/>
        </w:rPr>
        <w:t xml:space="preserve"> гг.) характеризуется выраженным ростом </w:t>
      </w:r>
      <w:r w:rsidR="002F1FDE" w:rsidRPr="002F1FDE">
        <w:rPr>
          <w:rFonts w:ascii="Times New Roman" w:hAnsi="Times New Roman" w:cs="Times New Roman"/>
          <w:sz w:val="28"/>
          <w:szCs w:val="28"/>
        </w:rPr>
        <w:t xml:space="preserve">+8,15 %, аналогичный показатель Минской области составляет +5,28 %. </w:t>
      </w:r>
    </w:p>
    <w:p w:rsidR="00C334F3" w:rsidRDefault="00946009" w:rsidP="003D1266">
      <w:pPr>
        <w:pStyle w:val="ab"/>
        <w:ind w:firstLine="567"/>
        <w:jc w:val="both"/>
        <w:rPr>
          <w:rFonts w:ascii="Times New Roman" w:hAnsi="Times New Roman" w:cs="Times New Roman"/>
          <w:sz w:val="28"/>
          <w:szCs w:val="28"/>
        </w:rPr>
      </w:pPr>
      <w:r w:rsidRPr="00D44F06">
        <w:rPr>
          <w:rFonts w:ascii="Times New Roman" w:hAnsi="Times New Roman" w:cs="Times New Roman"/>
          <w:sz w:val="28"/>
          <w:szCs w:val="28"/>
        </w:rPr>
        <w:t>Трудоспособное насел</w:t>
      </w:r>
      <w:r w:rsidR="00AE4968" w:rsidRPr="00D44F06">
        <w:rPr>
          <w:rFonts w:ascii="Times New Roman" w:hAnsi="Times New Roman" w:cs="Times New Roman"/>
          <w:sz w:val="28"/>
          <w:szCs w:val="28"/>
        </w:rPr>
        <w:t>ение</w:t>
      </w:r>
      <w:r w:rsidR="00D13CB1" w:rsidRPr="00D44F06">
        <w:rPr>
          <w:rFonts w:ascii="Times New Roman" w:hAnsi="Times New Roman" w:cs="Times New Roman"/>
          <w:sz w:val="28"/>
          <w:szCs w:val="28"/>
        </w:rPr>
        <w:t>:</w:t>
      </w:r>
      <w:r w:rsidR="00AE4968" w:rsidRPr="00D44F06">
        <w:rPr>
          <w:rFonts w:ascii="Times New Roman" w:hAnsi="Times New Roman" w:cs="Times New Roman"/>
          <w:sz w:val="28"/>
          <w:szCs w:val="28"/>
        </w:rPr>
        <w:t xml:space="preserve"> болезни крови - среднегодовой темп прироста </w:t>
      </w:r>
      <w:r w:rsidR="00C334F3" w:rsidRPr="00D44F06">
        <w:rPr>
          <w:rFonts w:ascii="Times New Roman" w:hAnsi="Times New Roman" w:cs="Times New Roman"/>
          <w:sz w:val="28"/>
          <w:szCs w:val="28"/>
        </w:rPr>
        <w:t xml:space="preserve">за 5 лет </w:t>
      </w:r>
      <w:r w:rsidR="00AE4968" w:rsidRPr="00D44F06">
        <w:rPr>
          <w:rFonts w:ascii="Times New Roman" w:hAnsi="Times New Roman" w:cs="Times New Roman"/>
          <w:sz w:val="28"/>
          <w:szCs w:val="28"/>
        </w:rPr>
        <w:t xml:space="preserve">составил </w:t>
      </w:r>
      <w:r w:rsidR="00C334F3" w:rsidRPr="00D44F06">
        <w:rPr>
          <w:rFonts w:ascii="Times New Roman" w:hAnsi="Times New Roman" w:cs="Times New Roman"/>
          <w:sz w:val="28"/>
          <w:szCs w:val="28"/>
        </w:rPr>
        <w:t>8</w:t>
      </w:r>
      <w:r w:rsidR="00AE4968" w:rsidRPr="00D44F06">
        <w:rPr>
          <w:rFonts w:ascii="Times New Roman" w:hAnsi="Times New Roman" w:cs="Times New Roman"/>
          <w:sz w:val="28"/>
          <w:szCs w:val="28"/>
        </w:rPr>
        <w:t>,</w:t>
      </w:r>
      <w:r w:rsidR="00C334F3" w:rsidRPr="00D44F06">
        <w:rPr>
          <w:rFonts w:ascii="Times New Roman" w:hAnsi="Times New Roman" w:cs="Times New Roman"/>
          <w:sz w:val="28"/>
          <w:szCs w:val="28"/>
        </w:rPr>
        <w:t>41</w:t>
      </w:r>
      <w:r w:rsidR="00AE4968" w:rsidRPr="00D44F06">
        <w:rPr>
          <w:rFonts w:ascii="Times New Roman" w:hAnsi="Times New Roman" w:cs="Times New Roman"/>
          <w:sz w:val="28"/>
          <w:szCs w:val="28"/>
        </w:rPr>
        <w:t xml:space="preserve">; болезни нервной системы - среднегодовой темп прироста составил </w:t>
      </w:r>
      <w:r w:rsidR="00C334F3" w:rsidRPr="00D44F06">
        <w:rPr>
          <w:rFonts w:ascii="Times New Roman" w:hAnsi="Times New Roman" w:cs="Times New Roman"/>
          <w:sz w:val="28"/>
          <w:szCs w:val="28"/>
        </w:rPr>
        <w:t>6</w:t>
      </w:r>
      <w:r w:rsidR="00AE4968" w:rsidRPr="00D44F06">
        <w:rPr>
          <w:rFonts w:ascii="Times New Roman" w:hAnsi="Times New Roman" w:cs="Times New Roman"/>
          <w:sz w:val="28"/>
          <w:szCs w:val="28"/>
        </w:rPr>
        <w:t>,</w:t>
      </w:r>
      <w:r w:rsidR="00C334F3" w:rsidRPr="00D44F06">
        <w:rPr>
          <w:rFonts w:ascii="Times New Roman" w:hAnsi="Times New Roman" w:cs="Times New Roman"/>
          <w:sz w:val="28"/>
          <w:szCs w:val="28"/>
        </w:rPr>
        <w:t>28</w:t>
      </w:r>
      <w:r w:rsidR="00AE4968" w:rsidRPr="00D44F06">
        <w:rPr>
          <w:rFonts w:ascii="Times New Roman" w:hAnsi="Times New Roman" w:cs="Times New Roman"/>
          <w:sz w:val="28"/>
          <w:szCs w:val="28"/>
        </w:rPr>
        <w:t xml:space="preserve">; болезни уха и сосцевидного отростка - среднегодовой темп прироста составил </w:t>
      </w:r>
      <w:r w:rsidR="00C334F3" w:rsidRPr="00D44F06">
        <w:rPr>
          <w:rFonts w:ascii="Times New Roman" w:hAnsi="Times New Roman" w:cs="Times New Roman"/>
          <w:sz w:val="28"/>
          <w:szCs w:val="28"/>
        </w:rPr>
        <w:t>2</w:t>
      </w:r>
      <w:r w:rsidR="00AE4968" w:rsidRPr="00D44F06">
        <w:rPr>
          <w:rFonts w:ascii="Times New Roman" w:hAnsi="Times New Roman" w:cs="Times New Roman"/>
          <w:sz w:val="28"/>
          <w:szCs w:val="28"/>
        </w:rPr>
        <w:t>,</w:t>
      </w:r>
      <w:r w:rsidR="00C334F3" w:rsidRPr="00D44F06">
        <w:rPr>
          <w:rFonts w:ascii="Times New Roman" w:hAnsi="Times New Roman" w:cs="Times New Roman"/>
          <w:sz w:val="28"/>
          <w:szCs w:val="28"/>
        </w:rPr>
        <w:t>67</w:t>
      </w:r>
      <w:r w:rsidR="00AE4968" w:rsidRPr="00D44F06">
        <w:rPr>
          <w:rFonts w:ascii="Times New Roman" w:hAnsi="Times New Roman" w:cs="Times New Roman"/>
          <w:sz w:val="28"/>
          <w:szCs w:val="28"/>
        </w:rPr>
        <w:t>; болезни системы кровообращения - среднегодовой темп прироста составил 0,</w:t>
      </w:r>
      <w:r w:rsidR="00C334F3" w:rsidRPr="00D44F06">
        <w:rPr>
          <w:rFonts w:ascii="Times New Roman" w:hAnsi="Times New Roman" w:cs="Times New Roman"/>
          <w:sz w:val="28"/>
          <w:szCs w:val="28"/>
        </w:rPr>
        <w:t>09</w:t>
      </w:r>
      <w:r w:rsidR="00AE4968" w:rsidRPr="00D44F06">
        <w:rPr>
          <w:rFonts w:ascii="Times New Roman" w:hAnsi="Times New Roman" w:cs="Times New Roman"/>
          <w:sz w:val="28"/>
          <w:szCs w:val="28"/>
        </w:rPr>
        <w:t xml:space="preserve">; болезни органов дыхания - среднегодовой темп прироста составил </w:t>
      </w:r>
      <w:r w:rsidR="00D44F06" w:rsidRPr="00D44F06">
        <w:rPr>
          <w:rFonts w:ascii="Times New Roman" w:hAnsi="Times New Roman" w:cs="Times New Roman"/>
          <w:sz w:val="28"/>
          <w:szCs w:val="28"/>
        </w:rPr>
        <w:t>14</w:t>
      </w:r>
      <w:r w:rsidR="00AE4968" w:rsidRPr="00D44F06">
        <w:rPr>
          <w:rFonts w:ascii="Times New Roman" w:hAnsi="Times New Roman" w:cs="Times New Roman"/>
          <w:sz w:val="28"/>
          <w:szCs w:val="28"/>
        </w:rPr>
        <w:t>,</w:t>
      </w:r>
      <w:r w:rsidR="00D44F06" w:rsidRPr="00D44F06">
        <w:rPr>
          <w:rFonts w:ascii="Times New Roman" w:hAnsi="Times New Roman" w:cs="Times New Roman"/>
          <w:sz w:val="28"/>
          <w:szCs w:val="28"/>
        </w:rPr>
        <w:t>56</w:t>
      </w:r>
      <w:r w:rsidR="00AE4968" w:rsidRPr="00D44F06">
        <w:rPr>
          <w:rFonts w:ascii="Times New Roman" w:hAnsi="Times New Roman" w:cs="Times New Roman"/>
          <w:sz w:val="28"/>
          <w:szCs w:val="28"/>
        </w:rPr>
        <w:t xml:space="preserve">; </w:t>
      </w:r>
      <w:r w:rsidR="00AE4968" w:rsidRPr="00D44F06">
        <w:rPr>
          <w:rFonts w:ascii="Times New Roman" w:hAnsi="Times New Roman" w:cs="Times New Roman"/>
          <w:color w:val="000000" w:themeColor="text1"/>
          <w:sz w:val="28"/>
          <w:szCs w:val="28"/>
        </w:rPr>
        <w:t>бо</w:t>
      </w:r>
      <w:r w:rsidR="00AE4968" w:rsidRPr="00D44F06">
        <w:rPr>
          <w:rFonts w:ascii="Times New Roman" w:hAnsi="Times New Roman" w:cs="Times New Roman"/>
          <w:sz w:val="28"/>
          <w:szCs w:val="28"/>
        </w:rPr>
        <w:t>лезни костно-мышечной системы - средне</w:t>
      </w:r>
      <w:r w:rsidR="00D44F06" w:rsidRPr="00D44F06">
        <w:rPr>
          <w:rFonts w:ascii="Times New Roman" w:hAnsi="Times New Roman" w:cs="Times New Roman"/>
          <w:sz w:val="28"/>
          <w:szCs w:val="28"/>
        </w:rPr>
        <w:t>годовой темп прироста составил 2</w:t>
      </w:r>
      <w:r w:rsidR="00AE4968" w:rsidRPr="00D44F06">
        <w:rPr>
          <w:rFonts w:ascii="Times New Roman" w:hAnsi="Times New Roman" w:cs="Times New Roman"/>
          <w:sz w:val="28"/>
          <w:szCs w:val="28"/>
        </w:rPr>
        <w:t>,</w:t>
      </w:r>
      <w:r w:rsidR="00D44F06" w:rsidRPr="00D44F06">
        <w:rPr>
          <w:rFonts w:ascii="Times New Roman" w:hAnsi="Times New Roman" w:cs="Times New Roman"/>
          <w:sz w:val="28"/>
          <w:szCs w:val="28"/>
        </w:rPr>
        <w:t xml:space="preserve">99. </w:t>
      </w:r>
      <w:r w:rsidR="00C334F3" w:rsidRPr="00D44F06">
        <w:rPr>
          <w:rFonts w:ascii="Times New Roman" w:hAnsi="Times New Roman" w:cs="Times New Roman"/>
          <w:sz w:val="28"/>
          <w:szCs w:val="28"/>
        </w:rPr>
        <w:t>По остальным классам отмечена тенденция к снижению с разной степенью интенсивности.</w:t>
      </w:r>
    </w:p>
    <w:p w:rsidR="004368ED" w:rsidRDefault="004368ED" w:rsidP="003D1266">
      <w:pPr>
        <w:ind w:firstLine="567"/>
        <w:jc w:val="both"/>
        <w:rPr>
          <w:sz w:val="28"/>
          <w:szCs w:val="28"/>
        </w:rPr>
      </w:pPr>
      <w:r w:rsidRPr="00AE4A9B">
        <w:rPr>
          <w:sz w:val="28"/>
          <w:szCs w:val="28"/>
        </w:rPr>
        <w:t xml:space="preserve">В числе основных неблагоприятных факторов производственной среды, влияющих на устойчивое развитие, на большинстве промышленных и сельскохозяйственных предприятий Борисовского района является шум, </w:t>
      </w:r>
      <w:r w:rsidRPr="00AE4A9B">
        <w:rPr>
          <w:sz w:val="28"/>
          <w:szCs w:val="28"/>
        </w:rPr>
        <w:lastRenderedPageBreak/>
        <w:t>микроклимат, вибрация, загазованность, запыленность, тяжесть труда. В условиях повышенного уровня шума работает 4703 чел. (31,99%); в условиях неблагоприятного микроклимата занято 2125 чел. (14,45%); в условиях повышенного уровня вибрации работает 1039 человек (7,06%);  в условиях загазованности  занято 485 чел. (3,29%); в условиях запыленности  занято 977 чел. (6,64%); занято тяжелым физич</w:t>
      </w:r>
      <w:r>
        <w:rPr>
          <w:sz w:val="28"/>
          <w:szCs w:val="28"/>
        </w:rPr>
        <w:t>еским трудом 3681 чел. (25,03%)</w:t>
      </w:r>
      <w:r w:rsidRPr="00AE4A9B">
        <w:rPr>
          <w:sz w:val="28"/>
          <w:szCs w:val="28"/>
        </w:rPr>
        <w:t xml:space="preserve">. </w:t>
      </w:r>
    </w:p>
    <w:p w:rsidR="00105B82" w:rsidRPr="00FC00F4" w:rsidRDefault="00105B82" w:rsidP="003D1266">
      <w:pPr>
        <w:ind w:firstLine="567"/>
        <w:jc w:val="both"/>
        <w:rPr>
          <w:sz w:val="28"/>
          <w:szCs w:val="28"/>
        </w:rPr>
      </w:pPr>
      <w:r w:rsidRPr="00FC00F4">
        <w:rPr>
          <w:sz w:val="28"/>
          <w:szCs w:val="28"/>
        </w:rPr>
        <w:t>Среди населения трудоспособного возраста за 202</w:t>
      </w:r>
      <w:r w:rsidR="00FC00F4" w:rsidRPr="00FC00F4">
        <w:rPr>
          <w:sz w:val="28"/>
          <w:szCs w:val="28"/>
        </w:rPr>
        <w:t>2</w:t>
      </w:r>
      <w:r w:rsidRPr="00FC00F4">
        <w:rPr>
          <w:sz w:val="28"/>
          <w:szCs w:val="28"/>
        </w:rPr>
        <w:t xml:space="preserve"> год было выявлено 50</w:t>
      </w:r>
      <w:r w:rsidR="00FC00F4" w:rsidRPr="00FC00F4">
        <w:rPr>
          <w:sz w:val="28"/>
          <w:szCs w:val="28"/>
        </w:rPr>
        <w:t>0</w:t>
      </w:r>
      <w:r w:rsidRPr="00FC00F4">
        <w:rPr>
          <w:sz w:val="28"/>
          <w:szCs w:val="28"/>
        </w:rPr>
        <w:t xml:space="preserve"> случаев первичной инвалидности, или </w:t>
      </w:r>
      <w:r w:rsidR="00FC00F4" w:rsidRPr="00FC00F4">
        <w:rPr>
          <w:sz w:val="28"/>
          <w:szCs w:val="28"/>
        </w:rPr>
        <w:t>50</w:t>
      </w:r>
      <w:r w:rsidRPr="00FC00F4">
        <w:rPr>
          <w:sz w:val="28"/>
          <w:szCs w:val="28"/>
        </w:rPr>
        <w:t>,</w:t>
      </w:r>
      <w:r w:rsidR="002152AB">
        <w:rPr>
          <w:sz w:val="28"/>
          <w:szCs w:val="28"/>
        </w:rPr>
        <w:t>0</w:t>
      </w:r>
      <w:r w:rsidRPr="00FC00F4">
        <w:rPr>
          <w:sz w:val="28"/>
          <w:szCs w:val="28"/>
        </w:rPr>
        <w:t xml:space="preserve"> на 1</w:t>
      </w:r>
      <w:r w:rsidR="00FC00F4" w:rsidRPr="00FC00F4">
        <w:rPr>
          <w:sz w:val="28"/>
          <w:szCs w:val="28"/>
        </w:rPr>
        <w:t xml:space="preserve">0 </w:t>
      </w:r>
      <w:r w:rsidRPr="00FC00F4">
        <w:rPr>
          <w:sz w:val="28"/>
          <w:szCs w:val="28"/>
        </w:rPr>
        <w:t>000 населения; из них 7</w:t>
      </w:r>
      <w:r w:rsidR="00FC00F4" w:rsidRPr="00FC00F4">
        <w:rPr>
          <w:sz w:val="28"/>
          <w:szCs w:val="28"/>
        </w:rPr>
        <w:t>1</w:t>
      </w:r>
      <w:r w:rsidRPr="00FC00F4">
        <w:rPr>
          <w:sz w:val="28"/>
          <w:szCs w:val="28"/>
        </w:rPr>
        <w:t>,</w:t>
      </w:r>
      <w:r w:rsidR="00FC00F4" w:rsidRPr="00FC00F4">
        <w:rPr>
          <w:sz w:val="28"/>
          <w:szCs w:val="28"/>
        </w:rPr>
        <w:t>6</w:t>
      </w:r>
      <w:r w:rsidRPr="00FC00F4">
        <w:rPr>
          <w:sz w:val="28"/>
          <w:szCs w:val="28"/>
        </w:rPr>
        <w:t>% приходится на городское население, 2</w:t>
      </w:r>
      <w:r w:rsidR="00FC00F4" w:rsidRPr="00FC00F4">
        <w:rPr>
          <w:sz w:val="28"/>
          <w:szCs w:val="28"/>
        </w:rPr>
        <w:t>8</w:t>
      </w:r>
      <w:r w:rsidRPr="00FC00F4">
        <w:rPr>
          <w:sz w:val="28"/>
          <w:szCs w:val="28"/>
        </w:rPr>
        <w:t>,</w:t>
      </w:r>
      <w:r w:rsidR="00FC00F4" w:rsidRPr="00FC00F4">
        <w:rPr>
          <w:sz w:val="28"/>
          <w:szCs w:val="28"/>
        </w:rPr>
        <w:t>4</w:t>
      </w:r>
      <w:r w:rsidRPr="00FC00F4">
        <w:rPr>
          <w:sz w:val="28"/>
          <w:szCs w:val="28"/>
        </w:rPr>
        <w:t xml:space="preserve">% - на сельское население. </w:t>
      </w:r>
    </w:p>
    <w:p w:rsidR="00D13CB1" w:rsidRPr="008C7972" w:rsidRDefault="004500B9" w:rsidP="003D1266">
      <w:pPr>
        <w:pStyle w:val="ab"/>
        <w:ind w:firstLine="567"/>
        <w:jc w:val="center"/>
        <w:rPr>
          <w:rFonts w:ascii="Times New Roman" w:hAnsi="Times New Roman" w:cs="Times New Roman"/>
          <w:b/>
          <w:sz w:val="28"/>
          <w:szCs w:val="28"/>
        </w:rPr>
      </w:pPr>
      <w:bookmarkStart w:id="59" w:name="_Toc76724783"/>
      <w:r w:rsidRPr="008C7972">
        <w:rPr>
          <w:rFonts w:ascii="Times New Roman" w:hAnsi="Times New Roman" w:cs="Times New Roman"/>
          <w:b/>
          <w:sz w:val="28"/>
          <w:szCs w:val="28"/>
        </w:rPr>
        <w:t>Результаты оценок потенциальной степени рисков популяционному здоровью в Борисовском районе в 202</w:t>
      </w:r>
      <w:r w:rsidR="002152AB">
        <w:rPr>
          <w:rFonts w:ascii="Times New Roman" w:hAnsi="Times New Roman" w:cs="Times New Roman"/>
          <w:b/>
          <w:sz w:val="28"/>
          <w:szCs w:val="28"/>
        </w:rPr>
        <w:t>2</w:t>
      </w:r>
      <w:r w:rsidRPr="008C7972">
        <w:rPr>
          <w:rFonts w:ascii="Times New Roman" w:hAnsi="Times New Roman" w:cs="Times New Roman"/>
          <w:b/>
          <w:sz w:val="28"/>
          <w:szCs w:val="28"/>
        </w:rPr>
        <w:t xml:space="preserve"> году</w:t>
      </w:r>
      <w:bookmarkEnd w:id="59"/>
    </w:p>
    <w:p w:rsidR="00D13CB1" w:rsidRPr="000116D0" w:rsidRDefault="00D13CB1" w:rsidP="003D1266">
      <w:pPr>
        <w:tabs>
          <w:tab w:val="left" w:pos="14220"/>
        </w:tabs>
        <w:ind w:firstLine="567"/>
        <w:jc w:val="both"/>
        <w:rPr>
          <w:sz w:val="28"/>
          <w:szCs w:val="28"/>
        </w:rPr>
      </w:pPr>
      <w:r w:rsidRPr="000116D0">
        <w:rPr>
          <w:sz w:val="28"/>
          <w:szCs w:val="28"/>
        </w:rPr>
        <w:t>Для аналитических оценок применены подходы менеджмента, определяемые ГОСТ РБ СТБ ISO/IEC 31010 «Методики оценки риска».</w:t>
      </w:r>
    </w:p>
    <w:p w:rsidR="00D45810" w:rsidRPr="008D6E0A" w:rsidRDefault="00D45810" w:rsidP="003D1266">
      <w:pPr>
        <w:tabs>
          <w:tab w:val="left" w:pos="14220"/>
        </w:tabs>
        <w:ind w:firstLine="567"/>
        <w:jc w:val="both"/>
        <w:rPr>
          <w:sz w:val="28"/>
          <w:szCs w:val="28"/>
        </w:rPr>
      </w:pPr>
      <w:r w:rsidRPr="008D6E0A">
        <w:rPr>
          <w:sz w:val="28"/>
          <w:szCs w:val="28"/>
        </w:rPr>
        <w:t xml:space="preserve">Результаты показали, что </w:t>
      </w:r>
      <w:r w:rsidR="00EA1866" w:rsidRPr="008D6E0A">
        <w:rPr>
          <w:sz w:val="28"/>
          <w:szCs w:val="28"/>
        </w:rPr>
        <w:t xml:space="preserve"> повышенный уровень территориального риска здоровью установлен для населения по заболеваемости системы кровообращения населения (5</w:t>
      </w:r>
      <w:r w:rsidR="008D6E0A" w:rsidRPr="008D6E0A">
        <w:rPr>
          <w:sz w:val="28"/>
          <w:szCs w:val="28"/>
        </w:rPr>
        <w:t>8</w:t>
      </w:r>
      <w:r w:rsidR="00EA1866" w:rsidRPr="008D6E0A">
        <w:rPr>
          <w:sz w:val="28"/>
          <w:szCs w:val="28"/>
        </w:rPr>
        <w:t xml:space="preserve"> %), </w:t>
      </w:r>
      <w:r w:rsidRPr="008D6E0A">
        <w:rPr>
          <w:sz w:val="28"/>
          <w:szCs w:val="28"/>
        </w:rPr>
        <w:t xml:space="preserve">умеренный уровень территориального риска здоровью установлен </w:t>
      </w:r>
      <w:r w:rsidR="00F2413B" w:rsidRPr="008D6E0A">
        <w:rPr>
          <w:sz w:val="28"/>
          <w:szCs w:val="28"/>
        </w:rPr>
        <w:t xml:space="preserve">для </w:t>
      </w:r>
      <w:r w:rsidR="00EA1866" w:rsidRPr="008D6E0A">
        <w:rPr>
          <w:sz w:val="28"/>
          <w:szCs w:val="28"/>
        </w:rPr>
        <w:t xml:space="preserve">трудоспособного населения </w:t>
      </w:r>
      <w:r w:rsidR="0081372F" w:rsidRPr="008D6E0A">
        <w:rPr>
          <w:sz w:val="28"/>
          <w:szCs w:val="28"/>
        </w:rPr>
        <w:t>(</w:t>
      </w:r>
      <w:r w:rsidR="00EA1866" w:rsidRPr="008D6E0A">
        <w:rPr>
          <w:sz w:val="28"/>
          <w:szCs w:val="28"/>
        </w:rPr>
        <w:t>3</w:t>
      </w:r>
      <w:r w:rsidR="008D6E0A" w:rsidRPr="008D6E0A">
        <w:rPr>
          <w:sz w:val="28"/>
          <w:szCs w:val="28"/>
        </w:rPr>
        <w:t>3</w:t>
      </w:r>
      <w:r w:rsidR="00EA1866" w:rsidRPr="008D6E0A">
        <w:rPr>
          <w:sz w:val="28"/>
          <w:szCs w:val="28"/>
        </w:rPr>
        <w:t xml:space="preserve"> </w:t>
      </w:r>
      <w:r w:rsidR="0081372F" w:rsidRPr="008D6E0A">
        <w:rPr>
          <w:sz w:val="28"/>
          <w:szCs w:val="28"/>
        </w:rPr>
        <w:t>%)</w:t>
      </w:r>
      <w:r w:rsidR="00EA1866" w:rsidRPr="008D6E0A">
        <w:rPr>
          <w:sz w:val="28"/>
          <w:szCs w:val="28"/>
        </w:rPr>
        <w:t>, п</w:t>
      </w:r>
      <w:r w:rsidRPr="008D6E0A">
        <w:rPr>
          <w:sz w:val="28"/>
          <w:szCs w:val="28"/>
        </w:rPr>
        <w:t>риемлемый уровень территориального риска здоровью установлен</w:t>
      </w:r>
      <w:r w:rsidR="0081372F" w:rsidRPr="008D6E0A">
        <w:rPr>
          <w:sz w:val="28"/>
          <w:szCs w:val="28"/>
        </w:rPr>
        <w:t xml:space="preserve"> для </w:t>
      </w:r>
      <w:r w:rsidR="00EA1866" w:rsidRPr="008D6E0A">
        <w:rPr>
          <w:sz w:val="28"/>
          <w:szCs w:val="28"/>
        </w:rPr>
        <w:t>возрастной группы 30-39 лет п</w:t>
      </w:r>
      <w:r w:rsidR="003462BC" w:rsidRPr="008D6E0A">
        <w:rPr>
          <w:sz w:val="28"/>
          <w:szCs w:val="28"/>
        </w:rPr>
        <w:t>о инфицированию ВИЧ-инфекцией (</w:t>
      </w:r>
      <w:r w:rsidR="008D6E0A" w:rsidRPr="008D6E0A">
        <w:rPr>
          <w:sz w:val="28"/>
          <w:szCs w:val="28"/>
        </w:rPr>
        <w:t>9</w:t>
      </w:r>
      <w:r w:rsidR="00EA1866" w:rsidRPr="008D6E0A">
        <w:rPr>
          <w:sz w:val="28"/>
          <w:szCs w:val="28"/>
        </w:rPr>
        <w:t xml:space="preserve"> %) </w:t>
      </w:r>
      <w:r w:rsidR="00A02B04" w:rsidRPr="008D6E0A">
        <w:rPr>
          <w:sz w:val="28"/>
          <w:szCs w:val="28"/>
        </w:rPr>
        <w:t>(</w:t>
      </w:r>
      <w:r w:rsidR="00F2776F" w:rsidRPr="008D6E0A">
        <w:rPr>
          <w:sz w:val="28"/>
          <w:szCs w:val="28"/>
        </w:rPr>
        <w:t>табл.</w:t>
      </w:r>
      <w:r w:rsidR="00A02B04" w:rsidRPr="008D6E0A">
        <w:rPr>
          <w:sz w:val="28"/>
          <w:szCs w:val="28"/>
        </w:rPr>
        <w:t>1</w:t>
      </w:r>
      <w:r w:rsidR="00F2776F" w:rsidRPr="008D6E0A">
        <w:rPr>
          <w:sz w:val="28"/>
          <w:szCs w:val="28"/>
        </w:rPr>
        <w:t>3</w:t>
      </w:r>
      <w:r w:rsidR="00A02B04" w:rsidRPr="008D6E0A">
        <w:rPr>
          <w:sz w:val="28"/>
          <w:szCs w:val="28"/>
        </w:rPr>
        <w:t>, рис. 4</w:t>
      </w:r>
      <w:r w:rsidR="002A3390">
        <w:rPr>
          <w:sz w:val="28"/>
          <w:szCs w:val="28"/>
        </w:rPr>
        <w:t>5</w:t>
      </w:r>
      <w:r w:rsidR="0081372F" w:rsidRPr="008D6E0A">
        <w:rPr>
          <w:sz w:val="28"/>
          <w:szCs w:val="28"/>
        </w:rPr>
        <w:t>).</w:t>
      </w:r>
    </w:p>
    <w:p w:rsidR="00C67534" w:rsidRPr="00F2413B" w:rsidRDefault="00C67534" w:rsidP="003D1266">
      <w:pPr>
        <w:tabs>
          <w:tab w:val="left" w:pos="14220"/>
        </w:tabs>
        <w:ind w:right="-284" w:firstLine="567"/>
        <w:jc w:val="both"/>
        <w:rPr>
          <w:sz w:val="28"/>
          <w:szCs w:val="28"/>
        </w:rPr>
      </w:pPr>
      <w:r w:rsidRPr="00F2413B">
        <w:rPr>
          <w:b/>
          <w:sz w:val="28"/>
          <w:szCs w:val="28"/>
        </w:rPr>
        <w:t>Таблица 1</w:t>
      </w:r>
      <w:r w:rsidR="00F2776F" w:rsidRPr="00F2413B">
        <w:rPr>
          <w:b/>
          <w:sz w:val="28"/>
          <w:szCs w:val="28"/>
        </w:rPr>
        <w:t>3</w:t>
      </w:r>
      <w:r w:rsidRPr="00F2413B">
        <w:rPr>
          <w:b/>
          <w:sz w:val="28"/>
          <w:szCs w:val="28"/>
        </w:rPr>
        <w:t>. Приоритетность территориальных рисков среды обитания Борисовского района в 202</w:t>
      </w:r>
      <w:r w:rsidR="008C7972" w:rsidRPr="00F2413B">
        <w:rPr>
          <w:b/>
          <w:sz w:val="28"/>
          <w:szCs w:val="28"/>
        </w:rPr>
        <w:t>2</w:t>
      </w:r>
      <w:r w:rsidRPr="00F2413B">
        <w:rPr>
          <w:b/>
          <w:sz w:val="28"/>
          <w:szCs w:val="28"/>
        </w:rPr>
        <w:t xml:space="preserve"> году</w:t>
      </w:r>
      <w:r w:rsidRPr="00F2413B">
        <w:rPr>
          <w:sz w:val="28"/>
          <w:szCs w:val="28"/>
        </w:rPr>
        <w:t>.</w:t>
      </w:r>
    </w:p>
    <w:tbl>
      <w:tblPr>
        <w:tblStyle w:val="a3"/>
        <w:tblW w:w="5000" w:type="pct"/>
        <w:tblLayout w:type="fixed"/>
        <w:tblLook w:val="04A0"/>
      </w:tblPr>
      <w:tblGrid>
        <w:gridCol w:w="3652"/>
        <w:gridCol w:w="1277"/>
        <w:gridCol w:w="1562"/>
        <w:gridCol w:w="1418"/>
        <w:gridCol w:w="1661"/>
      </w:tblGrid>
      <w:tr w:rsidR="008F6E4C" w:rsidRPr="00257368" w:rsidTr="008F6E4C">
        <w:tc>
          <w:tcPr>
            <w:tcW w:w="1908" w:type="pct"/>
          </w:tcPr>
          <w:p w:rsidR="00C67534" w:rsidRPr="008C7972" w:rsidRDefault="00C67534" w:rsidP="003D1266">
            <w:pPr>
              <w:tabs>
                <w:tab w:val="left" w:pos="14493"/>
              </w:tabs>
              <w:ind w:right="-284"/>
              <w:jc w:val="both"/>
            </w:pPr>
            <w:r w:rsidRPr="008C7972">
              <w:t>Риск</w:t>
            </w:r>
          </w:p>
        </w:tc>
        <w:tc>
          <w:tcPr>
            <w:tcW w:w="667" w:type="pct"/>
          </w:tcPr>
          <w:p w:rsidR="00C67534" w:rsidRPr="008C7972" w:rsidRDefault="00C67534" w:rsidP="003D1266">
            <w:pPr>
              <w:tabs>
                <w:tab w:val="left" w:pos="14493"/>
              </w:tabs>
              <w:jc w:val="both"/>
            </w:pPr>
            <w:r w:rsidRPr="008C7972">
              <w:t>Значение 202</w:t>
            </w:r>
            <w:r w:rsidR="008C7972" w:rsidRPr="008C7972">
              <w:t>2</w:t>
            </w:r>
            <w:r w:rsidRPr="008C7972">
              <w:t>, %</w:t>
            </w:r>
          </w:p>
        </w:tc>
        <w:tc>
          <w:tcPr>
            <w:tcW w:w="816" w:type="pct"/>
          </w:tcPr>
          <w:p w:rsidR="00C67534" w:rsidRPr="008C7972" w:rsidRDefault="00C67534" w:rsidP="003D1266">
            <w:pPr>
              <w:tabs>
                <w:tab w:val="left" w:pos="14493"/>
              </w:tabs>
              <w:ind w:right="-104"/>
              <w:jc w:val="both"/>
            </w:pPr>
            <w:r w:rsidRPr="008C7972">
              <w:t>Приемлемый от 0 до 20</w:t>
            </w:r>
          </w:p>
        </w:tc>
        <w:tc>
          <w:tcPr>
            <w:tcW w:w="741" w:type="pct"/>
          </w:tcPr>
          <w:p w:rsidR="00C67534" w:rsidRPr="008C7972" w:rsidRDefault="00C67534" w:rsidP="003D1266">
            <w:pPr>
              <w:tabs>
                <w:tab w:val="left" w:pos="14493"/>
              </w:tabs>
              <w:jc w:val="both"/>
            </w:pPr>
            <w:r w:rsidRPr="008C7972">
              <w:t>Умеренный от 21 до 50</w:t>
            </w:r>
          </w:p>
        </w:tc>
        <w:tc>
          <w:tcPr>
            <w:tcW w:w="868" w:type="pct"/>
          </w:tcPr>
          <w:p w:rsidR="00C67534" w:rsidRPr="008C7972" w:rsidRDefault="00C67534" w:rsidP="003D1266">
            <w:pPr>
              <w:tabs>
                <w:tab w:val="left" w:pos="14493"/>
              </w:tabs>
              <w:ind w:right="-2"/>
              <w:jc w:val="both"/>
            </w:pPr>
            <w:r w:rsidRPr="008C7972">
              <w:t>Повышенный от 51 до 100</w:t>
            </w:r>
          </w:p>
        </w:tc>
      </w:tr>
      <w:tr w:rsidR="00F2413B" w:rsidRPr="00257368" w:rsidTr="008F6E4C">
        <w:tc>
          <w:tcPr>
            <w:tcW w:w="1908" w:type="pct"/>
          </w:tcPr>
          <w:p w:rsidR="00F2413B" w:rsidRPr="00F2413B" w:rsidRDefault="00F2413B" w:rsidP="003D1266">
            <w:pPr>
              <w:tabs>
                <w:tab w:val="left" w:pos="14493"/>
              </w:tabs>
              <w:ind w:right="75"/>
              <w:jc w:val="both"/>
              <w:rPr>
                <w:color w:val="000000" w:themeColor="text1"/>
                <w:szCs w:val="28"/>
              </w:rPr>
            </w:pPr>
            <w:r w:rsidRPr="00F2413B">
              <w:rPr>
                <w:color w:val="000000" w:themeColor="text1"/>
                <w:szCs w:val="28"/>
              </w:rPr>
              <w:t xml:space="preserve">Болезни системы кровообращения </w:t>
            </w:r>
          </w:p>
        </w:tc>
        <w:tc>
          <w:tcPr>
            <w:tcW w:w="667" w:type="pct"/>
          </w:tcPr>
          <w:p w:rsidR="00F2413B" w:rsidRPr="008D6E0A" w:rsidRDefault="008D6E0A" w:rsidP="003D1266">
            <w:pPr>
              <w:tabs>
                <w:tab w:val="left" w:pos="14493"/>
              </w:tabs>
              <w:ind w:right="-284"/>
              <w:jc w:val="center"/>
              <w:rPr>
                <w:szCs w:val="28"/>
              </w:rPr>
            </w:pPr>
            <w:r w:rsidRPr="008D6E0A">
              <w:rPr>
                <w:szCs w:val="28"/>
              </w:rPr>
              <w:t>58</w:t>
            </w:r>
          </w:p>
        </w:tc>
        <w:tc>
          <w:tcPr>
            <w:tcW w:w="816" w:type="pct"/>
          </w:tcPr>
          <w:p w:rsidR="00F2413B" w:rsidRPr="00F2413B" w:rsidRDefault="00F2413B" w:rsidP="003D1266">
            <w:pPr>
              <w:tabs>
                <w:tab w:val="left" w:pos="14493"/>
              </w:tabs>
              <w:ind w:right="-284" w:firstLine="567"/>
              <w:jc w:val="center"/>
              <w:rPr>
                <w:szCs w:val="28"/>
              </w:rPr>
            </w:pPr>
            <w:r w:rsidRPr="00F2413B">
              <w:rPr>
                <w:szCs w:val="28"/>
              </w:rPr>
              <w:t>0-20</w:t>
            </w:r>
          </w:p>
        </w:tc>
        <w:tc>
          <w:tcPr>
            <w:tcW w:w="741" w:type="pct"/>
          </w:tcPr>
          <w:p w:rsidR="00F2413B" w:rsidRPr="00F2413B" w:rsidRDefault="00F2413B" w:rsidP="003D1266">
            <w:pPr>
              <w:tabs>
                <w:tab w:val="left" w:pos="14493"/>
              </w:tabs>
              <w:ind w:right="-284"/>
              <w:jc w:val="center"/>
              <w:rPr>
                <w:szCs w:val="28"/>
              </w:rPr>
            </w:pPr>
            <w:r w:rsidRPr="00F2413B">
              <w:rPr>
                <w:szCs w:val="28"/>
              </w:rPr>
              <w:t>21-50</w:t>
            </w:r>
          </w:p>
        </w:tc>
        <w:tc>
          <w:tcPr>
            <w:tcW w:w="868" w:type="pct"/>
          </w:tcPr>
          <w:p w:rsidR="00F2413B" w:rsidRPr="00F2413B" w:rsidRDefault="00F2413B" w:rsidP="003D1266">
            <w:pPr>
              <w:tabs>
                <w:tab w:val="left" w:pos="14493"/>
              </w:tabs>
              <w:ind w:right="-284"/>
              <w:jc w:val="center"/>
              <w:rPr>
                <w:szCs w:val="28"/>
              </w:rPr>
            </w:pPr>
            <w:r w:rsidRPr="00F2413B">
              <w:rPr>
                <w:szCs w:val="28"/>
              </w:rPr>
              <w:t>51-100</w:t>
            </w:r>
          </w:p>
        </w:tc>
      </w:tr>
      <w:tr w:rsidR="00F2413B" w:rsidRPr="00257368" w:rsidTr="008F6E4C">
        <w:tc>
          <w:tcPr>
            <w:tcW w:w="1908" w:type="pct"/>
          </w:tcPr>
          <w:p w:rsidR="00F2413B" w:rsidRPr="00F2413B" w:rsidRDefault="00F2413B" w:rsidP="003D1266">
            <w:pPr>
              <w:tabs>
                <w:tab w:val="left" w:pos="14493"/>
              </w:tabs>
              <w:ind w:right="75"/>
              <w:jc w:val="both"/>
              <w:rPr>
                <w:color w:val="000000" w:themeColor="text1"/>
                <w:szCs w:val="28"/>
              </w:rPr>
            </w:pPr>
            <w:r w:rsidRPr="00F2413B">
              <w:rPr>
                <w:color w:val="000000" w:themeColor="text1"/>
                <w:szCs w:val="28"/>
              </w:rPr>
              <w:t>Трудоспособное население</w:t>
            </w:r>
          </w:p>
        </w:tc>
        <w:tc>
          <w:tcPr>
            <w:tcW w:w="667" w:type="pct"/>
          </w:tcPr>
          <w:p w:rsidR="00F2413B" w:rsidRPr="008D6E0A" w:rsidRDefault="00F2413B" w:rsidP="003D1266">
            <w:pPr>
              <w:tabs>
                <w:tab w:val="left" w:pos="14493"/>
              </w:tabs>
              <w:ind w:right="-284"/>
              <w:jc w:val="center"/>
              <w:rPr>
                <w:szCs w:val="28"/>
              </w:rPr>
            </w:pPr>
            <w:r w:rsidRPr="008D6E0A">
              <w:rPr>
                <w:szCs w:val="28"/>
              </w:rPr>
              <w:t>3</w:t>
            </w:r>
            <w:r w:rsidR="008D6E0A" w:rsidRPr="008D6E0A">
              <w:rPr>
                <w:szCs w:val="28"/>
              </w:rPr>
              <w:t>3</w:t>
            </w:r>
          </w:p>
        </w:tc>
        <w:tc>
          <w:tcPr>
            <w:tcW w:w="816" w:type="pct"/>
          </w:tcPr>
          <w:p w:rsidR="00F2413B" w:rsidRPr="00F2413B" w:rsidRDefault="00F2413B" w:rsidP="003D1266">
            <w:pPr>
              <w:tabs>
                <w:tab w:val="left" w:pos="14493"/>
              </w:tabs>
              <w:ind w:right="-284" w:firstLine="567"/>
              <w:jc w:val="center"/>
              <w:rPr>
                <w:szCs w:val="28"/>
              </w:rPr>
            </w:pPr>
            <w:r w:rsidRPr="00F2413B">
              <w:rPr>
                <w:szCs w:val="28"/>
              </w:rPr>
              <w:t>0-20</w:t>
            </w:r>
          </w:p>
        </w:tc>
        <w:tc>
          <w:tcPr>
            <w:tcW w:w="741" w:type="pct"/>
          </w:tcPr>
          <w:p w:rsidR="00F2413B" w:rsidRPr="00F2413B" w:rsidRDefault="00F2413B" w:rsidP="003D1266">
            <w:pPr>
              <w:tabs>
                <w:tab w:val="left" w:pos="14493"/>
              </w:tabs>
              <w:ind w:right="-284"/>
              <w:jc w:val="center"/>
              <w:rPr>
                <w:szCs w:val="28"/>
              </w:rPr>
            </w:pPr>
            <w:r w:rsidRPr="00F2413B">
              <w:rPr>
                <w:szCs w:val="28"/>
              </w:rPr>
              <w:t>21-50</w:t>
            </w:r>
          </w:p>
        </w:tc>
        <w:tc>
          <w:tcPr>
            <w:tcW w:w="868" w:type="pct"/>
          </w:tcPr>
          <w:p w:rsidR="00F2413B" w:rsidRPr="00F2413B" w:rsidRDefault="00F2413B" w:rsidP="003D1266">
            <w:pPr>
              <w:tabs>
                <w:tab w:val="left" w:pos="14493"/>
              </w:tabs>
              <w:ind w:right="-284"/>
              <w:jc w:val="center"/>
              <w:rPr>
                <w:szCs w:val="28"/>
              </w:rPr>
            </w:pPr>
            <w:r w:rsidRPr="00F2413B">
              <w:rPr>
                <w:szCs w:val="28"/>
              </w:rPr>
              <w:t>51-100</w:t>
            </w:r>
          </w:p>
        </w:tc>
      </w:tr>
      <w:tr w:rsidR="00F2413B" w:rsidRPr="00257368" w:rsidTr="008F6E4C">
        <w:tc>
          <w:tcPr>
            <w:tcW w:w="1908" w:type="pct"/>
          </w:tcPr>
          <w:p w:rsidR="00F2413B" w:rsidRPr="00F2413B" w:rsidRDefault="00F2413B" w:rsidP="003D1266">
            <w:pPr>
              <w:tabs>
                <w:tab w:val="left" w:pos="14493"/>
              </w:tabs>
              <w:ind w:right="75"/>
              <w:jc w:val="both"/>
              <w:rPr>
                <w:color w:val="000000" w:themeColor="text1"/>
                <w:szCs w:val="28"/>
              </w:rPr>
            </w:pPr>
            <w:r w:rsidRPr="00F2413B">
              <w:rPr>
                <w:color w:val="000000" w:themeColor="text1"/>
                <w:szCs w:val="28"/>
              </w:rPr>
              <w:t>ВИЧ-инфекция в возрастной группе 30-39 лет</w:t>
            </w:r>
          </w:p>
        </w:tc>
        <w:tc>
          <w:tcPr>
            <w:tcW w:w="667" w:type="pct"/>
          </w:tcPr>
          <w:p w:rsidR="00F2413B" w:rsidRPr="008D6E0A" w:rsidRDefault="008D6E0A" w:rsidP="003D1266">
            <w:pPr>
              <w:tabs>
                <w:tab w:val="left" w:pos="14493"/>
              </w:tabs>
              <w:ind w:right="-284"/>
              <w:jc w:val="center"/>
              <w:rPr>
                <w:szCs w:val="28"/>
              </w:rPr>
            </w:pPr>
            <w:r w:rsidRPr="008D6E0A">
              <w:rPr>
                <w:szCs w:val="28"/>
              </w:rPr>
              <w:t>9</w:t>
            </w:r>
          </w:p>
        </w:tc>
        <w:tc>
          <w:tcPr>
            <w:tcW w:w="816" w:type="pct"/>
          </w:tcPr>
          <w:p w:rsidR="00F2413B" w:rsidRPr="00F2413B" w:rsidRDefault="00F2413B" w:rsidP="003D1266">
            <w:pPr>
              <w:tabs>
                <w:tab w:val="left" w:pos="14493"/>
              </w:tabs>
              <w:ind w:right="-284" w:firstLine="567"/>
              <w:jc w:val="center"/>
              <w:rPr>
                <w:szCs w:val="28"/>
              </w:rPr>
            </w:pPr>
            <w:r w:rsidRPr="00F2413B">
              <w:rPr>
                <w:szCs w:val="28"/>
              </w:rPr>
              <w:t>0-20</w:t>
            </w:r>
          </w:p>
        </w:tc>
        <w:tc>
          <w:tcPr>
            <w:tcW w:w="741" w:type="pct"/>
          </w:tcPr>
          <w:p w:rsidR="00F2413B" w:rsidRPr="00F2413B" w:rsidRDefault="00F2413B" w:rsidP="003D1266">
            <w:pPr>
              <w:tabs>
                <w:tab w:val="left" w:pos="14493"/>
              </w:tabs>
              <w:ind w:right="-284"/>
              <w:jc w:val="center"/>
              <w:rPr>
                <w:szCs w:val="28"/>
              </w:rPr>
            </w:pPr>
            <w:r w:rsidRPr="00F2413B">
              <w:rPr>
                <w:szCs w:val="28"/>
              </w:rPr>
              <w:t>21-50</w:t>
            </w:r>
          </w:p>
        </w:tc>
        <w:tc>
          <w:tcPr>
            <w:tcW w:w="868" w:type="pct"/>
          </w:tcPr>
          <w:p w:rsidR="00F2413B" w:rsidRPr="00F2413B" w:rsidRDefault="00F2413B" w:rsidP="003D1266">
            <w:pPr>
              <w:tabs>
                <w:tab w:val="left" w:pos="14493"/>
              </w:tabs>
              <w:ind w:right="-284"/>
              <w:jc w:val="center"/>
              <w:rPr>
                <w:szCs w:val="28"/>
              </w:rPr>
            </w:pPr>
            <w:r w:rsidRPr="00F2413B">
              <w:rPr>
                <w:szCs w:val="28"/>
              </w:rPr>
              <w:t>51-100</w:t>
            </w:r>
          </w:p>
        </w:tc>
      </w:tr>
    </w:tbl>
    <w:p w:rsidR="00AE0C42" w:rsidRPr="00257368" w:rsidRDefault="00AE0C42" w:rsidP="003D1266">
      <w:pPr>
        <w:pStyle w:val="ab"/>
        <w:keepNext/>
        <w:suppressAutoHyphens/>
        <w:ind w:right="-284"/>
        <w:jc w:val="both"/>
        <w:rPr>
          <w:rFonts w:ascii="Times New Roman" w:hAnsi="Times New Roman" w:cs="Times New Roman"/>
          <w:sz w:val="28"/>
          <w:szCs w:val="28"/>
          <w:highlight w:val="lightGray"/>
        </w:rPr>
      </w:pPr>
    </w:p>
    <w:p w:rsidR="00C67534" w:rsidRPr="00513C20" w:rsidRDefault="00C67534" w:rsidP="003D1266">
      <w:pPr>
        <w:pStyle w:val="ab"/>
        <w:keepNext/>
        <w:suppressAutoHyphens/>
        <w:ind w:right="-284"/>
        <w:jc w:val="both"/>
        <w:rPr>
          <w:rFonts w:ascii="Times New Roman" w:hAnsi="Times New Roman" w:cs="Times New Roman"/>
          <w:sz w:val="28"/>
          <w:szCs w:val="28"/>
        </w:rPr>
      </w:pPr>
      <w:r w:rsidRPr="00513C20">
        <w:rPr>
          <w:rFonts w:ascii="Times New Roman" w:hAnsi="Times New Roman" w:cs="Times New Roman"/>
          <w:noProof/>
          <w:sz w:val="28"/>
          <w:szCs w:val="28"/>
          <w:lang w:eastAsia="ru-RU"/>
        </w:rPr>
        <w:drawing>
          <wp:inline distT="0" distB="0" distL="0" distR="0">
            <wp:extent cx="6130378" cy="2664327"/>
            <wp:effectExtent l="19050" t="0" r="22772" b="2673"/>
            <wp:docPr id="37"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C67534" w:rsidRDefault="00C67534" w:rsidP="003D1266">
      <w:pPr>
        <w:pStyle w:val="ab"/>
        <w:suppressAutoHyphens/>
        <w:ind w:right="-284" w:firstLine="567"/>
        <w:jc w:val="both"/>
        <w:rPr>
          <w:rFonts w:ascii="Times New Roman" w:hAnsi="Times New Roman" w:cs="Times New Roman"/>
          <w:b/>
          <w:sz w:val="28"/>
          <w:szCs w:val="28"/>
        </w:rPr>
      </w:pPr>
      <w:r w:rsidRPr="00513C20">
        <w:rPr>
          <w:rFonts w:ascii="Times New Roman" w:hAnsi="Times New Roman" w:cs="Times New Roman"/>
          <w:b/>
          <w:sz w:val="28"/>
          <w:szCs w:val="28"/>
        </w:rPr>
        <w:t>Рис. 4</w:t>
      </w:r>
      <w:r w:rsidR="002A3390">
        <w:rPr>
          <w:rFonts w:ascii="Times New Roman" w:hAnsi="Times New Roman" w:cs="Times New Roman"/>
          <w:b/>
          <w:sz w:val="28"/>
          <w:szCs w:val="28"/>
        </w:rPr>
        <w:t>5</w:t>
      </w:r>
      <w:r w:rsidRPr="00513C20">
        <w:rPr>
          <w:rFonts w:ascii="Times New Roman" w:hAnsi="Times New Roman" w:cs="Times New Roman"/>
          <w:b/>
          <w:sz w:val="28"/>
          <w:szCs w:val="28"/>
        </w:rPr>
        <w:t>. Приоритетность территориальных рисков среды обитания Борисовского района в 202</w:t>
      </w:r>
      <w:r w:rsidR="00513C20" w:rsidRPr="00513C20">
        <w:rPr>
          <w:rFonts w:ascii="Times New Roman" w:hAnsi="Times New Roman" w:cs="Times New Roman"/>
          <w:b/>
          <w:sz w:val="28"/>
          <w:szCs w:val="28"/>
        </w:rPr>
        <w:t>2</w:t>
      </w:r>
      <w:r w:rsidRPr="00513C20">
        <w:rPr>
          <w:rFonts w:ascii="Times New Roman" w:hAnsi="Times New Roman" w:cs="Times New Roman"/>
          <w:b/>
          <w:sz w:val="28"/>
          <w:szCs w:val="28"/>
        </w:rPr>
        <w:t xml:space="preserve"> году.</w:t>
      </w:r>
    </w:p>
    <w:p w:rsidR="0023555B" w:rsidRPr="00E33A96" w:rsidRDefault="0030487A" w:rsidP="009132CA">
      <w:pPr>
        <w:pStyle w:val="1"/>
        <w:spacing w:after="240"/>
        <w:ind w:firstLine="567"/>
        <w:jc w:val="center"/>
        <w:rPr>
          <w:rFonts w:ascii="Times New Roman" w:hAnsi="Times New Roman" w:cs="Times New Roman"/>
          <w:color w:val="auto"/>
        </w:rPr>
      </w:pPr>
      <w:bookmarkStart w:id="60" w:name="_Toc77576601"/>
      <w:bookmarkStart w:id="61" w:name="_Toc79572607"/>
      <w:bookmarkStart w:id="62" w:name="_Toc144708731"/>
      <w:r w:rsidRPr="00462545">
        <w:rPr>
          <w:rFonts w:ascii="Times New Roman" w:hAnsi="Times New Roman" w:cs="Times New Roman"/>
          <w:color w:val="auto"/>
        </w:rPr>
        <w:lastRenderedPageBreak/>
        <w:t xml:space="preserve">РАЗДЕЛ </w:t>
      </w:r>
      <w:r w:rsidR="001C19C7" w:rsidRPr="00462545">
        <w:rPr>
          <w:rFonts w:ascii="Times New Roman" w:hAnsi="Times New Roman" w:cs="Times New Roman"/>
          <w:color w:val="auto"/>
          <w:lang w:val="en-US"/>
        </w:rPr>
        <w:t>III</w:t>
      </w:r>
      <w:r w:rsidR="0023555B" w:rsidRPr="00462545">
        <w:rPr>
          <w:rFonts w:ascii="Times New Roman" w:hAnsi="Times New Roman" w:cs="Times New Roman"/>
          <w:color w:val="auto"/>
        </w:rPr>
        <w:t>. ГИГИЕНИЧЕСКИЕ АСПЕКТЫ ОБЕСПЕЧЕНИЯ УСТОЙЧИВОГО РАЗВИТИЯ ТЕРРИТОРИИ, ПРОГНОЗЫ</w:t>
      </w:r>
      <w:bookmarkEnd w:id="60"/>
      <w:bookmarkEnd w:id="61"/>
      <w:bookmarkEnd w:id="62"/>
    </w:p>
    <w:p w:rsidR="003A0AFB" w:rsidRPr="00462545" w:rsidRDefault="003A0AFB" w:rsidP="009132CA">
      <w:pPr>
        <w:pStyle w:val="2"/>
        <w:spacing w:before="0" w:after="240"/>
        <w:ind w:firstLine="567"/>
        <w:jc w:val="center"/>
        <w:rPr>
          <w:rFonts w:ascii="Times New Roman" w:hAnsi="Times New Roman" w:cs="Times New Roman"/>
          <w:color w:val="auto"/>
          <w:sz w:val="28"/>
          <w:szCs w:val="28"/>
        </w:rPr>
      </w:pPr>
      <w:bookmarkStart w:id="63" w:name="_Toc77576602"/>
      <w:bookmarkStart w:id="64" w:name="_Toc79572608"/>
      <w:bookmarkStart w:id="65" w:name="_Toc144708732"/>
      <w:bookmarkStart w:id="66" w:name="_Toc77576603"/>
      <w:bookmarkStart w:id="67" w:name="_Toc79572609"/>
      <w:r w:rsidRPr="00462545">
        <w:rPr>
          <w:rFonts w:ascii="Times New Roman" w:hAnsi="Times New Roman" w:cs="Times New Roman"/>
          <w:color w:val="auto"/>
          <w:sz w:val="28"/>
          <w:szCs w:val="28"/>
        </w:rPr>
        <w:t>3.1. Гигиена воспитания и обучения детей и подростков</w:t>
      </w:r>
      <w:bookmarkEnd w:id="63"/>
      <w:bookmarkEnd w:id="64"/>
      <w:bookmarkEnd w:id="65"/>
    </w:p>
    <w:p w:rsidR="00462545" w:rsidRPr="00370532" w:rsidRDefault="00462545" w:rsidP="003D1266">
      <w:pPr>
        <w:ind w:firstLine="567"/>
        <w:jc w:val="both"/>
        <w:rPr>
          <w:sz w:val="28"/>
          <w:szCs w:val="28"/>
        </w:rPr>
      </w:pPr>
      <w:bookmarkStart w:id="68" w:name="_Toc77576604"/>
      <w:bookmarkStart w:id="69" w:name="_Toc79572610"/>
      <w:bookmarkStart w:id="70" w:name="_Toc77576605"/>
      <w:bookmarkStart w:id="71" w:name="_Toc79572611"/>
      <w:bookmarkEnd w:id="66"/>
      <w:bookmarkEnd w:id="67"/>
      <w:r w:rsidRPr="00370532">
        <w:rPr>
          <w:sz w:val="28"/>
          <w:szCs w:val="28"/>
        </w:rPr>
        <w:t>Состояние здоровья подрастающего поколения является одним  из актуальных вопросов современного общества. Это обусловлено тем, что многие формы патологий формируются в детстве и здоровье взрослого поколения определяется здоровьем детей.</w:t>
      </w:r>
    </w:p>
    <w:p w:rsidR="00462545" w:rsidRPr="00370532" w:rsidRDefault="00462545" w:rsidP="003D1266">
      <w:pPr>
        <w:ind w:firstLine="567"/>
        <w:jc w:val="both"/>
        <w:rPr>
          <w:sz w:val="28"/>
          <w:szCs w:val="28"/>
        </w:rPr>
      </w:pPr>
      <w:r w:rsidRPr="00370532">
        <w:rPr>
          <w:sz w:val="28"/>
          <w:szCs w:val="28"/>
        </w:rPr>
        <w:t>Здоровье детей закономерно рассматривается как один из важнейших медико-социальных приоритетов государства. Общепризнанно, что дети - это особая часть населения, важнейшей особенностью которой является ранимость и чувствительность к воздействию окружающей среды - природной и социальной.</w:t>
      </w:r>
    </w:p>
    <w:p w:rsidR="00462545" w:rsidRPr="00370532" w:rsidRDefault="00462545" w:rsidP="003D1266">
      <w:pPr>
        <w:pStyle w:val="ab"/>
        <w:ind w:firstLine="567"/>
        <w:jc w:val="both"/>
        <w:rPr>
          <w:rFonts w:ascii="Times New Roman" w:hAnsi="Times New Roman" w:cs="Times New Roman"/>
          <w:sz w:val="28"/>
          <w:szCs w:val="28"/>
        </w:rPr>
      </w:pPr>
      <w:r w:rsidRPr="00370532">
        <w:rPr>
          <w:rFonts w:ascii="Times New Roman" w:hAnsi="Times New Roman" w:cs="Times New Roman"/>
          <w:sz w:val="28"/>
          <w:szCs w:val="28"/>
        </w:rPr>
        <w:t>В ходе анализа проектной мощности учреждений дошкольного образования и их фактической наполняемости было установлено:</w:t>
      </w:r>
    </w:p>
    <w:p w:rsidR="00462545" w:rsidRPr="00370532" w:rsidRDefault="00462545" w:rsidP="003D1266">
      <w:pPr>
        <w:pStyle w:val="ab"/>
        <w:ind w:firstLine="567"/>
        <w:jc w:val="both"/>
        <w:rPr>
          <w:rFonts w:ascii="Times New Roman" w:hAnsi="Times New Roman" w:cs="Times New Roman"/>
          <w:sz w:val="28"/>
          <w:szCs w:val="28"/>
        </w:rPr>
      </w:pPr>
      <w:r w:rsidRPr="00370532">
        <w:rPr>
          <w:rFonts w:ascii="Times New Roman" w:hAnsi="Times New Roman" w:cs="Times New Roman"/>
          <w:sz w:val="28"/>
          <w:szCs w:val="28"/>
        </w:rPr>
        <w:t>переукомплектованность на 79%  отмечается в     ГУО «Неманицкий д/с Борисовского района»;</w:t>
      </w:r>
      <w:r>
        <w:rPr>
          <w:rFonts w:ascii="Times New Roman" w:hAnsi="Times New Roman" w:cs="Times New Roman"/>
          <w:sz w:val="28"/>
          <w:szCs w:val="28"/>
        </w:rPr>
        <w:t xml:space="preserve"> на 50% - Кищино-Слободской;</w:t>
      </w:r>
    </w:p>
    <w:p w:rsidR="00462545" w:rsidRPr="00370532" w:rsidRDefault="00462545" w:rsidP="003D1266">
      <w:pPr>
        <w:pStyle w:val="ab"/>
        <w:ind w:firstLine="567"/>
        <w:jc w:val="both"/>
        <w:rPr>
          <w:rFonts w:ascii="Times New Roman" w:hAnsi="Times New Roman" w:cs="Times New Roman"/>
          <w:sz w:val="28"/>
          <w:szCs w:val="28"/>
        </w:rPr>
      </w:pPr>
      <w:r w:rsidRPr="00370532">
        <w:rPr>
          <w:rFonts w:ascii="Times New Roman" w:hAnsi="Times New Roman" w:cs="Times New Roman"/>
          <w:sz w:val="28"/>
          <w:szCs w:val="28"/>
        </w:rPr>
        <w:t>переукомплектованность на 8-25% отмечается в следующих учреждениях: ГУО «Детский сад № 5 г</w:t>
      </w:r>
      <w:proofErr w:type="gramStart"/>
      <w:r w:rsidRPr="00370532">
        <w:rPr>
          <w:rFonts w:ascii="Times New Roman" w:hAnsi="Times New Roman" w:cs="Times New Roman"/>
          <w:sz w:val="28"/>
          <w:szCs w:val="28"/>
        </w:rPr>
        <w:t>.Б</w:t>
      </w:r>
      <w:proofErr w:type="gramEnd"/>
      <w:r w:rsidRPr="00370532">
        <w:rPr>
          <w:rFonts w:ascii="Times New Roman" w:hAnsi="Times New Roman" w:cs="Times New Roman"/>
          <w:sz w:val="28"/>
          <w:szCs w:val="28"/>
        </w:rPr>
        <w:t xml:space="preserve">орисова» (25%),    ГУО «Ясли-сад № 50 г.Борисова» (17%),   ГУО «Ясли-сад № </w:t>
      </w:r>
      <w:r>
        <w:rPr>
          <w:rFonts w:ascii="Times New Roman" w:hAnsi="Times New Roman" w:cs="Times New Roman"/>
          <w:sz w:val="28"/>
          <w:szCs w:val="28"/>
        </w:rPr>
        <w:t>26</w:t>
      </w:r>
      <w:r w:rsidRPr="00370532">
        <w:rPr>
          <w:rFonts w:ascii="Times New Roman" w:hAnsi="Times New Roman" w:cs="Times New Roman"/>
          <w:sz w:val="28"/>
          <w:szCs w:val="28"/>
        </w:rPr>
        <w:t xml:space="preserve"> г.Борисова» (8%), ГУО «Гливинский д/с Борисовского района» </w:t>
      </w:r>
      <w:r>
        <w:rPr>
          <w:rFonts w:ascii="Times New Roman" w:hAnsi="Times New Roman" w:cs="Times New Roman"/>
          <w:sz w:val="28"/>
          <w:szCs w:val="28"/>
        </w:rPr>
        <w:t>и детский сад ГУО "Пересадская средняя школа Борисовского района"</w:t>
      </w:r>
      <w:r w:rsidRPr="00370532">
        <w:rPr>
          <w:rFonts w:ascii="Times New Roman" w:hAnsi="Times New Roman" w:cs="Times New Roman"/>
          <w:sz w:val="28"/>
          <w:szCs w:val="28"/>
        </w:rPr>
        <w:t xml:space="preserve">(21%). </w:t>
      </w:r>
    </w:p>
    <w:p w:rsidR="00462545" w:rsidRPr="008040A5" w:rsidRDefault="00462545" w:rsidP="003D1266">
      <w:pPr>
        <w:pStyle w:val="ab"/>
        <w:ind w:firstLine="567"/>
        <w:jc w:val="both"/>
        <w:rPr>
          <w:rFonts w:ascii="Times New Roman" w:hAnsi="Times New Roman" w:cs="Times New Roman"/>
          <w:sz w:val="28"/>
          <w:szCs w:val="28"/>
        </w:rPr>
      </w:pPr>
      <w:r w:rsidRPr="00370532">
        <w:rPr>
          <w:rFonts w:ascii="Times New Roman" w:hAnsi="Times New Roman" w:cs="Times New Roman"/>
          <w:sz w:val="28"/>
          <w:szCs w:val="28"/>
        </w:rPr>
        <w:t xml:space="preserve">По данным управления по образованию Борисовского райисполкома, в 2022-2023 учебном году снизилось количество детей дошкольного возраста, посещающих учреждения дошкольного образования. В 2022/2023 учебном году в ДДУ функционировало </w:t>
      </w:r>
      <w:r w:rsidRPr="00E50D1F">
        <w:rPr>
          <w:rFonts w:ascii="Times New Roman" w:hAnsi="Times New Roman" w:cs="Times New Roman"/>
          <w:sz w:val="28"/>
          <w:szCs w:val="28"/>
        </w:rPr>
        <w:t>412 групп, дошкольное образование получали 5052 детей (2014/2015 год - 7855, 2015/2016 год - 7868, 2016/2017 год - 8039, 2017/2018 год - 8243, 2018/2019 - 8443, 2019/2020 год - 8352, 2021/2022 год - 7448). Охват детей дошкольным образованием - 100%. Учитывая пожелания законных представителей воспитанников</w:t>
      </w:r>
      <w:r w:rsidRPr="008040A5">
        <w:rPr>
          <w:rFonts w:ascii="Times New Roman" w:hAnsi="Times New Roman" w:cs="Times New Roman"/>
          <w:sz w:val="28"/>
          <w:szCs w:val="28"/>
        </w:rPr>
        <w:t xml:space="preserve">, управление по образованию удовлетворяет потребность предоставления мест в учреждениях дошкольного образования в пределах шаговой доступности. </w:t>
      </w:r>
    </w:p>
    <w:p w:rsidR="00462545" w:rsidRPr="00370532" w:rsidRDefault="00462545" w:rsidP="003D1266">
      <w:pPr>
        <w:ind w:firstLine="567"/>
        <w:jc w:val="both"/>
        <w:rPr>
          <w:sz w:val="28"/>
          <w:szCs w:val="28"/>
        </w:rPr>
      </w:pPr>
      <w:r w:rsidRPr="00370532">
        <w:rPr>
          <w:sz w:val="28"/>
          <w:szCs w:val="28"/>
        </w:rPr>
        <w:t>Ввод в эксплуатацию в микрорайоне № 6 в 2016 году ГУО "Ясли-сад № 50 г</w:t>
      </w:r>
      <w:proofErr w:type="gramStart"/>
      <w:r w:rsidRPr="00370532">
        <w:rPr>
          <w:sz w:val="28"/>
          <w:szCs w:val="28"/>
        </w:rPr>
        <w:t>.Б</w:t>
      </w:r>
      <w:proofErr w:type="gramEnd"/>
      <w:r w:rsidRPr="00370532">
        <w:rPr>
          <w:sz w:val="28"/>
          <w:szCs w:val="28"/>
        </w:rPr>
        <w:t>орисова" на 230 мест проблему перегрузки дошкольных учреждений не решил. В связи с этим остро стоит вопрос предоставления мест для детей дошкольного возраста в Залинейном районе, микрорайоне № 6, микрорайоне "Лядище", где существует потенциальная потребность в строительстве дошкольных учреждений. В соответствии с информацией управления по образованию Борисовского райисполкома в Борисовском районе планируется строительство учреждения дошкольного образования на 230 мест в микрорайоне "Север" до 2025 года.</w:t>
      </w:r>
    </w:p>
    <w:p w:rsidR="00462545" w:rsidRPr="008040A5" w:rsidRDefault="00462545" w:rsidP="003D1266">
      <w:pPr>
        <w:ind w:firstLine="709"/>
        <w:jc w:val="both"/>
        <w:rPr>
          <w:bCs/>
          <w:color w:val="000000"/>
          <w:sz w:val="28"/>
          <w:szCs w:val="28"/>
        </w:rPr>
      </w:pPr>
      <w:r w:rsidRPr="008040A5">
        <w:rPr>
          <w:bCs/>
          <w:color w:val="000000"/>
          <w:sz w:val="28"/>
          <w:szCs w:val="28"/>
        </w:rPr>
        <w:t xml:space="preserve">За </w:t>
      </w:r>
      <w:r>
        <w:rPr>
          <w:bCs/>
          <w:color w:val="000000"/>
          <w:sz w:val="28"/>
          <w:szCs w:val="28"/>
        </w:rPr>
        <w:t>2022 год</w:t>
      </w:r>
      <w:r w:rsidR="00971E56">
        <w:rPr>
          <w:bCs/>
          <w:color w:val="000000"/>
          <w:sz w:val="28"/>
          <w:szCs w:val="28"/>
        </w:rPr>
        <w:t xml:space="preserve"> </w:t>
      </w:r>
      <w:r w:rsidRPr="008040A5">
        <w:rPr>
          <w:bCs/>
          <w:color w:val="000000"/>
          <w:sz w:val="28"/>
          <w:szCs w:val="28"/>
        </w:rPr>
        <w:t>количество здоровых детей, относящихся к 1-й группе здоровья, увеличилось незначительно по сравнению с 2021 годом (с 27,2% до 28%). Количество дошкольников 2</w:t>
      </w:r>
      <w:r>
        <w:rPr>
          <w:bCs/>
          <w:color w:val="000000"/>
          <w:sz w:val="28"/>
          <w:szCs w:val="28"/>
        </w:rPr>
        <w:t>-й</w:t>
      </w:r>
      <w:r w:rsidRPr="008040A5">
        <w:rPr>
          <w:bCs/>
          <w:color w:val="000000"/>
          <w:sz w:val="28"/>
          <w:szCs w:val="28"/>
        </w:rPr>
        <w:t xml:space="preserve">  и 4-й  групп  практически не </w:t>
      </w:r>
      <w:r w:rsidRPr="008040A5">
        <w:rPr>
          <w:bCs/>
          <w:color w:val="000000"/>
          <w:sz w:val="28"/>
          <w:szCs w:val="28"/>
        </w:rPr>
        <w:lastRenderedPageBreak/>
        <w:t>изменилось по сравнению с 2021 годом. Снизилось количество детей, относящихся к  3-й группе здоровья, с 6,5% в 2021 до 5,1% в 2022 году</w:t>
      </w:r>
      <w:r w:rsidR="00EE624D">
        <w:rPr>
          <w:bCs/>
          <w:color w:val="000000"/>
          <w:sz w:val="28"/>
          <w:szCs w:val="28"/>
        </w:rPr>
        <w:t xml:space="preserve"> </w:t>
      </w:r>
      <w:r w:rsidR="00EE624D" w:rsidRPr="00AD629D">
        <w:rPr>
          <w:sz w:val="28"/>
          <w:szCs w:val="28"/>
          <w:shd w:val="clear" w:color="auto" w:fill="FFFFFF"/>
        </w:rPr>
        <w:t>(прил. 3, табл.1</w:t>
      </w:r>
      <w:r w:rsidR="00EE624D">
        <w:rPr>
          <w:sz w:val="28"/>
          <w:szCs w:val="28"/>
          <w:shd w:val="clear" w:color="auto" w:fill="FFFFFF"/>
        </w:rPr>
        <w:t>4</w:t>
      </w:r>
      <w:r w:rsidR="002A3390">
        <w:rPr>
          <w:sz w:val="28"/>
          <w:szCs w:val="28"/>
          <w:shd w:val="clear" w:color="auto" w:fill="FFFFFF"/>
        </w:rPr>
        <w:t>, рис.46</w:t>
      </w:r>
      <w:r w:rsidR="00EE624D" w:rsidRPr="00AD629D">
        <w:rPr>
          <w:sz w:val="28"/>
          <w:szCs w:val="28"/>
          <w:shd w:val="clear" w:color="auto" w:fill="FFFFFF"/>
        </w:rPr>
        <w:t>)</w:t>
      </w:r>
      <w:r w:rsidRPr="008040A5">
        <w:rPr>
          <w:bCs/>
          <w:color w:val="000000"/>
          <w:sz w:val="28"/>
          <w:szCs w:val="28"/>
        </w:rPr>
        <w:t xml:space="preserve">.  </w:t>
      </w:r>
    </w:p>
    <w:p w:rsidR="00462545" w:rsidRPr="000D5EDF" w:rsidRDefault="00462545" w:rsidP="003D1266">
      <w:pPr>
        <w:jc w:val="both"/>
        <w:rPr>
          <w:sz w:val="28"/>
          <w:szCs w:val="28"/>
        </w:rPr>
      </w:pPr>
      <w:r>
        <w:rPr>
          <w:sz w:val="30"/>
          <w:szCs w:val="30"/>
        </w:rPr>
        <w:tab/>
      </w:r>
      <w:r w:rsidRPr="000D5EDF">
        <w:rPr>
          <w:sz w:val="28"/>
          <w:szCs w:val="28"/>
        </w:rPr>
        <w:t>При анализе общей заболеваемости школьников Борисовского района  в 2022 г. (по данным отчета о медицинской помощи детям за 2022 год ф.1-дети)  установлено, что уровень общей заболеваемости составил 135235,9 на 100 тыс. детей, что на 1,2%  ниже уровня общей заболеваемости в 2021 году (показатель - 136849,9   на 100 тыс</w:t>
      </w:r>
      <w:proofErr w:type="gramStart"/>
      <w:r w:rsidRPr="000D5EDF">
        <w:rPr>
          <w:sz w:val="28"/>
          <w:szCs w:val="28"/>
        </w:rPr>
        <w:t>.д</w:t>
      </w:r>
      <w:proofErr w:type="gramEnd"/>
      <w:r w:rsidRPr="000D5EDF">
        <w:rPr>
          <w:sz w:val="28"/>
          <w:szCs w:val="28"/>
        </w:rPr>
        <w:t xml:space="preserve">етей). </w:t>
      </w:r>
    </w:p>
    <w:p w:rsidR="00462545" w:rsidRPr="000D5EDF" w:rsidRDefault="00462545" w:rsidP="003D1266">
      <w:pPr>
        <w:jc w:val="both"/>
        <w:rPr>
          <w:sz w:val="28"/>
          <w:szCs w:val="28"/>
        </w:rPr>
      </w:pPr>
      <w:r w:rsidRPr="000D5EDF">
        <w:rPr>
          <w:sz w:val="28"/>
          <w:szCs w:val="28"/>
        </w:rPr>
        <w:tab/>
        <w:t>При анализе общей заболеваемости школьников г</w:t>
      </w:r>
      <w:proofErr w:type="gramStart"/>
      <w:r w:rsidRPr="000D5EDF">
        <w:rPr>
          <w:sz w:val="28"/>
          <w:szCs w:val="28"/>
        </w:rPr>
        <w:t>.Б</w:t>
      </w:r>
      <w:proofErr w:type="gramEnd"/>
      <w:r w:rsidRPr="000D5EDF">
        <w:rPr>
          <w:sz w:val="28"/>
          <w:szCs w:val="28"/>
        </w:rPr>
        <w:t xml:space="preserve">орисова в 2022 г. установлено, что уровень общей заболеваемости составил 95425,2 на 100 тыс. детей, что на 5,3%  ниже уровня общей заболеваемости в 2021 году (показатель - 100823,1 на 100 тыс.детей). </w:t>
      </w:r>
    </w:p>
    <w:p w:rsidR="00462545" w:rsidRPr="000D5EDF" w:rsidRDefault="00462545" w:rsidP="003D1266">
      <w:pPr>
        <w:pStyle w:val="ab"/>
        <w:ind w:firstLine="567"/>
        <w:jc w:val="both"/>
        <w:rPr>
          <w:rFonts w:ascii="Times New Roman" w:hAnsi="Times New Roman" w:cs="Times New Roman"/>
          <w:sz w:val="28"/>
          <w:szCs w:val="28"/>
        </w:rPr>
      </w:pPr>
      <w:r w:rsidRPr="000D5EDF">
        <w:rPr>
          <w:rFonts w:ascii="Times New Roman" w:hAnsi="Times New Roman" w:cs="Times New Roman"/>
          <w:sz w:val="28"/>
          <w:szCs w:val="28"/>
        </w:rPr>
        <w:t>В структуре первичной заболеваемости детского населения Борисовского района в 2022 году на первом месте находятся заболевания органов дыхания (65%), на втором − болезни органов пищеварения (5,1%), на третьем - инфекционные и паразитарные болезни (3,1%), на четвертом –  болезни кожи и подкожной клетчатки (2,3%).</w:t>
      </w:r>
    </w:p>
    <w:p w:rsidR="00462545" w:rsidRPr="000D5EDF" w:rsidRDefault="00462545" w:rsidP="003D1266">
      <w:pPr>
        <w:pStyle w:val="ab"/>
        <w:ind w:firstLine="567"/>
        <w:jc w:val="both"/>
        <w:rPr>
          <w:rFonts w:ascii="Times New Roman" w:hAnsi="Times New Roman" w:cs="Times New Roman"/>
          <w:sz w:val="28"/>
          <w:szCs w:val="28"/>
        </w:rPr>
      </w:pPr>
      <w:r w:rsidRPr="000D5EDF">
        <w:rPr>
          <w:rFonts w:ascii="Times New Roman" w:hAnsi="Times New Roman" w:cs="Times New Roman"/>
          <w:sz w:val="28"/>
          <w:szCs w:val="28"/>
        </w:rPr>
        <w:t>По городу Борисову на первом месте заболевания органов дыхания (66,8%), на втором − болезни органов пищеварения (4,9%), на третьем - болезни кожи и подкожной клетчатки (4,3%), на четвертом –  также инфекционные и паразитарные болезни (3,9%).</w:t>
      </w:r>
    </w:p>
    <w:p w:rsidR="00462545" w:rsidRPr="001C081B" w:rsidRDefault="00462545" w:rsidP="003D1266">
      <w:pPr>
        <w:pStyle w:val="ab"/>
        <w:ind w:firstLine="567"/>
        <w:jc w:val="both"/>
        <w:rPr>
          <w:rFonts w:ascii="Times New Roman" w:hAnsi="Times New Roman" w:cs="Times New Roman"/>
          <w:sz w:val="28"/>
          <w:szCs w:val="28"/>
        </w:rPr>
      </w:pPr>
      <w:r w:rsidRPr="001C081B">
        <w:rPr>
          <w:rFonts w:ascii="Times New Roman" w:hAnsi="Times New Roman" w:cs="Times New Roman"/>
          <w:sz w:val="28"/>
          <w:szCs w:val="28"/>
        </w:rPr>
        <w:t>В современной школе адаптация учащихся к образовательному процессу осуществляется в условиях гиподинамии, несоответствия учебной нагрузки функциональным возможностям школьников, что приводит к отрицательной динамике здоровья учащихся с увеличением «школьного стажа». Поэтому в дальнейшем должна быть продолжена совместная работа всех структур и ведомств по улучшению условий жизнеобеспечения и охраны здоровья подрастающего поколения.</w:t>
      </w:r>
    </w:p>
    <w:p w:rsidR="00462545" w:rsidRPr="001C081B" w:rsidRDefault="00462545" w:rsidP="003D1266">
      <w:pPr>
        <w:ind w:firstLine="567"/>
        <w:jc w:val="both"/>
        <w:rPr>
          <w:sz w:val="28"/>
          <w:szCs w:val="28"/>
        </w:rPr>
      </w:pPr>
      <w:r w:rsidRPr="001C081B">
        <w:rPr>
          <w:sz w:val="28"/>
          <w:szCs w:val="28"/>
        </w:rPr>
        <w:t>Систематически, согласно плану работы учреждений образования, проводятся Дни здоровья и спорта, предусмотрены спортивные мероприятия в шестой школьный день, выставки рисунков, посвященных здоровому образу жизни. Активно проводится работа в группах продленного дня. Приобретены и установлены информационные стенды.  На постоянной основе проводятся информационные и классные часы по здоровому образу жизни, по профилактике вредных зависимостей: час общения «Твое здоровье в твоих руках», проведение бесед-пятиминуток «Азбука безопасности», подготовка волонтерской группы «Не молчите! Бейте тревогу!!! Синтетический яд!» с демонстрацией профилактических видеороликов,</w:t>
      </w:r>
      <w:r w:rsidRPr="001C081B">
        <w:rPr>
          <w:rFonts w:eastAsia="Calibri"/>
          <w:sz w:val="28"/>
          <w:szCs w:val="28"/>
        </w:rPr>
        <w:t xml:space="preserve"> обновление постоянно действующей тематической выставки в библиотеке: «Здоровье-это здорово!», </w:t>
      </w:r>
      <w:r w:rsidRPr="001C081B">
        <w:rPr>
          <w:sz w:val="28"/>
          <w:szCs w:val="28"/>
        </w:rPr>
        <w:t xml:space="preserve">информационно-просветительские беседы с учащимися по формированию навыков здорового образа жизни, неделя профилактики табакокурения и алкоголизма (мероприятия по пропаганде ЗОЖ), час общения: «Курение? Да? Нет? Твой выбор», </w:t>
      </w:r>
      <w:r w:rsidRPr="001C081B">
        <w:rPr>
          <w:bCs/>
          <w:sz w:val="28"/>
          <w:szCs w:val="28"/>
        </w:rPr>
        <w:t xml:space="preserve">оформление уголков здоровья и информационных стендов, содержащих информацию по </w:t>
      </w:r>
      <w:r w:rsidRPr="001C081B">
        <w:rPr>
          <w:bCs/>
          <w:sz w:val="28"/>
          <w:szCs w:val="28"/>
        </w:rPr>
        <w:lastRenderedPageBreak/>
        <w:t xml:space="preserve">пропаганде ЗОЖ, о вреде курения и негативных последствиях употребления курительных смесей, </w:t>
      </w:r>
      <w:r w:rsidRPr="001C081B">
        <w:rPr>
          <w:sz w:val="28"/>
          <w:szCs w:val="28"/>
        </w:rPr>
        <w:t xml:space="preserve">консультирование учащихся по профилактике курения: «Последствия употребления курительных смесей». </w:t>
      </w:r>
    </w:p>
    <w:p w:rsidR="00462545" w:rsidRPr="001C081B" w:rsidRDefault="00462545" w:rsidP="003D1266">
      <w:pPr>
        <w:pStyle w:val="ab"/>
        <w:ind w:firstLine="567"/>
        <w:jc w:val="both"/>
        <w:rPr>
          <w:rFonts w:ascii="Times New Roman" w:hAnsi="Times New Roman" w:cs="Times New Roman"/>
          <w:sz w:val="28"/>
          <w:szCs w:val="28"/>
        </w:rPr>
      </w:pPr>
      <w:r w:rsidRPr="001C081B">
        <w:rPr>
          <w:rFonts w:ascii="Times New Roman" w:hAnsi="Times New Roman" w:cs="Times New Roman"/>
          <w:sz w:val="28"/>
          <w:szCs w:val="28"/>
        </w:rPr>
        <w:t>Организованы регулярные профилактические осмотры детей и подростков согласно «Инструкции о проведении диспансеризации детей» (в соответствии с предоставленными графиками), родители предоставляют в учреждение образования справки о состоянии здоровья детей от участковых педиатров.</w:t>
      </w:r>
    </w:p>
    <w:p w:rsidR="00462545" w:rsidRPr="001C081B" w:rsidRDefault="00462545" w:rsidP="003D1266">
      <w:pPr>
        <w:ind w:firstLine="567"/>
        <w:jc w:val="both"/>
        <w:rPr>
          <w:bCs/>
          <w:color w:val="000000"/>
          <w:sz w:val="28"/>
          <w:szCs w:val="28"/>
        </w:rPr>
      </w:pPr>
      <w:r w:rsidRPr="001C081B">
        <w:rPr>
          <w:sz w:val="28"/>
          <w:szCs w:val="28"/>
        </w:rPr>
        <w:t>Среди функциональных нарушений у школьников наиболее распространены нарушения зрения и осанки. Это</w:t>
      </w:r>
      <w:r w:rsidRPr="001C081B">
        <w:rPr>
          <w:bCs/>
          <w:color w:val="000000"/>
          <w:sz w:val="28"/>
          <w:szCs w:val="28"/>
        </w:rPr>
        <w:t xml:space="preserve"> так называемые «школьные болезни», которые  имеют прямую зависимость от условий пребывания детей в образовательном учреждении.</w:t>
      </w:r>
    </w:p>
    <w:p w:rsidR="00462545" w:rsidRPr="000D5EDF" w:rsidRDefault="00462545" w:rsidP="003D1266">
      <w:pPr>
        <w:jc w:val="both"/>
        <w:rPr>
          <w:bCs/>
          <w:color w:val="000000"/>
          <w:sz w:val="28"/>
          <w:szCs w:val="28"/>
        </w:rPr>
      </w:pPr>
      <w:r>
        <w:rPr>
          <w:bCs/>
          <w:color w:val="000000"/>
          <w:sz w:val="30"/>
          <w:szCs w:val="30"/>
        </w:rPr>
        <w:tab/>
      </w:r>
      <w:r w:rsidRPr="000D5EDF">
        <w:rPr>
          <w:bCs/>
          <w:color w:val="000000"/>
          <w:sz w:val="28"/>
          <w:szCs w:val="28"/>
        </w:rPr>
        <w:t>По результатам обследования 2022 года в Борисовском районе  нарушения осанки имеют 832  учащихся, что составляет 3,5% от общей численности учащихся (2021 год - 306 и 1,3% соответственно). При этом впервые выявлено 255 случаев. Сколиоз выявлен у 589 школьников (2,5%), из них у 145 - впервые. Распространенность нарушений осанки и сколиоза среди учащихся общеобразовательных учреждений находится в прямой зависимости от их школьного стажа. Если в 6-летнем возрасте нарушение осанки и сколиоз были выявлены у 1,1% и 0,2% учащихся, то к  15-17 годам - уже у 4,3% и 5,2% соответственно.</w:t>
      </w:r>
    </w:p>
    <w:p w:rsidR="00462545" w:rsidRPr="000D5EDF" w:rsidRDefault="00462545" w:rsidP="003D1266">
      <w:pPr>
        <w:jc w:val="both"/>
        <w:rPr>
          <w:sz w:val="28"/>
          <w:szCs w:val="28"/>
        </w:rPr>
      </w:pPr>
      <w:r w:rsidRPr="000D5EDF">
        <w:rPr>
          <w:bCs/>
          <w:color w:val="000000"/>
          <w:sz w:val="28"/>
          <w:szCs w:val="28"/>
        </w:rPr>
        <w:tab/>
        <w:t xml:space="preserve">Среди школьников  Борисовского района нарушения остроты зрения  имеют 12,1% обследованных. </w:t>
      </w:r>
      <w:r w:rsidRPr="000D5EDF">
        <w:rPr>
          <w:bCs/>
          <w:sz w:val="28"/>
          <w:szCs w:val="28"/>
        </w:rPr>
        <w:t xml:space="preserve">Остроту зрения ниже нормы в 2022 году имеют 13,6% обследованных детей 6-летнего возраста и 19,2% детей 15-17 лет (2021 году - 5,8% детей 6-летнего возраста и 16,3% детей 15-17 лет). </w:t>
      </w:r>
      <w:r w:rsidRPr="000D5EDF">
        <w:rPr>
          <w:sz w:val="28"/>
          <w:szCs w:val="28"/>
        </w:rPr>
        <w:t>Это подтверждает мобильность процессов и важность внимания к данной проблеме как со стороны родителей, педагогов, медработников, так и самих детей.</w:t>
      </w:r>
    </w:p>
    <w:p w:rsidR="00462545" w:rsidRPr="001C081B" w:rsidRDefault="00462545" w:rsidP="003D1266">
      <w:pPr>
        <w:ind w:firstLine="567"/>
        <w:jc w:val="both"/>
        <w:rPr>
          <w:sz w:val="28"/>
          <w:szCs w:val="28"/>
        </w:rPr>
      </w:pPr>
      <w:r w:rsidRPr="001C081B">
        <w:rPr>
          <w:sz w:val="28"/>
          <w:szCs w:val="28"/>
        </w:rPr>
        <w:t xml:space="preserve"> С целью профилактики снижения остроты зрения медицинскими работниками проводится ранняя диагностика остроты зрения (1 раз в год), в случае необходимости учащиеся направляются в поликлинику для дообследования и подбора очков. Администрацией школы и медицинскими работниками осуществляется контроль светового режима в классах в соответствии с осветительным календарём по астрономическому времени. Учащиеся рассаживаются с учётом их антропометрических данных и медицинских показаний; проводятся физкультминутки с комплексом упражнений для глаз; осуществляется </w:t>
      </w:r>
      <w:proofErr w:type="gramStart"/>
      <w:r w:rsidRPr="001C081B">
        <w:rPr>
          <w:sz w:val="28"/>
          <w:szCs w:val="28"/>
        </w:rPr>
        <w:t>контроль за</w:t>
      </w:r>
      <w:proofErr w:type="gramEnd"/>
      <w:r w:rsidRPr="001C081B">
        <w:rPr>
          <w:sz w:val="28"/>
          <w:szCs w:val="28"/>
        </w:rPr>
        <w:t xml:space="preserve"> содержанием и исправностью источников искусственной освещённости.</w:t>
      </w:r>
    </w:p>
    <w:p w:rsidR="00462545" w:rsidRPr="001C081B" w:rsidRDefault="00462545" w:rsidP="003D1266">
      <w:pPr>
        <w:pStyle w:val="ab"/>
        <w:ind w:firstLine="567"/>
        <w:jc w:val="both"/>
        <w:rPr>
          <w:rFonts w:ascii="Times New Roman" w:hAnsi="Times New Roman" w:cs="Times New Roman"/>
          <w:sz w:val="28"/>
          <w:szCs w:val="28"/>
        </w:rPr>
      </w:pPr>
      <w:r w:rsidRPr="001C081B">
        <w:rPr>
          <w:rFonts w:ascii="Times New Roman" w:hAnsi="Times New Roman" w:cs="Times New Roman"/>
          <w:sz w:val="28"/>
          <w:szCs w:val="28"/>
        </w:rPr>
        <w:t xml:space="preserve">С целью профилактики нарушения осанки и других заболеваний опорно-двигательного аппарата осуществляется подбор и расстановка мебели учащимся в соответствии с ростом. Медицинским работником школы своевременно предоставляются педагогам рекомендации по рассадке учащихся с учётом роста и состояния здоровья, осуществляется систематический </w:t>
      </w:r>
      <w:proofErr w:type="gramStart"/>
      <w:r w:rsidRPr="001C081B">
        <w:rPr>
          <w:rFonts w:ascii="Times New Roman" w:hAnsi="Times New Roman" w:cs="Times New Roman"/>
          <w:sz w:val="28"/>
          <w:szCs w:val="28"/>
        </w:rPr>
        <w:t>контроль за</w:t>
      </w:r>
      <w:proofErr w:type="gramEnd"/>
      <w:r w:rsidRPr="001C081B">
        <w:rPr>
          <w:rFonts w:ascii="Times New Roman" w:hAnsi="Times New Roman" w:cs="Times New Roman"/>
          <w:sz w:val="28"/>
          <w:szCs w:val="28"/>
        </w:rPr>
        <w:t xml:space="preserve"> правильным рассаживанием детей, </w:t>
      </w:r>
      <w:r w:rsidRPr="001C081B">
        <w:rPr>
          <w:rFonts w:ascii="Times New Roman" w:hAnsi="Times New Roman" w:cs="Times New Roman"/>
          <w:sz w:val="28"/>
          <w:szCs w:val="28"/>
        </w:rPr>
        <w:lastRenderedPageBreak/>
        <w:t>соответствием парт росту учащихся и правильной позой ребёнка во время занятий.</w:t>
      </w:r>
    </w:p>
    <w:p w:rsidR="00462545" w:rsidRPr="001C081B" w:rsidRDefault="00462545" w:rsidP="003D1266">
      <w:pPr>
        <w:pStyle w:val="ab"/>
        <w:ind w:firstLine="567"/>
        <w:jc w:val="both"/>
        <w:rPr>
          <w:rFonts w:ascii="Times New Roman" w:hAnsi="Times New Roman" w:cs="Times New Roman"/>
          <w:sz w:val="28"/>
          <w:szCs w:val="28"/>
        </w:rPr>
      </w:pPr>
      <w:r w:rsidRPr="001C081B">
        <w:rPr>
          <w:rFonts w:ascii="Times New Roman" w:hAnsi="Times New Roman" w:cs="Times New Roman"/>
          <w:sz w:val="28"/>
          <w:szCs w:val="28"/>
        </w:rPr>
        <w:t>Учащиеся школы по медицинским показаниям оздоравливаются в профильных санаторных школах-интернатах. В каникулярный период оздоравливаются в лагерях с дневным пребыванием, в круглосуточных лагерях.</w:t>
      </w:r>
    </w:p>
    <w:p w:rsidR="00462545" w:rsidRPr="008040A5" w:rsidRDefault="00462545" w:rsidP="003D1266">
      <w:pPr>
        <w:ind w:firstLine="709"/>
        <w:jc w:val="both"/>
        <w:rPr>
          <w:bCs/>
          <w:color w:val="000000"/>
          <w:sz w:val="28"/>
          <w:szCs w:val="28"/>
        </w:rPr>
      </w:pPr>
      <w:r w:rsidRPr="008040A5">
        <w:rPr>
          <w:bCs/>
          <w:color w:val="000000"/>
          <w:sz w:val="28"/>
          <w:szCs w:val="28"/>
        </w:rPr>
        <w:t xml:space="preserve">За </w:t>
      </w:r>
      <w:r>
        <w:rPr>
          <w:bCs/>
          <w:color w:val="000000"/>
          <w:sz w:val="28"/>
          <w:szCs w:val="28"/>
        </w:rPr>
        <w:t>2022 год</w:t>
      </w:r>
      <w:r w:rsidR="0038581E">
        <w:rPr>
          <w:bCs/>
          <w:color w:val="000000"/>
          <w:sz w:val="28"/>
          <w:szCs w:val="28"/>
        </w:rPr>
        <w:t xml:space="preserve"> </w:t>
      </w:r>
      <w:r w:rsidRPr="008040A5">
        <w:rPr>
          <w:bCs/>
          <w:color w:val="000000"/>
          <w:sz w:val="28"/>
          <w:szCs w:val="28"/>
        </w:rPr>
        <w:t>количество здоровых детей, относящихся к 1-й группе здоровья, увеличилось незначительно по сравнению с 2021 годом (с 27,2% до 28%). Количество дошкольников 2</w:t>
      </w:r>
      <w:r>
        <w:rPr>
          <w:bCs/>
          <w:color w:val="000000"/>
          <w:sz w:val="28"/>
          <w:szCs w:val="28"/>
        </w:rPr>
        <w:t>-й</w:t>
      </w:r>
      <w:r w:rsidRPr="008040A5">
        <w:rPr>
          <w:bCs/>
          <w:color w:val="000000"/>
          <w:sz w:val="28"/>
          <w:szCs w:val="28"/>
        </w:rPr>
        <w:t xml:space="preserve">  и 4-й  групп  практически не изменилось по сравнению с 2021 годом. Снизилось количество детей, относящихся к  3-й группе здоровья, с 6,5% в 2021 до 5,1% в 2022 году.  </w:t>
      </w:r>
    </w:p>
    <w:p w:rsidR="00462545" w:rsidRPr="009C1120" w:rsidRDefault="00462545" w:rsidP="003D1266">
      <w:pPr>
        <w:ind w:firstLine="567"/>
        <w:jc w:val="both"/>
        <w:rPr>
          <w:sz w:val="28"/>
          <w:szCs w:val="28"/>
        </w:rPr>
      </w:pPr>
      <w:r w:rsidRPr="009C1120">
        <w:rPr>
          <w:sz w:val="28"/>
          <w:szCs w:val="28"/>
        </w:rPr>
        <w:t xml:space="preserve">Одним из существенных факторов, влияющих на состояние здоровья детей и подростков, следует рассматривать условия пребывания в учебно-воспитательных учреждениях. </w:t>
      </w:r>
    </w:p>
    <w:p w:rsidR="00462545" w:rsidRPr="009C1120" w:rsidRDefault="00462545" w:rsidP="003D1266">
      <w:pPr>
        <w:ind w:firstLine="567"/>
        <w:jc w:val="both"/>
        <w:rPr>
          <w:sz w:val="28"/>
          <w:szCs w:val="28"/>
        </w:rPr>
      </w:pPr>
      <w:proofErr w:type="gramStart"/>
      <w:r w:rsidRPr="009C1120">
        <w:rPr>
          <w:sz w:val="28"/>
          <w:szCs w:val="28"/>
        </w:rPr>
        <w:t>Благодаря совместно проводимой работе по приведению среды обитания детей в организованных коллективах в соответствие с гигиеническими требованиями</w:t>
      </w:r>
      <w:proofErr w:type="gramEnd"/>
      <w:r w:rsidRPr="009C1120">
        <w:rPr>
          <w:sz w:val="28"/>
          <w:szCs w:val="28"/>
        </w:rPr>
        <w:t>, удалось сохранить устойчивую положительную динамику санитарно-гигиенического состояния и эпиднадежности учебно-воспитательных учреждений. При этом данная положительная динамика стабильно прослеживается уже на протяжении последних лет по всем типам объектов.</w:t>
      </w:r>
    </w:p>
    <w:p w:rsidR="00462545" w:rsidRPr="009C1120" w:rsidRDefault="00462545" w:rsidP="003D1266">
      <w:pPr>
        <w:ind w:firstLine="567"/>
        <w:jc w:val="both"/>
        <w:rPr>
          <w:sz w:val="28"/>
          <w:szCs w:val="28"/>
        </w:rPr>
      </w:pPr>
      <w:r w:rsidRPr="009C1120">
        <w:rPr>
          <w:sz w:val="28"/>
          <w:szCs w:val="28"/>
        </w:rPr>
        <w:t>В 202</w:t>
      </w:r>
      <w:r>
        <w:rPr>
          <w:sz w:val="28"/>
          <w:szCs w:val="28"/>
        </w:rPr>
        <w:t>2</w:t>
      </w:r>
      <w:r w:rsidRPr="009C1120">
        <w:rPr>
          <w:sz w:val="28"/>
          <w:szCs w:val="28"/>
        </w:rPr>
        <w:t xml:space="preserve"> году на контроле в отделении гигиены детей и подростков состояло 194 учреждения средней и низкой группы риска; учреждений высокой группы риска - нет. Количество учреждений низкой группы риска составляет </w:t>
      </w:r>
      <w:r>
        <w:rPr>
          <w:sz w:val="28"/>
          <w:szCs w:val="28"/>
        </w:rPr>
        <w:t>157</w:t>
      </w:r>
      <w:r w:rsidRPr="009C1120">
        <w:rPr>
          <w:sz w:val="28"/>
          <w:szCs w:val="28"/>
        </w:rPr>
        <w:t xml:space="preserve"> (</w:t>
      </w:r>
      <w:r>
        <w:rPr>
          <w:sz w:val="28"/>
          <w:szCs w:val="28"/>
        </w:rPr>
        <w:t>80</w:t>
      </w:r>
      <w:r w:rsidRPr="009C1120">
        <w:rPr>
          <w:sz w:val="28"/>
          <w:szCs w:val="28"/>
        </w:rPr>
        <w:t>,9</w:t>
      </w:r>
      <w:r>
        <w:rPr>
          <w:sz w:val="28"/>
          <w:szCs w:val="28"/>
        </w:rPr>
        <w:t>3</w:t>
      </w:r>
      <w:r w:rsidRPr="009C1120">
        <w:rPr>
          <w:sz w:val="28"/>
          <w:szCs w:val="28"/>
        </w:rPr>
        <w:t xml:space="preserve">%),  учреждений средней группы риска - </w:t>
      </w:r>
      <w:r>
        <w:rPr>
          <w:sz w:val="28"/>
          <w:szCs w:val="28"/>
        </w:rPr>
        <w:t>37</w:t>
      </w:r>
      <w:r w:rsidRPr="009C1120">
        <w:rPr>
          <w:sz w:val="28"/>
          <w:szCs w:val="28"/>
        </w:rPr>
        <w:t xml:space="preserve"> (</w:t>
      </w:r>
      <w:r>
        <w:rPr>
          <w:sz w:val="28"/>
          <w:szCs w:val="28"/>
        </w:rPr>
        <w:t>19,07</w:t>
      </w:r>
      <w:r w:rsidRPr="009C1120">
        <w:rPr>
          <w:sz w:val="28"/>
          <w:szCs w:val="28"/>
        </w:rPr>
        <w:t>%).</w:t>
      </w:r>
    </w:p>
    <w:p w:rsidR="00462545" w:rsidRPr="009C1120" w:rsidRDefault="00462545" w:rsidP="009132CA">
      <w:pPr>
        <w:ind w:firstLine="567"/>
        <w:jc w:val="center"/>
        <w:rPr>
          <w:rStyle w:val="7"/>
          <w:b/>
          <w:sz w:val="28"/>
          <w:szCs w:val="28"/>
        </w:rPr>
      </w:pPr>
      <w:bookmarkStart w:id="72" w:name="_Toc76724793"/>
      <w:r w:rsidRPr="009C1120">
        <w:rPr>
          <w:rStyle w:val="7"/>
          <w:b/>
          <w:sz w:val="28"/>
          <w:szCs w:val="28"/>
        </w:rPr>
        <w:t>Оздоровление учебно-воспитательного процесса и обеспечение  гигиенических условий при организации питания детей и подростков в организованных коллективах</w:t>
      </w:r>
      <w:bookmarkEnd w:id="72"/>
    </w:p>
    <w:p w:rsidR="00462545" w:rsidRPr="009C1120" w:rsidRDefault="00462545" w:rsidP="003D1266">
      <w:pPr>
        <w:pStyle w:val="ab"/>
        <w:ind w:firstLine="567"/>
        <w:jc w:val="both"/>
        <w:rPr>
          <w:rFonts w:ascii="Times New Roman" w:hAnsi="Times New Roman" w:cs="Times New Roman"/>
          <w:sz w:val="28"/>
          <w:szCs w:val="28"/>
        </w:rPr>
      </w:pPr>
      <w:r w:rsidRPr="009C1120">
        <w:rPr>
          <w:rFonts w:ascii="Times New Roman" w:hAnsi="Times New Roman" w:cs="Times New Roman"/>
          <w:sz w:val="28"/>
          <w:szCs w:val="28"/>
        </w:rPr>
        <w:t xml:space="preserve">Осуществляется работа по обеспечению безопасности и улучшению качества питания. </w:t>
      </w:r>
      <w:r w:rsidRPr="009C1120">
        <w:rPr>
          <w:rStyle w:val="FontStyle11"/>
          <w:rFonts w:eastAsia="Arial Unicode MS"/>
        </w:rPr>
        <w:t xml:space="preserve">Решением Борисовского райисполкома от 20.11.2017 г. № 1884 утверждена постоянно действующая комиссия по </w:t>
      </w:r>
      <w:proofErr w:type="gramStart"/>
      <w:r w:rsidRPr="009C1120">
        <w:rPr>
          <w:rStyle w:val="FontStyle11"/>
          <w:rFonts w:eastAsia="Arial Unicode MS"/>
        </w:rPr>
        <w:t>контролю за</w:t>
      </w:r>
      <w:proofErr w:type="gramEnd"/>
      <w:r w:rsidRPr="009C1120">
        <w:rPr>
          <w:rStyle w:val="FontStyle11"/>
          <w:rFonts w:eastAsia="Arial Unicode MS"/>
        </w:rPr>
        <w:t xml:space="preserve"> организацией питания в учреждениях образования Борисовского района. Ежемесячно на заседаниях комиссии рассматриваются вопросы организации питания и проблемы, выявленные в ходе работы комиссии. </w:t>
      </w:r>
    </w:p>
    <w:p w:rsidR="00462545" w:rsidRPr="009C1120" w:rsidRDefault="00462545" w:rsidP="003D1266">
      <w:pPr>
        <w:pStyle w:val="ab"/>
        <w:ind w:firstLine="567"/>
        <w:jc w:val="both"/>
        <w:rPr>
          <w:rFonts w:ascii="Times New Roman" w:hAnsi="Times New Roman" w:cs="Times New Roman"/>
          <w:sz w:val="28"/>
          <w:szCs w:val="28"/>
        </w:rPr>
      </w:pPr>
      <w:r w:rsidRPr="009C1120">
        <w:rPr>
          <w:rFonts w:ascii="Times New Roman" w:hAnsi="Times New Roman" w:cs="Times New Roman"/>
          <w:sz w:val="28"/>
          <w:szCs w:val="28"/>
        </w:rPr>
        <w:t>Охват групп продленного дня горячим питанием составляет 100%.</w:t>
      </w:r>
    </w:p>
    <w:p w:rsidR="00462545" w:rsidRPr="009C1120" w:rsidRDefault="00462545" w:rsidP="003D1266">
      <w:pPr>
        <w:pStyle w:val="ab"/>
        <w:ind w:firstLine="567"/>
        <w:jc w:val="both"/>
        <w:rPr>
          <w:rFonts w:ascii="Times New Roman" w:hAnsi="Times New Roman" w:cs="Times New Roman"/>
          <w:sz w:val="28"/>
          <w:szCs w:val="28"/>
        </w:rPr>
      </w:pPr>
      <w:r w:rsidRPr="009C1120">
        <w:rPr>
          <w:rFonts w:ascii="Times New Roman" w:hAnsi="Times New Roman" w:cs="Times New Roman"/>
          <w:sz w:val="28"/>
          <w:szCs w:val="28"/>
        </w:rPr>
        <w:t>Пищеблоки учреждений образования имеют достаточно высокий уровень оснащения технологическим (100 %) и холодильным (100%) оборудованием. Пищеблоки всех учреждений образования оборудованы централизованными системами холодного и горячего водоснабжения. Установлены резервные электроводонагреватели на случай отключения горячей воды в сети. Охват горячим питанием школьников в районе в 2021/2022 учебном году составил 97% (в течение последних 4 лет уровень менее 90% не отмечался).</w:t>
      </w:r>
    </w:p>
    <w:p w:rsidR="00462545" w:rsidRPr="003707BF" w:rsidRDefault="00462545" w:rsidP="003D1266">
      <w:pPr>
        <w:pStyle w:val="af1"/>
        <w:spacing w:after="0" w:line="240" w:lineRule="auto"/>
        <w:ind w:firstLine="567"/>
        <w:jc w:val="both"/>
        <w:rPr>
          <w:rFonts w:ascii="Times New Roman" w:hAnsi="Times New Roman"/>
          <w:sz w:val="28"/>
          <w:szCs w:val="28"/>
        </w:rPr>
      </w:pPr>
      <w:r w:rsidRPr="009C1120">
        <w:rPr>
          <w:rFonts w:ascii="Times New Roman" w:hAnsi="Times New Roman"/>
          <w:sz w:val="28"/>
          <w:szCs w:val="28"/>
        </w:rPr>
        <w:lastRenderedPageBreak/>
        <w:t xml:space="preserve">Работы по реконструкции и капитальному ремонту с целью приведения в соответствие санитарно-эпидемиологическим требованиям пищеблоков  учреждений </w:t>
      </w:r>
      <w:r w:rsidRPr="003707BF">
        <w:rPr>
          <w:rFonts w:ascii="Times New Roman" w:hAnsi="Times New Roman"/>
          <w:sz w:val="28"/>
          <w:szCs w:val="28"/>
        </w:rPr>
        <w:t xml:space="preserve">образования в 2022 году не проводились. В 2022 году приобретена 21 единица холодильного и торгово-технологического оборудования для пищеблоков учреждений образования.  </w:t>
      </w:r>
    </w:p>
    <w:p w:rsidR="00462545" w:rsidRPr="003707BF" w:rsidRDefault="00462545" w:rsidP="003D1266">
      <w:pPr>
        <w:ind w:firstLine="567"/>
        <w:jc w:val="both"/>
        <w:rPr>
          <w:sz w:val="28"/>
          <w:szCs w:val="28"/>
        </w:rPr>
      </w:pPr>
      <w:r w:rsidRPr="003707BF">
        <w:rPr>
          <w:sz w:val="28"/>
          <w:szCs w:val="28"/>
        </w:rPr>
        <w:t xml:space="preserve">Были </w:t>
      </w:r>
      <w:r w:rsidRPr="003707BF">
        <w:rPr>
          <w:sz w:val="28"/>
          <w:szCs w:val="28"/>
          <w:shd w:val="clear" w:color="auto" w:fill="FFFFFF"/>
        </w:rPr>
        <w:t xml:space="preserve">заменены 147 комплектов ученической мебели для школ, приобретено 69 парт   для младших школьников.  </w:t>
      </w:r>
    </w:p>
    <w:p w:rsidR="00462545" w:rsidRPr="003707BF" w:rsidRDefault="00462545" w:rsidP="003D1266">
      <w:pPr>
        <w:pStyle w:val="ab"/>
        <w:ind w:firstLine="567"/>
        <w:jc w:val="both"/>
        <w:rPr>
          <w:rFonts w:ascii="Times New Roman" w:hAnsi="Times New Roman" w:cs="Times New Roman"/>
          <w:sz w:val="28"/>
          <w:szCs w:val="28"/>
        </w:rPr>
      </w:pPr>
      <w:r w:rsidRPr="003707BF">
        <w:rPr>
          <w:rFonts w:ascii="Times New Roman" w:hAnsi="Times New Roman" w:cs="Times New Roman"/>
          <w:sz w:val="28"/>
          <w:szCs w:val="28"/>
        </w:rPr>
        <w:t>Вместе с этим анализ показывает, что в районе имеются учреждения образования, гигиеническая ненадежность деятельности которых является сдерживающим фактором по достижению устойчивого развития района в части сохранения и укрепления здоровья населения детского и подросткового возраста.</w:t>
      </w:r>
    </w:p>
    <w:p w:rsidR="00462545" w:rsidRPr="000D5EDF" w:rsidRDefault="00462545" w:rsidP="003D1266">
      <w:pPr>
        <w:pStyle w:val="ab"/>
        <w:ind w:firstLine="567"/>
        <w:jc w:val="both"/>
        <w:rPr>
          <w:rFonts w:ascii="Times New Roman" w:hAnsi="Times New Roman" w:cs="Times New Roman"/>
          <w:sz w:val="28"/>
          <w:szCs w:val="28"/>
        </w:rPr>
      </w:pPr>
      <w:r w:rsidRPr="000D5EDF">
        <w:rPr>
          <w:rFonts w:ascii="Times New Roman" w:hAnsi="Times New Roman" w:cs="Times New Roman"/>
          <w:sz w:val="28"/>
          <w:szCs w:val="28"/>
        </w:rPr>
        <w:t>В 2022 году по вопросам гигиенического обеспечения учреждений образования, вопросам гигиены воспитания и обучения детей и подростков жалоб (в разрезе сельсоветов) не поступало.</w:t>
      </w:r>
    </w:p>
    <w:p w:rsidR="00462545" w:rsidRPr="000D5EDF" w:rsidRDefault="00462545" w:rsidP="003D1266">
      <w:pPr>
        <w:suppressAutoHyphens/>
        <w:ind w:firstLine="567"/>
        <w:jc w:val="both"/>
        <w:rPr>
          <w:sz w:val="28"/>
          <w:szCs w:val="28"/>
          <w:lang w:eastAsia="zh-CN"/>
        </w:rPr>
      </w:pPr>
      <w:r w:rsidRPr="000D5EDF">
        <w:rPr>
          <w:sz w:val="28"/>
          <w:szCs w:val="28"/>
          <w:lang w:eastAsia="zh-CN"/>
        </w:rPr>
        <w:t xml:space="preserve">Вместе с тем, в части учреждений образования Борисовского района имеется ряд проблем в обеспечении должных условий при организации образовательного процесса, что оказывает влияние на устойчивое развитие района и требует принятия управленческих решений: </w:t>
      </w:r>
    </w:p>
    <w:p w:rsidR="00462545" w:rsidRPr="003707BF" w:rsidRDefault="00462545" w:rsidP="003D1266">
      <w:pPr>
        <w:jc w:val="both"/>
        <w:rPr>
          <w:sz w:val="28"/>
          <w:szCs w:val="28"/>
        </w:rPr>
      </w:pPr>
      <w:r>
        <w:rPr>
          <w:b/>
        </w:rPr>
        <w:tab/>
      </w:r>
      <w:r w:rsidRPr="003707BF">
        <w:rPr>
          <w:sz w:val="28"/>
          <w:szCs w:val="28"/>
        </w:rPr>
        <w:t>Не построен пищеблок в ГУО "Средняя школа № 3 г</w:t>
      </w:r>
      <w:proofErr w:type="gramStart"/>
      <w:r w:rsidRPr="003707BF">
        <w:rPr>
          <w:sz w:val="28"/>
          <w:szCs w:val="28"/>
        </w:rPr>
        <w:t>.Б</w:t>
      </w:r>
      <w:proofErr w:type="gramEnd"/>
      <w:r w:rsidRPr="003707BF">
        <w:rPr>
          <w:sz w:val="28"/>
          <w:szCs w:val="28"/>
        </w:rPr>
        <w:t>орисова". В 2018 году выдано заключение согласующей организации на проектирование и строительство пищеблока школы, в 2019 году разработан и согласован проект объекта. Однако строительство до сих пор не начато (заказчик - УКС Борисовского райисполкома). Начальная и старшая школы находятся в разных зданиях. В начальной школе готовятся обеды  для учащихся старших классов и транспортируются в термосах в здание старшей школы при том, что специализированный транспорт отсутствует. Пищеблок и обеденный зал старшей школы находятся в приспособленном полуподвальном помещении.</w:t>
      </w:r>
    </w:p>
    <w:p w:rsidR="00462545" w:rsidRPr="003707BF" w:rsidRDefault="00462545" w:rsidP="003D1266">
      <w:pPr>
        <w:jc w:val="both"/>
        <w:rPr>
          <w:sz w:val="28"/>
          <w:szCs w:val="28"/>
        </w:rPr>
      </w:pPr>
      <w:r>
        <w:rPr>
          <w:sz w:val="28"/>
          <w:szCs w:val="28"/>
        </w:rPr>
        <w:tab/>
      </w:r>
      <w:r w:rsidRPr="003707BF">
        <w:rPr>
          <w:sz w:val="28"/>
          <w:szCs w:val="28"/>
        </w:rPr>
        <w:t xml:space="preserve">Не обеспечены горячей водой санузлы 1-го этажа левого крыла и столярной мастерской, не задействованы туалеты на 3-м этаже ГУО «Средняя школа № 17. Борисова».  </w:t>
      </w:r>
    </w:p>
    <w:p w:rsidR="00462545" w:rsidRPr="003707BF" w:rsidRDefault="00462545" w:rsidP="003D1266">
      <w:pPr>
        <w:jc w:val="both"/>
        <w:rPr>
          <w:sz w:val="28"/>
          <w:szCs w:val="28"/>
        </w:rPr>
      </w:pPr>
      <w:r>
        <w:rPr>
          <w:sz w:val="28"/>
          <w:szCs w:val="28"/>
        </w:rPr>
        <w:tab/>
      </w:r>
      <w:r w:rsidRPr="003707BF">
        <w:rPr>
          <w:sz w:val="28"/>
          <w:szCs w:val="28"/>
        </w:rPr>
        <w:t xml:space="preserve">Горячее водоснабжение имеется только в отопительный период в ГУО "Велятичский  детский сад Борисовского района". </w:t>
      </w:r>
    </w:p>
    <w:p w:rsidR="00462545" w:rsidRPr="003707BF" w:rsidRDefault="00462545" w:rsidP="003D1266">
      <w:pPr>
        <w:jc w:val="both"/>
        <w:rPr>
          <w:i/>
          <w:sz w:val="28"/>
          <w:szCs w:val="28"/>
        </w:rPr>
      </w:pPr>
      <w:r>
        <w:rPr>
          <w:sz w:val="28"/>
          <w:szCs w:val="28"/>
        </w:rPr>
        <w:tab/>
      </w:r>
      <w:r w:rsidRPr="003707BF">
        <w:rPr>
          <w:sz w:val="28"/>
          <w:szCs w:val="28"/>
        </w:rPr>
        <w:t>Не подведена горячая вода к умывальникам в туалетах для работников объектов питания (в том числе посредством водонагревателя) в 5</w:t>
      </w:r>
      <w:r>
        <w:rPr>
          <w:sz w:val="28"/>
          <w:szCs w:val="28"/>
        </w:rPr>
        <w:t>-ти</w:t>
      </w:r>
      <w:r w:rsidRPr="003707BF">
        <w:rPr>
          <w:sz w:val="28"/>
          <w:szCs w:val="28"/>
        </w:rPr>
        <w:t>учреждениях образования, не функционирует имеющаяся душевая в 6</w:t>
      </w:r>
      <w:r>
        <w:rPr>
          <w:sz w:val="28"/>
          <w:szCs w:val="28"/>
        </w:rPr>
        <w:t>-ти</w:t>
      </w:r>
      <w:r w:rsidRPr="003707BF">
        <w:rPr>
          <w:sz w:val="28"/>
          <w:szCs w:val="28"/>
        </w:rPr>
        <w:t xml:space="preserve"> учреждениях.</w:t>
      </w:r>
      <w:r w:rsidRPr="003707BF">
        <w:rPr>
          <w:i/>
          <w:sz w:val="28"/>
          <w:szCs w:val="28"/>
        </w:rPr>
        <w:tab/>
      </w:r>
    </w:p>
    <w:p w:rsidR="00462545" w:rsidRPr="003707BF" w:rsidRDefault="00462545" w:rsidP="003D1266">
      <w:pPr>
        <w:ind w:firstLine="709"/>
        <w:jc w:val="both"/>
        <w:rPr>
          <w:sz w:val="28"/>
          <w:szCs w:val="28"/>
        </w:rPr>
      </w:pPr>
      <w:r w:rsidRPr="003707BF">
        <w:rPr>
          <w:sz w:val="28"/>
          <w:szCs w:val="28"/>
        </w:rPr>
        <w:t>Кроме горячего водоснабжения в учреждениях образования длительное время не решаются вопросы улучшения материально-технического обеспечения. Так, требуется проведение капитального ремонта для разделения участка первичной обработки овощей и моечной кухонной посуды на пищеблоке для исключения перекреста чистой посуды и сырой продукции в ГУО «</w:t>
      </w:r>
      <w:r>
        <w:rPr>
          <w:sz w:val="28"/>
          <w:szCs w:val="28"/>
        </w:rPr>
        <w:t xml:space="preserve">Детский </w:t>
      </w:r>
      <w:r w:rsidRPr="003707BF">
        <w:rPr>
          <w:sz w:val="28"/>
          <w:szCs w:val="28"/>
        </w:rPr>
        <w:t xml:space="preserve"> сад № 24 г. Борисова». Нуждаются в проведении ремонтов пищеблоки ГУО "Средняя школа № 10 г</w:t>
      </w:r>
      <w:proofErr w:type="gramStart"/>
      <w:r w:rsidRPr="003707BF">
        <w:rPr>
          <w:sz w:val="28"/>
          <w:szCs w:val="28"/>
        </w:rPr>
        <w:t>.Б</w:t>
      </w:r>
      <w:proofErr w:type="gramEnd"/>
      <w:r w:rsidRPr="003707BF">
        <w:rPr>
          <w:sz w:val="28"/>
          <w:szCs w:val="28"/>
        </w:rPr>
        <w:t xml:space="preserve">орисова" и ГУО </w:t>
      </w:r>
      <w:r w:rsidRPr="003707BF">
        <w:rPr>
          <w:sz w:val="28"/>
          <w:szCs w:val="28"/>
        </w:rPr>
        <w:lastRenderedPageBreak/>
        <w:t>"</w:t>
      </w:r>
      <w:r>
        <w:rPr>
          <w:sz w:val="28"/>
          <w:szCs w:val="28"/>
        </w:rPr>
        <w:t xml:space="preserve">Детский </w:t>
      </w:r>
      <w:r w:rsidRPr="003707BF">
        <w:rPr>
          <w:sz w:val="28"/>
          <w:szCs w:val="28"/>
        </w:rPr>
        <w:t xml:space="preserve">сад № 31 г.Борисова". В ряде учреждений недостаточно или нуждается в замене из-за значительного износа технологическое и холодильное оборудование. </w:t>
      </w:r>
    </w:p>
    <w:p w:rsidR="00462545" w:rsidRPr="003707BF" w:rsidRDefault="00462545" w:rsidP="003D1266">
      <w:pPr>
        <w:ind w:firstLine="709"/>
        <w:jc w:val="both"/>
        <w:rPr>
          <w:sz w:val="28"/>
          <w:szCs w:val="28"/>
        </w:rPr>
      </w:pPr>
      <w:r w:rsidRPr="003707BF">
        <w:rPr>
          <w:sz w:val="28"/>
          <w:szCs w:val="28"/>
        </w:rPr>
        <w:t xml:space="preserve">Не механизирована нарезка овощей в целях последующей термической обработки в 32% объектов, овощей для  салатов (вареных и сырых) – в 47% объектов. Не механизировано мытье столовой посуды в 62% объектов питания (отсутствуют посудомоечные машины). </w:t>
      </w:r>
    </w:p>
    <w:p w:rsidR="00462545" w:rsidRPr="003707BF" w:rsidRDefault="00462545" w:rsidP="003D1266">
      <w:pPr>
        <w:jc w:val="both"/>
        <w:rPr>
          <w:sz w:val="28"/>
          <w:szCs w:val="28"/>
        </w:rPr>
      </w:pPr>
      <w:r>
        <w:rPr>
          <w:sz w:val="28"/>
          <w:szCs w:val="28"/>
        </w:rPr>
        <w:tab/>
      </w:r>
      <w:r w:rsidRPr="003707BF">
        <w:rPr>
          <w:sz w:val="28"/>
          <w:szCs w:val="28"/>
        </w:rPr>
        <w:t>Не оборудована система вентиляц</w:t>
      </w:r>
      <w:r>
        <w:rPr>
          <w:sz w:val="28"/>
          <w:szCs w:val="28"/>
        </w:rPr>
        <w:t>ии на пищеблоках  ГУО «Зембинская</w:t>
      </w:r>
      <w:r w:rsidRPr="003707BF">
        <w:rPr>
          <w:sz w:val="28"/>
          <w:szCs w:val="28"/>
        </w:rPr>
        <w:t>средняя школа Борисовского района», ГУО «Моисеевщинск</w:t>
      </w:r>
      <w:r>
        <w:rPr>
          <w:sz w:val="28"/>
          <w:szCs w:val="28"/>
        </w:rPr>
        <w:t>ая</w:t>
      </w:r>
      <w:r w:rsidRPr="003707BF">
        <w:rPr>
          <w:sz w:val="28"/>
          <w:szCs w:val="28"/>
        </w:rPr>
        <w:t xml:space="preserve">средняя школа Борисовского района», ГУО «Веселовский семейный детский сад Борисовского района», ГУО «Забашевичский детский сад Борисовского района», ГУО "Новосадский детский сад Борисовского района".  Не отремонтирована вентиляционная система пищеблоков ГУО «Новосёлковский </w:t>
      </w:r>
      <w:r>
        <w:rPr>
          <w:sz w:val="28"/>
          <w:szCs w:val="28"/>
        </w:rPr>
        <w:t xml:space="preserve">детский </w:t>
      </w:r>
      <w:r w:rsidRPr="003707BF">
        <w:rPr>
          <w:sz w:val="28"/>
          <w:szCs w:val="28"/>
        </w:rPr>
        <w:t>сад Борисовского района», детских садов ГУО «Метченск</w:t>
      </w:r>
      <w:r>
        <w:rPr>
          <w:sz w:val="28"/>
          <w:szCs w:val="28"/>
        </w:rPr>
        <w:t>ая</w:t>
      </w:r>
      <w:r w:rsidRPr="003707BF">
        <w:rPr>
          <w:sz w:val="28"/>
          <w:szCs w:val="28"/>
        </w:rPr>
        <w:t xml:space="preserve"> средняя школа Борисовского района» и ГУО «Ганцевичск</w:t>
      </w:r>
      <w:r>
        <w:rPr>
          <w:sz w:val="28"/>
          <w:szCs w:val="28"/>
        </w:rPr>
        <w:t xml:space="preserve">ая  </w:t>
      </w:r>
      <w:r w:rsidRPr="003707BF">
        <w:rPr>
          <w:sz w:val="28"/>
          <w:szCs w:val="28"/>
        </w:rPr>
        <w:t xml:space="preserve"> сред</w:t>
      </w:r>
      <w:r>
        <w:rPr>
          <w:sz w:val="28"/>
          <w:szCs w:val="28"/>
        </w:rPr>
        <w:t>няя школа Борисовского района».</w:t>
      </w:r>
    </w:p>
    <w:p w:rsidR="00462545" w:rsidRPr="003707BF" w:rsidRDefault="00462545" w:rsidP="003D1266">
      <w:pPr>
        <w:jc w:val="both"/>
        <w:rPr>
          <w:sz w:val="28"/>
          <w:szCs w:val="28"/>
        </w:rPr>
      </w:pPr>
      <w:r w:rsidRPr="003707BF">
        <w:rPr>
          <w:sz w:val="28"/>
          <w:szCs w:val="28"/>
        </w:rPr>
        <w:tab/>
        <w:t xml:space="preserve">Не </w:t>
      </w:r>
      <w:r w:rsidRPr="00D31597">
        <w:rPr>
          <w:sz w:val="28"/>
          <w:szCs w:val="28"/>
        </w:rPr>
        <w:t>устранены неровности покрытия пешеходных дорожек,</w:t>
      </w:r>
      <w:r w:rsidRPr="003707BF">
        <w:rPr>
          <w:sz w:val="28"/>
          <w:szCs w:val="28"/>
        </w:rPr>
        <w:t xml:space="preserve"> въездов, входов на территорию в  ГУО "</w:t>
      </w:r>
      <w:r>
        <w:rPr>
          <w:sz w:val="28"/>
          <w:szCs w:val="28"/>
        </w:rPr>
        <w:t xml:space="preserve">Детский </w:t>
      </w:r>
      <w:r w:rsidRPr="003707BF">
        <w:rPr>
          <w:sz w:val="28"/>
          <w:szCs w:val="28"/>
        </w:rPr>
        <w:t>сад № 23 г</w:t>
      </w:r>
      <w:proofErr w:type="gramStart"/>
      <w:r w:rsidRPr="003707BF">
        <w:rPr>
          <w:sz w:val="28"/>
          <w:szCs w:val="28"/>
        </w:rPr>
        <w:t>.Б</w:t>
      </w:r>
      <w:proofErr w:type="gramEnd"/>
      <w:r w:rsidRPr="003707BF">
        <w:rPr>
          <w:sz w:val="28"/>
          <w:szCs w:val="28"/>
        </w:rPr>
        <w:t>орисова", ГУО "</w:t>
      </w:r>
      <w:r>
        <w:rPr>
          <w:sz w:val="28"/>
          <w:szCs w:val="28"/>
        </w:rPr>
        <w:t xml:space="preserve">Детский </w:t>
      </w:r>
      <w:r w:rsidRPr="003707BF">
        <w:rPr>
          <w:sz w:val="28"/>
          <w:szCs w:val="28"/>
        </w:rPr>
        <w:t>сад № 31 г.Борисова", ГУО "</w:t>
      </w:r>
      <w:r>
        <w:rPr>
          <w:sz w:val="28"/>
          <w:szCs w:val="28"/>
        </w:rPr>
        <w:t xml:space="preserve">Детский </w:t>
      </w:r>
      <w:r w:rsidRPr="003707BF">
        <w:rPr>
          <w:sz w:val="28"/>
          <w:szCs w:val="28"/>
        </w:rPr>
        <w:t>сад № 39 г.Борисова", ГУО "</w:t>
      </w:r>
      <w:r>
        <w:rPr>
          <w:sz w:val="28"/>
          <w:szCs w:val="28"/>
        </w:rPr>
        <w:t xml:space="preserve">Детский </w:t>
      </w:r>
      <w:r w:rsidRPr="003707BF">
        <w:rPr>
          <w:sz w:val="28"/>
          <w:szCs w:val="28"/>
        </w:rPr>
        <w:t xml:space="preserve">сад № 40 г.Борисова", ГУО "Лошницкий ДЦРР Борисовского района",  ГУО "Лошницкий </w:t>
      </w:r>
      <w:r>
        <w:rPr>
          <w:sz w:val="28"/>
          <w:szCs w:val="28"/>
        </w:rPr>
        <w:t xml:space="preserve">детский </w:t>
      </w:r>
      <w:r w:rsidRPr="003707BF">
        <w:rPr>
          <w:sz w:val="28"/>
          <w:szCs w:val="28"/>
        </w:rPr>
        <w:t>сад Борисовского района".</w:t>
      </w:r>
    </w:p>
    <w:p w:rsidR="00462545" w:rsidRPr="003707BF" w:rsidRDefault="00462545" w:rsidP="003D1266">
      <w:pPr>
        <w:jc w:val="both"/>
        <w:rPr>
          <w:sz w:val="28"/>
          <w:szCs w:val="28"/>
        </w:rPr>
      </w:pPr>
      <w:r>
        <w:rPr>
          <w:sz w:val="28"/>
          <w:szCs w:val="28"/>
        </w:rPr>
        <w:tab/>
      </w:r>
      <w:r w:rsidRPr="003707BF">
        <w:rPr>
          <w:sz w:val="28"/>
          <w:szCs w:val="28"/>
        </w:rPr>
        <w:t>Отсутствует достаточное количество веранд (по количеству групп) на групповых участках   в ГУО «</w:t>
      </w:r>
      <w:r>
        <w:rPr>
          <w:sz w:val="28"/>
          <w:szCs w:val="28"/>
        </w:rPr>
        <w:t xml:space="preserve">Детский </w:t>
      </w:r>
      <w:r w:rsidRPr="003707BF">
        <w:rPr>
          <w:sz w:val="28"/>
          <w:szCs w:val="28"/>
        </w:rPr>
        <w:t xml:space="preserve"> сад № 27 г. Борисова» (4 веранды); ГУО «</w:t>
      </w:r>
      <w:r>
        <w:rPr>
          <w:sz w:val="28"/>
          <w:szCs w:val="28"/>
        </w:rPr>
        <w:t>Детский</w:t>
      </w:r>
      <w:r w:rsidRPr="003707BF">
        <w:rPr>
          <w:sz w:val="28"/>
          <w:szCs w:val="28"/>
        </w:rPr>
        <w:t xml:space="preserve"> сад № 19 г. Борисова» (1 веранда), ГУО «</w:t>
      </w:r>
      <w:r>
        <w:rPr>
          <w:sz w:val="28"/>
          <w:szCs w:val="28"/>
        </w:rPr>
        <w:t xml:space="preserve">Детский </w:t>
      </w:r>
      <w:r w:rsidRPr="003707BF">
        <w:rPr>
          <w:sz w:val="28"/>
          <w:szCs w:val="28"/>
        </w:rPr>
        <w:t xml:space="preserve"> сад № 23 г. Борисова» (2 веранды), ГУО «</w:t>
      </w:r>
      <w:r>
        <w:rPr>
          <w:sz w:val="28"/>
          <w:szCs w:val="28"/>
        </w:rPr>
        <w:t xml:space="preserve">Детский </w:t>
      </w:r>
      <w:r w:rsidRPr="003707BF">
        <w:rPr>
          <w:sz w:val="28"/>
          <w:szCs w:val="28"/>
        </w:rPr>
        <w:t>сад № 44 г</w:t>
      </w:r>
      <w:proofErr w:type="gramStart"/>
      <w:r w:rsidRPr="003707BF">
        <w:rPr>
          <w:sz w:val="28"/>
          <w:szCs w:val="28"/>
        </w:rPr>
        <w:t>.Б</w:t>
      </w:r>
      <w:proofErr w:type="gramEnd"/>
      <w:r w:rsidRPr="003707BF">
        <w:rPr>
          <w:sz w:val="28"/>
          <w:szCs w:val="28"/>
        </w:rPr>
        <w:t>орисова» (2 веранды).</w:t>
      </w:r>
    </w:p>
    <w:p w:rsidR="00462545" w:rsidRPr="003707BF" w:rsidRDefault="00462545" w:rsidP="003D1266">
      <w:pPr>
        <w:jc w:val="both"/>
        <w:rPr>
          <w:sz w:val="28"/>
          <w:szCs w:val="28"/>
        </w:rPr>
      </w:pPr>
      <w:r>
        <w:rPr>
          <w:sz w:val="28"/>
          <w:szCs w:val="28"/>
        </w:rPr>
        <w:tab/>
      </w:r>
      <w:r w:rsidRPr="003707BF">
        <w:rPr>
          <w:sz w:val="28"/>
          <w:szCs w:val="28"/>
        </w:rPr>
        <w:t xml:space="preserve">При наличии </w:t>
      </w:r>
      <w:r w:rsidRPr="005C3AF3">
        <w:rPr>
          <w:sz w:val="28"/>
          <w:szCs w:val="28"/>
        </w:rPr>
        <w:t>бассейнов  в детских садах не восстановлена их работа</w:t>
      </w:r>
      <w:r w:rsidRPr="003707BF">
        <w:rPr>
          <w:sz w:val="28"/>
          <w:szCs w:val="28"/>
        </w:rPr>
        <w:t xml:space="preserve"> в  ГУО «</w:t>
      </w:r>
      <w:r>
        <w:rPr>
          <w:sz w:val="28"/>
          <w:szCs w:val="28"/>
        </w:rPr>
        <w:t xml:space="preserve">Детский </w:t>
      </w:r>
      <w:r w:rsidRPr="003707BF">
        <w:rPr>
          <w:sz w:val="28"/>
          <w:szCs w:val="28"/>
        </w:rPr>
        <w:t>сад № 17 г. Борисова», ГУО «</w:t>
      </w:r>
      <w:r>
        <w:rPr>
          <w:sz w:val="28"/>
          <w:szCs w:val="28"/>
        </w:rPr>
        <w:t xml:space="preserve">Детский </w:t>
      </w:r>
      <w:r w:rsidRPr="003707BF">
        <w:rPr>
          <w:sz w:val="28"/>
          <w:szCs w:val="28"/>
        </w:rPr>
        <w:t>сад № 21 г. Борисова», ГУО «</w:t>
      </w:r>
      <w:r>
        <w:rPr>
          <w:sz w:val="28"/>
          <w:szCs w:val="28"/>
        </w:rPr>
        <w:t xml:space="preserve">Детский </w:t>
      </w:r>
      <w:r w:rsidRPr="003707BF">
        <w:rPr>
          <w:sz w:val="28"/>
          <w:szCs w:val="28"/>
        </w:rPr>
        <w:t>сад № 41 г. Борисова», ГУО «Борисовский районный центр коррекционно-развивающего обучения и реабилитации».</w:t>
      </w:r>
    </w:p>
    <w:p w:rsidR="00462545" w:rsidRPr="005C3AF3" w:rsidRDefault="00462545" w:rsidP="003D1266">
      <w:pPr>
        <w:pStyle w:val="ab"/>
        <w:ind w:firstLine="567"/>
        <w:jc w:val="both"/>
        <w:rPr>
          <w:rFonts w:ascii="Times New Roman" w:hAnsi="Times New Roman" w:cs="Times New Roman"/>
          <w:sz w:val="28"/>
          <w:szCs w:val="28"/>
        </w:rPr>
      </w:pPr>
      <w:r w:rsidRPr="005C3AF3">
        <w:rPr>
          <w:rFonts w:ascii="Times New Roman" w:hAnsi="Times New Roman" w:cs="Times New Roman"/>
          <w:sz w:val="28"/>
          <w:szCs w:val="28"/>
        </w:rPr>
        <w:t>В целом отмечается уменьшение количества выявляемых нарушений на объектах надзора данной категории.</w:t>
      </w:r>
    </w:p>
    <w:p w:rsidR="00462545" w:rsidRPr="005C3AF3" w:rsidRDefault="00462545" w:rsidP="003D1266">
      <w:pPr>
        <w:pStyle w:val="ab"/>
        <w:ind w:firstLine="567"/>
        <w:jc w:val="both"/>
        <w:rPr>
          <w:rFonts w:ascii="Times New Roman" w:hAnsi="Times New Roman" w:cs="Times New Roman"/>
          <w:sz w:val="28"/>
          <w:szCs w:val="28"/>
        </w:rPr>
      </w:pPr>
      <w:r w:rsidRPr="005C3AF3">
        <w:rPr>
          <w:rFonts w:ascii="Times New Roman" w:hAnsi="Times New Roman" w:cs="Times New Roman"/>
          <w:sz w:val="28"/>
          <w:szCs w:val="28"/>
        </w:rPr>
        <w:t xml:space="preserve">Одним из важнейших направлений в системе сохранения здоровья детей и подростков является организация качественного отдыха и </w:t>
      </w:r>
      <w:r w:rsidRPr="00324D18">
        <w:rPr>
          <w:rFonts w:ascii="Times New Roman" w:hAnsi="Times New Roman" w:cs="Times New Roman"/>
          <w:bCs/>
          <w:sz w:val="28"/>
          <w:szCs w:val="28"/>
        </w:rPr>
        <w:t>оздоровления детей в летний период</w:t>
      </w:r>
      <w:r w:rsidRPr="00324D18">
        <w:rPr>
          <w:rFonts w:ascii="Times New Roman" w:hAnsi="Times New Roman" w:cs="Times New Roman"/>
          <w:sz w:val="28"/>
          <w:szCs w:val="28"/>
        </w:rPr>
        <w:t>.</w:t>
      </w:r>
    </w:p>
    <w:p w:rsidR="00462545" w:rsidRPr="005C3AF3" w:rsidRDefault="00462545" w:rsidP="003D1266">
      <w:pPr>
        <w:pStyle w:val="ab"/>
        <w:ind w:firstLine="567"/>
        <w:jc w:val="both"/>
        <w:rPr>
          <w:rFonts w:ascii="Times New Roman" w:hAnsi="Times New Roman" w:cs="Times New Roman"/>
          <w:sz w:val="28"/>
          <w:szCs w:val="28"/>
        </w:rPr>
      </w:pPr>
      <w:proofErr w:type="gramStart"/>
      <w:r w:rsidRPr="005C3AF3">
        <w:rPr>
          <w:rFonts w:ascii="Times New Roman" w:hAnsi="Times New Roman" w:cs="Times New Roman"/>
          <w:sz w:val="28"/>
          <w:szCs w:val="28"/>
        </w:rPr>
        <w:t>В период летней оздоровительной кампании 2022 года в районе функционировало 82 лагеря различного типа, в том числе 5 стационарных о/лагерей с круглосуточным  пребыванием детей.</w:t>
      </w:r>
      <w:proofErr w:type="gramEnd"/>
      <w:r w:rsidRPr="005C3AF3">
        <w:rPr>
          <w:rFonts w:ascii="Times New Roman" w:hAnsi="Times New Roman" w:cs="Times New Roman"/>
          <w:sz w:val="28"/>
          <w:szCs w:val="28"/>
        </w:rPr>
        <w:t xml:space="preserve"> В период летней кампании оздоровительными мероприятиями было охвачено 6245 детей. Эффективность оздоровления детей в лагерях с круглосуточным пребыванием проведена по окончании сезона. Выраженный эффект оздоровления у 98,10 % детей (что на уровне прошлого года), ослабленный у 1,90% детей.</w:t>
      </w:r>
    </w:p>
    <w:p w:rsidR="00462545" w:rsidRPr="00E33A96" w:rsidRDefault="00462545" w:rsidP="003D1266">
      <w:pPr>
        <w:pStyle w:val="ab"/>
        <w:ind w:firstLine="567"/>
        <w:jc w:val="both"/>
        <w:rPr>
          <w:rFonts w:ascii="Times New Roman" w:hAnsi="Times New Roman" w:cs="Times New Roman"/>
          <w:sz w:val="28"/>
          <w:szCs w:val="28"/>
        </w:rPr>
      </w:pPr>
      <w:r w:rsidRPr="005C3AF3">
        <w:rPr>
          <w:rFonts w:ascii="Times New Roman" w:hAnsi="Times New Roman" w:cs="Times New Roman"/>
          <w:sz w:val="28"/>
          <w:szCs w:val="28"/>
        </w:rPr>
        <w:lastRenderedPageBreak/>
        <w:t>В 2022 году каких-либо проблем, с которыми связана недостаточная эффективность улучшения состояния здоровья школьников в оздоровительных лагерях, отмечено не было.</w:t>
      </w:r>
    </w:p>
    <w:p w:rsidR="00030794" w:rsidRDefault="00030794" w:rsidP="009132CA">
      <w:pPr>
        <w:pStyle w:val="2"/>
        <w:spacing w:after="240"/>
        <w:ind w:firstLine="567"/>
        <w:jc w:val="center"/>
        <w:rPr>
          <w:rFonts w:ascii="Times New Roman" w:hAnsi="Times New Roman" w:cs="Times New Roman"/>
          <w:color w:val="auto"/>
          <w:sz w:val="28"/>
          <w:szCs w:val="28"/>
        </w:rPr>
      </w:pPr>
      <w:bookmarkStart w:id="73" w:name="_Toc144708733"/>
      <w:r w:rsidRPr="00EF4B3F">
        <w:rPr>
          <w:rFonts w:ascii="Times New Roman" w:hAnsi="Times New Roman" w:cs="Times New Roman"/>
          <w:color w:val="auto"/>
          <w:sz w:val="28"/>
          <w:szCs w:val="28"/>
        </w:rPr>
        <w:t>3.2. Гигиена производственной среды</w:t>
      </w:r>
      <w:bookmarkEnd w:id="73"/>
    </w:p>
    <w:p w:rsidR="00EF4B3F" w:rsidRPr="00AA0723" w:rsidRDefault="00EF4B3F" w:rsidP="003D1266">
      <w:pPr>
        <w:pStyle w:val="af1"/>
        <w:tabs>
          <w:tab w:val="left" w:pos="709"/>
        </w:tabs>
        <w:spacing w:after="0" w:line="240" w:lineRule="auto"/>
        <w:ind w:firstLine="567"/>
        <w:jc w:val="both"/>
        <w:rPr>
          <w:rStyle w:val="100"/>
          <w:rFonts w:eastAsia="Calibri"/>
          <w:color w:val="auto"/>
          <w:sz w:val="28"/>
          <w:szCs w:val="28"/>
        </w:rPr>
      </w:pPr>
      <w:r w:rsidRPr="006F57E6">
        <w:rPr>
          <w:rFonts w:ascii="Times New Roman" w:hAnsi="Times New Roman"/>
          <w:sz w:val="28"/>
          <w:szCs w:val="28"/>
        </w:rPr>
        <w:t xml:space="preserve">На надзоре отделения гигиены труда находилось 315 объектов, в том числе промышленных и сельскохозяйственных предприятий и организаций негосударственной формы </w:t>
      </w:r>
      <w:proofErr w:type="gramStart"/>
      <w:r w:rsidRPr="006F57E6">
        <w:rPr>
          <w:rFonts w:ascii="Times New Roman" w:hAnsi="Times New Roman"/>
          <w:sz w:val="28"/>
          <w:szCs w:val="28"/>
        </w:rPr>
        <w:t>собственности</w:t>
      </w:r>
      <w:proofErr w:type="gramEnd"/>
      <w:r w:rsidRPr="006F57E6">
        <w:rPr>
          <w:rFonts w:ascii="Times New Roman" w:hAnsi="Times New Roman"/>
          <w:sz w:val="28"/>
          <w:szCs w:val="28"/>
        </w:rPr>
        <w:t xml:space="preserve"> с общей численностью работающих 28608 человек, из них женщин - 11495 человек (40,18%). </w:t>
      </w:r>
      <w:r w:rsidRPr="00AA0723">
        <w:rPr>
          <w:rFonts w:ascii="Times New Roman" w:hAnsi="Times New Roman"/>
          <w:sz w:val="28"/>
          <w:szCs w:val="28"/>
        </w:rPr>
        <w:t xml:space="preserve">На промышленных предприятиях государственной формы собственности работает 24115 человек, из них женщин - 8754 человек (36,30%), негосударственной формы собственности - 4493 человека, из них женщин - 1379 человек (30,69%), в сельском хозяйстве работает 3158 человек, из них женщин -1116 человек </w:t>
      </w:r>
      <w:r w:rsidRPr="00AA0723">
        <w:rPr>
          <w:rStyle w:val="100"/>
          <w:rFonts w:eastAsia="Calibri"/>
          <w:color w:val="auto"/>
          <w:sz w:val="28"/>
          <w:szCs w:val="28"/>
        </w:rPr>
        <w:t>(35,33%).</w:t>
      </w:r>
    </w:p>
    <w:p w:rsidR="00EF4B3F" w:rsidRPr="009E37DE" w:rsidRDefault="00EF4B3F" w:rsidP="003D1266">
      <w:pPr>
        <w:pStyle w:val="ab"/>
        <w:ind w:firstLine="567"/>
        <w:jc w:val="both"/>
        <w:rPr>
          <w:rStyle w:val="100"/>
          <w:rFonts w:eastAsia="Calibri"/>
          <w:color w:val="auto"/>
          <w:sz w:val="28"/>
          <w:szCs w:val="28"/>
        </w:rPr>
      </w:pPr>
      <w:r w:rsidRPr="009E37DE">
        <w:rPr>
          <w:rStyle w:val="100"/>
          <w:rFonts w:eastAsia="Calibri"/>
          <w:color w:val="auto"/>
          <w:sz w:val="28"/>
          <w:szCs w:val="28"/>
        </w:rPr>
        <w:t>В 2022 году 51,</w:t>
      </w:r>
      <w:r>
        <w:rPr>
          <w:rStyle w:val="100"/>
          <w:rFonts w:eastAsia="Calibri"/>
          <w:color w:val="auto"/>
          <w:sz w:val="28"/>
          <w:szCs w:val="28"/>
        </w:rPr>
        <w:t>38</w:t>
      </w:r>
      <w:r w:rsidRPr="009E37DE">
        <w:rPr>
          <w:rStyle w:val="100"/>
          <w:rFonts w:eastAsia="Calibri"/>
          <w:color w:val="auto"/>
          <w:sz w:val="28"/>
          <w:szCs w:val="28"/>
        </w:rPr>
        <w:t xml:space="preserve"> % работающих в Борисовском районе находилось под воздействием неблагоприятных факторов производственной среды; по сравнению с 2021 годом увеличилось на 2,</w:t>
      </w:r>
      <w:r>
        <w:rPr>
          <w:rStyle w:val="100"/>
          <w:rFonts w:eastAsia="Calibri"/>
          <w:color w:val="auto"/>
          <w:sz w:val="28"/>
          <w:szCs w:val="28"/>
        </w:rPr>
        <w:t>2</w:t>
      </w:r>
      <w:r w:rsidRPr="009E37DE">
        <w:rPr>
          <w:rStyle w:val="100"/>
          <w:rFonts w:eastAsia="Calibri"/>
          <w:color w:val="auto"/>
          <w:sz w:val="28"/>
          <w:szCs w:val="28"/>
        </w:rPr>
        <w:t xml:space="preserve"> % (2021 год - 49,18%) (Прил. 3, табл.15).</w:t>
      </w:r>
    </w:p>
    <w:p w:rsidR="00EF4B3F" w:rsidRPr="00DA0CE5" w:rsidRDefault="00EF4B3F" w:rsidP="003D1266">
      <w:pPr>
        <w:pStyle w:val="ab"/>
        <w:ind w:firstLine="567"/>
        <w:jc w:val="both"/>
        <w:rPr>
          <w:rStyle w:val="100"/>
          <w:rFonts w:eastAsia="Calibri"/>
          <w:color w:val="auto"/>
          <w:sz w:val="28"/>
          <w:szCs w:val="28"/>
        </w:rPr>
      </w:pPr>
      <w:r w:rsidRPr="00DA0CE5">
        <w:rPr>
          <w:rStyle w:val="100"/>
          <w:rFonts w:eastAsia="Calibri"/>
          <w:color w:val="auto"/>
          <w:sz w:val="28"/>
          <w:szCs w:val="28"/>
        </w:rPr>
        <w:t>В 2022 году удельный вес объектов 1-й и 2-й группы (низкая/средняя группы эпиднадежности), где условия труда оцениваются как оптимальные и допустимые, изменился по сравнению с 2021 годом за счет увеличения объектов 1-ой группы (низкой) и уменьшения объектов 2-ой группы (средней) (Прил. 3, табл.16).</w:t>
      </w:r>
    </w:p>
    <w:p w:rsidR="00EF4B3F" w:rsidRPr="009A2809" w:rsidRDefault="00EF4B3F" w:rsidP="003D1266">
      <w:pPr>
        <w:pStyle w:val="ab"/>
        <w:ind w:firstLine="567"/>
        <w:jc w:val="both"/>
        <w:rPr>
          <w:rFonts w:ascii="Times New Roman" w:hAnsi="Times New Roman" w:cs="Times New Roman"/>
          <w:sz w:val="28"/>
          <w:szCs w:val="28"/>
        </w:rPr>
      </w:pPr>
      <w:r w:rsidRPr="009A2809">
        <w:rPr>
          <w:rFonts w:ascii="Times New Roman" w:hAnsi="Times New Roman" w:cs="Times New Roman"/>
          <w:sz w:val="28"/>
          <w:szCs w:val="28"/>
        </w:rPr>
        <w:t xml:space="preserve">Состояние производственной среды на рабочих местах по удельному весу проб, несоответствующих гигиеническим параметрам, в 2022 году характеризовалось </w:t>
      </w:r>
      <w:r w:rsidRPr="009A2809">
        <w:rPr>
          <w:rStyle w:val="100"/>
          <w:rFonts w:eastAsia="Calibri"/>
          <w:color w:val="auto"/>
          <w:sz w:val="28"/>
          <w:szCs w:val="28"/>
        </w:rPr>
        <w:t xml:space="preserve">(Прил. 3, </w:t>
      </w:r>
      <w:r w:rsidRPr="009A2809">
        <w:rPr>
          <w:rFonts w:ascii="Times New Roman" w:hAnsi="Times New Roman" w:cs="Times New Roman"/>
          <w:sz w:val="28"/>
          <w:szCs w:val="28"/>
        </w:rPr>
        <w:t>табл.17):</w:t>
      </w:r>
    </w:p>
    <w:p w:rsidR="00EF4B3F" w:rsidRDefault="00EF4B3F" w:rsidP="003D1266">
      <w:pPr>
        <w:tabs>
          <w:tab w:val="left" w:pos="720"/>
        </w:tabs>
        <w:ind w:firstLine="567"/>
        <w:jc w:val="both"/>
        <w:rPr>
          <w:sz w:val="28"/>
          <w:szCs w:val="28"/>
        </w:rPr>
      </w:pPr>
      <w:r w:rsidRPr="009A2809">
        <w:rPr>
          <w:sz w:val="28"/>
          <w:szCs w:val="28"/>
        </w:rPr>
        <w:tab/>
        <w:t xml:space="preserve">по шуму </w:t>
      </w:r>
      <w:r w:rsidR="0074767C">
        <w:rPr>
          <w:sz w:val="28"/>
          <w:szCs w:val="28"/>
        </w:rPr>
        <w:t xml:space="preserve">– </w:t>
      </w:r>
      <w:r w:rsidRPr="009A2809">
        <w:rPr>
          <w:sz w:val="28"/>
          <w:szCs w:val="28"/>
        </w:rPr>
        <w:t>36,0% -</w:t>
      </w:r>
      <w:r>
        <w:rPr>
          <w:sz w:val="28"/>
          <w:szCs w:val="28"/>
        </w:rPr>
        <w:t xml:space="preserve"> н</w:t>
      </w:r>
      <w:r w:rsidRPr="00397344">
        <w:rPr>
          <w:sz w:val="28"/>
          <w:szCs w:val="28"/>
        </w:rPr>
        <w:t xml:space="preserve">аибольший удельный вес рабочих мест, не отвечающих гигиеническим нормативам по шуму, приходится на предприятия по обработке древесины и производству изделий из дерева и бумаги, полиграфическая деятельность – </w:t>
      </w:r>
      <w:r>
        <w:rPr>
          <w:sz w:val="28"/>
          <w:szCs w:val="28"/>
        </w:rPr>
        <w:t>6</w:t>
      </w:r>
      <w:r w:rsidRPr="00397344">
        <w:rPr>
          <w:sz w:val="28"/>
          <w:szCs w:val="28"/>
        </w:rPr>
        <w:t>5,</w:t>
      </w:r>
      <w:r>
        <w:rPr>
          <w:sz w:val="28"/>
          <w:szCs w:val="28"/>
        </w:rPr>
        <w:t>5%;</w:t>
      </w:r>
      <w:r w:rsidRPr="00397344">
        <w:rPr>
          <w:sz w:val="28"/>
          <w:szCs w:val="28"/>
        </w:rPr>
        <w:t xml:space="preserve"> предприятия металлургического производства и производство готовых металлических изделий – </w:t>
      </w:r>
      <w:r>
        <w:rPr>
          <w:sz w:val="28"/>
          <w:szCs w:val="28"/>
        </w:rPr>
        <w:t>5</w:t>
      </w:r>
      <w:r w:rsidRPr="00397344">
        <w:rPr>
          <w:sz w:val="28"/>
          <w:szCs w:val="28"/>
        </w:rPr>
        <w:t>3,</w:t>
      </w:r>
      <w:r>
        <w:rPr>
          <w:sz w:val="28"/>
          <w:szCs w:val="28"/>
        </w:rPr>
        <w:t>0</w:t>
      </w:r>
      <w:r w:rsidRPr="00397344">
        <w:rPr>
          <w:sz w:val="28"/>
          <w:szCs w:val="28"/>
        </w:rPr>
        <w:t>%</w:t>
      </w:r>
      <w:r>
        <w:rPr>
          <w:sz w:val="28"/>
          <w:szCs w:val="28"/>
        </w:rPr>
        <w:t>;</w:t>
      </w:r>
      <w:r w:rsidRPr="00397344">
        <w:rPr>
          <w:sz w:val="28"/>
          <w:szCs w:val="28"/>
        </w:rPr>
        <w:t xml:space="preserve"> предприятия по производству прочих готовых изделий – 1</w:t>
      </w:r>
      <w:r>
        <w:rPr>
          <w:sz w:val="28"/>
          <w:szCs w:val="28"/>
        </w:rPr>
        <w:t>9</w:t>
      </w:r>
      <w:r w:rsidRPr="00397344">
        <w:rPr>
          <w:sz w:val="28"/>
          <w:szCs w:val="28"/>
        </w:rPr>
        <w:t>,</w:t>
      </w:r>
      <w:r>
        <w:rPr>
          <w:sz w:val="28"/>
          <w:szCs w:val="28"/>
        </w:rPr>
        <w:t>9</w:t>
      </w:r>
      <w:r w:rsidRPr="00397344">
        <w:rPr>
          <w:sz w:val="28"/>
          <w:szCs w:val="28"/>
        </w:rPr>
        <w:t>%.</w:t>
      </w:r>
    </w:p>
    <w:p w:rsidR="00EF4B3F" w:rsidRPr="00397344" w:rsidRDefault="0038581E" w:rsidP="003D1266">
      <w:pPr>
        <w:tabs>
          <w:tab w:val="left" w:pos="720"/>
        </w:tabs>
        <w:ind w:firstLine="567"/>
        <w:jc w:val="both"/>
        <w:rPr>
          <w:sz w:val="28"/>
          <w:szCs w:val="28"/>
        </w:rPr>
      </w:pPr>
      <w:r>
        <w:rPr>
          <w:sz w:val="28"/>
          <w:szCs w:val="28"/>
        </w:rPr>
        <w:tab/>
      </w:r>
      <w:proofErr w:type="gramStart"/>
      <w:r w:rsidR="00EF4B3F" w:rsidRPr="009A2809">
        <w:rPr>
          <w:sz w:val="28"/>
          <w:szCs w:val="28"/>
        </w:rPr>
        <w:t xml:space="preserve">по вибрации </w:t>
      </w:r>
      <w:r w:rsidR="0074767C">
        <w:rPr>
          <w:sz w:val="28"/>
          <w:szCs w:val="28"/>
        </w:rPr>
        <w:t>–</w:t>
      </w:r>
      <w:r w:rsidR="00EF4B3F" w:rsidRPr="009A2809">
        <w:rPr>
          <w:sz w:val="28"/>
          <w:szCs w:val="28"/>
        </w:rPr>
        <w:t xml:space="preserve"> 34,9%. </w:t>
      </w:r>
      <w:r w:rsidR="00EF4B3F" w:rsidRPr="00397344">
        <w:rPr>
          <w:sz w:val="28"/>
          <w:szCs w:val="28"/>
        </w:rPr>
        <w:t>Самый высокий процент рабочих мест из числа обследованных лабораторно, не отвечающих гигиеническим нормативам по вибрации, приходится на предприятия по производству прочих готовых изделий – 1</w:t>
      </w:r>
      <w:r w:rsidR="00EF4B3F">
        <w:rPr>
          <w:sz w:val="28"/>
          <w:szCs w:val="28"/>
        </w:rPr>
        <w:t>00,0</w:t>
      </w:r>
      <w:r w:rsidR="00EF4B3F" w:rsidRPr="00397344">
        <w:rPr>
          <w:sz w:val="28"/>
          <w:szCs w:val="28"/>
        </w:rPr>
        <w:t>%</w:t>
      </w:r>
      <w:r w:rsidR="00EF4B3F">
        <w:rPr>
          <w:sz w:val="28"/>
          <w:szCs w:val="28"/>
        </w:rPr>
        <w:t xml:space="preserve">; на </w:t>
      </w:r>
      <w:r w:rsidR="00EF4B3F" w:rsidRPr="00397344">
        <w:rPr>
          <w:sz w:val="28"/>
          <w:szCs w:val="28"/>
        </w:rPr>
        <w:t xml:space="preserve">сельское, лесное хозяйство – </w:t>
      </w:r>
      <w:r w:rsidR="00EF4B3F">
        <w:rPr>
          <w:sz w:val="28"/>
          <w:szCs w:val="28"/>
        </w:rPr>
        <w:t>88</w:t>
      </w:r>
      <w:r w:rsidR="00EF4B3F" w:rsidRPr="00397344">
        <w:rPr>
          <w:sz w:val="28"/>
          <w:szCs w:val="28"/>
        </w:rPr>
        <w:t>,</w:t>
      </w:r>
      <w:r w:rsidR="00EF4B3F">
        <w:rPr>
          <w:sz w:val="28"/>
          <w:szCs w:val="28"/>
        </w:rPr>
        <w:t>9</w:t>
      </w:r>
      <w:r w:rsidR="00EF4B3F" w:rsidRPr="00397344">
        <w:rPr>
          <w:sz w:val="28"/>
          <w:szCs w:val="28"/>
        </w:rPr>
        <w:t>%</w:t>
      </w:r>
      <w:r w:rsidR="00EF4B3F">
        <w:rPr>
          <w:sz w:val="28"/>
          <w:szCs w:val="28"/>
        </w:rPr>
        <w:t xml:space="preserve">; </w:t>
      </w:r>
      <w:r w:rsidR="00EF4B3F" w:rsidRPr="00397344">
        <w:rPr>
          <w:sz w:val="28"/>
          <w:szCs w:val="28"/>
        </w:rPr>
        <w:t xml:space="preserve"> на предприятия</w:t>
      </w:r>
      <w:r w:rsidR="00EF4B3F">
        <w:rPr>
          <w:sz w:val="28"/>
          <w:szCs w:val="28"/>
        </w:rPr>
        <w:t xml:space="preserve"> по производству электрооборудования </w:t>
      </w:r>
      <w:r w:rsidR="0074767C">
        <w:rPr>
          <w:sz w:val="28"/>
          <w:szCs w:val="28"/>
        </w:rPr>
        <w:t xml:space="preserve">– </w:t>
      </w:r>
      <w:r w:rsidR="00EF4B3F">
        <w:rPr>
          <w:sz w:val="28"/>
          <w:szCs w:val="28"/>
        </w:rPr>
        <w:t xml:space="preserve">82,4%; на строительство </w:t>
      </w:r>
      <w:r w:rsidR="0074767C">
        <w:rPr>
          <w:sz w:val="28"/>
          <w:szCs w:val="28"/>
        </w:rPr>
        <w:t>–</w:t>
      </w:r>
      <w:r w:rsidR="00EF4B3F">
        <w:rPr>
          <w:sz w:val="28"/>
          <w:szCs w:val="28"/>
        </w:rPr>
        <w:t xml:space="preserve">70,0% </w:t>
      </w:r>
      <w:r w:rsidR="00EF4B3F" w:rsidRPr="00397344">
        <w:rPr>
          <w:sz w:val="28"/>
          <w:szCs w:val="28"/>
        </w:rPr>
        <w:t xml:space="preserve"> по обработке древесины и производству изделий из дерева и бумаги, полиграфическая деятельность – 1</w:t>
      </w:r>
      <w:r w:rsidR="00EF4B3F">
        <w:rPr>
          <w:sz w:val="28"/>
          <w:szCs w:val="28"/>
        </w:rPr>
        <w:t>1</w:t>
      </w:r>
      <w:r w:rsidR="00EF4B3F" w:rsidRPr="00397344">
        <w:rPr>
          <w:sz w:val="28"/>
          <w:szCs w:val="28"/>
        </w:rPr>
        <w:t xml:space="preserve">,9% </w:t>
      </w:r>
      <w:r w:rsidR="00EF4B3F">
        <w:rPr>
          <w:sz w:val="28"/>
          <w:szCs w:val="28"/>
        </w:rPr>
        <w:t>.</w:t>
      </w:r>
      <w:proofErr w:type="gramEnd"/>
    </w:p>
    <w:p w:rsidR="00EF4B3F" w:rsidRPr="00397344" w:rsidRDefault="00EF4B3F" w:rsidP="003D1266">
      <w:pPr>
        <w:tabs>
          <w:tab w:val="left" w:pos="720"/>
        </w:tabs>
        <w:ind w:firstLine="567"/>
        <w:jc w:val="both"/>
        <w:rPr>
          <w:sz w:val="28"/>
          <w:szCs w:val="28"/>
        </w:rPr>
      </w:pPr>
      <w:r>
        <w:rPr>
          <w:sz w:val="28"/>
          <w:szCs w:val="28"/>
        </w:rPr>
        <w:tab/>
      </w:r>
      <w:r w:rsidRPr="002914B2">
        <w:rPr>
          <w:sz w:val="28"/>
          <w:szCs w:val="28"/>
        </w:rPr>
        <w:t xml:space="preserve">по загазованности </w:t>
      </w:r>
      <w:r w:rsidR="0074767C">
        <w:rPr>
          <w:sz w:val="28"/>
          <w:szCs w:val="28"/>
        </w:rPr>
        <w:t>–</w:t>
      </w:r>
      <w:r w:rsidRPr="002914B2">
        <w:rPr>
          <w:sz w:val="28"/>
          <w:szCs w:val="28"/>
        </w:rPr>
        <w:t xml:space="preserve"> 3,2% - </w:t>
      </w:r>
      <w:r>
        <w:rPr>
          <w:sz w:val="28"/>
          <w:szCs w:val="28"/>
        </w:rPr>
        <w:t>н</w:t>
      </w:r>
      <w:r w:rsidRPr="00397344">
        <w:rPr>
          <w:sz w:val="28"/>
          <w:szCs w:val="28"/>
        </w:rPr>
        <w:t xml:space="preserve">аибольший удельный вес рабочих мест, не отвечающих гигиеническим нормативам по </w:t>
      </w:r>
      <w:r>
        <w:rPr>
          <w:sz w:val="28"/>
          <w:szCs w:val="28"/>
        </w:rPr>
        <w:t>парам и газам</w:t>
      </w:r>
      <w:r w:rsidRPr="00397344">
        <w:rPr>
          <w:sz w:val="28"/>
          <w:szCs w:val="28"/>
        </w:rPr>
        <w:t xml:space="preserve">, приходится </w:t>
      </w:r>
      <w:r>
        <w:rPr>
          <w:sz w:val="28"/>
          <w:szCs w:val="28"/>
        </w:rPr>
        <w:t xml:space="preserve">на </w:t>
      </w:r>
      <w:r w:rsidRPr="00397344">
        <w:rPr>
          <w:sz w:val="28"/>
          <w:szCs w:val="28"/>
        </w:rPr>
        <w:t xml:space="preserve">предприятия </w:t>
      </w:r>
      <w:r>
        <w:rPr>
          <w:sz w:val="28"/>
          <w:szCs w:val="28"/>
        </w:rPr>
        <w:t xml:space="preserve">по производству электрооборудования </w:t>
      </w:r>
      <w:r w:rsidR="0074767C">
        <w:rPr>
          <w:sz w:val="28"/>
          <w:szCs w:val="28"/>
        </w:rPr>
        <w:t>–</w:t>
      </w:r>
      <w:r>
        <w:rPr>
          <w:sz w:val="28"/>
          <w:szCs w:val="28"/>
        </w:rPr>
        <w:t xml:space="preserve"> 33,3%</w:t>
      </w:r>
      <w:proofErr w:type="gramStart"/>
      <w:r>
        <w:rPr>
          <w:sz w:val="28"/>
          <w:szCs w:val="28"/>
        </w:rPr>
        <w:t xml:space="preserve"> ;</w:t>
      </w:r>
      <w:proofErr w:type="gramEnd"/>
      <w:r w:rsidRPr="00397344">
        <w:rPr>
          <w:sz w:val="28"/>
          <w:szCs w:val="28"/>
        </w:rPr>
        <w:t xml:space="preserve">предприятия по производству </w:t>
      </w:r>
      <w:r>
        <w:rPr>
          <w:sz w:val="28"/>
          <w:szCs w:val="28"/>
        </w:rPr>
        <w:t xml:space="preserve">машин и оборудования – 20,0 %;строительство </w:t>
      </w:r>
      <w:r w:rsidR="0074767C">
        <w:rPr>
          <w:sz w:val="28"/>
          <w:szCs w:val="28"/>
        </w:rPr>
        <w:t>–</w:t>
      </w:r>
      <w:r>
        <w:rPr>
          <w:sz w:val="28"/>
          <w:szCs w:val="28"/>
        </w:rPr>
        <w:t xml:space="preserve">10,0%, на </w:t>
      </w:r>
      <w:r>
        <w:rPr>
          <w:sz w:val="28"/>
          <w:szCs w:val="28"/>
        </w:rPr>
        <w:lastRenderedPageBreak/>
        <w:t xml:space="preserve">предприятия </w:t>
      </w:r>
      <w:r w:rsidRPr="00397344">
        <w:rPr>
          <w:sz w:val="28"/>
          <w:szCs w:val="28"/>
        </w:rPr>
        <w:t xml:space="preserve">металлургического производства и производство готовых металлических изделий – </w:t>
      </w:r>
      <w:r>
        <w:rPr>
          <w:sz w:val="28"/>
          <w:szCs w:val="28"/>
        </w:rPr>
        <w:t>5</w:t>
      </w:r>
      <w:r w:rsidRPr="00397344">
        <w:rPr>
          <w:sz w:val="28"/>
          <w:szCs w:val="28"/>
        </w:rPr>
        <w:t>,</w:t>
      </w:r>
      <w:r>
        <w:rPr>
          <w:sz w:val="28"/>
          <w:szCs w:val="28"/>
        </w:rPr>
        <w:t>55</w:t>
      </w:r>
      <w:r w:rsidRPr="00397344">
        <w:rPr>
          <w:sz w:val="28"/>
          <w:szCs w:val="28"/>
        </w:rPr>
        <w:t>%.</w:t>
      </w:r>
    </w:p>
    <w:p w:rsidR="00EF4B3F" w:rsidRPr="00397344" w:rsidRDefault="00EF4B3F" w:rsidP="003D1266">
      <w:pPr>
        <w:tabs>
          <w:tab w:val="left" w:pos="720"/>
        </w:tabs>
        <w:ind w:firstLine="567"/>
        <w:jc w:val="both"/>
        <w:rPr>
          <w:sz w:val="28"/>
          <w:szCs w:val="28"/>
        </w:rPr>
      </w:pPr>
      <w:r w:rsidRPr="002914B2">
        <w:rPr>
          <w:sz w:val="28"/>
          <w:szCs w:val="28"/>
        </w:rPr>
        <w:t xml:space="preserve">по микроклимату </w:t>
      </w:r>
      <w:r w:rsidR="0074767C">
        <w:rPr>
          <w:sz w:val="28"/>
          <w:szCs w:val="28"/>
        </w:rPr>
        <w:t>–</w:t>
      </w:r>
      <w:r w:rsidRPr="002914B2">
        <w:rPr>
          <w:sz w:val="28"/>
          <w:szCs w:val="28"/>
        </w:rPr>
        <w:t xml:space="preserve"> 8,1% - </w:t>
      </w:r>
      <w:r>
        <w:rPr>
          <w:sz w:val="28"/>
          <w:szCs w:val="28"/>
        </w:rPr>
        <w:t>н</w:t>
      </w:r>
      <w:r w:rsidRPr="00397344">
        <w:rPr>
          <w:sz w:val="28"/>
          <w:szCs w:val="28"/>
        </w:rPr>
        <w:t xml:space="preserve">аибольший удельный вес рабочих мест, не отвечающих гигиеническим нормативам по </w:t>
      </w:r>
      <w:r>
        <w:rPr>
          <w:sz w:val="28"/>
          <w:szCs w:val="28"/>
        </w:rPr>
        <w:t xml:space="preserve">параметрам микроклимата </w:t>
      </w:r>
      <w:r w:rsidRPr="002914B2">
        <w:rPr>
          <w:sz w:val="28"/>
          <w:szCs w:val="28"/>
        </w:rPr>
        <w:t>(превышение ДУ инфракрасного излучения, температуры)</w:t>
      </w:r>
      <w:r w:rsidRPr="00397344">
        <w:rPr>
          <w:sz w:val="28"/>
          <w:szCs w:val="28"/>
        </w:rPr>
        <w:t xml:space="preserve"> приходится</w:t>
      </w:r>
      <w:r w:rsidR="0074767C">
        <w:rPr>
          <w:sz w:val="28"/>
          <w:szCs w:val="28"/>
        </w:rPr>
        <w:t xml:space="preserve"> </w:t>
      </w:r>
      <w:r>
        <w:rPr>
          <w:sz w:val="28"/>
          <w:szCs w:val="28"/>
        </w:rPr>
        <w:t xml:space="preserve">на предприятия по производству химических продуктов – 66,67%, на строительство </w:t>
      </w:r>
      <w:r w:rsidR="0074767C">
        <w:rPr>
          <w:sz w:val="28"/>
          <w:szCs w:val="28"/>
        </w:rPr>
        <w:t xml:space="preserve">– </w:t>
      </w:r>
      <w:r>
        <w:rPr>
          <w:sz w:val="28"/>
          <w:szCs w:val="28"/>
        </w:rPr>
        <w:t xml:space="preserve">50,0%,на </w:t>
      </w:r>
      <w:r w:rsidRPr="00397344">
        <w:rPr>
          <w:sz w:val="28"/>
          <w:szCs w:val="28"/>
        </w:rPr>
        <w:t xml:space="preserve">предприятия по производству </w:t>
      </w:r>
      <w:r>
        <w:rPr>
          <w:sz w:val="28"/>
          <w:szCs w:val="28"/>
        </w:rPr>
        <w:t xml:space="preserve">машин и оборудования – 33,3 %, на предприятия </w:t>
      </w:r>
      <w:r w:rsidRPr="00397344">
        <w:rPr>
          <w:sz w:val="28"/>
          <w:szCs w:val="28"/>
        </w:rPr>
        <w:t xml:space="preserve">металлургического производства и производство готовых металлических изделий – </w:t>
      </w:r>
      <w:r>
        <w:rPr>
          <w:sz w:val="28"/>
          <w:szCs w:val="28"/>
        </w:rPr>
        <w:t>30</w:t>
      </w:r>
      <w:r w:rsidRPr="00397344">
        <w:rPr>
          <w:sz w:val="28"/>
          <w:szCs w:val="28"/>
        </w:rPr>
        <w:t>,</w:t>
      </w:r>
      <w:r>
        <w:rPr>
          <w:sz w:val="28"/>
          <w:szCs w:val="28"/>
        </w:rPr>
        <w:t>0</w:t>
      </w:r>
      <w:r w:rsidRPr="00397344">
        <w:rPr>
          <w:sz w:val="28"/>
          <w:szCs w:val="28"/>
        </w:rPr>
        <w:t>%.</w:t>
      </w:r>
    </w:p>
    <w:p w:rsidR="00EF4B3F" w:rsidRPr="00565C1D" w:rsidRDefault="00EF4B3F" w:rsidP="003D1266">
      <w:pPr>
        <w:pStyle w:val="ab"/>
        <w:ind w:firstLine="567"/>
        <w:jc w:val="both"/>
        <w:rPr>
          <w:rFonts w:ascii="Times New Roman" w:hAnsi="Times New Roman" w:cs="Times New Roman"/>
          <w:sz w:val="28"/>
          <w:szCs w:val="28"/>
        </w:rPr>
      </w:pPr>
      <w:r w:rsidRPr="00565C1D">
        <w:rPr>
          <w:rFonts w:ascii="Times New Roman" w:hAnsi="Times New Roman" w:cs="Times New Roman"/>
          <w:sz w:val="28"/>
          <w:szCs w:val="28"/>
        </w:rPr>
        <w:t xml:space="preserve">по запыленности </w:t>
      </w:r>
      <w:r w:rsidR="0074767C">
        <w:rPr>
          <w:rFonts w:ascii="Times New Roman" w:hAnsi="Times New Roman" w:cs="Times New Roman"/>
          <w:sz w:val="28"/>
          <w:szCs w:val="28"/>
        </w:rPr>
        <w:t>–</w:t>
      </w:r>
      <w:r w:rsidRPr="00565C1D">
        <w:rPr>
          <w:rFonts w:ascii="Times New Roman" w:hAnsi="Times New Roman" w:cs="Times New Roman"/>
          <w:sz w:val="28"/>
          <w:szCs w:val="28"/>
        </w:rPr>
        <w:t xml:space="preserve"> 1,6%  - </w:t>
      </w:r>
      <w:r w:rsidRPr="002914B2">
        <w:rPr>
          <w:rFonts w:ascii="Times New Roman" w:hAnsi="Times New Roman" w:cs="Times New Roman"/>
          <w:sz w:val="28"/>
          <w:szCs w:val="28"/>
        </w:rPr>
        <w:t>наибольший удельный вес рабочих мест, не отвечающих гигиеническим нормативам</w:t>
      </w:r>
      <w:r>
        <w:rPr>
          <w:rFonts w:ascii="Times New Roman" w:hAnsi="Times New Roman" w:cs="Times New Roman"/>
          <w:sz w:val="28"/>
          <w:szCs w:val="28"/>
        </w:rPr>
        <w:t xml:space="preserve"> по </w:t>
      </w:r>
      <w:proofErr w:type="gramStart"/>
      <w:r>
        <w:rPr>
          <w:rFonts w:ascii="Times New Roman" w:hAnsi="Times New Roman" w:cs="Times New Roman"/>
          <w:sz w:val="28"/>
          <w:szCs w:val="28"/>
        </w:rPr>
        <w:t>пыли</w:t>
      </w:r>
      <w:proofErr w:type="gramEnd"/>
      <w:r>
        <w:rPr>
          <w:rFonts w:ascii="Times New Roman" w:hAnsi="Times New Roman" w:cs="Times New Roman"/>
          <w:sz w:val="28"/>
          <w:szCs w:val="28"/>
        </w:rPr>
        <w:t xml:space="preserve"> и аэрозоли приходится на </w:t>
      </w:r>
      <w:r w:rsidRPr="00565C1D">
        <w:rPr>
          <w:rFonts w:ascii="Times New Roman" w:hAnsi="Times New Roman" w:cs="Times New Roman"/>
          <w:sz w:val="28"/>
          <w:szCs w:val="28"/>
        </w:rPr>
        <w:t>предприятия  по про</w:t>
      </w:r>
      <w:r w:rsidR="0074767C">
        <w:rPr>
          <w:rFonts w:ascii="Times New Roman" w:hAnsi="Times New Roman" w:cs="Times New Roman"/>
          <w:sz w:val="28"/>
          <w:szCs w:val="28"/>
        </w:rPr>
        <w:t xml:space="preserve">изводству машин и оборудования – </w:t>
      </w:r>
      <w:r w:rsidRPr="00565C1D">
        <w:rPr>
          <w:rFonts w:ascii="Times New Roman" w:hAnsi="Times New Roman" w:cs="Times New Roman"/>
          <w:sz w:val="28"/>
          <w:szCs w:val="28"/>
        </w:rPr>
        <w:t>4,8 %, на предприятия по производству прочих готовых изделий – 1,63</w:t>
      </w:r>
      <w:r w:rsidR="0074767C">
        <w:rPr>
          <w:rFonts w:ascii="Times New Roman" w:hAnsi="Times New Roman" w:cs="Times New Roman"/>
          <w:sz w:val="28"/>
          <w:szCs w:val="28"/>
        </w:rPr>
        <w:t>.</w:t>
      </w:r>
    </w:p>
    <w:p w:rsidR="00EF4B3F" w:rsidRPr="00397344" w:rsidRDefault="00EF4B3F" w:rsidP="003D1266">
      <w:pPr>
        <w:tabs>
          <w:tab w:val="left" w:pos="720"/>
          <w:tab w:val="left" w:pos="1095"/>
        </w:tabs>
        <w:ind w:firstLine="567"/>
        <w:jc w:val="both"/>
        <w:rPr>
          <w:sz w:val="28"/>
          <w:szCs w:val="28"/>
        </w:rPr>
      </w:pPr>
      <w:r w:rsidRPr="00AE4A9B">
        <w:rPr>
          <w:sz w:val="28"/>
          <w:szCs w:val="28"/>
        </w:rPr>
        <w:t xml:space="preserve">В числе основных неблагоприятных факторов производственной среды, влияющих на устойчивое развитие, на большинстве промышленных и сельскохозяйственных предприятий Борисовского района является шум, микроклимат, вибрация, загазованность, запыленность, тяжесть труда. </w:t>
      </w:r>
      <w:proofErr w:type="gramStart"/>
      <w:r w:rsidRPr="00AE4A9B">
        <w:rPr>
          <w:sz w:val="28"/>
          <w:szCs w:val="28"/>
        </w:rPr>
        <w:t>В условиях повышенного уровня шума работает 4703 чел. (31,99%), из них 1303 женщины (8,86%); в условиях неблагоприятного микроклимата занято 2125 чел. (14,45%) , из них 509 женщин (3,46%); в условиях повышенного уровня вибрации работает 1039 человек (7,06%), из них 27 женщин (0,18%);  в условиях загазованности  занято 485 чел. (3,29%) , из них 198 женщин (1,34%);</w:t>
      </w:r>
      <w:proofErr w:type="gramEnd"/>
      <w:r w:rsidRPr="00AE4A9B">
        <w:rPr>
          <w:sz w:val="28"/>
          <w:szCs w:val="28"/>
        </w:rPr>
        <w:t xml:space="preserve"> в условиях запыленности  занято 977 чел. (6,64%), из них 358 женщин (2,43%); занято тяжелым физическим трудом 3681 чел. (25,03%),  из них 1332 женщин (9,06%). Медленными темпами решаются вопросы по замене и модернизации устаревшего оборудования, внедрению новых технологических процессов. Тем не менее, в 2022 году в соответствии с рекомендациями органов госсаннадзора  улучшены условия труда </w:t>
      </w:r>
      <w:r w:rsidRPr="00397344">
        <w:rPr>
          <w:sz w:val="28"/>
          <w:szCs w:val="28"/>
        </w:rPr>
        <w:t>1127 рабочих местах (в 2021 году - на 1756 рабочих местах 134 субъектов), в том числе за счет:</w:t>
      </w:r>
    </w:p>
    <w:p w:rsidR="00EF4B3F" w:rsidRPr="00397344" w:rsidRDefault="00EF4B3F" w:rsidP="003D1266">
      <w:pPr>
        <w:tabs>
          <w:tab w:val="left" w:pos="720"/>
          <w:tab w:val="left" w:pos="1095"/>
        </w:tabs>
        <w:ind w:firstLine="567"/>
        <w:jc w:val="both"/>
        <w:rPr>
          <w:sz w:val="28"/>
          <w:szCs w:val="28"/>
        </w:rPr>
      </w:pPr>
      <w:r w:rsidRPr="00397344">
        <w:rPr>
          <w:sz w:val="28"/>
          <w:szCs w:val="28"/>
        </w:rPr>
        <w:t>снижения уровней шума -  на 9 рабочих местах (в 2021 году на 35 рабочих местах)</w:t>
      </w:r>
      <w:r>
        <w:rPr>
          <w:sz w:val="28"/>
          <w:szCs w:val="28"/>
        </w:rPr>
        <w:t>;</w:t>
      </w:r>
    </w:p>
    <w:p w:rsidR="00EF4B3F" w:rsidRPr="00397344" w:rsidRDefault="00EF4B3F" w:rsidP="003D1266">
      <w:pPr>
        <w:tabs>
          <w:tab w:val="left" w:pos="720"/>
          <w:tab w:val="left" w:pos="1095"/>
        </w:tabs>
        <w:ind w:firstLine="567"/>
        <w:jc w:val="both"/>
        <w:rPr>
          <w:sz w:val="28"/>
          <w:szCs w:val="28"/>
        </w:rPr>
      </w:pPr>
      <w:r w:rsidRPr="00397344">
        <w:rPr>
          <w:sz w:val="28"/>
          <w:szCs w:val="28"/>
        </w:rPr>
        <w:t xml:space="preserve">снижения уровней вибрации -  на 155 рабочих местах (в 2021 году </w:t>
      </w:r>
      <w:r>
        <w:rPr>
          <w:sz w:val="28"/>
          <w:szCs w:val="28"/>
        </w:rPr>
        <w:t xml:space="preserve">–на </w:t>
      </w:r>
      <w:r w:rsidRPr="00397344">
        <w:rPr>
          <w:sz w:val="28"/>
          <w:szCs w:val="28"/>
        </w:rPr>
        <w:t>199</w:t>
      </w:r>
      <w:r>
        <w:rPr>
          <w:sz w:val="28"/>
          <w:szCs w:val="28"/>
        </w:rPr>
        <w:t xml:space="preserve"> рабочих местах</w:t>
      </w:r>
      <w:r w:rsidRPr="00397344">
        <w:rPr>
          <w:sz w:val="28"/>
          <w:szCs w:val="28"/>
        </w:rPr>
        <w:t>)</w:t>
      </w:r>
    </w:p>
    <w:p w:rsidR="00EF4B3F" w:rsidRPr="00397344" w:rsidRDefault="00EF4B3F" w:rsidP="003D1266">
      <w:pPr>
        <w:tabs>
          <w:tab w:val="left" w:pos="709"/>
        </w:tabs>
        <w:ind w:firstLine="567"/>
        <w:jc w:val="both"/>
        <w:rPr>
          <w:sz w:val="28"/>
          <w:szCs w:val="28"/>
        </w:rPr>
      </w:pPr>
      <w:r w:rsidRPr="00397344">
        <w:rPr>
          <w:sz w:val="28"/>
          <w:szCs w:val="28"/>
        </w:rPr>
        <w:t>снижения запыленности – на 11 рабочих местах  (в 2021 году на 42 рабочих местах);</w:t>
      </w:r>
    </w:p>
    <w:p w:rsidR="00EF4B3F" w:rsidRPr="00397344" w:rsidRDefault="00EF4B3F" w:rsidP="003D1266">
      <w:pPr>
        <w:tabs>
          <w:tab w:val="left" w:pos="709"/>
        </w:tabs>
        <w:ind w:firstLine="567"/>
        <w:jc w:val="both"/>
        <w:rPr>
          <w:sz w:val="28"/>
          <w:szCs w:val="28"/>
        </w:rPr>
      </w:pPr>
      <w:r w:rsidRPr="00397344">
        <w:rPr>
          <w:sz w:val="28"/>
          <w:szCs w:val="28"/>
        </w:rPr>
        <w:t>снижения загазованности – на 54 рабочих местах (в 2021 году на 40 рабочих местах);</w:t>
      </w:r>
    </w:p>
    <w:p w:rsidR="00EF4B3F" w:rsidRPr="00397344" w:rsidRDefault="00EF4B3F" w:rsidP="003D1266">
      <w:pPr>
        <w:tabs>
          <w:tab w:val="left" w:pos="709"/>
        </w:tabs>
        <w:ind w:firstLine="567"/>
        <w:jc w:val="both"/>
        <w:rPr>
          <w:sz w:val="28"/>
          <w:szCs w:val="28"/>
        </w:rPr>
      </w:pPr>
      <w:r w:rsidRPr="00397344">
        <w:rPr>
          <w:sz w:val="28"/>
          <w:szCs w:val="28"/>
        </w:rPr>
        <w:t>улучшения освещенности – на 696 рабочих местах (в 2021 году на 808 рабочих местах);</w:t>
      </w:r>
    </w:p>
    <w:p w:rsidR="00EF4B3F" w:rsidRPr="00397344" w:rsidRDefault="00EF4B3F" w:rsidP="003D1266">
      <w:pPr>
        <w:tabs>
          <w:tab w:val="left" w:pos="709"/>
        </w:tabs>
        <w:ind w:firstLine="567"/>
        <w:jc w:val="both"/>
        <w:rPr>
          <w:sz w:val="28"/>
          <w:szCs w:val="28"/>
        </w:rPr>
      </w:pPr>
      <w:r w:rsidRPr="00397344">
        <w:rPr>
          <w:sz w:val="28"/>
          <w:szCs w:val="28"/>
        </w:rPr>
        <w:t>улучшения микроклимата – на 202 рабочих местах (в 2021 году на 632 ра</w:t>
      </w:r>
      <w:r>
        <w:rPr>
          <w:sz w:val="28"/>
          <w:szCs w:val="28"/>
        </w:rPr>
        <w:t>бочих местах).</w:t>
      </w:r>
    </w:p>
    <w:p w:rsidR="00EF4B3F" w:rsidRPr="0011253A" w:rsidRDefault="00EF4B3F" w:rsidP="003D1266">
      <w:pPr>
        <w:tabs>
          <w:tab w:val="left" w:pos="709"/>
        </w:tabs>
        <w:ind w:firstLine="567"/>
        <w:jc w:val="both"/>
        <w:rPr>
          <w:i/>
          <w:sz w:val="28"/>
          <w:szCs w:val="28"/>
        </w:rPr>
      </w:pPr>
      <w:r w:rsidRPr="0011253A">
        <w:rPr>
          <w:i/>
          <w:sz w:val="28"/>
          <w:szCs w:val="28"/>
        </w:rPr>
        <w:t>С целью уменьшения выделения вредных веществ и пыли  в воздух рабочей зоны выполнены следующие мероприятия:</w:t>
      </w:r>
    </w:p>
    <w:p w:rsidR="00EF4B3F" w:rsidRPr="0011253A" w:rsidRDefault="00EF4B3F" w:rsidP="003D1266">
      <w:pPr>
        <w:tabs>
          <w:tab w:val="left" w:pos="709"/>
        </w:tabs>
        <w:jc w:val="both"/>
        <w:rPr>
          <w:i/>
          <w:sz w:val="28"/>
          <w:szCs w:val="28"/>
        </w:rPr>
      </w:pPr>
      <w:r w:rsidRPr="0011253A">
        <w:rPr>
          <w:sz w:val="28"/>
          <w:szCs w:val="28"/>
        </w:rPr>
        <w:lastRenderedPageBreak/>
        <w:tab/>
        <w:t>ОАО «Борисовский завод агрегатов»- проведена модернизация вытяжной системы вентиляции на участке литья пластмасс МСЦ № 3 и линии оксидирования  гальванического участка МСЦ №3.</w:t>
      </w:r>
    </w:p>
    <w:p w:rsidR="00EF4B3F" w:rsidRPr="0011253A" w:rsidRDefault="00EF4B3F" w:rsidP="003D1266">
      <w:pPr>
        <w:tabs>
          <w:tab w:val="left" w:pos="709"/>
        </w:tabs>
        <w:jc w:val="both"/>
        <w:rPr>
          <w:i/>
          <w:sz w:val="28"/>
          <w:szCs w:val="28"/>
        </w:rPr>
      </w:pPr>
      <w:r w:rsidRPr="0011253A">
        <w:rPr>
          <w:i/>
          <w:sz w:val="28"/>
          <w:szCs w:val="28"/>
        </w:rPr>
        <w:tab/>
      </w:r>
      <w:r w:rsidRPr="0011253A">
        <w:rPr>
          <w:sz w:val="28"/>
          <w:szCs w:val="28"/>
        </w:rPr>
        <w:t>ОАО «Лесохимик» - смонтирована дополнительная система вытяжной вентиляции на рабочих местах в ЛХП.</w:t>
      </w:r>
    </w:p>
    <w:p w:rsidR="00EF4B3F" w:rsidRPr="0011253A" w:rsidRDefault="00EF4B3F" w:rsidP="003D1266">
      <w:pPr>
        <w:tabs>
          <w:tab w:val="left" w:pos="709"/>
        </w:tabs>
        <w:jc w:val="both"/>
        <w:rPr>
          <w:bCs/>
          <w:sz w:val="28"/>
          <w:szCs w:val="28"/>
        </w:rPr>
      </w:pPr>
      <w:r w:rsidRPr="0011253A">
        <w:rPr>
          <w:bCs/>
          <w:sz w:val="28"/>
          <w:szCs w:val="28"/>
        </w:rPr>
        <w:tab/>
        <w:t xml:space="preserve">ОАО «Борисовский завод грунторезной техники» -  участок электрогазосварки  оборудован местной вытяжной вентиляционной системой; </w:t>
      </w:r>
    </w:p>
    <w:p w:rsidR="00EF4B3F" w:rsidRPr="0011253A" w:rsidRDefault="00EF4B3F" w:rsidP="003D1266">
      <w:pPr>
        <w:tabs>
          <w:tab w:val="left" w:pos="709"/>
        </w:tabs>
        <w:jc w:val="both"/>
        <w:rPr>
          <w:i/>
          <w:sz w:val="28"/>
          <w:szCs w:val="28"/>
        </w:rPr>
      </w:pPr>
      <w:r w:rsidRPr="0011253A">
        <w:rPr>
          <w:bCs/>
          <w:sz w:val="28"/>
          <w:szCs w:val="28"/>
        </w:rPr>
        <w:tab/>
        <w:t>ОАО «2566 завод по ремонту радиоэлектронного вооружения» - выполнен монтаж приточно-вытяжной вентиляции в складе ОМТС, проведена замена электродвигателей вытяжной вентиляционной системы в малярном участке цеха № 1;</w:t>
      </w:r>
    </w:p>
    <w:p w:rsidR="00EF4B3F" w:rsidRPr="0011253A" w:rsidRDefault="00EF4B3F" w:rsidP="003D1266">
      <w:pPr>
        <w:pStyle w:val="af1"/>
        <w:spacing w:after="0" w:line="240" w:lineRule="auto"/>
        <w:ind w:firstLine="708"/>
        <w:jc w:val="both"/>
        <w:rPr>
          <w:rFonts w:ascii="Times New Roman" w:hAnsi="Times New Roman"/>
          <w:sz w:val="28"/>
          <w:szCs w:val="28"/>
        </w:rPr>
      </w:pPr>
      <w:r w:rsidRPr="0011253A">
        <w:rPr>
          <w:rFonts w:ascii="Times New Roman" w:hAnsi="Times New Roman"/>
          <w:sz w:val="28"/>
          <w:szCs w:val="28"/>
        </w:rPr>
        <w:t>ОАО «Борисовжилстрой» г</w:t>
      </w:r>
      <w:proofErr w:type="gramStart"/>
      <w:r w:rsidRPr="0011253A">
        <w:rPr>
          <w:rFonts w:ascii="Times New Roman" w:hAnsi="Times New Roman"/>
          <w:sz w:val="28"/>
          <w:szCs w:val="28"/>
        </w:rPr>
        <w:t>.Б</w:t>
      </w:r>
      <w:proofErr w:type="gramEnd"/>
      <w:r w:rsidRPr="0011253A">
        <w:rPr>
          <w:rFonts w:ascii="Times New Roman" w:hAnsi="Times New Roman"/>
          <w:sz w:val="28"/>
          <w:szCs w:val="28"/>
        </w:rPr>
        <w:t>орисов» -  для улавливания вредных веществ  непосредственно в местах их образования, при проведении сварочных работ  в арматурном цехе , проведена замена двигателей установки местной вытяжной вентиляции.</w:t>
      </w:r>
    </w:p>
    <w:p w:rsidR="00EF4B3F" w:rsidRPr="0011253A" w:rsidRDefault="00EF4B3F" w:rsidP="003D1266">
      <w:pPr>
        <w:pStyle w:val="af1"/>
        <w:spacing w:after="0" w:line="240" w:lineRule="auto"/>
        <w:ind w:firstLine="708"/>
        <w:jc w:val="both"/>
        <w:rPr>
          <w:rFonts w:ascii="Times New Roman" w:hAnsi="Times New Roman"/>
          <w:sz w:val="28"/>
          <w:szCs w:val="28"/>
        </w:rPr>
      </w:pPr>
      <w:r w:rsidRPr="0011253A">
        <w:rPr>
          <w:rFonts w:ascii="Times New Roman" w:hAnsi="Times New Roman"/>
          <w:sz w:val="28"/>
          <w:szCs w:val="28"/>
        </w:rPr>
        <w:t>ООО «Медведев и</w:t>
      </w:r>
      <w:proofErr w:type="gramStart"/>
      <w:r w:rsidRPr="0011253A">
        <w:rPr>
          <w:rFonts w:ascii="Times New Roman" w:hAnsi="Times New Roman"/>
          <w:sz w:val="28"/>
          <w:szCs w:val="28"/>
        </w:rPr>
        <w:t xml:space="preserve"> К</w:t>
      </w:r>
      <w:proofErr w:type="gramEnd"/>
      <w:r w:rsidRPr="0011253A">
        <w:rPr>
          <w:rFonts w:ascii="Times New Roman" w:hAnsi="Times New Roman"/>
          <w:sz w:val="28"/>
          <w:szCs w:val="28"/>
        </w:rPr>
        <w:t>» - проведена установка местной вытяжной вентиляционной системы на рабочих местах сварочного участка.</w:t>
      </w:r>
    </w:p>
    <w:p w:rsidR="00EF4B3F" w:rsidRPr="0011253A" w:rsidRDefault="00EF4B3F" w:rsidP="003D1266">
      <w:pPr>
        <w:pStyle w:val="af1"/>
        <w:spacing w:after="0" w:line="240" w:lineRule="auto"/>
        <w:jc w:val="both"/>
        <w:rPr>
          <w:rFonts w:ascii="Times New Roman" w:hAnsi="Times New Roman"/>
          <w:bCs/>
          <w:i/>
          <w:sz w:val="28"/>
          <w:szCs w:val="28"/>
        </w:rPr>
      </w:pPr>
      <w:r w:rsidRPr="0011253A">
        <w:rPr>
          <w:rFonts w:ascii="Times New Roman" w:hAnsi="Times New Roman"/>
          <w:i/>
          <w:sz w:val="28"/>
          <w:szCs w:val="28"/>
        </w:rPr>
        <w:tab/>
      </w:r>
      <w:r w:rsidRPr="0011253A">
        <w:rPr>
          <w:rFonts w:ascii="Times New Roman" w:hAnsi="Times New Roman"/>
          <w:bCs/>
          <w:i/>
          <w:sz w:val="28"/>
          <w:szCs w:val="28"/>
        </w:rPr>
        <w:t xml:space="preserve">С целью снижений уровней шума на рабочих местах выполнены следующие мероприятия:   </w:t>
      </w:r>
    </w:p>
    <w:p w:rsidR="00EF4B3F" w:rsidRPr="0011253A" w:rsidRDefault="00EF4B3F" w:rsidP="003D1266">
      <w:pPr>
        <w:pStyle w:val="af1"/>
        <w:spacing w:after="0" w:line="240" w:lineRule="auto"/>
        <w:ind w:firstLine="708"/>
        <w:jc w:val="both"/>
        <w:rPr>
          <w:rFonts w:ascii="Times New Roman" w:hAnsi="Times New Roman"/>
          <w:sz w:val="28"/>
          <w:szCs w:val="28"/>
        </w:rPr>
      </w:pPr>
      <w:r w:rsidRPr="0011253A">
        <w:rPr>
          <w:rFonts w:ascii="Times New Roman" w:hAnsi="Times New Roman"/>
          <w:sz w:val="28"/>
          <w:szCs w:val="28"/>
        </w:rPr>
        <w:t xml:space="preserve">ОАО «Борисовский завод агрегатов»- установлены шумопоглощающие пружины на  участке  полуавтоматов МСЦ № 1. </w:t>
      </w:r>
    </w:p>
    <w:p w:rsidR="00EF4B3F" w:rsidRPr="0011253A" w:rsidRDefault="00EF4B3F" w:rsidP="003D1266">
      <w:pPr>
        <w:pStyle w:val="af1"/>
        <w:spacing w:after="0" w:line="240" w:lineRule="auto"/>
        <w:jc w:val="both"/>
        <w:rPr>
          <w:rFonts w:ascii="Times New Roman" w:hAnsi="Times New Roman"/>
          <w:bCs/>
          <w:i/>
          <w:sz w:val="28"/>
          <w:szCs w:val="28"/>
        </w:rPr>
      </w:pPr>
      <w:r w:rsidRPr="0011253A">
        <w:rPr>
          <w:rFonts w:ascii="Times New Roman" w:hAnsi="Times New Roman"/>
          <w:bCs/>
          <w:i/>
          <w:sz w:val="28"/>
          <w:szCs w:val="28"/>
        </w:rPr>
        <w:t xml:space="preserve">С целью снижений уровней вибрации на рабочих местах выполнены следующие мероприятия:   </w:t>
      </w:r>
    </w:p>
    <w:p w:rsidR="00EF4B3F" w:rsidRDefault="00EF4B3F" w:rsidP="003D1266">
      <w:pPr>
        <w:pStyle w:val="af1"/>
        <w:spacing w:after="0" w:line="240" w:lineRule="auto"/>
        <w:ind w:firstLine="708"/>
        <w:jc w:val="both"/>
        <w:rPr>
          <w:rFonts w:ascii="Times New Roman" w:hAnsi="Times New Roman"/>
          <w:bCs/>
          <w:sz w:val="28"/>
          <w:szCs w:val="28"/>
        </w:rPr>
      </w:pPr>
      <w:r w:rsidRPr="0011253A">
        <w:rPr>
          <w:rFonts w:ascii="Times New Roman" w:hAnsi="Times New Roman"/>
          <w:bCs/>
          <w:sz w:val="28"/>
          <w:szCs w:val="28"/>
        </w:rPr>
        <w:t>УП «Минское отделение Белорусской железной дороги» - проведен ремонт выправочно-подбивочной машины (ВПРС-08).</w:t>
      </w:r>
    </w:p>
    <w:p w:rsidR="0038581E" w:rsidRPr="0038581E" w:rsidRDefault="0038581E" w:rsidP="003D1266">
      <w:pPr>
        <w:pStyle w:val="af1"/>
        <w:spacing w:after="0" w:line="240" w:lineRule="auto"/>
        <w:ind w:firstLine="708"/>
        <w:jc w:val="both"/>
        <w:rPr>
          <w:rFonts w:ascii="Times New Roman" w:hAnsi="Times New Roman"/>
          <w:bCs/>
          <w:i/>
          <w:sz w:val="28"/>
          <w:szCs w:val="28"/>
        </w:rPr>
      </w:pPr>
      <w:r w:rsidRPr="0038581E">
        <w:rPr>
          <w:rFonts w:ascii="Times New Roman" w:hAnsi="Times New Roman"/>
          <w:bCs/>
          <w:i/>
          <w:sz w:val="28"/>
          <w:szCs w:val="28"/>
        </w:rPr>
        <w:t xml:space="preserve">С целью нормализации параметров микроклимата выполнены следующие мероприятия: </w:t>
      </w:r>
    </w:p>
    <w:p w:rsidR="005A3A12" w:rsidRDefault="0038581E" w:rsidP="003D1266">
      <w:pPr>
        <w:pStyle w:val="af1"/>
        <w:spacing w:after="0" w:line="240" w:lineRule="auto"/>
        <w:ind w:firstLine="708"/>
        <w:jc w:val="both"/>
        <w:rPr>
          <w:rFonts w:ascii="Times New Roman" w:hAnsi="Times New Roman"/>
          <w:bCs/>
          <w:sz w:val="28"/>
          <w:szCs w:val="28"/>
        </w:rPr>
      </w:pPr>
      <w:r w:rsidRPr="0038581E">
        <w:rPr>
          <w:rFonts w:ascii="Times New Roman" w:hAnsi="Times New Roman"/>
          <w:bCs/>
          <w:sz w:val="28"/>
          <w:szCs w:val="28"/>
        </w:rPr>
        <w:t xml:space="preserve">ОАО «Борисовский авторемонтный завод» - в здании сервисного центра СТО смонтирована система отопления  и установлено семь тепловентиляторов для обогрева производственных помещений в холодный период года, произведен ремонт оконных проемов. </w:t>
      </w:r>
    </w:p>
    <w:p w:rsidR="005A3A12" w:rsidRDefault="0038581E" w:rsidP="003D1266">
      <w:pPr>
        <w:pStyle w:val="af1"/>
        <w:spacing w:after="0" w:line="240" w:lineRule="auto"/>
        <w:ind w:firstLine="567"/>
        <w:jc w:val="both"/>
        <w:rPr>
          <w:rFonts w:ascii="Times New Roman" w:hAnsi="Times New Roman"/>
          <w:bCs/>
          <w:sz w:val="28"/>
          <w:szCs w:val="28"/>
        </w:rPr>
      </w:pPr>
      <w:r w:rsidRPr="0038581E">
        <w:rPr>
          <w:rFonts w:ascii="Times New Roman" w:hAnsi="Times New Roman"/>
          <w:bCs/>
          <w:sz w:val="28"/>
          <w:szCs w:val="28"/>
        </w:rPr>
        <w:t xml:space="preserve">Унитарное предприятие «ФреБор» - проведена закупка и монтаж системы кондиционирования на участке ЦТП-2 энергоучастка и на участок газовой стерилизации. </w:t>
      </w:r>
    </w:p>
    <w:p w:rsidR="0038581E" w:rsidRDefault="0038581E" w:rsidP="003D1266">
      <w:pPr>
        <w:pStyle w:val="af1"/>
        <w:spacing w:after="0" w:line="240" w:lineRule="auto"/>
        <w:ind w:firstLine="708"/>
        <w:jc w:val="both"/>
        <w:rPr>
          <w:rFonts w:ascii="Times New Roman" w:hAnsi="Times New Roman"/>
          <w:bCs/>
          <w:sz w:val="28"/>
          <w:szCs w:val="28"/>
        </w:rPr>
      </w:pPr>
      <w:r w:rsidRPr="0038581E">
        <w:rPr>
          <w:rFonts w:ascii="Times New Roman" w:hAnsi="Times New Roman"/>
          <w:bCs/>
          <w:sz w:val="28"/>
          <w:szCs w:val="28"/>
        </w:rPr>
        <w:t>ОАО «Белмедстекло» -  установлен дополнительный кондиционер  в помещении операторской  в корпусе № 3 цеха производства стекла медицинского назначения, закуплены и установлены тепловые пушки  для обогрева неотапливаемой части составного цеха.</w:t>
      </w:r>
    </w:p>
    <w:p w:rsidR="00EF4B3F" w:rsidRPr="0011253A" w:rsidRDefault="00EF4B3F" w:rsidP="003D1266">
      <w:pPr>
        <w:pStyle w:val="af1"/>
        <w:spacing w:after="0" w:line="240" w:lineRule="auto"/>
        <w:jc w:val="both"/>
        <w:rPr>
          <w:rFonts w:ascii="Times New Roman" w:hAnsi="Times New Roman"/>
          <w:bCs/>
          <w:i/>
          <w:sz w:val="28"/>
          <w:szCs w:val="28"/>
        </w:rPr>
      </w:pPr>
      <w:r w:rsidRPr="0011253A">
        <w:rPr>
          <w:rFonts w:ascii="Times New Roman" w:hAnsi="Times New Roman"/>
          <w:bCs/>
          <w:i/>
          <w:sz w:val="28"/>
          <w:szCs w:val="28"/>
        </w:rPr>
        <w:t xml:space="preserve">        С целью улучшения освещенности рабочих мест выполнены следующие мероприятия: </w:t>
      </w:r>
    </w:p>
    <w:p w:rsidR="00EF4B3F" w:rsidRPr="0011253A" w:rsidRDefault="00EF4B3F" w:rsidP="003D1266">
      <w:pPr>
        <w:pStyle w:val="af1"/>
        <w:spacing w:after="0" w:line="240" w:lineRule="auto"/>
        <w:jc w:val="both"/>
        <w:rPr>
          <w:rFonts w:ascii="Times New Roman" w:hAnsi="Times New Roman"/>
          <w:bCs/>
          <w:sz w:val="28"/>
          <w:szCs w:val="28"/>
        </w:rPr>
      </w:pPr>
      <w:r w:rsidRPr="0011253A">
        <w:rPr>
          <w:rFonts w:ascii="Times New Roman" w:hAnsi="Times New Roman"/>
          <w:bCs/>
          <w:i/>
          <w:sz w:val="28"/>
          <w:szCs w:val="28"/>
        </w:rPr>
        <w:tab/>
      </w:r>
      <w:r w:rsidRPr="0011253A">
        <w:rPr>
          <w:rFonts w:ascii="Times New Roman" w:hAnsi="Times New Roman"/>
          <w:bCs/>
          <w:sz w:val="28"/>
          <w:szCs w:val="28"/>
        </w:rPr>
        <w:t>Унитарное предприятие «ФреБор» - проведена замена светильников местного освещения на участке производства диализаторов цеха волокон и в помещениях службы контроля качества;</w:t>
      </w:r>
    </w:p>
    <w:p w:rsidR="00EF4B3F" w:rsidRPr="0011253A" w:rsidRDefault="00EF4B3F" w:rsidP="003D1266">
      <w:pPr>
        <w:pStyle w:val="af1"/>
        <w:spacing w:after="0" w:line="240" w:lineRule="auto"/>
        <w:jc w:val="both"/>
        <w:rPr>
          <w:rFonts w:ascii="Times New Roman" w:hAnsi="Times New Roman"/>
          <w:bCs/>
          <w:sz w:val="28"/>
          <w:szCs w:val="28"/>
        </w:rPr>
      </w:pPr>
      <w:r w:rsidRPr="0011253A">
        <w:rPr>
          <w:rFonts w:ascii="Times New Roman" w:hAnsi="Times New Roman"/>
          <w:bCs/>
          <w:i/>
          <w:sz w:val="28"/>
          <w:szCs w:val="28"/>
        </w:rPr>
        <w:lastRenderedPageBreak/>
        <w:tab/>
      </w:r>
      <w:r w:rsidRPr="0011253A">
        <w:rPr>
          <w:rFonts w:ascii="Times New Roman" w:hAnsi="Times New Roman"/>
          <w:bCs/>
          <w:sz w:val="28"/>
          <w:szCs w:val="28"/>
        </w:rPr>
        <w:t>ОАО «Борисовский завод грунторезной техники» - установлены дополнительные светодиодные лампы на 6 рабочих местах;</w:t>
      </w:r>
    </w:p>
    <w:p w:rsidR="00EF4B3F" w:rsidRPr="0011253A" w:rsidRDefault="00EF4B3F" w:rsidP="003D1266">
      <w:pPr>
        <w:pStyle w:val="af1"/>
        <w:spacing w:after="0" w:line="240" w:lineRule="auto"/>
        <w:ind w:firstLine="708"/>
        <w:jc w:val="both"/>
        <w:rPr>
          <w:rFonts w:ascii="Times New Roman" w:hAnsi="Times New Roman"/>
          <w:sz w:val="28"/>
          <w:szCs w:val="28"/>
        </w:rPr>
      </w:pPr>
      <w:r w:rsidRPr="0011253A">
        <w:rPr>
          <w:rFonts w:ascii="Times New Roman" w:hAnsi="Times New Roman"/>
          <w:sz w:val="28"/>
          <w:szCs w:val="28"/>
        </w:rPr>
        <w:t xml:space="preserve">ОАО «Белмедстекло» -  произведена замена светильников  с ртутьсодержащими лампами  на светодиодные светильники в помещениях корпусов №2,№ 3 цеха производства стекла медицинского назначения. </w:t>
      </w:r>
    </w:p>
    <w:p w:rsidR="00EF4B3F" w:rsidRPr="0011253A" w:rsidRDefault="00EF4B3F" w:rsidP="003D1266">
      <w:pPr>
        <w:pStyle w:val="af1"/>
        <w:spacing w:after="0" w:line="240" w:lineRule="auto"/>
        <w:ind w:firstLine="708"/>
        <w:jc w:val="both"/>
        <w:rPr>
          <w:rFonts w:ascii="Times New Roman" w:hAnsi="Times New Roman"/>
          <w:sz w:val="28"/>
          <w:szCs w:val="28"/>
        </w:rPr>
      </w:pPr>
      <w:r w:rsidRPr="0011253A">
        <w:rPr>
          <w:rFonts w:ascii="Times New Roman" w:hAnsi="Times New Roman"/>
          <w:sz w:val="28"/>
          <w:szCs w:val="28"/>
        </w:rPr>
        <w:t>ОАО «Борисовдрев» - проведена замена светильников  в цехе МДФ и на участке сушки шпона.</w:t>
      </w:r>
    </w:p>
    <w:p w:rsidR="00EF4B3F" w:rsidRDefault="00EF4B3F" w:rsidP="003D1266">
      <w:pPr>
        <w:pStyle w:val="af1"/>
        <w:spacing w:after="0" w:line="240" w:lineRule="auto"/>
        <w:ind w:firstLine="708"/>
        <w:jc w:val="both"/>
        <w:rPr>
          <w:rFonts w:ascii="Times New Roman" w:hAnsi="Times New Roman"/>
          <w:sz w:val="28"/>
          <w:szCs w:val="28"/>
        </w:rPr>
      </w:pPr>
      <w:r w:rsidRPr="0011253A">
        <w:rPr>
          <w:rFonts w:ascii="Times New Roman" w:hAnsi="Times New Roman"/>
          <w:sz w:val="28"/>
          <w:szCs w:val="28"/>
        </w:rPr>
        <w:t xml:space="preserve">ОАО «Лесохимик» - проведена замена окон в производственных помещениях   электроучастка; замена люминисцентных ламп </w:t>
      </w:r>
      <w:proofErr w:type="gramStart"/>
      <w:r w:rsidRPr="0011253A">
        <w:rPr>
          <w:rFonts w:ascii="Times New Roman" w:hAnsi="Times New Roman"/>
          <w:sz w:val="28"/>
          <w:szCs w:val="28"/>
        </w:rPr>
        <w:t>на</w:t>
      </w:r>
      <w:proofErr w:type="gramEnd"/>
      <w:r w:rsidRPr="0011253A">
        <w:rPr>
          <w:rFonts w:ascii="Times New Roman" w:hAnsi="Times New Roman"/>
          <w:sz w:val="28"/>
          <w:szCs w:val="28"/>
        </w:rPr>
        <w:t xml:space="preserve"> энергосберегающие, а также установка дополнительных светильников  в авторемонтных бок</w:t>
      </w:r>
      <w:r>
        <w:rPr>
          <w:rFonts w:ascii="Times New Roman" w:hAnsi="Times New Roman"/>
          <w:sz w:val="28"/>
          <w:szCs w:val="28"/>
        </w:rPr>
        <w:t>сах транспортного участка.</w:t>
      </w:r>
    </w:p>
    <w:p w:rsidR="00EF4B3F" w:rsidRPr="0011253A" w:rsidRDefault="00EF4B3F" w:rsidP="003D1266">
      <w:pPr>
        <w:pStyle w:val="af1"/>
        <w:spacing w:after="0" w:line="240" w:lineRule="auto"/>
        <w:ind w:firstLine="708"/>
        <w:jc w:val="both"/>
        <w:rPr>
          <w:rFonts w:ascii="Times New Roman" w:hAnsi="Times New Roman"/>
          <w:bCs/>
          <w:i/>
          <w:sz w:val="28"/>
          <w:szCs w:val="28"/>
        </w:rPr>
      </w:pPr>
      <w:r w:rsidRPr="0011253A">
        <w:rPr>
          <w:rFonts w:ascii="Times New Roman" w:hAnsi="Times New Roman"/>
          <w:i/>
          <w:sz w:val="28"/>
          <w:szCs w:val="28"/>
        </w:rPr>
        <w:t>С целью механизации ручного труда</w:t>
      </w:r>
      <w:r w:rsidRPr="0011253A">
        <w:rPr>
          <w:rFonts w:ascii="Times New Roman" w:hAnsi="Times New Roman"/>
          <w:bCs/>
          <w:i/>
          <w:sz w:val="28"/>
          <w:szCs w:val="28"/>
        </w:rPr>
        <w:t xml:space="preserve"> выполнены следующие мероприятия: </w:t>
      </w:r>
    </w:p>
    <w:p w:rsidR="00EF4B3F" w:rsidRPr="0011253A" w:rsidRDefault="00EF4B3F" w:rsidP="003D1266">
      <w:pPr>
        <w:pStyle w:val="af1"/>
        <w:spacing w:after="0" w:line="240" w:lineRule="auto"/>
        <w:jc w:val="both"/>
        <w:rPr>
          <w:rFonts w:ascii="Times New Roman" w:hAnsi="Times New Roman"/>
          <w:bCs/>
          <w:sz w:val="28"/>
          <w:szCs w:val="28"/>
        </w:rPr>
      </w:pPr>
      <w:r w:rsidRPr="0011253A">
        <w:rPr>
          <w:rFonts w:ascii="Times New Roman" w:hAnsi="Times New Roman"/>
          <w:bCs/>
          <w:sz w:val="28"/>
          <w:szCs w:val="28"/>
        </w:rPr>
        <w:tab/>
        <w:t>Унитарное предприятие «Светоприбор» ОО «БелТИЗ»  для облегчения труда работников (литейщиков пластмасс,  наладчиков оборудования) в части перемещения грузов и поднятия  их на высоту,  закуплена литьевая машина сервоприводного типа, система автоматизированной загрузки и сушки сырья, стол-подъемник.</w:t>
      </w:r>
    </w:p>
    <w:p w:rsidR="00EF4B3F" w:rsidRPr="0011253A" w:rsidRDefault="00EF4B3F" w:rsidP="003D1266">
      <w:pPr>
        <w:pStyle w:val="af1"/>
        <w:spacing w:after="0" w:line="240" w:lineRule="auto"/>
        <w:jc w:val="both"/>
        <w:rPr>
          <w:rFonts w:ascii="Times New Roman" w:hAnsi="Times New Roman"/>
          <w:bCs/>
          <w:sz w:val="28"/>
          <w:szCs w:val="28"/>
        </w:rPr>
      </w:pPr>
      <w:r w:rsidRPr="0011253A">
        <w:rPr>
          <w:rFonts w:ascii="Times New Roman" w:hAnsi="Times New Roman"/>
          <w:bCs/>
          <w:sz w:val="28"/>
          <w:szCs w:val="28"/>
        </w:rPr>
        <w:tab/>
        <w:t xml:space="preserve">ООО «Сэлмакс-Групп ПК»  - механизирована  операция упаковки теплиц на участке изготовления металлокаркасов, с этой целью приобретено автоматическое лентообвязывающее устройство. </w:t>
      </w:r>
    </w:p>
    <w:p w:rsidR="00EF4B3F" w:rsidRDefault="00EF4B3F" w:rsidP="003D1266">
      <w:pPr>
        <w:pStyle w:val="af1"/>
        <w:spacing w:after="0" w:line="240" w:lineRule="auto"/>
        <w:ind w:firstLine="567"/>
        <w:jc w:val="both"/>
        <w:rPr>
          <w:rFonts w:ascii="Times New Roman" w:hAnsi="Times New Roman"/>
          <w:sz w:val="28"/>
          <w:szCs w:val="28"/>
        </w:rPr>
      </w:pPr>
      <w:r w:rsidRPr="00303DF0">
        <w:rPr>
          <w:rFonts w:ascii="Times New Roman" w:hAnsi="Times New Roman"/>
          <w:sz w:val="28"/>
          <w:szCs w:val="28"/>
        </w:rPr>
        <w:t xml:space="preserve">Вышеперечисленные мероприятия позволяют достигнуть восьмой задачи ЦУР № 8 - </w:t>
      </w:r>
      <w:r w:rsidRPr="00303DF0">
        <w:rPr>
          <w:rStyle w:val="af8"/>
          <w:rFonts w:ascii="Times New Roman" w:hAnsi="Times New Roman"/>
          <w:b w:val="0"/>
          <w:color w:val="000000" w:themeColor="text1"/>
          <w:sz w:val="28"/>
          <w:szCs w:val="28"/>
          <w:shd w:val="clear" w:color="auto" w:fill="FFFFFF"/>
        </w:rPr>
        <w:t xml:space="preserve">обеспечение надежных и безопасных условий работы </w:t>
      </w:r>
      <w:r w:rsidRPr="00303DF0">
        <w:rPr>
          <w:rStyle w:val="af8"/>
          <w:rFonts w:ascii="Times New Roman" w:hAnsi="Times New Roman"/>
          <w:i/>
          <w:color w:val="000000" w:themeColor="text1"/>
          <w:sz w:val="28"/>
          <w:szCs w:val="28"/>
          <w:shd w:val="clear" w:color="auto" w:fill="FFFFFF"/>
        </w:rPr>
        <w:t>для всех</w:t>
      </w:r>
      <w:r w:rsidRPr="00303DF0">
        <w:rPr>
          <w:rStyle w:val="af8"/>
          <w:rFonts w:ascii="Times New Roman" w:hAnsi="Times New Roman"/>
          <w:b w:val="0"/>
          <w:color w:val="000000" w:themeColor="text1"/>
          <w:sz w:val="28"/>
          <w:szCs w:val="28"/>
          <w:shd w:val="clear" w:color="auto" w:fill="FFFFFF"/>
        </w:rPr>
        <w:t xml:space="preserve"> трудящихся</w:t>
      </w:r>
      <w:r w:rsidRPr="00303DF0">
        <w:rPr>
          <w:rFonts w:ascii="Times New Roman" w:hAnsi="Times New Roman"/>
          <w:sz w:val="28"/>
          <w:szCs w:val="28"/>
        </w:rPr>
        <w:t xml:space="preserve">. </w:t>
      </w:r>
    </w:p>
    <w:p w:rsidR="00EF4B3F" w:rsidRPr="00397344" w:rsidRDefault="00EF4B3F" w:rsidP="003D1266">
      <w:pPr>
        <w:tabs>
          <w:tab w:val="left" w:pos="720"/>
        </w:tabs>
        <w:jc w:val="both"/>
        <w:rPr>
          <w:bCs/>
          <w:sz w:val="28"/>
          <w:szCs w:val="28"/>
          <w:highlight w:val="yellow"/>
        </w:rPr>
      </w:pPr>
      <w:r>
        <w:rPr>
          <w:bCs/>
          <w:sz w:val="28"/>
          <w:szCs w:val="28"/>
        </w:rPr>
        <w:tab/>
      </w:r>
      <w:r w:rsidRPr="00397344">
        <w:rPr>
          <w:bCs/>
          <w:sz w:val="28"/>
          <w:szCs w:val="28"/>
        </w:rPr>
        <w:t xml:space="preserve">В 2022 году </w:t>
      </w:r>
      <w:r w:rsidRPr="00397344">
        <w:rPr>
          <w:sz w:val="28"/>
          <w:szCs w:val="28"/>
        </w:rPr>
        <w:t>уменьшилось количество работающих во вредных условиях труда на 3484 человека (24,0%) по сравнению с прошлым годом,  в том числе в условиях воздействия повышенног</w:t>
      </w:r>
      <w:r w:rsidR="006F373E">
        <w:rPr>
          <w:sz w:val="28"/>
          <w:szCs w:val="28"/>
        </w:rPr>
        <w:t>о уровня шума на 2745 человек (</w:t>
      </w:r>
      <w:r w:rsidRPr="00397344">
        <w:rPr>
          <w:sz w:val="28"/>
          <w:szCs w:val="28"/>
        </w:rPr>
        <w:t xml:space="preserve">41,3%); воздействия вибрации на 456 человек </w:t>
      </w:r>
      <w:proofErr w:type="gramStart"/>
      <w:r w:rsidRPr="00397344">
        <w:rPr>
          <w:sz w:val="28"/>
          <w:szCs w:val="28"/>
        </w:rPr>
        <w:t xml:space="preserve">( </w:t>
      </w:r>
      <w:proofErr w:type="gramEnd"/>
      <w:r w:rsidRPr="00397344">
        <w:rPr>
          <w:sz w:val="28"/>
          <w:szCs w:val="28"/>
        </w:rPr>
        <w:t>33,5%); запыленности на 305 человек ( 21,8%); загазованности на 269 человек ( 21,3%); занятых тяжелым физическим трудом на 764 человека (13,7%).</w:t>
      </w:r>
    </w:p>
    <w:p w:rsidR="00EF4B3F" w:rsidRPr="00303DF0" w:rsidRDefault="00EF4B3F" w:rsidP="003D1266">
      <w:pPr>
        <w:pStyle w:val="af1"/>
        <w:spacing w:after="0" w:line="240" w:lineRule="auto"/>
        <w:ind w:firstLine="708"/>
        <w:jc w:val="both"/>
        <w:rPr>
          <w:rFonts w:ascii="Times New Roman" w:hAnsi="Times New Roman"/>
          <w:sz w:val="28"/>
          <w:szCs w:val="28"/>
        </w:rPr>
      </w:pPr>
      <w:r w:rsidRPr="00303DF0">
        <w:rPr>
          <w:rFonts w:ascii="Times New Roman" w:hAnsi="Times New Roman"/>
          <w:sz w:val="28"/>
          <w:szCs w:val="28"/>
        </w:rPr>
        <w:t>В 2022 году положительная динамика в части  улучшения условий труда и быта работающих отмечена  на 126 субъектах хозяйствования:</w:t>
      </w:r>
    </w:p>
    <w:p w:rsidR="00EF4B3F" w:rsidRPr="00303DF0" w:rsidRDefault="00EF4B3F" w:rsidP="003D1266">
      <w:pPr>
        <w:pStyle w:val="af1"/>
        <w:spacing w:after="0" w:line="240" w:lineRule="auto"/>
        <w:jc w:val="both"/>
        <w:rPr>
          <w:rFonts w:ascii="Times New Roman" w:hAnsi="Times New Roman"/>
          <w:sz w:val="28"/>
          <w:szCs w:val="28"/>
        </w:rPr>
      </w:pPr>
      <w:r w:rsidRPr="00303DF0">
        <w:rPr>
          <w:rFonts w:ascii="Times New Roman" w:hAnsi="Times New Roman"/>
          <w:sz w:val="28"/>
          <w:szCs w:val="28"/>
        </w:rPr>
        <w:tab/>
        <w:t xml:space="preserve">ОАО «Борисовский ДОК» - проведено техническое перевооружение цеха раскроя пиломатериалов, которое включает приобретение линии по шиповому сращиванию пиломатериалов, оборудования для нанесения клея. </w:t>
      </w:r>
    </w:p>
    <w:p w:rsidR="00EF4B3F" w:rsidRPr="00303DF0" w:rsidRDefault="00EF4B3F" w:rsidP="003D1266">
      <w:pPr>
        <w:pStyle w:val="af1"/>
        <w:spacing w:after="0" w:line="240" w:lineRule="auto"/>
        <w:jc w:val="both"/>
        <w:rPr>
          <w:rFonts w:ascii="Times New Roman" w:hAnsi="Times New Roman"/>
          <w:sz w:val="28"/>
          <w:szCs w:val="28"/>
        </w:rPr>
      </w:pPr>
      <w:r w:rsidRPr="00303DF0">
        <w:rPr>
          <w:rFonts w:ascii="Times New Roman" w:hAnsi="Times New Roman"/>
          <w:sz w:val="28"/>
          <w:szCs w:val="28"/>
        </w:rPr>
        <w:t>Также приобретен комплект оборудования управления линией сортировки пиломатериалов, два ленточных станка, вертикально-сверлильный станок, токарно-винторезный станок, вертикально-фрезерный станок, ленточнопильный станок, фильтр рукавный на участок гранул, фильтровальная установка с пневматической очисткой мешков.</w:t>
      </w:r>
    </w:p>
    <w:p w:rsidR="00EF4B3F" w:rsidRPr="00303DF0" w:rsidRDefault="00EF4B3F" w:rsidP="003D1266">
      <w:pPr>
        <w:pStyle w:val="af1"/>
        <w:spacing w:after="0" w:line="240" w:lineRule="auto"/>
        <w:jc w:val="both"/>
        <w:rPr>
          <w:rFonts w:ascii="Times New Roman" w:hAnsi="Times New Roman"/>
          <w:sz w:val="28"/>
          <w:szCs w:val="28"/>
        </w:rPr>
      </w:pPr>
      <w:r w:rsidRPr="00303DF0">
        <w:rPr>
          <w:rFonts w:ascii="Times New Roman" w:hAnsi="Times New Roman"/>
          <w:sz w:val="28"/>
          <w:szCs w:val="28"/>
        </w:rPr>
        <w:tab/>
        <w:t>ОАО «Лошницкий край» - проведен  ремонт производственных  и сани</w:t>
      </w:r>
      <w:r w:rsidR="00236178">
        <w:rPr>
          <w:rFonts w:ascii="Times New Roman" w:hAnsi="Times New Roman"/>
          <w:sz w:val="28"/>
          <w:szCs w:val="28"/>
        </w:rPr>
        <w:t xml:space="preserve">тарно-бытовых помещений РММ </w:t>
      </w:r>
      <w:proofErr w:type="gramStart"/>
      <w:r w:rsidR="00236178">
        <w:rPr>
          <w:rFonts w:ascii="Times New Roman" w:hAnsi="Times New Roman"/>
          <w:sz w:val="28"/>
          <w:szCs w:val="28"/>
        </w:rPr>
        <w:t>в а</w:t>
      </w:r>
      <w:r w:rsidRPr="00303DF0">
        <w:rPr>
          <w:rFonts w:ascii="Times New Roman" w:hAnsi="Times New Roman"/>
          <w:sz w:val="28"/>
          <w:szCs w:val="28"/>
        </w:rPr>
        <w:t>г</w:t>
      </w:r>
      <w:proofErr w:type="gramEnd"/>
      <w:r w:rsidRPr="00303DF0">
        <w:rPr>
          <w:rFonts w:ascii="Times New Roman" w:hAnsi="Times New Roman"/>
          <w:sz w:val="28"/>
          <w:szCs w:val="28"/>
        </w:rPr>
        <w:t>. Неманица, восстано</w:t>
      </w:r>
      <w:r w:rsidR="00236178">
        <w:rPr>
          <w:rFonts w:ascii="Times New Roman" w:hAnsi="Times New Roman"/>
          <w:sz w:val="28"/>
          <w:szCs w:val="28"/>
        </w:rPr>
        <w:t xml:space="preserve">вление водоснабжения на РММ </w:t>
      </w:r>
      <w:proofErr w:type="gramStart"/>
      <w:r w:rsidR="00236178">
        <w:rPr>
          <w:rFonts w:ascii="Times New Roman" w:hAnsi="Times New Roman"/>
          <w:sz w:val="28"/>
          <w:szCs w:val="28"/>
        </w:rPr>
        <w:t>в а</w:t>
      </w:r>
      <w:r w:rsidRPr="00303DF0">
        <w:rPr>
          <w:rFonts w:ascii="Times New Roman" w:hAnsi="Times New Roman"/>
          <w:sz w:val="28"/>
          <w:szCs w:val="28"/>
        </w:rPr>
        <w:t>г</w:t>
      </w:r>
      <w:proofErr w:type="gramEnd"/>
      <w:r w:rsidRPr="00303DF0">
        <w:rPr>
          <w:rFonts w:ascii="Times New Roman" w:hAnsi="Times New Roman"/>
          <w:sz w:val="28"/>
          <w:szCs w:val="28"/>
        </w:rPr>
        <w:t>. Неманица и установка нагревательных бойлеров.</w:t>
      </w:r>
    </w:p>
    <w:p w:rsidR="00EF4B3F" w:rsidRPr="00303DF0" w:rsidRDefault="00EF4B3F" w:rsidP="003D1266">
      <w:pPr>
        <w:pStyle w:val="af1"/>
        <w:spacing w:after="0" w:line="240" w:lineRule="auto"/>
        <w:jc w:val="both"/>
        <w:rPr>
          <w:rFonts w:ascii="Times New Roman" w:hAnsi="Times New Roman"/>
          <w:sz w:val="28"/>
          <w:szCs w:val="28"/>
        </w:rPr>
      </w:pPr>
      <w:r w:rsidRPr="00303DF0">
        <w:rPr>
          <w:rFonts w:ascii="Times New Roman" w:hAnsi="Times New Roman"/>
          <w:sz w:val="28"/>
          <w:szCs w:val="28"/>
        </w:rPr>
        <w:lastRenderedPageBreak/>
        <w:tab/>
        <w:t>Филиал «Нивки» УП «Бумажная фабрика»</w:t>
      </w:r>
      <w:r w:rsidR="00236178">
        <w:rPr>
          <w:rFonts w:ascii="Times New Roman" w:hAnsi="Times New Roman"/>
          <w:sz w:val="28"/>
          <w:szCs w:val="28"/>
        </w:rPr>
        <w:t xml:space="preserve"> </w:t>
      </w:r>
      <w:r w:rsidRPr="00303DF0">
        <w:rPr>
          <w:rFonts w:ascii="Times New Roman" w:hAnsi="Times New Roman"/>
          <w:sz w:val="28"/>
          <w:szCs w:val="28"/>
        </w:rPr>
        <w:t xml:space="preserve">Гознака -  проведен ремонт производственных помещений ремонтно-механической мастерской, гаража. В РММ оборудована комната отдыха, гардеробная, оборудовано бытовое помещение для работников зерносушильного комплекса.  </w:t>
      </w:r>
    </w:p>
    <w:p w:rsidR="00EF4B3F" w:rsidRPr="00B63951" w:rsidRDefault="00EF4B3F" w:rsidP="003D1266">
      <w:pPr>
        <w:pStyle w:val="ab"/>
        <w:ind w:firstLine="567"/>
        <w:jc w:val="both"/>
        <w:rPr>
          <w:rFonts w:ascii="Times New Roman" w:hAnsi="Times New Roman" w:cs="Times New Roman"/>
          <w:sz w:val="28"/>
          <w:szCs w:val="28"/>
        </w:rPr>
      </w:pPr>
      <w:r w:rsidRPr="00B63951">
        <w:rPr>
          <w:rFonts w:ascii="Times New Roman" w:hAnsi="Times New Roman" w:cs="Times New Roman"/>
          <w:sz w:val="28"/>
          <w:szCs w:val="28"/>
        </w:rPr>
        <w:t>В соответствии с санитарными нормами и правилами «Гигиеническая классификация условий труда», утвержденными постановлением Министерства здравоохранения Республики Беларусь от 28 декабря 2012 года № 211, проведена комплексная гигиеническая оценка условий труд</w:t>
      </w:r>
      <w:r>
        <w:rPr>
          <w:rFonts w:ascii="Times New Roman" w:hAnsi="Times New Roman" w:cs="Times New Roman"/>
          <w:sz w:val="28"/>
          <w:szCs w:val="28"/>
        </w:rPr>
        <w:t>а</w:t>
      </w:r>
      <w:r w:rsidRPr="00B63951">
        <w:rPr>
          <w:rFonts w:ascii="Times New Roman" w:hAnsi="Times New Roman" w:cs="Times New Roman"/>
          <w:sz w:val="28"/>
          <w:szCs w:val="28"/>
        </w:rPr>
        <w:t xml:space="preserve">  на 28 объектах, обследовано  201  рабочее место  (в 2021 году  - на 37 объектах на 228 рабочих местах). По результатам комплексной гигиенической оценки установлено,  что 26,4 % от указанного количества рабочих </w:t>
      </w:r>
      <w:r>
        <w:rPr>
          <w:rFonts w:ascii="Times New Roman" w:hAnsi="Times New Roman" w:cs="Times New Roman"/>
          <w:sz w:val="28"/>
          <w:szCs w:val="28"/>
        </w:rPr>
        <w:t>мест</w:t>
      </w:r>
      <w:r w:rsidRPr="00B63951">
        <w:rPr>
          <w:rFonts w:ascii="Times New Roman" w:hAnsi="Times New Roman" w:cs="Times New Roman"/>
          <w:sz w:val="28"/>
          <w:szCs w:val="28"/>
        </w:rPr>
        <w:t xml:space="preserve"> оцениваются как допустимые (класс 2)</w:t>
      </w:r>
      <w:r>
        <w:rPr>
          <w:rFonts w:ascii="Times New Roman" w:hAnsi="Times New Roman" w:cs="Times New Roman"/>
          <w:sz w:val="28"/>
          <w:szCs w:val="28"/>
        </w:rPr>
        <w:t xml:space="preserve">; </w:t>
      </w:r>
      <w:r w:rsidRPr="00B63951">
        <w:rPr>
          <w:rFonts w:ascii="Times New Roman" w:hAnsi="Times New Roman" w:cs="Times New Roman"/>
          <w:sz w:val="28"/>
          <w:szCs w:val="28"/>
        </w:rPr>
        <w:t xml:space="preserve">73,6% рабочих мест оценены как вредные. Из них к вредным условиям труда первой степени (класс 3.1) отнесено 63,6% рабочих мест и характеризуются такими отклонениями уровней вредных факторов от гигиенических нормативов, которые вызывают функциональные изменения в организме и увеличивают риск повреждения здоровья; к вредным условиям труда второй степени (класс 3.2) отнесено 9,9% рабочих мест и характеризуются уровнями вредных факторов, которые вызывают стойкие функциональные изменения, приводящие в большинстве случаев к увеличению производственно-обусловленной заболеваемости, появлению начальных признаков и легких форм профессиональных заболеваний. Вредные условия труда 2 и 3 степени обусловлены в основном воздействием </w:t>
      </w:r>
      <w:proofErr w:type="gramStart"/>
      <w:r w:rsidRPr="00B63951">
        <w:rPr>
          <w:rFonts w:ascii="Times New Roman" w:hAnsi="Times New Roman" w:cs="Times New Roman"/>
          <w:sz w:val="28"/>
          <w:szCs w:val="28"/>
        </w:rPr>
        <w:t>на</w:t>
      </w:r>
      <w:proofErr w:type="gramEnd"/>
      <w:r w:rsidR="00236178">
        <w:rPr>
          <w:rFonts w:ascii="Times New Roman" w:hAnsi="Times New Roman" w:cs="Times New Roman"/>
          <w:sz w:val="28"/>
          <w:szCs w:val="28"/>
        </w:rPr>
        <w:t xml:space="preserve"> </w:t>
      </w:r>
      <w:proofErr w:type="gramStart"/>
      <w:r w:rsidRPr="00B63951">
        <w:rPr>
          <w:rFonts w:ascii="Times New Roman" w:hAnsi="Times New Roman" w:cs="Times New Roman"/>
          <w:sz w:val="28"/>
          <w:szCs w:val="28"/>
        </w:rPr>
        <w:t>работающего</w:t>
      </w:r>
      <w:proofErr w:type="gramEnd"/>
      <w:r w:rsidRPr="00B63951">
        <w:rPr>
          <w:rFonts w:ascii="Times New Roman" w:hAnsi="Times New Roman" w:cs="Times New Roman"/>
          <w:sz w:val="28"/>
          <w:szCs w:val="28"/>
        </w:rPr>
        <w:t xml:space="preserve"> 2-ух и более вредных производственных факторов</w:t>
      </w:r>
      <w:r w:rsidRPr="00B63951">
        <w:rPr>
          <w:rFonts w:ascii="Times New Roman" w:hAnsi="Times New Roman" w:cs="Times New Roman"/>
          <w:i/>
          <w:iCs/>
          <w:sz w:val="28"/>
          <w:szCs w:val="28"/>
        </w:rPr>
        <w:t>.</w:t>
      </w:r>
      <w:r w:rsidRPr="00B63951">
        <w:rPr>
          <w:rFonts w:ascii="Times New Roman" w:hAnsi="Times New Roman" w:cs="Times New Roman"/>
          <w:sz w:val="28"/>
          <w:szCs w:val="28"/>
        </w:rPr>
        <w:t xml:space="preserve">. Вредных условий труда третьей степени (класс 3.3) не было установлено. </w:t>
      </w:r>
    </w:p>
    <w:p w:rsidR="00EF4B3F" w:rsidRPr="00B63951" w:rsidRDefault="00EF4B3F" w:rsidP="003D1266">
      <w:pPr>
        <w:pStyle w:val="ab"/>
        <w:ind w:firstLine="567"/>
        <w:jc w:val="both"/>
        <w:rPr>
          <w:rFonts w:ascii="Times New Roman" w:hAnsi="Times New Roman" w:cs="Times New Roman"/>
          <w:sz w:val="28"/>
          <w:szCs w:val="28"/>
        </w:rPr>
      </w:pPr>
      <w:r w:rsidRPr="00B63951">
        <w:rPr>
          <w:rFonts w:ascii="Times New Roman" w:hAnsi="Times New Roman" w:cs="Times New Roman"/>
          <w:sz w:val="28"/>
          <w:szCs w:val="28"/>
        </w:rPr>
        <w:t xml:space="preserve">Наибольшее количество работающих во вредных условиях труда регистрируется на предприятиях </w:t>
      </w:r>
      <w:r w:rsidRPr="00B63951">
        <w:rPr>
          <w:rStyle w:val="100"/>
          <w:rFonts w:eastAsia="Calibri"/>
          <w:color w:val="auto"/>
          <w:sz w:val="28"/>
          <w:szCs w:val="28"/>
        </w:rPr>
        <w:t>следующих отраслей промышленности: прочие отрасли промышленности - 2</w:t>
      </w:r>
      <w:r>
        <w:rPr>
          <w:rStyle w:val="100"/>
          <w:rFonts w:eastAsia="Calibri"/>
          <w:color w:val="auto"/>
          <w:sz w:val="28"/>
          <w:szCs w:val="28"/>
        </w:rPr>
        <w:t>6</w:t>
      </w:r>
      <w:r w:rsidRPr="00B63951">
        <w:rPr>
          <w:rStyle w:val="100"/>
          <w:rFonts w:eastAsia="Calibri"/>
          <w:color w:val="auto"/>
          <w:sz w:val="28"/>
          <w:szCs w:val="28"/>
        </w:rPr>
        <w:t>,</w:t>
      </w:r>
      <w:r>
        <w:rPr>
          <w:rStyle w:val="100"/>
          <w:rFonts w:eastAsia="Calibri"/>
          <w:color w:val="auto"/>
          <w:sz w:val="28"/>
          <w:szCs w:val="28"/>
        </w:rPr>
        <w:t>00</w:t>
      </w:r>
      <w:r w:rsidRPr="00B63951">
        <w:rPr>
          <w:rStyle w:val="100"/>
          <w:rFonts w:eastAsia="Calibri"/>
          <w:color w:val="auto"/>
          <w:sz w:val="28"/>
          <w:szCs w:val="28"/>
        </w:rPr>
        <w:t>%; производство машин и оборудования - 1</w:t>
      </w:r>
      <w:r>
        <w:rPr>
          <w:rStyle w:val="100"/>
          <w:rFonts w:eastAsia="Calibri"/>
          <w:color w:val="auto"/>
          <w:sz w:val="28"/>
          <w:szCs w:val="28"/>
        </w:rPr>
        <w:t>5</w:t>
      </w:r>
      <w:r w:rsidRPr="00B63951">
        <w:rPr>
          <w:rStyle w:val="100"/>
          <w:rFonts w:eastAsia="Calibri"/>
          <w:color w:val="auto"/>
          <w:sz w:val="28"/>
          <w:szCs w:val="28"/>
        </w:rPr>
        <w:t>,</w:t>
      </w:r>
      <w:r>
        <w:rPr>
          <w:rStyle w:val="100"/>
          <w:rFonts w:eastAsia="Calibri"/>
          <w:color w:val="auto"/>
          <w:sz w:val="28"/>
          <w:szCs w:val="28"/>
        </w:rPr>
        <w:t>08</w:t>
      </w:r>
      <w:r w:rsidRPr="00B63951">
        <w:rPr>
          <w:rStyle w:val="100"/>
          <w:rFonts w:eastAsia="Calibri"/>
          <w:color w:val="auto"/>
          <w:sz w:val="28"/>
          <w:szCs w:val="28"/>
        </w:rPr>
        <w:t xml:space="preserve"> %; обработка древесины и производство изделий из дерева – 1</w:t>
      </w:r>
      <w:r>
        <w:rPr>
          <w:rStyle w:val="100"/>
          <w:rFonts w:eastAsia="Calibri"/>
          <w:color w:val="auto"/>
          <w:sz w:val="28"/>
          <w:szCs w:val="28"/>
        </w:rPr>
        <w:t>3</w:t>
      </w:r>
      <w:r w:rsidRPr="00B63951">
        <w:rPr>
          <w:rStyle w:val="100"/>
          <w:rFonts w:eastAsia="Calibri"/>
          <w:color w:val="auto"/>
          <w:sz w:val="28"/>
          <w:szCs w:val="28"/>
        </w:rPr>
        <w:t>,9</w:t>
      </w:r>
      <w:r>
        <w:rPr>
          <w:rStyle w:val="100"/>
          <w:rFonts w:eastAsia="Calibri"/>
          <w:color w:val="auto"/>
          <w:sz w:val="28"/>
          <w:szCs w:val="28"/>
        </w:rPr>
        <w:t>7</w:t>
      </w:r>
      <w:r w:rsidRPr="00B63951">
        <w:rPr>
          <w:rStyle w:val="100"/>
          <w:rFonts w:eastAsia="Calibri"/>
          <w:color w:val="auto"/>
          <w:sz w:val="28"/>
          <w:szCs w:val="28"/>
        </w:rPr>
        <w:t>%; сельское хозяйство – 1</w:t>
      </w:r>
      <w:r>
        <w:rPr>
          <w:rStyle w:val="100"/>
          <w:rFonts w:eastAsia="Calibri"/>
          <w:color w:val="auto"/>
          <w:sz w:val="28"/>
          <w:szCs w:val="28"/>
        </w:rPr>
        <w:t>0</w:t>
      </w:r>
      <w:r w:rsidRPr="00B63951">
        <w:rPr>
          <w:rStyle w:val="100"/>
          <w:rFonts w:eastAsia="Calibri"/>
          <w:color w:val="auto"/>
          <w:sz w:val="28"/>
          <w:szCs w:val="28"/>
        </w:rPr>
        <w:t>,</w:t>
      </w:r>
      <w:r>
        <w:rPr>
          <w:rStyle w:val="100"/>
          <w:rFonts w:eastAsia="Calibri"/>
          <w:color w:val="auto"/>
          <w:sz w:val="28"/>
          <w:szCs w:val="28"/>
        </w:rPr>
        <w:t>75</w:t>
      </w:r>
      <w:r w:rsidRPr="00B63951">
        <w:rPr>
          <w:rStyle w:val="100"/>
          <w:rFonts w:eastAsia="Calibri"/>
          <w:color w:val="auto"/>
          <w:sz w:val="28"/>
          <w:szCs w:val="28"/>
        </w:rPr>
        <w:t>%; производство электрооборудования, электронного и оптического оборудования - 6,</w:t>
      </w:r>
      <w:r>
        <w:rPr>
          <w:rStyle w:val="100"/>
          <w:rFonts w:eastAsia="Calibri"/>
          <w:color w:val="auto"/>
          <w:sz w:val="28"/>
          <w:szCs w:val="28"/>
        </w:rPr>
        <w:t>14</w:t>
      </w:r>
      <w:r w:rsidRPr="00B63951">
        <w:rPr>
          <w:rStyle w:val="100"/>
          <w:rFonts w:eastAsia="Calibri"/>
          <w:color w:val="auto"/>
          <w:sz w:val="28"/>
          <w:szCs w:val="28"/>
        </w:rPr>
        <w:t>%; производств</w:t>
      </w:r>
      <w:r>
        <w:rPr>
          <w:rStyle w:val="100"/>
          <w:rFonts w:eastAsia="Calibri"/>
          <w:color w:val="auto"/>
          <w:sz w:val="28"/>
          <w:szCs w:val="28"/>
        </w:rPr>
        <w:t>о</w:t>
      </w:r>
      <w:r w:rsidRPr="00B63951">
        <w:rPr>
          <w:rStyle w:val="100"/>
          <w:rFonts w:eastAsia="Calibri"/>
          <w:color w:val="auto"/>
          <w:sz w:val="28"/>
          <w:szCs w:val="28"/>
        </w:rPr>
        <w:t xml:space="preserve"> транспортных средств - </w:t>
      </w:r>
      <w:r>
        <w:rPr>
          <w:rStyle w:val="100"/>
          <w:rFonts w:eastAsia="Calibri"/>
          <w:color w:val="auto"/>
          <w:sz w:val="28"/>
          <w:szCs w:val="28"/>
        </w:rPr>
        <w:t>5</w:t>
      </w:r>
      <w:r w:rsidRPr="00B63951">
        <w:rPr>
          <w:rStyle w:val="100"/>
          <w:rFonts w:eastAsia="Calibri"/>
          <w:color w:val="auto"/>
          <w:sz w:val="28"/>
          <w:szCs w:val="28"/>
        </w:rPr>
        <w:t>,</w:t>
      </w:r>
      <w:r>
        <w:rPr>
          <w:rStyle w:val="100"/>
          <w:rFonts w:eastAsia="Calibri"/>
          <w:color w:val="auto"/>
          <w:sz w:val="28"/>
          <w:szCs w:val="28"/>
        </w:rPr>
        <w:t>49</w:t>
      </w:r>
      <w:r w:rsidRPr="00B63951">
        <w:rPr>
          <w:rStyle w:val="100"/>
          <w:rFonts w:eastAsia="Calibri"/>
          <w:color w:val="auto"/>
          <w:sz w:val="28"/>
          <w:szCs w:val="28"/>
        </w:rPr>
        <w:t>%</w:t>
      </w:r>
      <w:r>
        <w:rPr>
          <w:rStyle w:val="100"/>
          <w:rFonts w:eastAsia="Calibri"/>
          <w:color w:val="auto"/>
          <w:sz w:val="28"/>
          <w:szCs w:val="28"/>
        </w:rPr>
        <w:t>;</w:t>
      </w:r>
      <w:r w:rsidRPr="00B63951">
        <w:rPr>
          <w:rStyle w:val="100"/>
          <w:rFonts w:eastAsia="Calibri"/>
          <w:color w:val="auto"/>
          <w:sz w:val="28"/>
          <w:szCs w:val="28"/>
        </w:rPr>
        <w:t>производство резиновых и пластмассовых изделий - 5,2</w:t>
      </w:r>
      <w:r>
        <w:rPr>
          <w:rStyle w:val="100"/>
          <w:rFonts w:eastAsia="Calibri"/>
          <w:color w:val="auto"/>
          <w:sz w:val="28"/>
          <w:szCs w:val="28"/>
        </w:rPr>
        <w:t>5%;</w:t>
      </w:r>
      <w:r w:rsidRPr="00B63951">
        <w:rPr>
          <w:rStyle w:val="100"/>
          <w:rFonts w:eastAsia="Calibri"/>
          <w:color w:val="auto"/>
          <w:sz w:val="28"/>
          <w:szCs w:val="28"/>
        </w:rPr>
        <w:t>строительство – 5,</w:t>
      </w:r>
      <w:r>
        <w:rPr>
          <w:rStyle w:val="100"/>
          <w:rFonts w:eastAsia="Calibri"/>
          <w:color w:val="auto"/>
          <w:sz w:val="28"/>
          <w:szCs w:val="28"/>
        </w:rPr>
        <w:t xml:space="preserve">12%; </w:t>
      </w:r>
      <w:r w:rsidRPr="00B63951">
        <w:rPr>
          <w:rStyle w:val="100"/>
          <w:rFonts w:eastAsia="Calibri"/>
          <w:color w:val="auto"/>
          <w:sz w:val="28"/>
          <w:szCs w:val="28"/>
        </w:rPr>
        <w:t xml:space="preserve">производство готовых металлических изделий – </w:t>
      </w:r>
      <w:r>
        <w:rPr>
          <w:rStyle w:val="100"/>
          <w:rFonts w:eastAsia="Calibri"/>
          <w:color w:val="auto"/>
          <w:sz w:val="28"/>
          <w:szCs w:val="28"/>
        </w:rPr>
        <w:t>4</w:t>
      </w:r>
      <w:r w:rsidRPr="00B63951">
        <w:rPr>
          <w:rStyle w:val="100"/>
          <w:rFonts w:eastAsia="Calibri"/>
          <w:color w:val="auto"/>
          <w:sz w:val="28"/>
          <w:szCs w:val="28"/>
        </w:rPr>
        <w:t>,</w:t>
      </w:r>
      <w:r>
        <w:rPr>
          <w:rStyle w:val="100"/>
          <w:rFonts w:eastAsia="Calibri"/>
          <w:color w:val="auto"/>
          <w:sz w:val="28"/>
          <w:szCs w:val="28"/>
        </w:rPr>
        <w:t>60%.</w:t>
      </w:r>
    </w:p>
    <w:p w:rsidR="00EF4B3F" w:rsidRPr="00397344" w:rsidRDefault="00EF4B3F" w:rsidP="003D1266">
      <w:pPr>
        <w:tabs>
          <w:tab w:val="left" w:pos="720"/>
        </w:tabs>
        <w:jc w:val="both"/>
        <w:rPr>
          <w:sz w:val="28"/>
          <w:szCs w:val="28"/>
        </w:rPr>
      </w:pPr>
      <w:r w:rsidRPr="00397344">
        <w:rPr>
          <w:sz w:val="28"/>
          <w:szCs w:val="28"/>
        </w:rPr>
        <w:tab/>
        <w:t>В 2022 году на ОАО «Борисовский завод агрегатов» начата реализация гигиенического проекта «Совершенствование мер профилактики профессионально и производственно обусловленной заболеваемости работников предприятий по производству машин и оборудования». С учетом установленных категорий профессионального риска по предложению ГУ «Борисовский зональный</w:t>
      </w:r>
      <w:r w:rsidR="00236178">
        <w:rPr>
          <w:sz w:val="28"/>
          <w:szCs w:val="28"/>
        </w:rPr>
        <w:t xml:space="preserve"> ЦГ</w:t>
      </w:r>
      <w:r w:rsidR="00537115">
        <w:rPr>
          <w:sz w:val="28"/>
          <w:szCs w:val="28"/>
        </w:rPr>
        <w:t>И</w:t>
      </w:r>
      <w:r w:rsidR="00236178">
        <w:rPr>
          <w:sz w:val="28"/>
          <w:szCs w:val="28"/>
        </w:rPr>
        <w:t>Э»</w:t>
      </w:r>
      <w:r w:rsidRPr="00397344">
        <w:rPr>
          <w:sz w:val="28"/>
          <w:szCs w:val="28"/>
        </w:rPr>
        <w:t xml:space="preserve"> на ОАО «Борисовский завод агрегатов» разработан план корректирующих мероприятий  и профилактических мер, направленных на снижение потенциального риска влияния вредных факторов производственной среды для жизни и здоровья работающего населения, </w:t>
      </w:r>
      <w:r w:rsidRPr="00397344">
        <w:rPr>
          <w:sz w:val="28"/>
          <w:szCs w:val="28"/>
        </w:rPr>
        <w:lastRenderedPageBreak/>
        <w:t xml:space="preserve">совершенствования эффективности профилактики профессиональной заболеваемости работников.  </w:t>
      </w:r>
    </w:p>
    <w:p w:rsidR="00EF4B3F" w:rsidRPr="00F32F8D" w:rsidRDefault="00EF4B3F" w:rsidP="003D1266">
      <w:pPr>
        <w:pStyle w:val="ab"/>
        <w:ind w:firstLine="567"/>
        <w:jc w:val="both"/>
        <w:rPr>
          <w:rFonts w:ascii="Times New Roman" w:hAnsi="Times New Roman" w:cs="Times New Roman"/>
          <w:sz w:val="28"/>
          <w:szCs w:val="28"/>
        </w:rPr>
      </w:pPr>
      <w:r w:rsidRPr="00F32F8D">
        <w:rPr>
          <w:rFonts w:ascii="Times New Roman" w:hAnsi="Times New Roman" w:cs="Times New Roman"/>
          <w:sz w:val="28"/>
          <w:szCs w:val="28"/>
        </w:rPr>
        <w:t>Организация стирки спецодежды на 187 объектах (5</w:t>
      </w:r>
      <w:r>
        <w:rPr>
          <w:rFonts w:ascii="Times New Roman" w:hAnsi="Times New Roman" w:cs="Times New Roman"/>
          <w:sz w:val="28"/>
          <w:szCs w:val="28"/>
        </w:rPr>
        <w:t>9</w:t>
      </w:r>
      <w:r w:rsidRPr="00F32F8D">
        <w:rPr>
          <w:rFonts w:ascii="Times New Roman" w:hAnsi="Times New Roman" w:cs="Times New Roman"/>
          <w:sz w:val="28"/>
          <w:szCs w:val="28"/>
        </w:rPr>
        <w:t>,</w:t>
      </w:r>
      <w:r>
        <w:rPr>
          <w:rFonts w:ascii="Times New Roman" w:hAnsi="Times New Roman" w:cs="Times New Roman"/>
          <w:sz w:val="28"/>
          <w:szCs w:val="28"/>
        </w:rPr>
        <w:t>3</w:t>
      </w:r>
      <w:r w:rsidRPr="00F32F8D">
        <w:rPr>
          <w:rFonts w:ascii="Times New Roman" w:hAnsi="Times New Roman" w:cs="Times New Roman"/>
          <w:sz w:val="28"/>
          <w:szCs w:val="28"/>
        </w:rPr>
        <w:t xml:space="preserve">6%) осуществляется в собственных прачечных, либо </w:t>
      </w:r>
      <w:r>
        <w:rPr>
          <w:rFonts w:ascii="Times New Roman" w:hAnsi="Times New Roman" w:cs="Times New Roman"/>
          <w:sz w:val="28"/>
          <w:szCs w:val="28"/>
        </w:rPr>
        <w:t xml:space="preserve">на </w:t>
      </w:r>
      <w:r w:rsidRPr="00F32F8D">
        <w:rPr>
          <w:rFonts w:ascii="Times New Roman" w:hAnsi="Times New Roman" w:cs="Times New Roman"/>
          <w:sz w:val="28"/>
          <w:szCs w:val="28"/>
        </w:rPr>
        <w:t>договор</w:t>
      </w:r>
      <w:r>
        <w:rPr>
          <w:rFonts w:ascii="Times New Roman" w:hAnsi="Times New Roman" w:cs="Times New Roman"/>
          <w:sz w:val="28"/>
          <w:szCs w:val="28"/>
        </w:rPr>
        <w:t xml:space="preserve">ной основе со специализированными организациями </w:t>
      </w:r>
      <w:r w:rsidRPr="00F32F8D">
        <w:rPr>
          <w:rFonts w:ascii="Times New Roman" w:hAnsi="Times New Roman" w:cs="Times New Roman"/>
          <w:sz w:val="28"/>
          <w:szCs w:val="28"/>
        </w:rPr>
        <w:t xml:space="preserve"> (в 202</w:t>
      </w:r>
      <w:r>
        <w:rPr>
          <w:rFonts w:ascii="Times New Roman" w:hAnsi="Times New Roman" w:cs="Times New Roman"/>
          <w:sz w:val="28"/>
          <w:szCs w:val="28"/>
        </w:rPr>
        <w:t>1</w:t>
      </w:r>
      <w:r w:rsidRPr="00F32F8D">
        <w:rPr>
          <w:rFonts w:ascii="Times New Roman" w:hAnsi="Times New Roman" w:cs="Times New Roman"/>
          <w:sz w:val="28"/>
          <w:szCs w:val="28"/>
        </w:rPr>
        <w:t xml:space="preserve"> показатель составлял </w:t>
      </w:r>
      <w:r>
        <w:rPr>
          <w:rFonts w:ascii="Times New Roman" w:hAnsi="Times New Roman" w:cs="Times New Roman"/>
          <w:sz w:val="28"/>
          <w:szCs w:val="28"/>
        </w:rPr>
        <w:t>50</w:t>
      </w:r>
      <w:r w:rsidRPr="00F32F8D">
        <w:rPr>
          <w:rFonts w:ascii="Times New Roman" w:hAnsi="Times New Roman" w:cs="Times New Roman"/>
          <w:sz w:val="28"/>
          <w:szCs w:val="28"/>
        </w:rPr>
        <w:t>,</w:t>
      </w:r>
      <w:r>
        <w:rPr>
          <w:rFonts w:ascii="Times New Roman" w:hAnsi="Times New Roman" w:cs="Times New Roman"/>
          <w:sz w:val="28"/>
          <w:szCs w:val="28"/>
        </w:rPr>
        <w:t>67</w:t>
      </w:r>
      <w:r w:rsidRPr="00F32F8D">
        <w:rPr>
          <w:rFonts w:ascii="Times New Roman" w:hAnsi="Times New Roman" w:cs="Times New Roman"/>
          <w:sz w:val="28"/>
          <w:szCs w:val="28"/>
        </w:rPr>
        <w:t xml:space="preserve"> %). На объектах строительства, сельскохозяйственных объектах и предприятиях, где отсутствует централизованная стирка, выдаются моющие средства. </w:t>
      </w:r>
    </w:p>
    <w:p w:rsidR="00EF4B3F" w:rsidRPr="00F32F8D" w:rsidRDefault="00EF4B3F" w:rsidP="003D1266">
      <w:pPr>
        <w:pStyle w:val="ab"/>
        <w:ind w:firstLine="567"/>
        <w:jc w:val="both"/>
        <w:rPr>
          <w:rFonts w:ascii="Times New Roman" w:hAnsi="Times New Roman" w:cs="Times New Roman"/>
          <w:i/>
          <w:iCs/>
          <w:sz w:val="28"/>
          <w:szCs w:val="28"/>
        </w:rPr>
      </w:pPr>
      <w:r w:rsidRPr="00F32F8D">
        <w:rPr>
          <w:rFonts w:ascii="Times New Roman" w:hAnsi="Times New Roman" w:cs="Times New Roman"/>
          <w:sz w:val="28"/>
          <w:szCs w:val="28"/>
        </w:rPr>
        <w:t>В 202</w:t>
      </w:r>
      <w:r>
        <w:rPr>
          <w:rFonts w:ascii="Times New Roman" w:hAnsi="Times New Roman" w:cs="Times New Roman"/>
          <w:sz w:val="28"/>
          <w:szCs w:val="28"/>
        </w:rPr>
        <w:t>2</w:t>
      </w:r>
      <w:r w:rsidRPr="00F32F8D">
        <w:rPr>
          <w:rFonts w:ascii="Times New Roman" w:hAnsi="Times New Roman" w:cs="Times New Roman"/>
          <w:sz w:val="28"/>
          <w:szCs w:val="28"/>
        </w:rPr>
        <w:t xml:space="preserve"> году обращений от работников промышленных и сельскохозяйственных предприятий на неудовлетворительные условия труда и ухудшение состояния здоровья не поступало.</w:t>
      </w:r>
    </w:p>
    <w:p w:rsidR="00EF4B3F" w:rsidRPr="00F32F8D" w:rsidRDefault="00EF4B3F" w:rsidP="003D1266">
      <w:pPr>
        <w:pStyle w:val="ab"/>
        <w:ind w:firstLine="567"/>
        <w:jc w:val="both"/>
        <w:rPr>
          <w:rFonts w:ascii="Times New Roman" w:hAnsi="Times New Roman" w:cs="Times New Roman"/>
          <w:sz w:val="28"/>
          <w:szCs w:val="28"/>
        </w:rPr>
      </w:pPr>
      <w:r w:rsidRPr="00F32F8D">
        <w:rPr>
          <w:rFonts w:ascii="Times New Roman" w:hAnsi="Times New Roman" w:cs="Times New Roman"/>
          <w:sz w:val="28"/>
          <w:szCs w:val="28"/>
        </w:rPr>
        <w:t>Анализ выполненных надзорных мероприятий показал, что количество предприятий и организаций с выявленными нарушениями у</w:t>
      </w:r>
      <w:r>
        <w:rPr>
          <w:rFonts w:ascii="Times New Roman" w:hAnsi="Times New Roman" w:cs="Times New Roman"/>
          <w:sz w:val="28"/>
          <w:szCs w:val="28"/>
        </w:rPr>
        <w:t>меньшило</w:t>
      </w:r>
      <w:r w:rsidRPr="00F32F8D">
        <w:rPr>
          <w:rFonts w:ascii="Times New Roman" w:hAnsi="Times New Roman" w:cs="Times New Roman"/>
          <w:sz w:val="28"/>
          <w:szCs w:val="28"/>
        </w:rPr>
        <w:t>сь</w:t>
      </w:r>
      <w:r>
        <w:rPr>
          <w:rFonts w:ascii="Times New Roman" w:hAnsi="Times New Roman" w:cs="Times New Roman"/>
          <w:sz w:val="28"/>
          <w:szCs w:val="28"/>
        </w:rPr>
        <w:t xml:space="preserve"> на 3,0% </w:t>
      </w:r>
      <w:r w:rsidRPr="00F32F8D">
        <w:rPr>
          <w:rFonts w:ascii="Times New Roman" w:hAnsi="Times New Roman" w:cs="Times New Roman"/>
          <w:sz w:val="28"/>
          <w:szCs w:val="28"/>
        </w:rPr>
        <w:t xml:space="preserve"> и составило 92% (в 202</w:t>
      </w:r>
      <w:r>
        <w:rPr>
          <w:rFonts w:ascii="Times New Roman" w:hAnsi="Times New Roman" w:cs="Times New Roman"/>
          <w:sz w:val="28"/>
          <w:szCs w:val="28"/>
        </w:rPr>
        <w:t>1</w:t>
      </w:r>
      <w:r w:rsidRPr="00F32F8D">
        <w:rPr>
          <w:rFonts w:ascii="Times New Roman" w:hAnsi="Times New Roman" w:cs="Times New Roman"/>
          <w:sz w:val="28"/>
          <w:szCs w:val="28"/>
        </w:rPr>
        <w:t xml:space="preserve"> году -</w:t>
      </w:r>
      <w:r>
        <w:rPr>
          <w:rFonts w:ascii="Times New Roman" w:hAnsi="Times New Roman" w:cs="Times New Roman"/>
          <w:sz w:val="28"/>
          <w:szCs w:val="28"/>
        </w:rPr>
        <w:t>95</w:t>
      </w:r>
      <w:r w:rsidRPr="00F32F8D">
        <w:rPr>
          <w:rFonts w:ascii="Times New Roman" w:hAnsi="Times New Roman" w:cs="Times New Roman"/>
          <w:sz w:val="28"/>
          <w:szCs w:val="28"/>
        </w:rPr>
        <w:t>,</w:t>
      </w:r>
      <w:r>
        <w:rPr>
          <w:rFonts w:ascii="Times New Roman" w:hAnsi="Times New Roman" w:cs="Times New Roman"/>
          <w:sz w:val="28"/>
          <w:szCs w:val="28"/>
        </w:rPr>
        <w:t>0</w:t>
      </w:r>
      <w:r w:rsidRPr="00F32F8D">
        <w:rPr>
          <w:rFonts w:ascii="Times New Roman" w:hAnsi="Times New Roman" w:cs="Times New Roman"/>
          <w:sz w:val="28"/>
          <w:szCs w:val="28"/>
        </w:rPr>
        <w:t>% от числа обследованных).</w:t>
      </w:r>
    </w:p>
    <w:p w:rsidR="00EF4B3F" w:rsidRPr="004E3FFA" w:rsidRDefault="00EF4B3F" w:rsidP="003D1266">
      <w:pPr>
        <w:pStyle w:val="ab"/>
        <w:ind w:firstLine="567"/>
        <w:jc w:val="both"/>
        <w:rPr>
          <w:rFonts w:ascii="Times New Roman" w:hAnsi="Times New Roman" w:cs="Times New Roman"/>
          <w:sz w:val="28"/>
          <w:szCs w:val="28"/>
        </w:rPr>
      </w:pPr>
      <w:r w:rsidRPr="004E3FFA">
        <w:rPr>
          <w:rFonts w:ascii="Times New Roman" w:hAnsi="Times New Roman" w:cs="Times New Roman"/>
          <w:sz w:val="28"/>
          <w:szCs w:val="28"/>
        </w:rPr>
        <w:t>На промышленных и сельскохозяйственных предприятиях продолжают выявляться нарушения требований санитарно-эпидемиологического законодательства по обеспечению здоровых и  безопасных условий труда, что является сдерживающим фактором по достижению устойчивого развития района в части здоровья населения, основными из которых являются:</w:t>
      </w:r>
    </w:p>
    <w:p w:rsidR="00EF4B3F" w:rsidRPr="0050500F" w:rsidRDefault="00EF4B3F" w:rsidP="003D1266">
      <w:pPr>
        <w:pStyle w:val="ab"/>
        <w:ind w:firstLine="567"/>
        <w:jc w:val="both"/>
        <w:rPr>
          <w:rFonts w:ascii="Times New Roman" w:hAnsi="Times New Roman" w:cs="Times New Roman"/>
          <w:sz w:val="28"/>
          <w:szCs w:val="28"/>
        </w:rPr>
      </w:pPr>
      <w:r w:rsidRPr="0050500F">
        <w:rPr>
          <w:rFonts w:ascii="Times New Roman" w:hAnsi="Times New Roman" w:cs="Times New Roman"/>
          <w:sz w:val="28"/>
          <w:szCs w:val="28"/>
        </w:rPr>
        <w:t xml:space="preserve">неудовлетворительное содержание производственной и прилегающей территории – 32,7% (в 2021 году- 73,3 % от числа </w:t>
      </w:r>
      <w:proofErr w:type="gramStart"/>
      <w:r w:rsidRPr="0050500F">
        <w:rPr>
          <w:rFonts w:ascii="Times New Roman" w:hAnsi="Times New Roman" w:cs="Times New Roman"/>
          <w:sz w:val="28"/>
          <w:szCs w:val="28"/>
        </w:rPr>
        <w:t>обследованных</w:t>
      </w:r>
      <w:proofErr w:type="gramEnd"/>
      <w:r w:rsidRPr="0050500F">
        <w:rPr>
          <w:rFonts w:ascii="Times New Roman" w:hAnsi="Times New Roman" w:cs="Times New Roman"/>
          <w:sz w:val="28"/>
          <w:szCs w:val="28"/>
        </w:rPr>
        <w:t>);</w:t>
      </w:r>
    </w:p>
    <w:p w:rsidR="00EF4B3F" w:rsidRPr="0050500F" w:rsidRDefault="00EF4B3F" w:rsidP="003D1266">
      <w:pPr>
        <w:pStyle w:val="ab"/>
        <w:ind w:firstLine="567"/>
        <w:jc w:val="both"/>
        <w:rPr>
          <w:rFonts w:ascii="Times New Roman" w:hAnsi="Times New Roman" w:cs="Times New Roman"/>
          <w:sz w:val="28"/>
          <w:szCs w:val="28"/>
        </w:rPr>
      </w:pPr>
      <w:r w:rsidRPr="0050500F">
        <w:rPr>
          <w:rFonts w:ascii="Times New Roman" w:hAnsi="Times New Roman" w:cs="Times New Roman"/>
          <w:sz w:val="28"/>
          <w:szCs w:val="28"/>
        </w:rPr>
        <w:t>несоответствие факторов производственной среды гигиеническим нормативам -36,0% (в 2021 году- 22,2% от числа обследованных рабочих мест);</w:t>
      </w:r>
    </w:p>
    <w:p w:rsidR="00EF4B3F" w:rsidRPr="0050500F" w:rsidRDefault="00EF4B3F" w:rsidP="003D1266">
      <w:pPr>
        <w:pStyle w:val="ab"/>
        <w:ind w:firstLine="567"/>
        <w:jc w:val="both"/>
        <w:rPr>
          <w:rFonts w:ascii="Times New Roman" w:hAnsi="Times New Roman" w:cs="Times New Roman"/>
          <w:sz w:val="28"/>
          <w:szCs w:val="28"/>
        </w:rPr>
      </w:pPr>
      <w:r w:rsidRPr="0050500F">
        <w:rPr>
          <w:rFonts w:ascii="Times New Roman" w:hAnsi="Times New Roman" w:cs="Times New Roman"/>
          <w:sz w:val="28"/>
          <w:szCs w:val="28"/>
        </w:rPr>
        <w:t>неудовлетворительное содержание производственных и санитарно-бытовых помещений -31,2% (в 2021 году- 55,58% от числа обследованных);</w:t>
      </w:r>
    </w:p>
    <w:p w:rsidR="00EF4B3F" w:rsidRPr="0050500F" w:rsidRDefault="00EF4B3F" w:rsidP="003D1266">
      <w:pPr>
        <w:pStyle w:val="ab"/>
        <w:ind w:firstLine="567"/>
        <w:jc w:val="both"/>
        <w:rPr>
          <w:rFonts w:ascii="Times New Roman" w:hAnsi="Times New Roman" w:cs="Times New Roman"/>
          <w:sz w:val="28"/>
          <w:szCs w:val="28"/>
        </w:rPr>
      </w:pPr>
      <w:r w:rsidRPr="0050500F">
        <w:rPr>
          <w:rFonts w:ascii="Times New Roman" w:hAnsi="Times New Roman" w:cs="Times New Roman"/>
          <w:sz w:val="28"/>
          <w:szCs w:val="28"/>
        </w:rPr>
        <w:t xml:space="preserve">неудовлетворительное санитарно-бытовое обеспечение- 1,89% (в 2021 году- 4,29% от числа </w:t>
      </w:r>
      <w:proofErr w:type="gramStart"/>
      <w:r w:rsidRPr="0050500F">
        <w:rPr>
          <w:rFonts w:ascii="Times New Roman" w:hAnsi="Times New Roman" w:cs="Times New Roman"/>
          <w:sz w:val="28"/>
          <w:szCs w:val="28"/>
        </w:rPr>
        <w:t>обследованных</w:t>
      </w:r>
      <w:proofErr w:type="gramEnd"/>
      <w:r w:rsidRPr="0050500F">
        <w:rPr>
          <w:rFonts w:ascii="Times New Roman" w:hAnsi="Times New Roman" w:cs="Times New Roman"/>
          <w:sz w:val="28"/>
          <w:szCs w:val="28"/>
        </w:rPr>
        <w:t>);</w:t>
      </w:r>
    </w:p>
    <w:p w:rsidR="00EF4B3F" w:rsidRPr="0050500F" w:rsidRDefault="00EF4B3F" w:rsidP="003D1266">
      <w:pPr>
        <w:pStyle w:val="ab"/>
        <w:ind w:firstLine="567"/>
        <w:jc w:val="both"/>
        <w:rPr>
          <w:rFonts w:ascii="Times New Roman" w:hAnsi="Times New Roman" w:cs="Times New Roman"/>
          <w:sz w:val="28"/>
          <w:szCs w:val="28"/>
        </w:rPr>
      </w:pPr>
      <w:r w:rsidRPr="0050500F">
        <w:rPr>
          <w:rFonts w:ascii="Times New Roman" w:hAnsi="Times New Roman" w:cs="Times New Roman"/>
          <w:sz w:val="28"/>
          <w:szCs w:val="28"/>
        </w:rPr>
        <w:t xml:space="preserve">неудовлетворительное обеспечение </w:t>
      </w:r>
      <w:proofErr w:type="gramStart"/>
      <w:r w:rsidRPr="0050500F">
        <w:rPr>
          <w:rFonts w:ascii="Times New Roman" w:hAnsi="Times New Roman" w:cs="Times New Roman"/>
          <w:sz w:val="28"/>
          <w:szCs w:val="28"/>
        </w:rPr>
        <w:t>работающих</w:t>
      </w:r>
      <w:proofErr w:type="gramEnd"/>
      <w:r w:rsidRPr="0050500F">
        <w:rPr>
          <w:rFonts w:ascii="Times New Roman" w:hAnsi="Times New Roman" w:cs="Times New Roman"/>
          <w:sz w:val="28"/>
          <w:szCs w:val="28"/>
        </w:rPr>
        <w:t xml:space="preserve"> средствами индивидуальной защиты -24,17 % (в 2021 году- 13,46 % от числа обследованных);</w:t>
      </w:r>
    </w:p>
    <w:p w:rsidR="00EF4B3F" w:rsidRPr="0050500F" w:rsidRDefault="00EF4B3F" w:rsidP="003D1266">
      <w:pPr>
        <w:pStyle w:val="ab"/>
        <w:ind w:firstLine="567"/>
        <w:jc w:val="both"/>
        <w:rPr>
          <w:rFonts w:ascii="Times New Roman" w:hAnsi="Times New Roman" w:cs="Times New Roman"/>
          <w:sz w:val="28"/>
          <w:szCs w:val="28"/>
        </w:rPr>
      </w:pPr>
      <w:r w:rsidRPr="0050500F">
        <w:rPr>
          <w:rFonts w:ascii="Times New Roman" w:hAnsi="Times New Roman" w:cs="Times New Roman"/>
          <w:sz w:val="28"/>
          <w:szCs w:val="28"/>
        </w:rPr>
        <w:t>несвоевременное проведение производственного лабораторного контроля факторов производственной среды -44,07% (в 2021 году- 27,5% от числа обследованных);</w:t>
      </w:r>
    </w:p>
    <w:p w:rsidR="00EF4B3F" w:rsidRPr="0050500F" w:rsidRDefault="00EF4B3F" w:rsidP="003D1266">
      <w:pPr>
        <w:pStyle w:val="ab"/>
        <w:widowControl w:val="0"/>
        <w:ind w:firstLine="567"/>
        <w:jc w:val="both"/>
        <w:rPr>
          <w:rFonts w:ascii="Times New Roman" w:hAnsi="Times New Roman" w:cs="Times New Roman"/>
          <w:sz w:val="28"/>
          <w:szCs w:val="28"/>
        </w:rPr>
      </w:pPr>
      <w:r w:rsidRPr="0050500F">
        <w:rPr>
          <w:rFonts w:ascii="Times New Roman" w:hAnsi="Times New Roman" w:cs="Times New Roman"/>
          <w:sz w:val="28"/>
          <w:szCs w:val="28"/>
        </w:rPr>
        <w:t>неудовлетворительное состояние и паспортизация вентиляционных систем – 1,89% (в 2021 году- 6,0% от числа обследованных).</w:t>
      </w:r>
    </w:p>
    <w:p w:rsidR="00EF4B3F" w:rsidRPr="00556FBB" w:rsidRDefault="00EF4B3F" w:rsidP="003D1266">
      <w:pPr>
        <w:ind w:firstLine="567"/>
        <w:jc w:val="center"/>
        <w:rPr>
          <w:b/>
          <w:sz w:val="28"/>
          <w:szCs w:val="28"/>
        </w:rPr>
      </w:pPr>
      <w:bookmarkStart w:id="74" w:name="_Toc76724795"/>
      <w:r w:rsidRPr="00556FBB">
        <w:rPr>
          <w:b/>
          <w:sz w:val="28"/>
          <w:szCs w:val="28"/>
        </w:rPr>
        <w:t>Гигиеническое обеспечение работ с пестицидами</w:t>
      </w:r>
      <w:bookmarkEnd w:id="74"/>
    </w:p>
    <w:p w:rsidR="00EF4B3F" w:rsidRPr="0050500F" w:rsidRDefault="00EF4B3F" w:rsidP="003D1266">
      <w:pPr>
        <w:pStyle w:val="ab"/>
        <w:widowControl w:val="0"/>
        <w:ind w:firstLine="567"/>
        <w:jc w:val="both"/>
        <w:rPr>
          <w:rFonts w:ascii="Times New Roman" w:hAnsi="Times New Roman" w:cs="Times New Roman"/>
          <w:sz w:val="28"/>
          <w:szCs w:val="28"/>
        </w:rPr>
      </w:pPr>
      <w:r w:rsidRPr="0050500F">
        <w:rPr>
          <w:rFonts w:ascii="Times New Roman" w:hAnsi="Times New Roman" w:cs="Times New Roman"/>
          <w:sz w:val="28"/>
          <w:szCs w:val="28"/>
        </w:rPr>
        <w:t xml:space="preserve">Протравливание зерна проводилось в зерноскладах, в специально оборудованных местах, где обеспечивались необходимые условия труда. </w:t>
      </w:r>
    </w:p>
    <w:p w:rsidR="00EF4B3F" w:rsidRPr="0050500F" w:rsidRDefault="00EF4B3F" w:rsidP="003D1266">
      <w:pPr>
        <w:pStyle w:val="ab"/>
        <w:widowControl w:val="0"/>
        <w:ind w:firstLine="567"/>
        <w:jc w:val="both"/>
        <w:rPr>
          <w:rFonts w:ascii="Times New Roman" w:hAnsi="Times New Roman" w:cs="Times New Roman"/>
          <w:sz w:val="28"/>
          <w:szCs w:val="28"/>
        </w:rPr>
      </w:pPr>
      <w:r w:rsidRPr="0050500F">
        <w:rPr>
          <w:rFonts w:ascii="Times New Roman" w:hAnsi="Times New Roman" w:cs="Times New Roman"/>
          <w:sz w:val="28"/>
          <w:szCs w:val="28"/>
        </w:rPr>
        <w:t xml:space="preserve">Полными комплектами средств индивидуальной защиты обеспечены все работающие с пестицидами, агрохимикатами (средствами защиты растений) и минеральными удобрениями. </w:t>
      </w:r>
    </w:p>
    <w:p w:rsidR="00EF4B3F" w:rsidRPr="00D90DC0" w:rsidRDefault="00EF4B3F" w:rsidP="003D1266">
      <w:pPr>
        <w:pStyle w:val="ab"/>
        <w:ind w:firstLine="567"/>
        <w:jc w:val="both"/>
        <w:rPr>
          <w:rFonts w:ascii="Times New Roman" w:hAnsi="Times New Roman" w:cs="Times New Roman"/>
          <w:sz w:val="28"/>
          <w:szCs w:val="28"/>
        </w:rPr>
      </w:pPr>
      <w:r w:rsidRPr="00D90DC0">
        <w:rPr>
          <w:rFonts w:ascii="Times New Roman" w:hAnsi="Times New Roman" w:cs="Times New Roman"/>
          <w:sz w:val="28"/>
          <w:szCs w:val="28"/>
        </w:rPr>
        <w:t xml:space="preserve">По результатам государственной санитарно-гигиенической экспертизы в 2020-2022 годах  на 15 складов  для хранения и применения  пестицидов, </w:t>
      </w:r>
      <w:r w:rsidRPr="00D90DC0">
        <w:rPr>
          <w:rFonts w:ascii="Times New Roman" w:hAnsi="Times New Roman" w:cs="Times New Roman"/>
          <w:sz w:val="28"/>
          <w:szCs w:val="28"/>
        </w:rPr>
        <w:lastRenderedPageBreak/>
        <w:t>агрохимикатов (средств защиты растений) и минеральных удобрений  получены санитарно-гигиенические заключения. Внесение пестицидов, агрохимикатов (средств защиты растений) и минеральных удобрений проводилось специализированной техникой с минимальным участием персонала.</w:t>
      </w:r>
    </w:p>
    <w:p w:rsidR="00EF4B3F" w:rsidRPr="00D90DC0" w:rsidRDefault="00EF4B3F" w:rsidP="003D1266">
      <w:pPr>
        <w:pStyle w:val="ab"/>
        <w:ind w:firstLine="567"/>
        <w:jc w:val="both"/>
        <w:rPr>
          <w:rFonts w:ascii="Times New Roman" w:hAnsi="Times New Roman" w:cs="Times New Roman"/>
          <w:sz w:val="28"/>
          <w:szCs w:val="28"/>
        </w:rPr>
      </w:pPr>
      <w:r w:rsidRPr="00D90DC0">
        <w:rPr>
          <w:rFonts w:ascii="Times New Roman" w:hAnsi="Times New Roman" w:cs="Times New Roman"/>
          <w:sz w:val="28"/>
          <w:szCs w:val="28"/>
        </w:rPr>
        <w:t xml:space="preserve">Погрузочно-разгрузочные работы с протравленным зерном осуществлялись автоматическими сеялками, специальными погрузчиками, без участия рабочих. </w:t>
      </w:r>
    </w:p>
    <w:p w:rsidR="00EF4B3F" w:rsidRPr="00556FBB" w:rsidRDefault="00EF4B3F" w:rsidP="003D1266">
      <w:pPr>
        <w:ind w:firstLine="567"/>
        <w:jc w:val="center"/>
        <w:rPr>
          <w:b/>
          <w:sz w:val="28"/>
          <w:szCs w:val="28"/>
        </w:rPr>
      </w:pPr>
      <w:bookmarkStart w:id="75" w:name="_Toc76724796"/>
      <w:r w:rsidRPr="00556FBB">
        <w:rPr>
          <w:b/>
          <w:sz w:val="28"/>
          <w:szCs w:val="28"/>
        </w:rPr>
        <w:t xml:space="preserve">Мониторинг здоровья </w:t>
      </w:r>
      <w:proofErr w:type="gramStart"/>
      <w:r w:rsidRPr="00556FBB">
        <w:rPr>
          <w:b/>
          <w:sz w:val="28"/>
          <w:szCs w:val="28"/>
        </w:rPr>
        <w:t>работающих</w:t>
      </w:r>
      <w:bookmarkEnd w:id="75"/>
      <w:proofErr w:type="gramEnd"/>
    </w:p>
    <w:p w:rsidR="00EF4B3F" w:rsidRPr="00D90DC0" w:rsidRDefault="00EF4B3F" w:rsidP="003D1266">
      <w:pPr>
        <w:pStyle w:val="ab"/>
        <w:ind w:firstLine="567"/>
        <w:jc w:val="both"/>
        <w:rPr>
          <w:rFonts w:ascii="Times New Roman" w:hAnsi="Times New Roman" w:cs="Times New Roman"/>
          <w:sz w:val="28"/>
          <w:szCs w:val="28"/>
        </w:rPr>
      </w:pPr>
      <w:r w:rsidRPr="00D90DC0">
        <w:rPr>
          <w:rFonts w:ascii="Times New Roman" w:hAnsi="Times New Roman" w:cs="Times New Roman"/>
          <w:sz w:val="28"/>
          <w:szCs w:val="28"/>
        </w:rPr>
        <w:t>Одним из эффективных способов профилактики профессиональных заболеваний является своевременное обеспечение и применение работающими средств индивидуальной защиты.</w:t>
      </w:r>
    </w:p>
    <w:p w:rsidR="00EF4B3F" w:rsidRPr="00D90DC0" w:rsidRDefault="00EF4B3F" w:rsidP="003D1266">
      <w:pPr>
        <w:ind w:firstLine="567"/>
        <w:jc w:val="both"/>
        <w:rPr>
          <w:b/>
          <w:sz w:val="28"/>
          <w:szCs w:val="28"/>
        </w:rPr>
      </w:pPr>
      <w:r w:rsidRPr="00D90DC0">
        <w:rPr>
          <w:sz w:val="28"/>
          <w:szCs w:val="28"/>
        </w:rPr>
        <w:t xml:space="preserve">Медицинская профилактика профессиональных заболеваний реализуется в периодических медицинских осмотрах работающих и, прежде всего, в полноте охвата осмотрами и качеством обследования, ЦУР № 3 «Обеспечение здорового образа жизни и содействие благополучию для всех в любом возрасте». </w:t>
      </w:r>
    </w:p>
    <w:p w:rsidR="00EF4B3F" w:rsidRPr="004D375E" w:rsidRDefault="00EF4B3F" w:rsidP="003D1266">
      <w:pPr>
        <w:pStyle w:val="ab"/>
        <w:ind w:firstLine="567"/>
        <w:jc w:val="both"/>
        <w:rPr>
          <w:rFonts w:ascii="Times New Roman" w:hAnsi="Times New Roman" w:cs="Times New Roman"/>
          <w:sz w:val="28"/>
          <w:szCs w:val="28"/>
        </w:rPr>
      </w:pPr>
      <w:proofErr w:type="gramStart"/>
      <w:r w:rsidRPr="004D375E">
        <w:rPr>
          <w:rFonts w:ascii="Times New Roman" w:hAnsi="Times New Roman" w:cs="Times New Roman"/>
          <w:sz w:val="28"/>
          <w:szCs w:val="28"/>
        </w:rPr>
        <w:t>В соответствии с Инструкцией о порядке проведения обязательных  и внеочередных медицинских осмотров работающих, утвержденной постановлением Министерства здравоохранения Республики Беларусь 29.07.2019 № 74,  медицинским осмотрам в 2022 году подлежало 12290 человек, осмотрено 12016 человек (97,7%) (в 2021 году медицинскому осмотру подлежало 13334 человек,  осмотрено 13028 человек  (97,7%).</w:t>
      </w:r>
      <w:proofErr w:type="gramEnd"/>
      <w:r w:rsidRPr="004D375E">
        <w:rPr>
          <w:rFonts w:ascii="Times New Roman" w:hAnsi="Times New Roman" w:cs="Times New Roman"/>
          <w:sz w:val="28"/>
          <w:szCs w:val="28"/>
        </w:rPr>
        <w:t xml:space="preserve"> По результатам периодического медицинского осмотра выявлен 1 работающий с подозрением на профессиональное заболевание  (в 2021 году –  0 человек), с общими заболеваниями, препятствующими продолжению работы – 173 человека (в 2021 году – 165 человек), с общими заболеваниями, не препятствующими продолжению работы – 2170 человек (в 2021 году - 390 человек). Случаи профессиональных  заболеваний на промышленных предприятиях и объектах агропромышленного комплекса </w:t>
      </w:r>
      <w:r>
        <w:rPr>
          <w:rFonts w:ascii="Times New Roman" w:hAnsi="Times New Roman" w:cs="Times New Roman"/>
          <w:sz w:val="28"/>
          <w:szCs w:val="28"/>
        </w:rPr>
        <w:t>в 2022 году</w:t>
      </w:r>
      <w:r w:rsidRPr="004D375E">
        <w:rPr>
          <w:rFonts w:ascii="Times New Roman" w:hAnsi="Times New Roman" w:cs="Times New Roman"/>
          <w:sz w:val="28"/>
          <w:szCs w:val="28"/>
        </w:rPr>
        <w:t xml:space="preserve"> не регистрировались.  </w:t>
      </w:r>
    </w:p>
    <w:p w:rsidR="00EF4B3F" w:rsidRPr="009D1987" w:rsidRDefault="00EF4B3F" w:rsidP="003D1266">
      <w:pPr>
        <w:pStyle w:val="ab"/>
        <w:tabs>
          <w:tab w:val="left" w:pos="660"/>
        </w:tabs>
        <w:ind w:firstLine="567"/>
        <w:jc w:val="both"/>
        <w:rPr>
          <w:rFonts w:ascii="Times New Roman" w:hAnsi="Times New Roman" w:cs="Times New Roman"/>
          <w:sz w:val="28"/>
          <w:szCs w:val="28"/>
        </w:rPr>
      </w:pPr>
      <w:r w:rsidRPr="009D1987">
        <w:rPr>
          <w:rFonts w:ascii="Times New Roman" w:hAnsi="Times New Roman" w:cs="Times New Roman"/>
          <w:sz w:val="28"/>
          <w:szCs w:val="28"/>
        </w:rPr>
        <w:t>За период с 2000 по 2022 годы зарегистрировано 37 случаев профессиональных заболеваний. Воздействием физических факторов вызвано 20 случаев (54,0%) профессиональных заболеваний, из них шума – 19 случаев (51,35%); от воздействия  промышленных аэрозолей вызвано 10 случаев (27,0%) (Прил.3, рис.</w:t>
      </w:r>
      <w:r w:rsidR="00324D18">
        <w:rPr>
          <w:rFonts w:ascii="Times New Roman" w:hAnsi="Times New Roman" w:cs="Times New Roman"/>
          <w:sz w:val="28"/>
          <w:szCs w:val="28"/>
        </w:rPr>
        <w:t>47</w:t>
      </w:r>
      <w:r w:rsidRPr="009D1987">
        <w:rPr>
          <w:rFonts w:ascii="Times New Roman" w:hAnsi="Times New Roman" w:cs="Times New Roman"/>
          <w:sz w:val="28"/>
          <w:szCs w:val="28"/>
        </w:rPr>
        <w:t>). В спектре промышленных аэрозолей основное место занимает пыль силикатсодержащая (пыль стекла) и пыль растительного происхождения - х/б, из группы физических факторов – шум.</w:t>
      </w:r>
    </w:p>
    <w:p w:rsidR="00EF4B3F" w:rsidRPr="009D1987" w:rsidRDefault="00EF4B3F" w:rsidP="003D1266">
      <w:pPr>
        <w:ind w:firstLine="567"/>
        <w:jc w:val="both"/>
        <w:rPr>
          <w:sz w:val="28"/>
          <w:szCs w:val="28"/>
        </w:rPr>
      </w:pPr>
      <w:r w:rsidRPr="009D1987">
        <w:rPr>
          <w:sz w:val="28"/>
          <w:szCs w:val="28"/>
        </w:rPr>
        <w:t>В разрезе промышленных предприятий наибольшее число впервые установленных хронических профессиональных заболеваний зарегистрировано на ПРУП «Борисовский хрустальный завод» - 9 случаев, «БАТЭ-управляющая компания холдинга «Автокомпоненты» - 4 случая, ОАО «140 ремонтный завод» - 4 случая.</w:t>
      </w:r>
    </w:p>
    <w:p w:rsidR="00EF4B3F" w:rsidRPr="009D1987" w:rsidRDefault="00EF4B3F" w:rsidP="003D1266">
      <w:pPr>
        <w:ind w:firstLine="567"/>
        <w:jc w:val="both"/>
        <w:rPr>
          <w:color w:val="FF0000"/>
          <w:sz w:val="28"/>
          <w:szCs w:val="28"/>
        </w:rPr>
      </w:pPr>
      <w:r w:rsidRPr="009D1987">
        <w:rPr>
          <w:sz w:val="28"/>
          <w:szCs w:val="28"/>
        </w:rPr>
        <w:lastRenderedPageBreak/>
        <w:t xml:space="preserve">В нозологической структуре профзаболеваемости основное место занимает нейросенсорная тугоухость – 19 случаев (51,35%), профессиональный бронхит – 10 случаев (27,0%).  </w:t>
      </w:r>
    </w:p>
    <w:p w:rsidR="00EF4B3F" w:rsidRPr="009D1987" w:rsidRDefault="00EF4B3F" w:rsidP="003D1266">
      <w:pPr>
        <w:pStyle w:val="ab"/>
        <w:ind w:firstLine="567"/>
        <w:jc w:val="both"/>
        <w:rPr>
          <w:rFonts w:ascii="Times New Roman" w:hAnsi="Times New Roman" w:cs="Times New Roman"/>
          <w:sz w:val="28"/>
          <w:szCs w:val="28"/>
        </w:rPr>
      </w:pPr>
      <w:r w:rsidRPr="009D1987">
        <w:rPr>
          <w:rFonts w:ascii="Times New Roman" w:hAnsi="Times New Roman" w:cs="Times New Roman"/>
          <w:sz w:val="28"/>
          <w:szCs w:val="28"/>
        </w:rPr>
        <w:t xml:space="preserve">Для улучшения качества медицинских осмотров задействовано следующее диагностическое оборудование: аудиометр, камертон С-128, спирограф, кресло Барани. Для улучшения качества медицинских осмотров требуется укомплектовать ставку внештатного врача-профпатолога, дооснащение поликлиник динамометрами, реактивами для определения </w:t>
      </w:r>
      <w:proofErr w:type="gramStart"/>
      <w:r w:rsidRPr="009D1987">
        <w:rPr>
          <w:rFonts w:ascii="Times New Roman" w:hAnsi="Times New Roman" w:cs="Times New Roman"/>
          <w:sz w:val="28"/>
          <w:szCs w:val="28"/>
        </w:rPr>
        <w:t>δ-</w:t>
      </w:r>
      <w:proofErr w:type="gramEnd"/>
      <w:r w:rsidRPr="009D1987">
        <w:rPr>
          <w:rFonts w:ascii="Times New Roman" w:hAnsi="Times New Roman" w:cs="Times New Roman"/>
          <w:sz w:val="28"/>
          <w:szCs w:val="28"/>
        </w:rPr>
        <w:t>аминолевулиновой кислоты, холинэстеразы плазмы крови.</w:t>
      </w:r>
    </w:p>
    <w:p w:rsidR="00EF4B3F" w:rsidRPr="009D1987" w:rsidRDefault="00EF4B3F" w:rsidP="003D1266">
      <w:pPr>
        <w:pStyle w:val="ab"/>
        <w:ind w:firstLine="567"/>
        <w:jc w:val="both"/>
        <w:rPr>
          <w:rFonts w:ascii="Times New Roman" w:hAnsi="Times New Roman" w:cs="Times New Roman"/>
          <w:sz w:val="28"/>
          <w:szCs w:val="28"/>
        </w:rPr>
      </w:pPr>
      <w:r w:rsidRPr="009D1987">
        <w:rPr>
          <w:rFonts w:ascii="Times New Roman" w:hAnsi="Times New Roman" w:cs="Times New Roman"/>
          <w:sz w:val="28"/>
          <w:szCs w:val="28"/>
        </w:rPr>
        <w:t>Качество работы медицинских пунктов по организации медицинских осмотров оцениваются как удовлетворительное.</w:t>
      </w:r>
    </w:p>
    <w:p w:rsidR="00EF4B3F" w:rsidRPr="009D1987" w:rsidRDefault="00EF4B3F" w:rsidP="003D1266">
      <w:pPr>
        <w:pStyle w:val="ab"/>
        <w:ind w:firstLine="567"/>
        <w:jc w:val="both"/>
        <w:rPr>
          <w:rFonts w:ascii="Times New Roman" w:hAnsi="Times New Roman" w:cs="Times New Roman"/>
          <w:sz w:val="28"/>
          <w:szCs w:val="28"/>
        </w:rPr>
      </w:pPr>
      <w:r w:rsidRPr="009D1987">
        <w:rPr>
          <w:rFonts w:ascii="Times New Roman" w:hAnsi="Times New Roman" w:cs="Times New Roman"/>
          <w:sz w:val="28"/>
          <w:szCs w:val="28"/>
        </w:rPr>
        <w:t>Обращений по проведению обязательных медицинских осмотров в адрес ГУ «Борисовский зональный ЦГИЭ» не поступало.</w:t>
      </w:r>
    </w:p>
    <w:p w:rsidR="00EF4B3F" w:rsidRPr="00556FBB" w:rsidRDefault="00EF4B3F" w:rsidP="003D1266">
      <w:pPr>
        <w:pStyle w:val="ab"/>
        <w:ind w:firstLine="567"/>
        <w:jc w:val="both"/>
        <w:rPr>
          <w:rFonts w:ascii="Times New Roman" w:hAnsi="Times New Roman" w:cs="Times New Roman"/>
          <w:sz w:val="28"/>
          <w:szCs w:val="28"/>
        </w:rPr>
      </w:pPr>
      <w:proofErr w:type="gramStart"/>
      <w:r w:rsidRPr="00556FBB">
        <w:rPr>
          <w:rFonts w:ascii="Times New Roman" w:hAnsi="Times New Roman" w:cs="Times New Roman"/>
          <w:sz w:val="28"/>
          <w:szCs w:val="28"/>
        </w:rPr>
        <w:t xml:space="preserve">В 2022 году в Борисовском районе </w:t>
      </w:r>
      <w:r>
        <w:rPr>
          <w:rFonts w:ascii="Times New Roman" w:hAnsi="Times New Roman" w:cs="Times New Roman"/>
          <w:sz w:val="28"/>
          <w:szCs w:val="28"/>
        </w:rPr>
        <w:t xml:space="preserve">показатель </w:t>
      </w:r>
      <w:r w:rsidRPr="00556FBB">
        <w:rPr>
          <w:rFonts w:ascii="Times New Roman" w:hAnsi="Times New Roman" w:cs="Times New Roman"/>
          <w:sz w:val="28"/>
          <w:szCs w:val="28"/>
        </w:rPr>
        <w:t>заболеваемост</w:t>
      </w:r>
      <w:r>
        <w:rPr>
          <w:rFonts w:ascii="Times New Roman" w:hAnsi="Times New Roman" w:cs="Times New Roman"/>
          <w:sz w:val="28"/>
          <w:szCs w:val="28"/>
        </w:rPr>
        <w:t>и</w:t>
      </w:r>
      <w:r w:rsidRPr="00556FBB">
        <w:rPr>
          <w:rFonts w:ascii="Times New Roman" w:hAnsi="Times New Roman" w:cs="Times New Roman"/>
          <w:sz w:val="28"/>
          <w:szCs w:val="28"/>
        </w:rPr>
        <w:t xml:space="preserve"> с временной утратой трудоспособности среди всех категорий работающего населения по 77 строке формы отчета о причинах временной нетрудоспособности, утвержденной постановлением Национального статистического комитета Республики Беларусь 28.10.2016 № 158 составил 63,04 случаев и 763,28 дней нетрудоспособности на 100 работающих, что ниже по сравнению с 2021 годом на 4,17  случаев  и на 164,89 дней нетрудоспособности</w:t>
      </w:r>
      <w:proofErr w:type="gramEnd"/>
      <w:r w:rsidRPr="00556FBB">
        <w:rPr>
          <w:rFonts w:ascii="Times New Roman" w:hAnsi="Times New Roman" w:cs="Times New Roman"/>
          <w:sz w:val="28"/>
          <w:szCs w:val="28"/>
        </w:rPr>
        <w:t xml:space="preserve"> (</w:t>
      </w:r>
      <w:proofErr w:type="gramStart"/>
      <w:r w:rsidRPr="00556FBB">
        <w:rPr>
          <w:rFonts w:ascii="Times New Roman" w:hAnsi="Times New Roman" w:cs="Times New Roman"/>
          <w:sz w:val="28"/>
          <w:szCs w:val="28"/>
        </w:rPr>
        <w:t>2021 год - 67,21 случаев и 928,17 дней нетрудоспособности на 100 работающих).</w:t>
      </w:r>
      <w:proofErr w:type="gramEnd"/>
    </w:p>
    <w:p w:rsidR="00EF4B3F" w:rsidRPr="00CA7959" w:rsidRDefault="00EF4B3F" w:rsidP="003D1266">
      <w:pPr>
        <w:pStyle w:val="ab"/>
        <w:ind w:firstLine="567"/>
        <w:jc w:val="both"/>
        <w:rPr>
          <w:rFonts w:ascii="Times New Roman" w:hAnsi="Times New Roman" w:cs="Times New Roman"/>
          <w:sz w:val="28"/>
          <w:szCs w:val="28"/>
        </w:rPr>
      </w:pPr>
      <w:r w:rsidRPr="00CA7959">
        <w:rPr>
          <w:rFonts w:ascii="Times New Roman" w:hAnsi="Times New Roman" w:cs="Times New Roman"/>
          <w:sz w:val="28"/>
          <w:szCs w:val="28"/>
        </w:rPr>
        <w:t>По данным отчета формы № 4 –Фонд среднерайонный показатель заболеваемости с временной утратой трудоспособности  в 202</w:t>
      </w:r>
      <w:r>
        <w:rPr>
          <w:rFonts w:ascii="Times New Roman" w:hAnsi="Times New Roman" w:cs="Times New Roman"/>
          <w:sz w:val="28"/>
          <w:szCs w:val="28"/>
        </w:rPr>
        <w:t>2</w:t>
      </w:r>
      <w:r w:rsidRPr="00CA7959">
        <w:rPr>
          <w:rFonts w:ascii="Times New Roman" w:hAnsi="Times New Roman" w:cs="Times New Roman"/>
          <w:sz w:val="28"/>
          <w:szCs w:val="28"/>
        </w:rPr>
        <w:t xml:space="preserve"> году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строка 21 отчета ф.4-Фонд) </w:t>
      </w:r>
      <w:r w:rsidRPr="00CA7959">
        <w:rPr>
          <w:rFonts w:ascii="Times New Roman" w:hAnsi="Times New Roman" w:cs="Times New Roman"/>
          <w:sz w:val="28"/>
          <w:szCs w:val="28"/>
        </w:rPr>
        <w:t>составил 1</w:t>
      </w:r>
      <w:r>
        <w:rPr>
          <w:rFonts w:ascii="Times New Roman" w:hAnsi="Times New Roman" w:cs="Times New Roman"/>
          <w:sz w:val="28"/>
          <w:szCs w:val="28"/>
        </w:rPr>
        <w:t>333,9</w:t>
      </w:r>
      <w:r w:rsidRPr="00CA7959">
        <w:rPr>
          <w:rFonts w:ascii="Times New Roman" w:hAnsi="Times New Roman" w:cs="Times New Roman"/>
          <w:sz w:val="28"/>
          <w:szCs w:val="28"/>
        </w:rPr>
        <w:t xml:space="preserve"> дней нетрудоспособности на 100 работающих, что  </w:t>
      </w:r>
      <w:r>
        <w:rPr>
          <w:rFonts w:ascii="Times New Roman" w:hAnsi="Times New Roman" w:cs="Times New Roman"/>
          <w:sz w:val="28"/>
          <w:szCs w:val="28"/>
        </w:rPr>
        <w:t>ниже</w:t>
      </w:r>
      <w:r w:rsidRPr="00CA7959">
        <w:rPr>
          <w:rFonts w:ascii="Times New Roman" w:hAnsi="Times New Roman" w:cs="Times New Roman"/>
          <w:sz w:val="28"/>
          <w:szCs w:val="28"/>
        </w:rPr>
        <w:t xml:space="preserve">  по ср</w:t>
      </w:r>
      <w:r>
        <w:rPr>
          <w:rFonts w:ascii="Times New Roman" w:hAnsi="Times New Roman" w:cs="Times New Roman"/>
          <w:sz w:val="28"/>
          <w:szCs w:val="28"/>
        </w:rPr>
        <w:t>авнению с 2021</w:t>
      </w:r>
      <w:r w:rsidRPr="00CA7959">
        <w:rPr>
          <w:rFonts w:ascii="Times New Roman" w:hAnsi="Times New Roman" w:cs="Times New Roman"/>
          <w:sz w:val="28"/>
          <w:szCs w:val="28"/>
        </w:rPr>
        <w:t xml:space="preserve"> годом на 1</w:t>
      </w:r>
      <w:r>
        <w:rPr>
          <w:rFonts w:ascii="Times New Roman" w:hAnsi="Times New Roman" w:cs="Times New Roman"/>
          <w:sz w:val="28"/>
          <w:szCs w:val="28"/>
        </w:rPr>
        <w:t>73</w:t>
      </w:r>
      <w:r w:rsidRPr="00CA7959">
        <w:rPr>
          <w:rFonts w:ascii="Times New Roman" w:hAnsi="Times New Roman" w:cs="Times New Roman"/>
          <w:sz w:val="28"/>
          <w:szCs w:val="28"/>
        </w:rPr>
        <w:t>,</w:t>
      </w:r>
      <w:r>
        <w:rPr>
          <w:rFonts w:ascii="Times New Roman" w:hAnsi="Times New Roman" w:cs="Times New Roman"/>
          <w:sz w:val="28"/>
          <w:szCs w:val="28"/>
        </w:rPr>
        <w:t>2</w:t>
      </w:r>
      <w:r w:rsidRPr="00CA7959">
        <w:rPr>
          <w:rFonts w:ascii="Times New Roman" w:hAnsi="Times New Roman" w:cs="Times New Roman"/>
          <w:sz w:val="28"/>
          <w:szCs w:val="28"/>
        </w:rPr>
        <w:t xml:space="preserve"> (1</w:t>
      </w:r>
      <w:r>
        <w:rPr>
          <w:rFonts w:ascii="Times New Roman" w:hAnsi="Times New Roman" w:cs="Times New Roman"/>
          <w:sz w:val="28"/>
          <w:szCs w:val="28"/>
        </w:rPr>
        <w:t>1</w:t>
      </w:r>
      <w:r w:rsidRPr="00CA7959">
        <w:rPr>
          <w:rFonts w:ascii="Times New Roman" w:hAnsi="Times New Roman" w:cs="Times New Roman"/>
          <w:sz w:val="28"/>
          <w:szCs w:val="28"/>
        </w:rPr>
        <w:t>,</w:t>
      </w:r>
      <w:r>
        <w:rPr>
          <w:rFonts w:ascii="Times New Roman" w:hAnsi="Times New Roman" w:cs="Times New Roman"/>
          <w:sz w:val="28"/>
          <w:szCs w:val="28"/>
        </w:rPr>
        <w:t xml:space="preserve">5 </w:t>
      </w:r>
      <w:r w:rsidRPr="00CA7959">
        <w:rPr>
          <w:rFonts w:ascii="Times New Roman" w:hAnsi="Times New Roman" w:cs="Times New Roman"/>
          <w:sz w:val="28"/>
          <w:szCs w:val="28"/>
        </w:rPr>
        <w:t>%) дней нетрудоспособности ( в 202</w:t>
      </w:r>
      <w:r>
        <w:rPr>
          <w:rFonts w:ascii="Times New Roman" w:hAnsi="Times New Roman" w:cs="Times New Roman"/>
          <w:sz w:val="28"/>
          <w:szCs w:val="28"/>
        </w:rPr>
        <w:t>1</w:t>
      </w:r>
      <w:r w:rsidRPr="00CA7959">
        <w:rPr>
          <w:rFonts w:ascii="Times New Roman" w:hAnsi="Times New Roman" w:cs="Times New Roman"/>
          <w:sz w:val="28"/>
          <w:szCs w:val="28"/>
        </w:rPr>
        <w:t xml:space="preserve"> году 1</w:t>
      </w:r>
      <w:r>
        <w:rPr>
          <w:rFonts w:ascii="Times New Roman" w:hAnsi="Times New Roman" w:cs="Times New Roman"/>
          <w:sz w:val="28"/>
          <w:szCs w:val="28"/>
        </w:rPr>
        <w:t>507</w:t>
      </w:r>
      <w:r w:rsidRPr="00CA7959">
        <w:rPr>
          <w:rFonts w:ascii="Times New Roman" w:hAnsi="Times New Roman" w:cs="Times New Roman"/>
          <w:sz w:val="28"/>
          <w:szCs w:val="28"/>
        </w:rPr>
        <w:t xml:space="preserve">, 1 дней нетрудоспособности на 100 работающих.  </w:t>
      </w:r>
    </w:p>
    <w:p w:rsidR="00EF4B3F" w:rsidRPr="00B804AC" w:rsidRDefault="00EF4B3F" w:rsidP="003D1266">
      <w:pPr>
        <w:pStyle w:val="ab"/>
        <w:ind w:firstLine="567"/>
        <w:jc w:val="both"/>
        <w:rPr>
          <w:rFonts w:ascii="Times New Roman" w:hAnsi="Times New Roman" w:cs="Times New Roman"/>
          <w:sz w:val="28"/>
          <w:szCs w:val="28"/>
        </w:rPr>
      </w:pPr>
      <w:r w:rsidRPr="00B804AC">
        <w:rPr>
          <w:rFonts w:ascii="Times New Roman" w:hAnsi="Times New Roman" w:cs="Times New Roman"/>
          <w:sz w:val="28"/>
          <w:szCs w:val="28"/>
        </w:rPr>
        <w:t>Показатель заболеваемости с временной утратой трудоспособности  в 2022 году в днях выше среднерайонного показателя на следующих предприятиях: ОАО «Борисовжилстрой», ОАО «Борисовский завод автотракторного электрооборудования»- управляющая компания холдинга «Автокомпоненты», ОАО «Белмедстекло», УП «Борисовский комбинат хлебопродуктов», ОАО «Борисовдрев», ОАО «Борисовский ДОК», ОАО «Борисовский завод медицинских препаратов», ОАО «Борисовский завод «Автогидроусилитель», филиал «Автобусный парк № 3» ОАО «Миноблавтотранс», ОАО «Борисовский завод агрегатов», УП «ФреБор».</w:t>
      </w:r>
    </w:p>
    <w:p w:rsidR="00EF4B3F" w:rsidRPr="00B804AC" w:rsidRDefault="00EF4B3F" w:rsidP="003D1266">
      <w:pPr>
        <w:pStyle w:val="ab"/>
        <w:ind w:firstLine="567"/>
        <w:jc w:val="both"/>
        <w:rPr>
          <w:rFonts w:ascii="Times New Roman" w:hAnsi="Times New Roman" w:cs="Times New Roman"/>
          <w:sz w:val="28"/>
          <w:szCs w:val="28"/>
        </w:rPr>
      </w:pPr>
      <w:r w:rsidRPr="00B804AC">
        <w:rPr>
          <w:rFonts w:ascii="Times New Roman" w:hAnsi="Times New Roman" w:cs="Times New Roman"/>
          <w:sz w:val="28"/>
          <w:szCs w:val="28"/>
        </w:rPr>
        <w:t>Ниже среднерайонного показателя заболеваемость с временной утратой трудоспособности в 2022 году в днях отмечается на ОАО «Борисовский завод «Металлист», ОАО «Экран», УП «Бумажная фабрика» Гознака.</w:t>
      </w:r>
    </w:p>
    <w:p w:rsidR="00EF4B3F" w:rsidRPr="00F42487" w:rsidRDefault="00EF4B3F" w:rsidP="003D1266">
      <w:pPr>
        <w:pStyle w:val="ab"/>
        <w:ind w:firstLine="567"/>
        <w:jc w:val="both"/>
        <w:rPr>
          <w:rFonts w:ascii="Times New Roman" w:hAnsi="Times New Roman" w:cs="Times New Roman"/>
          <w:sz w:val="28"/>
          <w:szCs w:val="28"/>
        </w:rPr>
      </w:pPr>
      <w:r w:rsidRPr="00F42487">
        <w:rPr>
          <w:rFonts w:ascii="Times New Roman" w:hAnsi="Times New Roman" w:cs="Times New Roman"/>
          <w:sz w:val="28"/>
          <w:szCs w:val="28"/>
        </w:rPr>
        <w:t xml:space="preserve">В структуре заболеваемости наибольший удельный вес занимают следующие нозологии: болезни органов дыхания- 46,34% случаев, 32,35% дней нетрудоспособности на 100 работающих, из них острые респираторные инфекции верхних дыхательных путей 45,15% случаев, 30,9% дней </w:t>
      </w:r>
      <w:r w:rsidRPr="00F42487">
        <w:rPr>
          <w:rFonts w:ascii="Times New Roman" w:hAnsi="Times New Roman" w:cs="Times New Roman"/>
          <w:sz w:val="28"/>
          <w:szCs w:val="28"/>
        </w:rPr>
        <w:lastRenderedPageBreak/>
        <w:t>нетрудоспособности на 100 работающих; болезни костно-мышечной системы и соединительной ткани - 12,9% случаев, 13,8% дней нетрудоспособности на 100 работающих, из них неврологические проявления поясничного и грудного остеохондроза 8,2% случаев, 8,08% дней нетрудоспособности на 100 работающих;  некоторые инфекционные и паразитарные болезни -12,1% случаев, 10,76% дней нетрудоспособности на 100 работающих;  травмы, отравления и некоторые другие последствия воздействия внешних причин- 8,25% случаев, 15,9% дней нетрудоспособности на 100 работающих;  болезни эндокринной системы - 4,48% случаев, 0,73% дней нетрудоспособности на 100 работающих; болезни мочеполовой системы - 4,4% случаев, 3,74% дней нетрудоспособности на 100 работающих;  болезни системы кровообращения - 4,24% случаев, 6,17% дней нетрудоспособности на 100 работающих; новообразования - 2,5% случаев,5,6% дней нетрудоспособности на 100 работающих;  болезни органов пищеварения - 2,53% случаев, 3,19% дней нетрудоспособности на 100 работающих.</w:t>
      </w:r>
    </w:p>
    <w:p w:rsidR="00EF4B3F" w:rsidRPr="00F42487" w:rsidRDefault="00EF4B3F" w:rsidP="003D1266">
      <w:pPr>
        <w:pStyle w:val="ab"/>
        <w:ind w:firstLine="567"/>
        <w:jc w:val="both"/>
        <w:rPr>
          <w:rFonts w:ascii="Times New Roman" w:hAnsi="Times New Roman" w:cs="Times New Roman"/>
          <w:sz w:val="28"/>
          <w:szCs w:val="28"/>
        </w:rPr>
      </w:pPr>
      <w:r w:rsidRPr="00F42487">
        <w:rPr>
          <w:rFonts w:ascii="Times New Roman" w:hAnsi="Times New Roman" w:cs="Times New Roman"/>
          <w:sz w:val="28"/>
          <w:szCs w:val="28"/>
        </w:rPr>
        <w:t>В 2022 году  по-прежнему отмечается высокий уровень заболеваемости с временной утратой трудоспособности по болезням органов дыхания (46,3 % случаев на 100 работающих), в том числе острые респираторные инфекции верхних дыхательных путей  составляют 45,15% случаев. Профилактика этой группы заболеваний заключается в своевременной иммунизации работников противоковидными и противогриппозными вакцинами, соблюдение личной гигиены, масочного режима, формировании здорового образа жизни (занятия физкультурой и спортом, проведение закаливающих процедур, рациональное питание, прием поливитаминных препаратов).</w:t>
      </w:r>
    </w:p>
    <w:p w:rsidR="00EF4B3F" w:rsidRPr="00F42487" w:rsidRDefault="00EF4B3F" w:rsidP="003D1266">
      <w:pPr>
        <w:pStyle w:val="ab"/>
        <w:ind w:firstLine="567"/>
        <w:jc w:val="both"/>
        <w:rPr>
          <w:rFonts w:ascii="Times New Roman" w:hAnsi="Times New Roman" w:cs="Times New Roman"/>
          <w:sz w:val="28"/>
          <w:szCs w:val="28"/>
        </w:rPr>
      </w:pPr>
      <w:r w:rsidRPr="00F42487">
        <w:rPr>
          <w:rFonts w:ascii="Times New Roman" w:hAnsi="Times New Roman" w:cs="Times New Roman"/>
          <w:sz w:val="28"/>
          <w:szCs w:val="28"/>
        </w:rPr>
        <w:t>Значительное место в структуре заболеваемости с временной утратой трудоспособности занимают заболевания опорно-двигательного аппарата, (12,9% случаев на 100 работающих)</w:t>
      </w:r>
      <w:proofErr w:type="gramStart"/>
      <w:r w:rsidRPr="00F42487">
        <w:rPr>
          <w:rFonts w:ascii="Times New Roman" w:hAnsi="Times New Roman" w:cs="Times New Roman"/>
          <w:sz w:val="28"/>
          <w:szCs w:val="28"/>
        </w:rPr>
        <w:t>,ч</w:t>
      </w:r>
      <w:proofErr w:type="gramEnd"/>
      <w:r w:rsidRPr="00F42487">
        <w:rPr>
          <w:rFonts w:ascii="Times New Roman" w:hAnsi="Times New Roman" w:cs="Times New Roman"/>
          <w:sz w:val="28"/>
          <w:szCs w:val="28"/>
        </w:rPr>
        <w:t>то связано со статическими функциями позвоночника, длительной работой стоя, подъемом тяжестей, частыми наклонами, монотонией. Профилактика этой группы заболеваний заключается в соблюдении режимов труда и отдыха, занятиями физкультурой, плаванием, особенно в создании хорошего мышечного тонуса спинных мышц. Дополнительным стимулом является оплата администрацией абонементов в бассейн, тренажерный зал.</w:t>
      </w:r>
    </w:p>
    <w:p w:rsidR="00EF4B3F" w:rsidRPr="00E33A96" w:rsidRDefault="00EF4B3F" w:rsidP="003D1266">
      <w:pPr>
        <w:tabs>
          <w:tab w:val="left" w:pos="360"/>
        </w:tabs>
        <w:ind w:firstLine="567"/>
        <w:jc w:val="both"/>
        <w:rPr>
          <w:sz w:val="28"/>
          <w:szCs w:val="28"/>
        </w:rPr>
      </w:pPr>
      <w:r w:rsidRPr="00F42487">
        <w:rPr>
          <w:sz w:val="28"/>
          <w:szCs w:val="28"/>
        </w:rPr>
        <w:t xml:space="preserve">Рост </w:t>
      </w:r>
      <w:proofErr w:type="gramStart"/>
      <w:r w:rsidRPr="00F42487">
        <w:rPr>
          <w:sz w:val="28"/>
          <w:szCs w:val="28"/>
        </w:rPr>
        <w:t>сердечно-сосудистых</w:t>
      </w:r>
      <w:proofErr w:type="gramEnd"/>
      <w:r w:rsidRPr="00F42487">
        <w:rPr>
          <w:sz w:val="28"/>
          <w:szCs w:val="28"/>
        </w:rPr>
        <w:t xml:space="preserve"> заболеваний связан с нерациональным питанием, наличием вредных привычек, отсутствием ежедневных физических нагрузок, физическими и психическими перегрузками.</w:t>
      </w:r>
    </w:p>
    <w:p w:rsidR="0083050D" w:rsidRPr="004100D5" w:rsidRDefault="0083050D" w:rsidP="009132CA">
      <w:pPr>
        <w:pStyle w:val="2"/>
        <w:spacing w:after="240"/>
        <w:ind w:firstLine="567"/>
        <w:jc w:val="center"/>
        <w:rPr>
          <w:rFonts w:ascii="Times New Roman" w:hAnsi="Times New Roman" w:cs="Times New Roman"/>
          <w:color w:val="auto"/>
          <w:sz w:val="28"/>
          <w:szCs w:val="28"/>
        </w:rPr>
      </w:pPr>
      <w:bookmarkStart w:id="76" w:name="_Toc144708734"/>
      <w:r w:rsidRPr="004100D5">
        <w:rPr>
          <w:rFonts w:ascii="Times New Roman" w:hAnsi="Times New Roman" w:cs="Times New Roman"/>
          <w:color w:val="auto"/>
          <w:sz w:val="28"/>
          <w:szCs w:val="28"/>
        </w:rPr>
        <w:t>3.3. Гигиена питания и потребления населения</w:t>
      </w:r>
      <w:bookmarkEnd w:id="68"/>
      <w:bookmarkEnd w:id="69"/>
      <w:bookmarkEnd w:id="76"/>
    </w:p>
    <w:p w:rsidR="004100D5" w:rsidRPr="001234D8" w:rsidRDefault="004100D5" w:rsidP="003D1266">
      <w:pPr>
        <w:pStyle w:val="ab"/>
        <w:ind w:firstLine="567"/>
        <w:jc w:val="both"/>
        <w:rPr>
          <w:rStyle w:val="7"/>
          <w:rFonts w:eastAsiaTheme="minorHAnsi"/>
          <w:color w:val="auto"/>
          <w:sz w:val="28"/>
          <w:szCs w:val="28"/>
        </w:rPr>
      </w:pPr>
      <w:proofErr w:type="gramStart"/>
      <w:r w:rsidRPr="001234D8">
        <w:rPr>
          <w:rStyle w:val="7"/>
          <w:rFonts w:eastAsiaTheme="minorHAnsi"/>
          <w:color w:val="auto"/>
          <w:sz w:val="28"/>
          <w:szCs w:val="28"/>
        </w:rPr>
        <w:t xml:space="preserve">В 2022 году на территории района работа по защите потребительского рынка страны от поступления некачественной и небезопасной продукции проводилась в соответствии с требованиями законодательства в области здравоохранения и санитарно-эпидемиологического благополучия населения, в рамках совершенствования надзора за соблюдением требований законодательства Таможенного союза и Республики Беларусь при </w:t>
      </w:r>
      <w:r w:rsidRPr="001234D8">
        <w:rPr>
          <w:rStyle w:val="7"/>
          <w:rFonts w:eastAsiaTheme="minorHAnsi"/>
          <w:color w:val="auto"/>
          <w:sz w:val="28"/>
          <w:szCs w:val="28"/>
        </w:rPr>
        <w:lastRenderedPageBreak/>
        <w:t>производстве, обороте и экспорте пищевой продукции, а также путем усиления требований по реализации мероприятий поконтролю</w:t>
      </w:r>
      <w:proofErr w:type="gramEnd"/>
      <w:r w:rsidRPr="001234D8">
        <w:rPr>
          <w:rStyle w:val="7"/>
          <w:rFonts w:eastAsiaTheme="minorHAnsi"/>
          <w:color w:val="auto"/>
          <w:sz w:val="28"/>
          <w:szCs w:val="28"/>
        </w:rPr>
        <w:t xml:space="preserve"> за качеством и безопасностью производимой и реализуемой продукции. </w:t>
      </w:r>
    </w:p>
    <w:p w:rsidR="004100D5" w:rsidRPr="00AB2A8D" w:rsidRDefault="004100D5" w:rsidP="003D1266">
      <w:pPr>
        <w:pStyle w:val="ab"/>
        <w:ind w:firstLine="567"/>
        <w:jc w:val="both"/>
        <w:rPr>
          <w:rStyle w:val="7"/>
          <w:rFonts w:eastAsiaTheme="minorHAnsi"/>
          <w:color w:val="auto"/>
          <w:sz w:val="28"/>
          <w:szCs w:val="28"/>
        </w:rPr>
      </w:pPr>
      <w:r w:rsidRPr="001234D8">
        <w:rPr>
          <w:rStyle w:val="7"/>
          <w:rFonts w:eastAsiaTheme="minorHAnsi"/>
          <w:color w:val="auto"/>
          <w:sz w:val="28"/>
          <w:szCs w:val="28"/>
        </w:rPr>
        <w:t>В 2022 году в Борисовском районе производственно-потребительский продовольственный сектор был представлен 600 предприятиями, производящими и реализующими продукты питания, в том числе 18 предприятиями пищевой промышленности, 124 предприятиями общественного питания, 430 объектами продовольственной торговли различных форм собственности, 4 рыночными образованиями.</w:t>
      </w:r>
    </w:p>
    <w:p w:rsidR="004100D5" w:rsidRPr="001234D8" w:rsidRDefault="004100D5" w:rsidP="003D1266">
      <w:pPr>
        <w:pStyle w:val="ab"/>
        <w:ind w:firstLine="567"/>
        <w:jc w:val="both"/>
        <w:rPr>
          <w:rStyle w:val="7"/>
          <w:rFonts w:eastAsiaTheme="minorHAnsi"/>
          <w:color w:val="auto"/>
          <w:sz w:val="28"/>
          <w:szCs w:val="28"/>
        </w:rPr>
      </w:pPr>
      <w:r w:rsidRPr="001234D8">
        <w:rPr>
          <w:rStyle w:val="7"/>
          <w:rFonts w:eastAsiaTheme="minorHAnsi"/>
          <w:color w:val="auto"/>
          <w:sz w:val="28"/>
          <w:szCs w:val="28"/>
        </w:rPr>
        <w:t xml:space="preserve">В районе отмечается положительная тенденция в санитарно-техническом и противоэпидемическом обеспечении предприятий, производящих и реализующих продукты питания </w:t>
      </w:r>
      <w:r w:rsidRPr="001234D8">
        <w:rPr>
          <w:rStyle w:val="100"/>
          <w:rFonts w:eastAsia="Calibri"/>
          <w:color w:val="auto"/>
          <w:sz w:val="28"/>
          <w:szCs w:val="28"/>
        </w:rPr>
        <w:t xml:space="preserve">(Прил. 3, </w:t>
      </w:r>
      <w:r w:rsidRPr="001234D8">
        <w:rPr>
          <w:rStyle w:val="7"/>
          <w:rFonts w:eastAsiaTheme="minorHAnsi"/>
          <w:color w:val="auto"/>
          <w:sz w:val="28"/>
          <w:szCs w:val="28"/>
        </w:rPr>
        <w:t>рис.</w:t>
      </w:r>
      <w:r w:rsidR="00324D18">
        <w:rPr>
          <w:rStyle w:val="7"/>
          <w:rFonts w:eastAsiaTheme="minorHAnsi"/>
          <w:color w:val="auto"/>
          <w:sz w:val="28"/>
          <w:szCs w:val="28"/>
        </w:rPr>
        <w:t>48</w:t>
      </w:r>
      <w:r w:rsidRPr="001234D8">
        <w:rPr>
          <w:rStyle w:val="7"/>
          <w:rFonts w:eastAsiaTheme="minorHAnsi"/>
          <w:color w:val="auto"/>
          <w:sz w:val="28"/>
          <w:szCs w:val="28"/>
        </w:rPr>
        <w:t>).</w:t>
      </w:r>
    </w:p>
    <w:p w:rsidR="004100D5" w:rsidRPr="005A38A2" w:rsidRDefault="004100D5" w:rsidP="003D1266">
      <w:pPr>
        <w:ind w:firstLine="708"/>
        <w:jc w:val="both"/>
        <w:rPr>
          <w:sz w:val="28"/>
          <w:szCs w:val="28"/>
        </w:rPr>
      </w:pPr>
      <w:r w:rsidRPr="005A38A2">
        <w:rPr>
          <w:sz w:val="28"/>
          <w:szCs w:val="28"/>
        </w:rPr>
        <w:t>Специалистами отделения гигиены питания на протяжении 2022 года велась работа по  выполнению Комплекса мер по защите внутреннего рынка страны от поступления некачественной и небезопасной продукции, в том числе с лабораторным сопровождением с целью выявления импортной пищевой продукции, несоответствующей санитарно-эпидемиологическим и гигиеническим требованиям. За 2022 год было проведено 47 мероприятий технического (технологического, поверочного) характера с отбором проб пищевой продукции и пищевого сырья. В торговой сети было отобрано 232 наименования пищевой продукции, из них импортного производства -187, что составляет 80,6% от общего количества (исследовано 126 проб пищевой продукции на микробиологические показатели и 201 на санитарно-химические показатели).  Также, лабораторным исследованиям была подвергнута пищевая продукция, вырабатываемая предприятиями пищевой промышленности  и объектами общественного питания Борисовского района и г</w:t>
      </w:r>
      <w:proofErr w:type="gramStart"/>
      <w:r w:rsidRPr="005A38A2">
        <w:rPr>
          <w:sz w:val="28"/>
          <w:szCs w:val="28"/>
        </w:rPr>
        <w:t>.Б</w:t>
      </w:r>
      <w:proofErr w:type="gramEnd"/>
      <w:r w:rsidRPr="005A38A2">
        <w:rPr>
          <w:sz w:val="28"/>
          <w:szCs w:val="28"/>
        </w:rPr>
        <w:t xml:space="preserve">орисова (исследовано 86 проб на микробиологические исследования и 54 пробы на санитарно-химические показатели). </w:t>
      </w:r>
      <w:proofErr w:type="gramStart"/>
      <w:r w:rsidRPr="005A38A2">
        <w:rPr>
          <w:sz w:val="28"/>
          <w:szCs w:val="28"/>
        </w:rPr>
        <w:t>Согласно поступающей информации территориальных центров гигиены и эпидемиологии и бюджетной программы по исследованию товаров народного потребления, отечественного и импортного производства, реализуемых на территории Минской области на 2022 год было отобрано 19 наименований  посуды импортного производства в т.ч. из нержавеющей стали, чугуна, алюминия, стекла, керамики, полимерных материалов, а также с  антипригарным покрытием.</w:t>
      </w:r>
      <w:proofErr w:type="gramEnd"/>
    </w:p>
    <w:p w:rsidR="004100D5" w:rsidRPr="005A38A2" w:rsidRDefault="004100D5" w:rsidP="003D1266">
      <w:pPr>
        <w:ind w:firstLine="708"/>
        <w:jc w:val="both"/>
        <w:rPr>
          <w:sz w:val="28"/>
          <w:szCs w:val="28"/>
        </w:rPr>
      </w:pPr>
      <w:proofErr w:type="gramStart"/>
      <w:r w:rsidRPr="005A38A2">
        <w:rPr>
          <w:sz w:val="28"/>
          <w:szCs w:val="28"/>
        </w:rPr>
        <w:t>За 2022 год было выявлено 9 проб пищевой продукции, не соответствующих гигиеническим требованиям, из них 3 пробы импортного производства  (1 зефир, 2 цукаты) по содержанию красителей и пищевых добавок, не заявленных в маркировке; 1 проба (морковь РБ) - по содержанию нитратов,  5 проб (РБ) по микробиологическим показателям).</w:t>
      </w:r>
      <w:proofErr w:type="gramEnd"/>
      <w:r w:rsidRPr="005A38A2">
        <w:rPr>
          <w:sz w:val="28"/>
          <w:szCs w:val="28"/>
        </w:rPr>
        <w:t xml:space="preserve"> Ко всему прочему ведется  постоянный анализ поступающей информации из территориальных центров гигиены и эпидемиологии, который  все еще свидетельствует о наличии проблемных вопросов, связанных с организацией работы по защите потребительского рынка, начиная с планирования данной </w:t>
      </w:r>
      <w:r w:rsidRPr="005A38A2">
        <w:rPr>
          <w:sz w:val="28"/>
          <w:szCs w:val="28"/>
        </w:rPr>
        <w:lastRenderedPageBreak/>
        <w:t>деятельности и заканчивая лабораторными исследованиями отобранной продукции.</w:t>
      </w:r>
    </w:p>
    <w:p w:rsidR="004100D5" w:rsidRPr="005A38A2" w:rsidRDefault="004100D5" w:rsidP="003D1266">
      <w:pPr>
        <w:ind w:firstLine="567"/>
        <w:jc w:val="both"/>
        <w:rPr>
          <w:sz w:val="28"/>
          <w:szCs w:val="28"/>
        </w:rPr>
      </w:pPr>
      <w:r w:rsidRPr="005A38A2">
        <w:rPr>
          <w:sz w:val="28"/>
          <w:szCs w:val="28"/>
        </w:rPr>
        <w:t xml:space="preserve">Вынесено 36 предписаний об изъятии из обращения продуктов питания импортного производства, не соответствующих требованиям законодательства, в количестве 84,79 кг. </w:t>
      </w:r>
    </w:p>
    <w:p w:rsidR="004100D5" w:rsidRPr="00AB2A8D" w:rsidRDefault="004100D5" w:rsidP="003D1266">
      <w:pPr>
        <w:pStyle w:val="ab"/>
        <w:ind w:firstLine="567"/>
        <w:jc w:val="both"/>
        <w:rPr>
          <w:rStyle w:val="7"/>
          <w:rFonts w:eastAsiaTheme="minorHAnsi"/>
          <w:color w:val="auto"/>
          <w:sz w:val="28"/>
          <w:szCs w:val="28"/>
        </w:rPr>
      </w:pPr>
      <w:proofErr w:type="gramStart"/>
      <w:r w:rsidRPr="00CE4DD0">
        <w:rPr>
          <w:rFonts w:ascii="Times New Roman" w:hAnsi="Times New Roman" w:cs="Times New Roman"/>
          <w:sz w:val="28"/>
          <w:szCs w:val="28"/>
        </w:rPr>
        <w:t>На предприятиях торговли города и района</w:t>
      </w:r>
      <w:r w:rsidRPr="00CE4DD0">
        <w:rPr>
          <w:rStyle w:val="7"/>
          <w:rFonts w:eastAsiaTheme="minorHAnsi"/>
          <w:color w:val="auto"/>
          <w:sz w:val="28"/>
          <w:szCs w:val="28"/>
        </w:rPr>
        <w:t xml:space="preserve"> открыты отделы «Здорового питания», где в реализации постоянно имеются продукты здорового питания профилактического действия, в т.ч. биологически активные добавки к пище, применяемые для обогащения пищи человека, содержащие в своем составе дополнительные источники белков, жиров, углеводов, пищевых волокон, а также обогащенная и специализированная пищевая продукция.</w:t>
      </w:r>
      <w:proofErr w:type="gramEnd"/>
      <w:r w:rsidRPr="00CE4DD0">
        <w:rPr>
          <w:rStyle w:val="7"/>
          <w:rFonts w:eastAsiaTheme="minorHAnsi"/>
          <w:color w:val="auto"/>
          <w:sz w:val="28"/>
          <w:szCs w:val="28"/>
        </w:rPr>
        <w:t xml:space="preserve"> Представлена информация о них для населения.</w:t>
      </w:r>
      <w:r w:rsidRPr="00CE4DD0">
        <w:rPr>
          <w:rStyle w:val="7"/>
          <w:rFonts w:eastAsia="Malgun Gothic"/>
          <w:color w:val="auto"/>
          <w:sz w:val="28"/>
          <w:szCs w:val="28"/>
        </w:rPr>
        <w:t xml:space="preserve"> Такие </w:t>
      </w:r>
      <w:r w:rsidRPr="00CE4DD0">
        <w:rPr>
          <w:rStyle w:val="7"/>
          <w:rFonts w:eastAsiaTheme="minorHAnsi"/>
          <w:color w:val="auto"/>
          <w:sz w:val="28"/>
          <w:szCs w:val="28"/>
        </w:rPr>
        <w:t>отделы имеются во всех сетевых магазинах, таких как ЗАО «Юнифуд», ООО «Табак-инвест», ООО «Евроторг», ЗАО «Доброном», а также в торговой сети ОАО «Веста-Борисов».</w:t>
      </w:r>
    </w:p>
    <w:p w:rsidR="004100D5" w:rsidRPr="00CE4DD0" w:rsidRDefault="004100D5" w:rsidP="003D1266">
      <w:pPr>
        <w:pStyle w:val="ab"/>
        <w:ind w:firstLine="567"/>
        <w:jc w:val="both"/>
        <w:rPr>
          <w:rStyle w:val="7"/>
          <w:rFonts w:eastAsiaTheme="minorHAnsi"/>
          <w:color w:val="auto"/>
          <w:sz w:val="28"/>
          <w:szCs w:val="28"/>
        </w:rPr>
      </w:pPr>
      <w:r w:rsidRPr="00CE4DD0">
        <w:rPr>
          <w:rStyle w:val="7"/>
          <w:rFonts w:eastAsiaTheme="minorHAnsi"/>
          <w:color w:val="auto"/>
          <w:sz w:val="28"/>
          <w:szCs w:val="28"/>
        </w:rPr>
        <w:t xml:space="preserve">В 2022 году йодированная соль во </w:t>
      </w:r>
      <w:proofErr w:type="gramStart"/>
      <w:r w:rsidRPr="00CE4DD0">
        <w:rPr>
          <w:rStyle w:val="7"/>
          <w:rFonts w:eastAsiaTheme="minorHAnsi"/>
          <w:color w:val="auto"/>
          <w:sz w:val="28"/>
          <w:szCs w:val="28"/>
        </w:rPr>
        <w:t>всех объектах торговой сети, реализующих бакалейную группу товаров находилась</w:t>
      </w:r>
      <w:proofErr w:type="gramEnd"/>
      <w:r w:rsidRPr="00CE4DD0">
        <w:rPr>
          <w:rStyle w:val="7"/>
          <w:rFonts w:eastAsiaTheme="minorHAnsi"/>
          <w:color w:val="auto"/>
          <w:sz w:val="28"/>
          <w:szCs w:val="28"/>
        </w:rPr>
        <w:t xml:space="preserve"> постоянно. На таких предприятиях как Борисовский хлебозавод ОАО «Борисовхлебпром» и ОАО «Борисовский мясокомбинат №1» налажен выпуск пищевой продукции с использованием йодированной соли. В то же время соотношение йодированной соли в общем объеме поступившей в места реализации района составляло 3:1. </w:t>
      </w:r>
    </w:p>
    <w:p w:rsidR="004100D5" w:rsidRPr="00AB2A8D" w:rsidRDefault="004100D5" w:rsidP="003D1266">
      <w:pPr>
        <w:pStyle w:val="ab"/>
        <w:ind w:firstLine="567"/>
        <w:jc w:val="both"/>
        <w:rPr>
          <w:rStyle w:val="7"/>
          <w:rFonts w:eastAsiaTheme="minorHAnsi"/>
          <w:color w:val="auto"/>
          <w:sz w:val="28"/>
          <w:szCs w:val="28"/>
        </w:rPr>
      </w:pPr>
      <w:r w:rsidRPr="00CE4DD0">
        <w:rPr>
          <w:rStyle w:val="7"/>
          <w:rFonts w:eastAsiaTheme="minorHAnsi"/>
          <w:color w:val="auto"/>
          <w:sz w:val="28"/>
          <w:szCs w:val="28"/>
        </w:rPr>
        <w:t>Основными проблемами для достижения устойчивого развития территории района по вопросам предупреждения распространения болезней через продукты питания является постоянная регистрация нарушений гигиенических требований при производстве и реализации продуктов питания (</w:t>
      </w:r>
      <w:r w:rsidRPr="00CE4DD0">
        <w:rPr>
          <w:rStyle w:val="100"/>
          <w:rFonts w:eastAsia="Calibri"/>
          <w:color w:val="auto"/>
          <w:sz w:val="28"/>
          <w:szCs w:val="28"/>
        </w:rPr>
        <w:t xml:space="preserve">Прил. 3, </w:t>
      </w:r>
      <w:r w:rsidRPr="00CE4DD0">
        <w:rPr>
          <w:rStyle w:val="7"/>
          <w:rFonts w:eastAsiaTheme="minorHAnsi"/>
          <w:color w:val="auto"/>
          <w:sz w:val="28"/>
          <w:szCs w:val="28"/>
        </w:rPr>
        <w:t>рис.</w:t>
      </w:r>
      <w:r w:rsidR="00324D18">
        <w:rPr>
          <w:rStyle w:val="7"/>
          <w:rFonts w:eastAsiaTheme="minorHAnsi"/>
          <w:color w:val="auto"/>
          <w:sz w:val="28"/>
          <w:szCs w:val="28"/>
        </w:rPr>
        <w:t>49</w:t>
      </w:r>
      <w:r w:rsidRPr="00CE4DD0">
        <w:rPr>
          <w:rStyle w:val="7"/>
          <w:rFonts w:eastAsiaTheme="minorHAnsi"/>
          <w:color w:val="auto"/>
          <w:sz w:val="28"/>
          <w:szCs w:val="28"/>
        </w:rPr>
        <w:t>, табл.18).</w:t>
      </w:r>
    </w:p>
    <w:p w:rsidR="004100D5" w:rsidRDefault="004100D5" w:rsidP="003D1266">
      <w:pPr>
        <w:ind w:firstLine="708"/>
        <w:jc w:val="both"/>
        <w:rPr>
          <w:sz w:val="28"/>
          <w:szCs w:val="28"/>
        </w:rPr>
      </w:pPr>
      <w:r w:rsidRPr="005A38A2">
        <w:rPr>
          <w:sz w:val="28"/>
          <w:szCs w:val="28"/>
        </w:rPr>
        <w:t xml:space="preserve">В рамках выполнения поручений Правительства и обязательств Республики Беларусь в Евразийском экономическом союзе реализуется концепция государственной политики в области безопасности пищевой продукции и защите внутреннего потребительского рынка. В истекшем году контрольные (надзорные) мероприятия за объектами продовольственной торговли, общественного питания, пищевой промышленности проводились преимущественно с применением мер профилактического (предупредительного) характера. </w:t>
      </w:r>
      <w:proofErr w:type="gramStart"/>
      <w:r w:rsidRPr="005A38A2">
        <w:rPr>
          <w:sz w:val="28"/>
          <w:szCs w:val="28"/>
        </w:rPr>
        <w:t>Всего специалистами отделения гигиены питания надзором охвачено 303 объектов (из них с нарушения выявлены на  298 объектах, изъято из обращения продуктов питания  общим весом 3363,18 кг, что в 1,6 раза меньше, чем в 2021 году (5410,77 кг).</w:t>
      </w:r>
      <w:proofErr w:type="gramEnd"/>
      <w:r w:rsidRPr="005A38A2">
        <w:rPr>
          <w:sz w:val="28"/>
          <w:szCs w:val="28"/>
        </w:rPr>
        <w:t xml:space="preserve"> Приостановлена деятельность 8 объектов (в 2021 году 21 объектов). Выдано 176 рекомендаций об устранении нарушений, 16 предписаний об устранении нарушений. Привлечено к административной ответственности 66 должностных лиц, что на 1,46 раза меньше, чем в 2021 году (98 лиц).  Общая  сумма штрафов составила  11424 рублей, что в 1,92 меньше, чем в 2021 году (21989 рублей). Привлечено к административной ответственности 17 </w:t>
      </w:r>
      <w:r w:rsidRPr="005A38A2">
        <w:rPr>
          <w:sz w:val="28"/>
          <w:szCs w:val="28"/>
        </w:rPr>
        <w:lastRenderedPageBreak/>
        <w:t>юридических лиц, что на 1,6 раза меньше, чем в 2021 году (27 лиц).  Общая  сумма штрафов составила  6048 рубля, что в 2 раза  меньше, чем в 2021 году (12131 рубля). За невыполнение в срок должностными лицами предписаний об устранении нарушений в Борисовский суд передано 4 дела.</w:t>
      </w:r>
    </w:p>
    <w:p w:rsidR="004100D5" w:rsidRPr="005A38A2" w:rsidRDefault="004100D5" w:rsidP="003D1266">
      <w:pPr>
        <w:pStyle w:val="ab"/>
        <w:ind w:firstLine="567"/>
        <w:jc w:val="both"/>
        <w:rPr>
          <w:rFonts w:ascii="Times New Roman" w:eastAsia="Times New Roman" w:hAnsi="Times New Roman" w:cs="Times New Roman"/>
          <w:sz w:val="28"/>
          <w:szCs w:val="28"/>
          <w:lang w:eastAsia="ru-RU"/>
        </w:rPr>
      </w:pPr>
      <w:r w:rsidRPr="005A38A2">
        <w:rPr>
          <w:rFonts w:ascii="Times New Roman" w:eastAsia="Times New Roman" w:hAnsi="Times New Roman" w:cs="Times New Roman"/>
          <w:sz w:val="28"/>
          <w:szCs w:val="28"/>
          <w:lang w:eastAsia="ru-RU"/>
        </w:rPr>
        <w:t>Чаще всего выявлялись  следующие нарушения законодательства в области санитарно-эпидемиологического благополучия населения:</w:t>
      </w:r>
    </w:p>
    <w:p w:rsidR="004100D5" w:rsidRPr="001046A6" w:rsidRDefault="004100D5" w:rsidP="003D1266">
      <w:pPr>
        <w:pStyle w:val="ab"/>
        <w:ind w:firstLine="567"/>
        <w:jc w:val="both"/>
        <w:rPr>
          <w:rStyle w:val="100"/>
          <w:rFonts w:eastAsia="Calibri"/>
          <w:color w:val="auto"/>
          <w:sz w:val="28"/>
          <w:szCs w:val="28"/>
        </w:rPr>
      </w:pPr>
      <w:r>
        <w:rPr>
          <w:rStyle w:val="100"/>
          <w:rFonts w:eastAsia="Calibri"/>
          <w:color w:val="auto"/>
          <w:sz w:val="28"/>
          <w:szCs w:val="28"/>
        </w:rPr>
        <w:t xml:space="preserve">в </w:t>
      </w:r>
      <w:r w:rsidRPr="001046A6">
        <w:rPr>
          <w:rStyle w:val="100"/>
          <w:rFonts w:eastAsia="Calibri"/>
          <w:color w:val="auto"/>
          <w:sz w:val="28"/>
          <w:szCs w:val="28"/>
        </w:rPr>
        <w:t xml:space="preserve">реализацию и в оборот </w:t>
      </w:r>
      <w:proofErr w:type="gramStart"/>
      <w:r w:rsidRPr="001046A6">
        <w:rPr>
          <w:rStyle w:val="100"/>
          <w:rFonts w:eastAsia="Calibri"/>
          <w:color w:val="auto"/>
          <w:sz w:val="28"/>
          <w:szCs w:val="28"/>
        </w:rPr>
        <w:t>допускались</w:t>
      </w:r>
      <w:proofErr w:type="gramEnd"/>
      <w:r w:rsidRPr="001046A6">
        <w:rPr>
          <w:rStyle w:val="100"/>
          <w:rFonts w:eastAsia="Calibri"/>
          <w:color w:val="auto"/>
          <w:sz w:val="28"/>
          <w:szCs w:val="28"/>
        </w:rPr>
        <w:t xml:space="preserve"> продуты питания с истекшим сроком годности, без маркировочных ярлыков заводов изготовителей, без указания на маркировочном ярлыке информации о дате изготовления и конечном сроке годности, без документов, удостоверяющих качество и безопасность продукции;</w:t>
      </w:r>
    </w:p>
    <w:p w:rsidR="004100D5" w:rsidRPr="001046A6" w:rsidRDefault="004100D5" w:rsidP="003D12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Style w:val="100"/>
          <w:rFonts w:eastAsia="Calibri"/>
          <w:color w:val="auto"/>
          <w:sz w:val="28"/>
          <w:szCs w:val="28"/>
        </w:rPr>
      </w:pPr>
      <w:r w:rsidRPr="001046A6">
        <w:rPr>
          <w:rStyle w:val="100"/>
          <w:rFonts w:eastAsia="Calibri"/>
          <w:color w:val="auto"/>
          <w:sz w:val="28"/>
          <w:szCs w:val="28"/>
        </w:rPr>
        <w:t>не выполнялся производственный контроль, т.е. не заключались договора с аккредитованными лабораториями на проведение лабораторных исследований параметров производственной среды (микроклимат, освещенность), а также выпускаемой пищевой продукции;</w:t>
      </w:r>
    </w:p>
    <w:p w:rsidR="004100D5" w:rsidRPr="001046A6" w:rsidRDefault="004100D5" w:rsidP="003D1266">
      <w:pPr>
        <w:ind w:firstLine="567"/>
        <w:jc w:val="both"/>
        <w:rPr>
          <w:sz w:val="28"/>
          <w:szCs w:val="28"/>
        </w:rPr>
      </w:pPr>
      <w:r w:rsidRPr="001046A6">
        <w:rPr>
          <w:sz w:val="28"/>
          <w:szCs w:val="28"/>
        </w:rPr>
        <w:t>на объектах отсутствовали дезинфицирующие средства для санитарной обработки оборудования, инвентаря, уборки помещений;</w:t>
      </w:r>
    </w:p>
    <w:p w:rsidR="004100D5" w:rsidRPr="001046A6" w:rsidRDefault="004100D5" w:rsidP="003D1266">
      <w:pPr>
        <w:ind w:firstLine="567"/>
        <w:jc w:val="both"/>
        <w:rPr>
          <w:sz w:val="28"/>
          <w:szCs w:val="28"/>
        </w:rPr>
      </w:pPr>
      <w:r w:rsidRPr="001046A6">
        <w:rPr>
          <w:sz w:val="28"/>
          <w:szCs w:val="28"/>
        </w:rPr>
        <w:t>технологическое, холодильное оборудование, помещения, инвентарь не содержались в чистоте;</w:t>
      </w:r>
    </w:p>
    <w:p w:rsidR="004100D5" w:rsidRPr="001046A6" w:rsidRDefault="004100D5" w:rsidP="003D1266">
      <w:pPr>
        <w:widowControl w:val="0"/>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 w:val="28"/>
          <w:szCs w:val="28"/>
        </w:rPr>
      </w:pPr>
      <w:r w:rsidRPr="001046A6">
        <w:rPr>
          <w:sz w:val="28"/>
          <w:szCs w:val="28"/>
        </w:rPr>
        <w:t>отсутствовали дополнительные промаркированные весы для раздельного взвешивания готовой и сырой пищевой продукции, в том числе фруктов и овощей;</w:t>
      </w:r>
    </w:p>
    <w:p w:rsidR="004100D5" w:rsidRPr="001046A6" w:rsidRDefault="004100D5" w:rsidP="003D1266">
      <w:pPr>
        <w:pStyle w:val="ab"/>
        <w:ind w:firstLine="567"/>
        <w:jc w:val="both"/>
        <w:rPr>
          <w:rStyle w:val="100"/>
          <w:rFonts w:eastAsia="Calibri"/>
          <w:color w:val="auto"/>
          <w:sz w:val="28"/>
          <w:szCs w:val="28"/>
        </w:rPr>
      </w:pPr>
      <w:r w:rsidRPr="001046A6">
        <w:rPr>
          <w:rStyle w:val="100"/>
          <w:rFonts w:eastAsia="Calibri"/>
          <w:color w:val="auto"/>
          <w:sz w:val="28"/>
          <w:szCs w:val="28"/>
        </w:rPr>
        <w:t>недоведение до потребителя информации, размещенной на упаковке или листе-вкладыше при реализации пищевой продукции, неупакованной в потребительскую упаковку;</w:t>
      </w:r>
    </w:p>
    <w:p w:rsidR="004100D5" w:rsidRPr="001046A6" w:rsidRDefault="004100D5" w:rsidP="003D1266">
      <w:pPr>
        <w:pStyle w:val="ab"/>
        <w:ind w:firstLine="567"/>
        <w:jc w:val="both"/>
        <w:rPr>
          <w:rStyle w:val="100"/>
          <w:rFonts w:eastAsia="Calibri"/>
          <w:color w:val="auto"/>
          <w:sz w:val="28"/>
          <w:szCs w:val="28"/>
        </w:rPr>
      </w:pPr>
      <w:r w:rsidRPr="001046A6">
        <w:rPr>
          <w:rStyle w:val="100"/>
          <w:rFonts w:eastAsia="Calibri"/>
          <w:color w:val="auto"/>
          <w:sz w:val="28"/>
          <w:szCs w:val="28"/>
        </w:rPr>
        <w:t>не указывается полная информация, наносимая в соответствии с требованиями технических регламентов Таможенного союза, Евразийского экономического союза при расфасовке товара.</w:t>
      </w:r>
    </w:p>
    <w:p w:rsidR="004100D5" w:rsidRPr="00AB2A8D" w:rsidRDefault="004100D5" w:rsidP="003D1266">
      <w:pPr>
        <w:pStyle w:val="ab"/>
        <w:ind w:firstLine="567"/>
        <w:jc w:val="both"/>
        <w:rPr>
          <w:rStyle w:val="100"/>
          <w:rFonts w:eastAsia="Calibri"/>
          <w:color w:val="auto"/>
          <w:sz w:val="28"/>
          <w:szCs w:val="28"/>
        </w:rPr>
      </w:pPr>
      <w:r w:rsidRPr="001046A6">
        <w:rPr>
          <w:rStyle w:val="100"/>
          <w:rFonts w:eastAsia="Calibri"/>
          <w:color w:val="auto"/>
          <w:sz w:val="28"/>
          <w:szCs w:val="28"/>
        </w:rPr>
        <w:t>Часть из выявленных нарушений может быть следствием недостаточного количества кадров на объектах надзора.</w:t>
      </w:r>
    </w:p>
    <w:p w:rsidR="004100D5" w:rsidRPr="005A38A2" w:rsidRDefault="004100D5" w:rsidP="003D1266">
      <w:pPr>
        <w:ind w:firstLine="567"/>
        <w:jc w:val="both"/>
        <w:rPr>
          <w:sz w:val="28"/>
          <w:szCs w:val="28"/>
        </w:rPr>
      </w:pPr>
      <w:r w:rsidRPr="005A38A2">
        <w:rPr>
          <w:sz w:val="28"/>
          <w:szCs w:val="28"/>
          <w:shd w:val="clear" w:color="auto" w:fill="FFFFFF"/>
        </w:rPr>
        <w:t xml:space="preserve">За 2022 год по выявленным нарушениям направлено 50 информаций в </w:t>
      </w:r>
      <w:r w:rsidRPr="005A38A2">
        <w:rPr>
          <w:sz w:val="28"/>
          <w:szCs w:val="28"/>
        </w:rPr>
        <w:t xml:space="preserve">Борисовский </w:t>
      </w:r>
      <w:r w:rsidRPr="005A38A2">
        <w:rPr>
          <w:sz w:val="28"/>
          <w:szCs w:val="28"/>
          <w:shd w:val="clear" w:color="auto" w:fill="FFFFFF"/>
        </w:rPr>
        <w:t>районный исполнительный комитет для принятия дополнительных мер на уровне исполнительной власти.</w:t>
      </w:r>
      <w:r w:rsidRPr="005A38A2">
        <w:rPr>
          <w:sz w:val="28"/>
          <w:szCs w:val="28"/>
        </w:rPr>
        <w:t xml:space="preserve"> Субъектам хозяйствования направлены 83 предложения об устранении причин административного нарушения и условий, способствовавших его совершению.</w:t>
      </w:r>
    </w:p>
    <w:p w:rsidR="004100D5" w:rsidRPr="005A38A2" w:rsidRDefault="004100D5" w:rsidP="003D1266">
      <w:pPr>
        <w:ind w:firstLine="567"/>
        <w:jc w:val="both"/>
        <w:rPr>
          <w:sz w:val="28"/>
          <w:szCs w:val="28"/>
        </w:rPr>
      </w:pPr>
      <w:proofErr w:type="gramStart"/>
      <w:r w:rsidRPr="005A38A2">
        <w:rPr>
          <w:sz w:val="28"/>
          <w:szCs w:val="28"/>
        </w:rPr>
        <w:t>Информирование населения по вопросам качества и безопасности пищевой продукции и принципов здорового питания осуществляется специалистами ГУ «Борисовский зональный ЦГИЭ» посредством размещения соответствующей информации на официальных интернет-порталах, в средствах массовой информации, а также путем тиражирования и распространения информационно-образовательных материалов.</w:t>
      </w:r>
      <w:proofErr w:type="gramEnd"/>
    </w:p>
    <w:p w:rsidR="004100D5" w:rsidRPr="00437EE6" w:rsidRDefault="004100D5" w:rsidP="003D1266">
      <w:pPr>
        <w:ind w:firstLine="567"/>
        <w:jc w:val="both"/>
        <w:rPr>
          <w:sz w:val="28"/>
          <w:szCs w:val="28"/>
          <w:lang w:val="be-BY"/>
        </w:rPr>
      </w:pPr>
      <w:r w:rsidRPr="00437EE6">
        <w:rPr>
          <w:sz w:val="28"/>
          <w:szCs w:val="28"/>
          <w:lang w:val="be-BY"/>
        </w:rPr>
        <w:t xml:space="preserve">Среди организаций, учреждений Борисовского района, а также при </w:t>
      </w:r>
      <w:r w:rsidRPr="00D51671">
        <w:rPr>
          <w:sz w:val="28"/>
          <w:szCs w:val="28"/>
          <w:lang w:val="be-BY"/>
        </w:rPr>
        <w:t xml:space="preserve">проведении широкомасштабных мероприятий за истекший период </w:t>
      </w:r>
      <w:r w:rsidRPr="00D51671">
        <w:rPr>
          <w:sz w:val="28"/>
          <w:szCs w:val="28"/>
          <w:lang w:val="be-BY"/>
        </w:rPr>
        <w:lastRenderedPageBreak/>
        <w:t>распространено 2200 экз. информационно-образовательных материалов по тематике качества и безопасности пищевой</w:t>
      </w:r>
      <w:r w:rsidRPr="00437EE6">
        <w:rPr>
          <w:sz w:val="28"/>
          <w:szCs w:val="28"/>
          <w:lang w:val="be-BY"/>
        </w:rPr>
        <w:t xml:space="preserve"> продукции, принципам здорового питания, что позволяет улучшить информированность по данной теме, как сотрудников, так и населения в целом.</w:t>
      </w:r>
    </w:p>
    <w:p w:rsidR="004100D5" w:rsidRPr="00437EE6" w:rsidRDefault="004100D5" w:rsidP="003D1266">
      <w:pPr>
        <w:ind w:firstLine="567"/>
        <w:jc w:val="both"/>
        <w:rPr>
          <w:rStyle w:val="7"/>
          <w:rFonts w:eastAsiaTheme="minorEastAsia"/>
          <w:color w:val="auto"/>
          <w:sz w:val="28"/>
          <w:szCs w:val="28"/>
        </w:rPr>
      </w:pPr>
      <w:r w:rsidRPr="00437EE6">
        <w:rPr>
          <w:rStyle w:val="7"/>
          <w:rFonts w:eastAsiaTheme="minorEastAsia"/>
          <w:color w:val="auto"/>
          <w:sz w:val="28"/>
          <w:szCs w:val="28"/>
        </w:rPr>
        <w:t xml:space="preserve">Устойчивое развитие территории по вопросам профилактики болезней обеспечивается гигиенической и эпидемиологической надежностью сырьевых зон перерабатывающих предприятий. </w:t>
      </w:r>
    </w:p>
    <w:p w:rsidR="004100D5" w:rsidRPr="00437EE6" w:rsidRDefault="004100D5" w:rsidP="003D1266">
      <w:pPr>
        <w:ind w:firstLine="567"/>
        <w:jc w:val="both"/>
        <w:rPr>
          <w:sz w:val="28"/>
          <w:szCs w:val="28"/>
        </w:rPr>
      </w:pPr>
      <w:r w:rsidRPr="00437EE6">
        <w:rPr>
          <w:sz w:val="28"/>
          <w:szCs w:val="28"/>
        </w:rPr>
        <w:t>Приоритетным направлением политики Республики Беларусь является развитие агропромышленного комплекса, в том числе производства молока и молочной продукции, а также обеспечение высокого уровня санитарно-эпидемиологического благополучия населения в условиях интенсификации экономического развития, создания благоприятного, инвестиционного климата, содействия выпуску продукции (в том числе экспортируемой), соответствующей мировым стандартам качества и безопасности. В связи с этим одним из важнейших стадий выпуска качественной молочной продукции является начальный этап ее производства на сырьевых базах, а именно на МТФ и МТК, осуществляющих получение и первичную обработку молока и имеющих молочные блоки.</w:t>
      </w:r>
    </w:p>
    <w:p w:rsidR="004100D5" w:rsidRPr="00437EE6" w:rsidRDefault="004100D5" w:rsidP="003D1266">
      <w:pPr>
        <w:pStyle w:val="ab"/>
        <w:ind w:firstLine="567"/>
        <w:jc w:val="both"/>
        <w:rPr>
          <w:rStyle w:val="7"/>
          <w:rFonts w:eastAsiaTheme="minorHAnsi"/>
          <w:color w:val="auto"/>
          <w:sz w:val="28"/>
          <w:szCs w:val="28"/>
        </w:rPr>
      </w:pPr>
      <w:r w:rsidRPr="00437EE6">
        <w:rPr>
          <w:rFonts w:ascii="Times New Roman" w:hAnsi="Times New Roman" w:cs="Times New Roman"/>
          <w:sz w:val="28"/>
          <w:szCs w:val="28"/>
        </w:rPr>
        <w:t xml:space="preserve">Таким образом, в связи с принятием Правительством Стратегии развития молокоперерабатывающей отрасли Республики Беларусь до 2025 года используется в работе план мероприятий, утвержденный постановлением Министерства сельского хозяйства и продовольствия Республики Беларусь и Национальной академии наук Беларуси от 12.11.2018 № 84/14.  Программой бюджетных исследований государственного  учреждения  «Борисовский зональный центр гигиены и эпидемиологии» включены для оценки соответствия требованиям технических регламентов Таможенного (Евразийского экономического) союза предусмотрено ежеквартальное исследование молока-сырья от сельскохозяйственных организаций Борисовского района, осуществляющих получение и первичную обработку молока. В 2022 </w:t>
      </w:r>
      <w:proofErr w:type="gramStart"/>
      <w:r w:rsidRPr="00437EE6">
        <w:rPr>
          <w:rFonts w:ascii="Times New Roman" w:hAnsi="Times New Roman" w:cs="Times New Roman"/>
          <w:sz w:val="28"/>
          <w:szCs w:val="28"/>
        </w:rPr>
        <w:t>году</w:t>
      </w:r>
      <w:proofErr w:type="gramEnd"/>
      <w:r w:rsidRPr="00437EE6">
        <w:rPr>
          <w:rFonts w:ascii="Times New Roman" w:hAnsi="Times New Roman" w:cs="Times New Roman"/>
          <w:sz w:val="28"/>
          <w:szCs w:val="28"/>
        </w:rPr>
        <w:t xml:space="preserve"> как и в 2021 нестандартных проб по результатам лабораторных исследований не выявлено.</w:t>
      </w:r>
      <w:r w:rsidRPr="00437EE6">
        <w:rPr>
          <w:rStyle w:val="7"/>
          <w:rFonts w:eastAsiaTheme="minorHAnsi"/>
          <w:color w:val="auto"/>
          <w:sz w:val="28"/>
          <w:szCs w:val="28"/>
        </w:rPr>
        <w:t xml:space="preserve"> В целом по району микробиологические показатели качества вырабатываемых и реализуемых молочных продуктов, по данным лабораторного контроля санэпидслужбы, остаются стабильными.</w:t>
      </w:r>
    </w:p>
    <w:p w:rsidR="004100D5" w:rsidRPr="00437EE6" w:rsidRDefault="004100D5" w:rsidP="003D1266">
      <w:pPr>
        <w:widowControl w:val="0"/>
        <w:autoSpaceDE w:val="0"/>
        <w:autoSpaceDN w:val="0"/>
        <w:adjustRightInd w:val="0"/>
        <w:ind w:firstLine="567"/>
        <w:jc w:val="both"/>
        <w:rPr>
          <w:sz w:val="28"/>
          <w:szCs w:val="28"/>
        </w:rPr>
      </w:pPr>
      <w:r w:rsidRPr="00437EE6">
        <w:rPr>
          <w:rStyle w:val="7"/>
          <w:rFonts w:eastAsiaTheme="minorEastAsia"/>
          <w:color w:val="auto"/>
          <w:sz w:val="28"/>
          <w:szCs w:val="28"/>
        </w:rPr>
        <w:t xml:space="preserve">С этой целью все существующие в 2022 году 32 молочно-товарных ферм (далее МТФ) Борисовского района были охвачены контролем, всего было проведено 35 посещений. </w:t>
      </w:r>
      <w:r w:rsidRPr="00437EE6">
        <w:rPr>
          <w:sz w:val="28"/>
          <w:szCs w:val="28"/>
        </w:rPr>
        <w:t>По результатам проведенных мониторингов ГУ</w:t>
      </w:r>
      <w:proofErr w:type="gramStart"/>
      <w:r w:rsidRPr="00437EE6">
        <w:rPr>
          <w:sz w:val="28"/>
          <w:szCs w:val="28"/>
        </w:rPr>
        <w:t>«Б</w:t>
      </w:r>
      <w:proofErr w:type="gramEnd"/>
      <w:r w:rsidRPr="00437EE6">
        <w:rPr>
          <w:sz w:val="28"/>
          <w:szCs w:val="28"/>
        </w:rPr>
        <w:t>орисовский зональный ЦГИЭ», в адрес субъектов хозяйствования направлено 12 рекомендаций (в 2021 - 17) об устранении нарушений с конкретными сроками исполнения.</w:t>
      </w:r>
    </w:p>
    <w:p w:rsidR="004100D5" w:rsidRPr="00437EE6" w:rsidRDefault="004100D5" w:rsidP="003D1266">
      <w:pPr>
        <w:pStyle w:val="ab"/>
        <w:ind w:firstLine="567"/>
        <w:jc w:val="both"/>
        <w:rPr>
          <w:rFonts w:ascii="Times New Roman" w:hAnsi="Times New Roman" w:cs="Times New Roman"/>
          <w:sz w:val="28"/>
          <w:szCs w:val="28"/>
        </w:rPr>
      </w:pPr>
      <w:r w:rsidRPr="00437EE6">
        <w:rPr>
          <w:rStyle w:val="7"/>
          <w:rFonts w:eastAsiaTheme="minorHAnsi"/>
          <w:color w:val="auto"/>
          <w:sz w:val="28"/>
          <w:szCs w:val="28"/>
        </w:rPr>
        <w:t xml:space="preserve">В 2022 году в Борисовском районе продолжалась работа по организации транспортировки пищевых продуктов охлаждаемым автотранспортом. Положительным моментом является то, что транспортировка продуктов </w:t>
      </w:r>
      <w:r w:rsidRPr="00437EE6">
        <w:rPr>
          <w:rStyle w:val="7"/>
          <w:rFonts w:eastAsiaTheme="minorHAnsi"/>
          <w:color w:val="auto"/>
          <w:sz w:val="28"/>
          <w:szCs w:val="28"/>
        </w:rPr>
        <w:lastRenderedPageBreak/>
        <w:t>питания требующих специальных условий хранения осуществляется только специализированным охлаждаемым транспортом.</w:t>
      </w:r>
    </w:p>
    <w:p w:rsidR="0023555B" w:rsidRPr="00B643D6" w:rsidRDefault="001C19C7" w:rsidP="009132CA">
      <w:pPr>
        <w:pStyle w:val="2"/>
        <w:spacing w:after="240"/>
        <w:ind w:firstLine="567"/>
        <w:jc w:val="center"/>
        <w:rPr>
          <w:rFonts w:ascii="Times New Roman" w:hAnsi="Times New Roman" w:cs="Times New Roman"/>
          <w:color w:val="auto"/>
          <w:sz w:val="28"/>
          <w:szCs w:val="28"/>
        </w:rPr>
      </w:pPr>
      <w:bookmarkStart w:id="77" w:name="_Toc144708735"/>
      <w:r w:rsidRPr="00B643D6">
        <w:rPr>
          <w:rFonts w:ascii="Times New Roman" w:hAnsi="Times New Roman" w:cs="Times New Roman"/>
          <w:color w:val="auto"/>
          <w:sz w:val="28"/>
          <w:szCs w:val="28"/>
        </w:rPr>
        <w:t>3</w:t>
      </w:r>
      <w:r w:rsidR="008424DC" w:rsidRPr="00B643D6">
        <w:rPr>
          <w:rFonts w:ascii="Times New Roman" w:hAnsi="Times New Roman" w:cs="Times New Roman"/>
          <w:color w:val="auto"/>
          <w:sz w:val="28"/>
          <w:szCs w:val="28"/>
        </w:rPr>
        <w:t>.4. Гигиена атмосферного воздуха в местах проживания населения</w:t>
      </w:r>
      <w:bookmarkEnd w:id="70"/>
      <w:bookmarkEnd w:id="71"/>
      <w:bookmarkEnd w:id="77"/>
    </w:p>
    <w:p w:rsidR="00FA2F6D" w:rsidRPr="003768BC" w:rsidRDefault="00FA2F6D" w:rsidP="003D1266">
      <w:pPr>
        <w:pStyle w:val="af1"/>
        <w:spacing w:after="0" w:line="240" w:lineRule="auto"/>
        <w:ind w:firstLine="567"/>
        <w:jc w:val="both"/>
        <w:rPr>
          <w:rFonts w:ascii="Times New Roman" w:hAnsi="Times New Roman"/>
          <w:sz w:val="28"/>
          <w:szCs w:val="28"/>
        </w:rPr>
      </w:pPr>
      <w:r w:rsidRPr="00FA2F6D">
        <w:rPr>
          <w:rFonts w:ascii="Times New Roman" w:hAnsi="Times New Roman"/>
          <w:sz w:val="28"/>
          <w:szCs w:val="28"/>
        </w:rPr>
        <w:t>Особое внимание в 202</w:t>
      </w:r>
      <w:r>
        <w:rPr>
          <w:rFonts w:ascii="Times New Roman" w:hAnsi="Times New Roman"/>
          <w:sz w:val="28"/>
          <w:szCs w:val="28"/>
        </w:rPr>
        <w:t>2</w:t>
      </w:r>
      <w:r w:rsidRPr="00FA2F6D">
        <w:rPr>
          <w:rFonts w:ascii="Times New Roman" w:hAnsi="Times New Roman"/>
          <w:sz w:val="28"/>
          <w:szCs w:val="28"/>
        </w:rPr>
        <w:t xml:space="preserve"> году было уделено </w:t>
      </w:r>
      <w:proofErr w:type="gramStart"/>
      <w:r w:rsidRPr="00FA2F6D">
        <w:rPr>
          <w:rFonts w:ascii="Times New Roman" w:hAnsi="Times New Roman"/>
          <w:sz w:val="28"/>
          <w:szCs w:val="28"/>
        </w:rPr>
        <w:t>контролю за</w:t>
      </w:r>
      <w:proofErr w:type="gramEnd"/>
      <w:r w:rsidRPr="00FA2F6D">
        <w:rPr>
          <w:rFonts w:ascii="Times New Roman" w:hAnsi="Times New Roman"/>
          <w:sz w:val="28"/>
          <w:szCs w:val="28"/>
        </w:rPr>
        <w:t xml:space="preserve"> качеством атмосферного воздуха территорий населенных пунктов и зон отдыха, расположенных в зоне воздей</w:t>
      </w:r>
      <w:r w:rsidR="003768BC">
        <w:rPr>
          <w:rFonts w:ascii="Times New Roman" w:hAnsi="Times New Roman"/>
          <w:sz w:val="28"/>
          <w:szCs w:val="28"/>
        </w:rPr>
        <w:t>ствия промышленных предприятий</w:t>
      </w:r>
      <w:r w:rsidRPr="00FA2F6D">
        <w:rPr>
          <w:rFonts w:ascii="Times New Roman" w:hAnsi="Times New Roman"/>
          <w:sz w:val="28"/>
          <w:szCs w:val="28"/>
        </w:rPr>
        <w:t xml:space="preserve">, а также </w:t>
      </w:r>
      <w:r w:rsidRPr="003768BC">
        <w:rPr>
          <w:rFonts w:ascii="Times New Roman" w:hAnsi="Times New Roman"/>
          <w:sz w:val="28"/>
          <w:szCs w:val="28"/>
        </w:rPr>
        <w:t>автомобильных дорог республиканского и местного значения</w:t>
      </w:r>
      <w:r w:rsidR="00FF0E90" w:rsidRPr="003768BC">
        <w:rPr>
          <w:rFonts w:ascii="Times New Roman" w:hAnsi="Times New Roman"/>
          <w:sz w:val="28"/>
          <w:szCs w:val="28"/>
        </w:rPr>
        <w:t>.</w:t>
      </w:r>
    </w:p>
    <w:p w:rsidR="003768BC" w:rsidRPr="003768BC" w:rsidRDefault="003768BC" w:rsidP="003D1266">
      <w:pPr>
        <w:pStyle w:val="af1"/>
        <w:spacing w:after="0" w:line="240" w:lineRule="auto"/>
        <w:ind w:firstLine="567"/>
        <w:jc w:val="both"/>
        <w:rPr>
          <w:rFonts w:ascii="Times New Roman" w:hAnsi="Times New Roman"/>
          <w:sz w:val="28"/>
          <w:szCs w:val="28"/>
        </w:rPr>
      </w:pPr>
      <w:r w:rsidRPr="003768BC">
        <w:rPr>
          <w:rFonts w:ascii="Times New Roman" w:hAnsi="Times New Roman"/>
          <w:sz w:val="28"/>
          <w:szCs w:val="28"/>
        </w:rPr>
        <w:t>Пробы воздуха отбирались в 24 контрольных точках в городе и 3 на районе. В 2022 году  исследовано 1326 проб атмосферного воздуха  на содержание следующих веществ: диоксид серы, диоксид азота, фенол, формальдегид, твердые частицы.</w:t>
      </w:r>
      <w:r w:rsidRPr="003768BC">
        <w:rPr>
          <w:rFonts w:ascii="Times New Roman" w:hAnsi="Times New Roman"/>
        </w:rPr>
        <w:t xml:space="preserve"> </w:t>
      </w:r>
      <w:r w:rsidRPr="003768BC">
        <w:rPr>
          <w:rFonts w:ascii="Times New Roman" w:hAnsi="Times New Roman"/>
          <w:sz w:val="28"/>
          <w:szCs w:val="28"/>
        </w:rPr>
        <w:t>Превышений предельно допустимых концентраций в атмосферном воздухе данных веществ не установлено.</w:t>
      </w:r>
    </w:p>
    <w:p w:rsidR="0023555B" w:rsidRPr="00596124" w:rsidRDefault="0023555B" w:rsidP="003D1266">
      <w:pPr>
        <w:pStyle w:val="ab"/>
        <w:ind w:firstLine="567"/>
        <w:jc w:val="both"/>
        <w:rPr>
          <w:rStyle w:val="7"/>
          <w:rFonts w:eastAsiaTheme="minorHAnsi"/>
          <w:color w:val="auto"/>
          <w:sz w:val="28"/>
          <w:szCs w:val="28"/>
        </w:rPr>
      </w:pPr>
      <w:r w:rsidRPr="000116D0">
        <w:rPr>
          <w:rStyle w:val="7"/>
          <w:rFonts w:eastAsiaTheme="minorHAnsi"/>
          <w:color w:val="auto"/>
          <w:sz w:val="28"/>
          <w:szCs w:val="28"/>
        </w:rPr>
        <w:t>На территории Борисовского района обеспечивают отопление жилого</w:t>
      </w:r>
      <w:r w:rsidRPr="00596124">
        <w:rPr>
          <w:rStyle w:val="7"/>
          <w:rFonts w:eastAsiaTheme="minorHAnsi"/>
          <w:color w:val="auto"/>
          <w:sz w:val="28"/>
          <w:szCs w:val="28"/>
        </w:rPr>
        <w:t xml:space="preserve"> фонда, социально-культурных объектов, предприятий и организаций: цех котельного хозяйства УП «Жилье», Борисовская ТЭЦ, Жодинская ТЭЦ. </w:t>
      </w:r>
    </w:p>
    <w:p w:rsidR="0023555B" w:rsidRPr="00D87B0A" w:rsidRDefault="0023555B" w:rsidP="003D1266">
      <w:pPr>
        <w:pStyle w:val="ab"/>
        <w:ind w:firstLine="567"/>
        <w:jc w:val="both"/>
        <w:rPr>
          <w:rStyle w:val="100"/>
          <w:rFonts w:eastAsiaTheme="minorHAnsi"/>
          <w:color w:val="auto"/>
          <w:sz w:val="28"/>
          <w:szCs w:val="28"/>
        </w:rPr>
      </w:pPr>
      <w:r w:rsidRPr="006F4BDF">
        <w:rPr>
          <w:rStyle w:val="100"/>
          <w:rFonts w:eastAsiaTheme="minorHAnsi"/>
          <w:color w:val="auto"/>
          <w:sz w:val="28"/>
          <w:szCs w:val="28"/>
        </w:rPr>
        <w:t>За 20</w:t>
      </w:r>
      <w:r w:rsidR="001672C8" w:rsidRPr="006F4BDF">
        <w:rPr>
          <w:rStyle w:val="100"/>
          <w:rFonts w:eastAsiaTheme="minorHAnsi"/>
          <w:color w:val="auto"/>
          <w:sz w:val="28"/>
          <w:szCs w:val="28"/>
        </w:rPr>
        <w:t>2</w:t>
      </w:r>
      <w:r w:rsidR="00051198">
        <w:rPr>
          <w:rStyle w:val="100"/>
          <w:rFonts w:eastAsiaTheme="minorHAnsi"/>
          <w:color w:val="auto"/>
          <w:sz w:val="28"/>
          <w:szCs w:val="28"/>
        </w:rPr>
        <w:t>2</w:t>
      </w:r>
      <w:r w:rsidRPr="006F4BDF">
        <w:rPr>
          <w:rStyle w:val="100"/>
          <w:rFonts w:eastAsiaTheme="minorHAnsi"/>
          <w:color w:val="auto"/>
          <w:sz w:val="28"/>
          <w:szCs w:val="28"/>
        </w:rPr>
        <w:t xml:space="preserve"> год в ГУ «Борисовский зональный </w:t>
      </w:r>
      <w:r w:rsidR="00F7077B" w:rsidRPr="006F4BDF">
        <w:rPr>
          <w:rStyle w:val="100"/>
          <w:rFonts w:eastAsiaTheme="minorHAnsi"/>
          <w:color w:val="auto"/>
          <w:sz w:val="28"/>
          <w:szCs w:val="28"/>
        </w:rPr>
        <w:t>ЦГИЭ</w:t>
      </w:r>
      <w:r w:rsidRPr="006F4BDF">
        <w:rPr>
          <w:rStyle w:val="100"/>
          <w:rFonts w:eastAsiaTheme="minorHAnsi"/>
          <w:color w:val="auto"/>
          <w:sz w:val="28"/>
          <w:szCs w:val="28"/>
        </w:rPr>
        <w:t>» обращений граждан на загрязнение атмосферного воздуха не было.</w:t>
      </w:r>
    </w:p>
    <w:p w:rsidR="00F925A0" w:rsidRPr="000116D0" w:rsidRDefault="0023555B" w:rsidP="003D1266">
      <w:pPr>
        <w:ind w:firstLine="567"/>
        <w:jc w:val="both"/>
        <w:rPr>
          <w:sz w:val="28"/>
          <w:szCs w:val="28"/>
        </w:rPr>
      </w:pPr>
      <w:proofErr w:type="gramStart"/>
      <w:r w:rsidRPr="000116D0">
        <w:rPr>
          <w:sz w:val="28"/>
          <w:szCs w:val="28"/>
        </w:rPr>
        <w:t>Достижение устойчивого развития района в плане снижения загрязнений атмосферного воздуха</w:t>
      </w:r>
      <w:r w:rsidR="00846C9F" w:rsidRPr="000116D0">
        <w:rPr>
          <w:sz w:val="28"/>
          <w:szCs w:val="28"/>
        </w:rPr>
        <w:t xml:space="preserve"> (шестая задача ЦУР № 11)</w:t>
      </w:r>
      <w:r w:rsidRPr="000116D0">
        <w:rPr>
          <w:sz w:val="28"/>
          <w:szCs w:val="28"/>
        </w:rPr>
        <w:t xml:space="preserve"> для сохранения и укрепления здоровья населения в районе в 202</w:t>
      </w:r>
      <w:r w:rsidR="000116D0" w:rsidRPr="000116D0">
        <w:rPr>
          <w:sz w:val="28"/>
          <w:szCs w:val="28"/>
        </w:rPr>
        <w:t>2</w:t>
      </w:r>
      <w:r w:rsidRPr="000116D0">
        <w:rPr>
          <w:sz w:val="28"/>
          <w:szCs w:val="28"/>
        </w:rPr>
        <w:t xml:space="preserve"> году регулировалось </w:t>
      </w:r>
      <w:r w:rsidR="00F925A0" w:rsidRPr="000116D0">
        <w:rPr>
          <w:color w:val="000000" w:themeColor="text1"/>
          <w:sz w:val="28"/>
          <w:szCs w:val="28"/>
        </w:rPr>
        <w:t>Концепцией плана действий по профилактике болезней и формированию здорового образа жизни населения для достижения Целей устойчивого развития Борисовского района на период 2021-2022 года, утверждённая решением Борисовского районного Совета депутатов от 10.09.2021 № 207.</w:t>
      </w:r>
      <w:proofErr w:type="gramEnd"/>
    </w:p>
    <w:p w:rsidR="00F925A0" w:rsidRDefault="0023555B" w:rsidP="003D1266">
      <w:pPr>
        <w:pStyle w:val="ab"/>
        <w:ind w:firstLine="567"/>
        <w:jc w:val="both"/>
        <w:rPr>
          <w:rStyle w:val="100"/>
          <w:rFonts w:eastAsiaTheme="minorHAnsi"/>
          <w:color w:val="auto"/>
          <w:sz w:val="28"/>
          <w:szCs w:val="28"/>
        </w:rPr>
      </w:pPr>
      <w:r w:rsidRPr="006F4BDF">
        <w:rPr>
          <w:rStyle w:val="100"/>
          <w:rFonts w:eastAsiaTheme="minorHAnsi"/>
          <w:color w:val="auto"/>
          <w:sz w:val="28"/>
          <w:szCs w:val="28"/>
        </w:rPr>
        <w:t xml:space="preserve">Анализ показывает, что в районе </w:t>
      </w:r>
      <w:r w:rsidR="007776E7">
        <w:rPr>
          <w:rStyle w:val="100"/>
          <w:rFonts w:eastAsiaTheme="minorHAnsi"/>
          <w:color w:val="auto"/>
          <w:sz w:val="28"/>
          <w:szCs w:val="28"/>
        </w:rPr>
        <w:t>наблюдается стабильная</w:t>
      </w:r>
      <w:r w:rsidR="00F925A0" w:rsidRPr="006F4BDF">
        <w:rPr>
          <w:rStyle w:val="100"/>
          <w:rFonts w:eastAsiaTheme="minorHAnsi"/>
          <w:color w:val="auto"/>
          <w:sz w:val="28"/>
          <w:szCs w:val="28"/>
        </w:rPr>
        <w:t xml:space="preserve"> ситуация</w:t>
      </w:r>
      <w:r w:rsidRPr="006F4BDF">
        <w:rPr>
          <w:rStyle w:val="100"/>
          <w:rFonts w:eastAsiaTheme="minorHAnsi"/>
          <w:color w:val="auto"/>
          <w:sz w:val="28"/>
          <w:szCs w:val="28"/>
        </w:rPr>
        <w:t xml:space="preserve"> в части поддержани</w:t>
      </w:r>
      <w:r w:rsidR="00F925A0" w:rsidRPr="006F4BDF">
        <w:rPr>
          <w:rStyle w:val="100"/>
          <w:rFonts w:eastAsiaTheme="minorHAnsi"/>
          <w:color w:val="auto"/>
          <w:sz w:val="28"/>
          <w:szCs w:val="28"/>
        </w:rPr>
        <w:t>я чистоты атмосферного воздуха. Отсутствие нестандартных проб при исследовании атмосферного воздуха в 202</w:t>
      </w:r>
      <w:r w:rsidR="00662D34">
        <w:rPr>
          <w:rStyle w:val="100"/>
          <w:rFonts w:eastAsiaTheme="minorHAnsi"/>
          <w:color w:val="auto"/>
          <w:sz w:val="28"/>
          <w:szCs w:val="28"/>
        </w:rPr>
        <w:t>2</w:t>
      </w:r>
      <w:r w:rsidR="00F925A0" w:rsidRPr="006F4BDF">
        <w:rPr>
          <w:rStyle w:val="100"/>
          <w:rFonts w:eastAsiaTheme="minorHAnsi"/>
          <w:color w:val="auto"/>
          <w:sz w:val="28"/>
          <w:szCs w:val="28"/>
        </w:rPr>
        <w:t xml:space="preserve"> году доказывает эффективность проекта «Борисов – здоровый город», из чего следует сделать вывод о дальнейшей необходимости и расширения масштабов данного проекта.</w:t>
      </w:r>
    </w:p>
    <w:p w:rsidR="0023555B" w:rsidRPr="00C96A03" w:rsidRDefault="001C19C7" w:rsidP="009132CA">
      <w:pPr>
        <w:pStyle w:val="2"/>
        <w:spacing w:after="240"/>
        <w:ind w:firstLine="567"/>
        <w:jc w:val="center"/>
        <w:rPr>
          <w:rFonts w:ascii="Times New Roman" w:hAnsi="Times New Roman" w:cs="Times New Roman"/>
          <w:color w:val="auto"/>
          <w:sz w:val="28"/>
          <w:szCs w:val="28"/>
        </w:rPr>
      </w:pPr>
      <w:bookmarkStart w:id="78" w:name="_Toc77576606"/>
      <w:bookmarkStart w:id="79" w:name="_Toc79572612"/>
      <w:bookmarkStart w:id="80" w:name="_Toc144708736"/>
      <w:r w:rsidRPr="00C96A03">
        <w:rPr>
          <w:rFonts w:ascii="Times New Roman" w:hAnsi="Times New Roman" w:cs="Times New Roman"/>
          <w:color w:val="auto"/>
          <w:sz w:val="28"/>
          <w:szCs w:val="28"/>
        </w:rPr>
        <w:t>3</w:t>
      </w:r>
      <w:r w:rsidR="008424DC" w:rsidRPr="00C96A03">
        <w:rPr>
          <w:rFonts w:ascii="Times New Roman" w:hAnsi="Times New Roman" w:cs="Times New Roman"/>
          <w:color w:val="auto"/>
          <w:sz w:val="28"/>
          <w:szCs w:val="28"/>
        </w:rPr>
        <w:t>.5. Гигиена коммунально-бытового обеспечения населения</w:t>
      </w:r>
      <w:bookmarkEnd w:id="78"/>
      <w:bookmarkEnd w:id="79"/>
      <w:bookmarkEnd w:id="80"/>
    </w:p>
    <w:p w:rsidR="00C96A03" w:rsidRPr="008A05E2" w:rsidRDefault="00C96A03" w:rsidP="003D1266">
      <w:pPr>
        <w:ind w:firstLine="567"/>
        <w:jc w:val="both"/>
        <w:rPr>
          <w:rStyle w:val="100"/>
          <w:color w:val="auto"/>
          <w:sz w:val="28"/>
          <w:szCs w:val="28"/>
        </w:rPr>
      </w:pPr>
      <w:bookmarkStart w:id="81" w:name="_Toc76724791"/>
      <w:r w:rsidRPr="008A05E2">
        <w:rPr>
          <w:rStyle w:val="100"/>
          <w:color w:val="auto"/>
          <w:sz w:val="28"/>
          <w:szCs w:val="28"/>
        </w:rPr>
        <w:t xml:space="preserve">На территории Борисовского района функционирует </w:t>
      </w:r>
      <w:r>
        <w:rPr>
          <w:rStyle w:val="100"/>
          <w:color w:val="auto"/>
          <w:sz w:val="28"/>
          <w:szCs w:val="28"/>
        </w:rPr>
        <w:t>4 бани</w:t>
      </w:r>
      <w:r w:rsidRPr="008A05E2">
        <w:rPr>
          <w:rStyle w:val="100"/>
          <w:color w:val="auto"/>
          <w:sz w:val="28"/>
          <w:szCs w:val="28"/>
        </w:rPr>
        <w:t xml:space="preserve"> и  саун:</w:t>
      </w:r>
    </w:p>
    <w:p w:rsidR="00C96A03" w:rsidRPr="008A05E2" w:rsidRDefault="00C96A03" w:rsidP="003D1266">
      <w:pPr>
        <w:ind w:firstLine="567"/>
        <w:jc w:val="both"/>
        <w:rPr>
          <w:rStyle w:val="100"/>
          <w:color w:val="auto"/>
          <w:sz w:val="28"/>
          <w:szCs w:val="28"/>
        </w:rPr>
      </w:pPr>
      <w:r w:rsidRPr="008A05E2">
        <w:rPr>
          <w:rStyle w:val="100"/>
          <w:color w:val="auto"/>
          <w:sz w:val="28"/>
          <w:szCs w:val="28"/>
        </w:rPr>
        <w:t xml:space="preserve">4 бани на балансе УП «Жилье»; </w:t>
      </w:r>
    </w:p>
    <w:p w:rsidR="00C96A03" w:rsidRPr="008A05E2" w:rsidRDefault="00C96A03" w:rsidP="003D1266">
      <w:pPr>
        <w:ind w:firstLine="567"/>
        <w:jc w:val="both"/>
        <w:rPr>
          <w:rStyle w:val="100"/>
          <w:color w:val="auto"/>
          <w:sz w:val="28"/>
          <w:szCs w:val="28"/>
        </w:rPr>
      </w:pPr>
      <w:r w:rsidRPr="008A05E2">
        <w:rPr>
          <w:rStyle w:val="100"/>
          <w:color w:val="auto"/>
          <w:sz w:val="28"/>
          <w:szCs w:val="28"/>
        </w:rPr>
        <w:t>7 саун находятся в ведомственной принадлежности субъектов хозяйствования.</w:t>
      </w:r>
    </w:p>
    <w:p w:rsidR="00C96A03" w:rsidRPr="008A05E2" w:rsidRDefault="00C96A03" w:rsidP="003D1266">
      <w:pPr>
        <w:ind w:firstLine="567"/>
        <w:jc w:val="both"/>
        <w:rPr>
          <w:sz w:val="28"/>
          <w:szCs w:val="28"/>
        </w:rPr>
      </w:pPr>
      <w:r w:rsidRPr="008A05E2">
        <w:rPr>
          <w:rStyle w:val="100"/>
          <w:color w:val="auto"/>
          <w:sz w:val="28"/>
          <w:szCs w:val="28"/>
        </w:rPr>
        <w:t xml:space="preserve">Нарушения </w:t>
      </w:r>
      <w:r>
        <w:rPr>
          <w:rStyle w:val="100"/>
          <w:color w:val="auto"/>
          <w:sz w:val="28"/>
          <w:szCs w:val="28"/>
        </w:rPr>
        <w:t xml:space="preserve">требований законодательства в области санитарно-эпидемиологического благополучия населения в области </w:t>
      </w:r>
      <w:r w:rsidRPr="008A05E2">
        <w:rPr>
          <w:rStyle w:val="100"/>
          <w:color w:val="auto"/>
          <w:sz w:val="28"/>
          <w:szCs w:val="28"/>
        </w:rPr>
        <w:t>банного обслуживания в 202</w:t>
      </w:r>
      <w:r>
        <w:rPr>
          <w:rStyle w:val="100"/>
          <w:color w:val="auto"/>
          <w:sz w:val="28"/>
          <w:szCs w:val="28"/>
        </w:rPr>
        <w:t>2</w:t>
      </w:r>
      <w:r w:rsidRPr="008A05E2">
        <w:rPr>
          <w:rStyle w:val="100"/>
          <w:color w:val="auto"/>
          <w:sz w:val="28"/>
          <w:szCs w:val="28"/>
        </w:rPr>
        <w:t xml:space="preserve"> году фиксировались в</w:t>
      </w:r>
      <w:r>
        <w:rPr>
          <w:rStyle w:val="100"/>
          <w:color w:val="auto"/>
          <w:sz w:val="28"/>
          <w:szCs w:val="28"/>
        </w:rPr>
        <w:t xml:space="preserve"> коммунальных банях на территории </w:t>
      </w:r>
      <w:r w:rsidRPr="008A05E2">
        <w:rPr>
          <w:rStyle w:val="100"/>
          <w:color w:val="auto"/>
          <w:sz w:val="28"/>
          <w:szCs w:val="28"/>
        </w:rPr>
        <w:t>Борисовского района</w:t>
      </w:r>
      <w:r>
        <w:rPr>
          <w:rStyle w:val="100"/>
          <w:color w:val="auto"/>
          <w:sz w:val="28"/>
          <w:szCs w:val="28"/>
        </w:rPr>
        <w:t>, а именно</w:t>
      </w:r>
      <w:r w:rsidRPr="008A05E2">
        <w:rPr>
          <w:rStyle w:val="100"/>
          <w:color w:val="auto"/>
          <w:sz w:val="28"/>
          <w:szCs w:val="28"/>
        </w:rPr>
        <w:t xml:space="preserve">: </w:t>
      </w:r>
      <w:r>
        <w:rPr>
          <w:rStyle w:val="100"/>
          <w:color w:val="auto"/>
          <w:sz w:val="28"/>
          <w:szCs w:val="28"/>
        </w:rPr>
        <w:t xml:space="preserve">не </w:t>
      </w:r>
      <w:r w:rsidRPr="008A05E2">
        <w:rPr>
          <w:rStyle w:val="100"/>
          <w:color w:val="auto"/>
          <w:sz w:val="28"/>
          <w:szCs w:val="28"/>
        </w:rPr>
        <w:t>в</w:t>
      </w:r>
      <w:r>
        <w:rPr>
          <w:rStyle w:val="100"/>
          <w:color w:val="auto"/>
          <w:sz w:val="28"/>
          <w:szCs w:val="28"/>
        </w:rPr>
        <w:t>ыполнение</w:t>
      </w:r>
      <w:r w:rsidRPr="008A05E2">
        <w:rPr>
          <w:rStyle w:val="100"/>
          <w:color w:val="auto"/>
          <w:sz w:val="28"/>
          <w:szCs w:val="28"/>
        </w:rPr>
        <w:t xml:space="preserve"> программы производственного контроля, </w:t>
      </w:r>
      <w:r>
        <w:rPr>
          <w:rStyle w:val="100"/>
          <w:color w:val="auto"/>
          <w:sz w:val="28"/>
          <w:szCs w:val="28"/>
        </w:rPr>
        <w:t xml:space="preserve">нарушения в части </w:t>
      </w:r>
      <w:r w:rsidRPr="008A05E2">
        <w:rPr>
          <w:rStyle w:val="100"/>
          <w:color w:val="auto"/>
          <w:sz w:val="28"/>
          <w:szCs w:val="28"/>
        </w:rPr>
        <w:t>хранение уборочного инвентаря  и его маркиров</w:t>
      </w:r>
      <w:r>
        <w:rPr>
          <w:rStyle w:val="100"/>
          <w:color w:val="auto"/>
          <w:sz w:val="28"/>
          <w:szCs w:val="28"/>
        </w:rPr>
        <w:t>ка в соответствие с назначением, дефекты покрытия стен, потолков, обеспечение дезинфицирующими средствами.</w:t>
      </w:r>
      <w:r w:rsidRPr="008A05E2">
        <w:rPr>
          <w:rStyle w:val="100"/>
          <w:color w:val="auto"/>
          <w:sz w:val="28"/>
          <w:szCs w:val="28"/>
        </w:rPr>
        <w:t xml:space="preserve"> </w:t>
      </w:r>
      <w:r w:rsidRPr="008A05E2">
        <w:rPr>
          <w:rStyle w:val="100"/>
          <w:color w:val="auto"/>
          <w:sz w:val="28"/>
          <w:szCs w:val="28"/>
        </w:rPr>
        <w:lastRenderedPageBreak/>
        <w:t xml:space="preserve">Жалоб за последние 5 лет по вопросам банного обслуживания </w:t>
      </w:r>
      <w:r>
        <w:rPr>
          <w:rStyle w:val="100"/>
          <w:color w:val="auto"/>
          <w:sz w:val="28"/>
          <w:szCs w:val="28"/>
        </w:rPr>
        <w:t>населения не поступало</w:t>
      </w:r>
      <w:r w:rsidRPr="008A05E2">
        <w:rPr>
          <w:rStyle w:val="100"/>
          <w:color w:val="auto"/>
          <w:sz w:val="28"/>
          <w:szCs w:val="28"/>
        </w:rPr>
        <w:t>.</w:t>
      </w:r>
    </w:p>
    <w:p w:rsidR="00C96A03" w:rsidRPr="008A05E2" w:rsidRDefault="00C96A03" w:rsidP="003D1266">
      <w:pPr>
        <w:ind w:firstLine="567"/>
        <w:jc w:val="both"/>
        <w:rPr>
          <w:rStyle w:val="100"/>
          <w:color w:val="auto"/>
          <w:sz w:val="28"/>
          <w:szCs w:val="28"/>
        </w:rPr>
      </w:pPr>
      <w:r w:rsidRPr="008A05E2">
        <w:rPr>
          <w:rStyle w:val="100"/>
          <w:color w:val="auto"/>
          <w:sz w:val="28"/>
          <w:szCs w:val="28"/>
        </w:rPr>
        <w:t>Охват плановой очисткой домовладений ведомственного жилого фонда в 202</w:t>
      </w:r>
      <w:r>
        <w:rPr>
          <w:rStyle w:val="100"/>
          <w:color w:val="auto"/>
          <w:sz w:val="28"/>
          <w:szCs w:val="28"/>
        </w:rPr>
        <w:t>2</w:t>
      </w:r>
      <w:r w:rsidRPr="008A05E2">
        <w:rPr>
          <w:rStyle w:val="100"/>
          <w:color w:val="auto"/>
          <w:sz w:val="28"/>
          <w:szCs w:val="28"/>
        </w:rPr>
        <w:t xml:space="preserve"> году составил 100%, частного сектора г</w:t>
      </w:r>
      <w:proofErr w:type="gramStart"/>
      <w:r w:rsidRPr="008A05E2">
        <w:rPr>
          <w:rStyle w:val="100"/>
          <w:color w:val="auto"/>
          <w:sz w:val="28"/>
          <w:szCs w:val="28"/>
        </w:rPr>
        <w:t>.Б</w:t>
      </w:r>
      <w:proofErr w:type="gramEnd"/>
      <w:r w:rsidRPr="008A05E2">
        <w:rPr>
          <w:rStyle w:val="100"/>
          <w:color w:val="auto"/>
          <w:sz w:val="28"/>
          <w:szCs w:val="28"/>
        </w:rPr>
        <w:t>орисова - 100%, сельских населенных пунктов -100%, садоводческих товариществ -100%, гаражных кооперативов - 96,7%.</w:t>
      </w:r>
    </w:p>
    <w:bookmarkEnd w:id="81"/>
    <w:p w:rsidR="00C96A03" w:rsidRPr="000B2221" w:rsidRDefault="00C96A03" w:rsidP="003D1266">
      <w:pPr>
        <w:ind w:firstLine="567"/>
        <w:jc w:val="center"/>
        <w:rPr>
          <w:b/>
          <w:sz w:val="28"/>
          <w:szCs w:val="28"/>
        </w:rPr>
      </w:pPr>
      <w:r w:rsidRPr="000B2221">
        <w:rPr>
          <w:b/>
          <w:sz w:val="28"/>
          <w:szCs w:val="28"/>
        </w:rPr>
        <w:t>Гигиеническое обеспечение зон отдыха населения, в том числе на открытых водоемах</w:t>
      </w:r>
    </w:p>
    <w:p w:rsidR="00C96A03" w:rsidRPr="000B2221" w:rsidRDefault="00C96A03" w:rsidP="003D1266">
      <w:pPr>
        <w:ind w:firstLine="567"/>
        <w:jc w:val="both"/>
        <w:rPr>
          <w:sz w:val="28"/>
          <w:szCs w:val="28"/>
        </w:rPr>
      </w:pPr>
      <w:r w:rsidRPr="000B2221">
        <w:rPr>
          <w:sz w:val="28"/>
          <w:szCs w:val="28"/>
        </w:rPr>
        <w:t>В соответствии с решением Борисовского районного исполнительного комит</w:t>
      </w:r>
      <w:r>
        <w:rPr>
          <w:sz w:val="28"/>
          <w:szCs w:val="28"/>
        </w:rPr>
        <w:t>ета от 22</w:t>
      </w:r>
      <w:r w:rsidRPr="000B2221">
        <w:rPr>
          <w:sz w:val="28"/>
          <w:szCs w:val="28"/>
        </w:rPr>
        <w:t>.0</w:t>
      </w:r>
      <w:r>
        <w:rPr>
          <w:sz w:val="28"/>
          <w:szCs w:val="28"/>
        </w:rPr>
        <w:t>3</w:t>
      </w:r>
      <w:r w:rsidRPr="000B2221">
        <w:rPr>
          <w:sz w:val="28"/>
          <w:szCs w:val="28"/>
        </w:rPr>
        <w:t>.202</w:t>
      </w:r>
      <w:r>
        <w:rPr>
          <w:sz w:val="28"/>
          <w:szCs w:val="28"/>
        </w:rPr>
        <w:t>2</w:t>
      </w:r>
      <w:r w:rsidRPr="000B2221">
        <w:rPr>
          <w:sz w:val="28"/>
          <w:szCs w:val="28"/>
        </w:rPr>
        <w:t xml:space="preserve"> № </w:t>
      </w:r>
      <w:r>
        <w:rPr>
          <w:sz w:val="28"/>
          <w:szCs w:val="28"/>
        </w:rPr>
        <w:t>559</w:t>
      </w:r>
      <w:r w:rsidRPr="000B2221">
        <w:rPr>
          <w:sz w:val="28"/>
          <w:szCs w:val="28"/>
        </w:rPr>
        <w:t xml:space="preserve"> «О подготовке зон массового отдыха населения на водных объектах к летнему сезону 202</w:t>
      </w:r>
      <w:r>
        <w:rPr>
          <w:sz w:val="28"/>
          <w:szCs w:val="28"/>
        </w:rPr>
        <w:t>2</w:t>
      </w:r>
      <w:r w:rsidRPr="000B2221">
        <w:rPr>
          <w:sz w:val="28"/>
          <w:szCs w:val="28"/>
        </w:rPr>
        <w:t xml:space="preserve"> года и их содержании», в районе утверждены 8 зон отдыха на водных объектах </w:t>
      </w:r>
      <w:r w:rsidRPr="000B2221">
        <w:rPr>
          <w:rStyle w:val="100"/>
          <w:rFonts w:eastAsia="Calibri"/>
          <w:color w:val="auto"/>
          <w:sz w:val="28"/>
          <w:szCs w:val="28"/>
        </w:rPr>
        <w:t xml:space="preserve">(Прил. 3, </w:t>
      </w:r>
      <w:r w:rsidRPr="000B2221">
        <w:rPr>
          <w:sz w:val="28"/>
          <w:szCs w:val="28"/>
        </w:rPr>
        <w:t>табл.19).</w:t>
      </w:r>
    </w:p>
    <w:p w:rsidR="00C96A03" w:rsidRPr="000B2221" w:rsidRDefault="00C96A03" w:rsidP="003D1266">
      <w:pPr>
        <w:ind w:firstLine="567"/>
        <w:jc w:val="both"/>
        <w:rPr>
          <w:sz w:val="28"/>
          <w:szCs w:val="28"/>
        </w:rPr>
      </w:pPr>
      <w:bookmarkStart w:id="82" w:name="_Toc77576607"/>
      <w:bookmarkStart w:id="83" w:name="_Toc79572613"/>
      <w:r w:rsidRPr="000B2221">
        <w:rPr>
          <w:sz w:val="28"/>
          <w:szCs w:val="28"/>
        </w:rPr>
        <w:t>С одним из собственников УП «Жилье» заключен договор на проведение производственного лабораторного контроля качества и безопасности воды и ак</w:t>
      </w:r>
      <w:r>
        <w:rPr>
          <w:sz w:val="28"/>
          <w:szCs w:val="28"/>
        </w:rPr>
        <w:t>к</w:t>
      </w:r>
      <w:r w:rsidRPr="000B2221">
        <w:rPr>
          <w:sz w:val="28"/>
          <w:szCs w:val="28"/>
        </w:rPr>
        <w:t>арицидной обработки всех утвержденных зон отдыха на водоемах.</w:t>
      </w:r>
    </w:p>
    <w:p w:rsidR="00C96A03" w:rsidRDefault="00C96A03" w:rsidP="003D1266">
      <w:pPr>
        <w:ind w:firstLine="708"/>
        <w:jc w:val="both"/>
        <w:rPr>
          <w:sz w:val="30"/>
          <w:szCs w:val="28"/>
        </w:rPr>
      </w:pPr>
      <w:r w:rsidRPr="000B2221">
        <w:rPr>
          <w:sz w:val="28"/>
          <w:szCs w:val="28"/>
        </w:rPr>
        <w:t>За период купального сезона 202</w:t>
      </w:r>
      <w:r>
        <w:rPr>
          <w:sz w:val="28"/>
          <w:szCs w:val="28"/>
        </w:rPr>
        <w:t>2</w:t>
      </w:r>
      <w:r w:rsidRPr="000B2221">
        <w:rPr>
          <w:sz w:val="28"/>
          <w:szCs w:val="28"/>
        </w:rPr>
        <w:t xml:space="preserve"> года в утвержденных зонах отдыха на водных объектах было отобрано </w:t>
      </w:r>
      <w:r>
        <w:rPr>
          <w:sz w:val="28"/>
          <w:szCs w:val="28"/>
        </w:rPr>
        <w:t>240</w:t>
      </w:r>
      <w:r w:rsidRPr="000B2221">
        <w:rPr>
          <w:sz w:val="28"/>
          <w:szCs w:val="28"/>
        </w:rPr>
        <w:t xml:space="preserve"> проб речной воды для исследования по показателям безопасности. По результатам исследований все пробы отвечали требованиям  безопасности, по санитарно-химическим показателям.</w:t>
      </w:r>
      <w:r>
        <w:rPr>
          <w:sz w:val="30"/>
          <w:szCs w:val="28"/>
        </w:rPr>
        <w:t xml:space="preserve">В связи с выделением в речной воде нетоксигенного штамма холерного вибриона в августе месяце было рекомендовано ограничение купания в зоне отдыха «Дубки», расположенного в районе железнодорожного моста через р. Березина. В адрес органов власти, закрепленных субъектов хозяйствования направлены информационные письма об ограничении купания. Население информировано посредством размещения информации на сайте.Закрепленными организациями и предприятиями установлены таблички о запрещении купания. Далее по результатам систематических лабораторных исследований, а также нормализации качества речной воды, ограничения были сняты. </w:t>
      </w:r>
    </w:p>
    <w:p w:rsidR="00C96A03" w:rsidRPr="000B2221" w:rsidRDefault="00C96A03" w:rsidP="003D1266">
      <w:pPr>
        <w:ind w:firstLine="567"/>
        <w:jc w:val="both"/>
        <w:rPr>
          <w:sz w:val="28"/>
          <w:szCs w:val="28"/>
        </w:rPr>
      </w:pPr>
      <w:r w:rsidRPr="000B2221">
        <w:rPr>
          <w:sz w:val="28"/>
          <w:szCs w:val="28"/>
        </w:rPr>
        <w:t xml:space="preserve">Обращений по вопросам гигиенического обеспечения зон отдыха населения, в том </w:t>
      </w:r>
      <w:proofErr w:type="gramStart"/>
      <w:r w:rsidRPr="000B2221">
        <w:rPr>
          <w:sz w:val="28"/>
          <w:szCs w:val="28"/>
        </w:rPr>
        <w:t>числе</w:t>
      </w:r>
      <w:proofErr w:type="gramEnd"/>
      <w:r w:rsidRPr="000B2221">
        <w:rPr>
          <w:sz w:val="28"/>
          <w:szCs w:val="28"/>
        </w:rPr>
        <w:t xml:space="preserve"> на открытых водоемах, расположенных на территории Борисовского района, в 202</w:t>
      </w:r>
      <w:r>
        <w:rPr>
          <w:sz w:val="28"/>
          <w:szCs w:val="28"/>
        </w:rPr>
        <w:t>2</w:t>
      </w:r>
      <w:r w:rsidRPr="000B2221">
        <w:rPr>
          <w:sz w:val="28"/>
          <w:szCs w:val="28"/>
        </w:rPr>
        <w:t xml:space="preserve"> году в ГУ «Борисовский зональный ЦГИЭ» не поступало.</w:t>
      </w:r>
    </w:p>
    <w:p w:rsidR="00C96A03" w:rsidRPr="000B2221" w:rsidRDefault="00C96A03" w:rsidP="003D1266">
      <w:pPr>
        <w:ind w:firstLine="708"/>
        <w:jc w:val="both"/>
        <w:rPr>
          <w:sz w:val="28"/>
          <w:szCs w:val="28"/>
        </w:rPr>
      </w:pPr>
      <w:proofErr w:type="gramStart"/>
      <w:r w:rsidRPr="000B2221">
        <w:rPr>
          <w:sz w:val="28"/>
          <w:szCs w:val="28"/>
        </w:rPr>
        <w:t>Следует отметить, что должный порядок в течение всего купального сезона 2022 был соблюден на центральном городском пляже в районе пешеходного моста через р. Березина (закрепленные в соответствии с решением организации - ОАО «Борисовский завод агрегатов», ОАО «Борисовхлебпром», УП «Жилье»), на территории зоны отдыха на правом берегу р. Березина в районе д. Б. Стахово и д. Дудинка (закрепленные в соответствии с решением</w:t>
      </w:r>
      <w:proofErr w:type="gramEnd"/>
      <w:r w:rsidRPr="000B2221">
        <w:rPr>
          <w:sz w:val="28"/>
          <w:szCs w:val="28"/>
        </w:rPr>
        <w:t xml:space="preserve"> организации  - ОАО «Борисовский завод медицинских препаратов», ГОЛХУ «Борисовский опытный лесхоз», Пригородный сельисполком), на территории зоны отдыха в районе ул. П. </w:t>
      </w:r>
      <w:r w:rsidRPr="000B2221">
        <w:rPr>
          <w:sz w:val="28"/>
          <w:szCs w:val="28"/>
        </w:rPr>
        <w:lastRenderedPageBreak/>
        <w:t>Осипенко (закрепленные в соответствии с решением организации ОАО «Борисовский ДОК», ПУП «Бумажная фабрика» Департамента государственных знаков Министерства финансов Республики Беларусь). Наибольшее число замечаний было зафиксировано по содержанию территории зоны отдыха в районе ул. Парашютистов (закрепленные ОАО «Лесохомик», ОАО «Борисовский шпалопропиточный завод», ОАО «Здравушка-милк»), зоны отдыха «Пески» на правом берегу р. Березина в районе д. Малое Стахово (закрепленные ГОЛХУ «Борисовский опытный лесхоз», Пригородный сельисполком). В основном нарушения касались организации своевременности уборки территорий зон рекреации, вывозу мусора с территории контейнерных площадок, очистки урн, покосу от травы территории зоны отдыха.</w:t>
      </w:r>
    </w:p>
    <w:p w:rsidR="00C96A03" w:rsidRPr="000B2221" w:rsidRDefault="00C96A03" w:rsidP="003D1266">
      <w:pPr>
        <w:ind w:firstLine="567"/>
        <w:jc w:val="both"/>
        <w:rPr>
          <w:sz w:val="28"/>
          <w:szCs w:val="28"/>
        </w:rPr>
      </w:pPr>
      <w:r w:rsidRPr="000B2221">
        <w:rPr>
          <w:sz w:val="28"/>
          <w:szCs w:val="28"/>
        </w:rPr>
        <w:t>При анализе Плана мероприятий по подготовке и проведению купального сезона в Борисовском района на 202</w:t>
      </w:r>
      <w:r>
        <w:rPr>
          <w:sz w:val="28"/>
          <w:szCs w:val="28"/>
        </w:rPr>
        <w:t>2</w:t>
      </w:r>
      <w:r w:rsidRPr="000B2221">
        <w:rPr>
          <w:sz w:val="28"/>
          <w:szCs w:val="28"/>
        </w:rPr>
        <w:t xml:space="preserve"> год установлено выполнение всех пунктов плана. Однако также обозначены вопросы, которые требуют активизации работы субъектов хозяйствования по дальнейшему благоустройству зон отдыха на водоемах к следующим купальным сезонам, деятельность которых является сдерживающим фактором по достижению и социально-экономического устойчивости в области гигиенического обеспечение зон отдыха населения, в том числе на открытых водоемах:</w:t>
      </w:r>
    </w:p>
    <w:p w:rsidR="00C96A03" w:rsidRPr="000B2221" w:rsidRDefault="00C96A03" w:rsidP="003D1266">
      <w:pPr>
        <w:ind w:firstLine="567"/>
        <w:jc w:val="both"/>
        <w:rPr>
          <w:sz w:val="28"/>
          <w:szCs w:val="28"/>
        </w:rPr>
      </w:pPr>
      <w:r w:rsidRPr="000B2221">
        <w:rPr>
          <w:sz w:val="28"/>
          <w:szCs w:val="28"/>
        </w:rPr>
        <w:t xml:space="preserve">проработка вопроса обеспечения 7 зон отдыха на водоемах душевыми установками, питьевыми фонтанчиками (исключение составляет центральный городской пляж в районе пешеходного моста через </w:t>
      </w:r>
      <w:r w:rsidRPr="000B2221">
        <w:rPr>
          <w:sz w:val="28"/>
          <w:szCs w:val="28"/>
        </w:rPr>
        <w:br/>
        <w:t>р. Березина);</w:t>
      </w:r>
    </w:p>
    <w:p w:rsidR="00C96A03" w:rsidRDefault="00C96A03" w:rsidP="003D1266">
      <w:pPr>
        <w:ind w:firstLine="567"/>
        <w:jc w:val="both"/>
        <w:rPr>
          <w:sz w:val="28"/>
          <w:szCs w:val="28"/>
        </w:rPr>
      </w:pPr>
      <w:r w:rsidRPr="000B2221">
        <w:rPr>
          <w:sz w:val="28"/>
          <w:szCs w:val="28"/>
        </w:rPr>
        <w:t>обеспечение всех зон отдыха объектами, предназначенными для благоустройства и обслуживания отдыхающих (пунктами проката, торговыми объектами общественного питания и другими).</w:t>
      </w:r>
    </w:p>
    <w:p w:rsidR="00FC0165" w:rsidRPr="005B6A43" w:rsidRDefault="00FC0165" w:rsidP="009132CA">
      <w:pPr>
        <w:pStyle w:val="2"/>
        <w:spacing w:after="240"/>
        <w:ind w:firstLine="567"/>
        <w:jc w:val="center"/>
        <w:rPr>
          <w:rFonts w:ascii="Times New Roman" w:hAnsi="Times New Roman" w:cs="Times New Roman"/>
          <w:color w:val="auto"/>
          <w:sz w:val="28"/>
          <w:szCs w:val="28"/>
        </w:rPr>
      </w:pPr>
      <w:bookmarkStart w:id="84" w:name="_Toc144708737"/>
      <w:bookmarkStart w:id="85" w:name="_Toc76724788"/>
      <w:bookmarkEnd w:id="82"/>
      <w:bookmarkEnd w:id="83"/>
      <w:r w:rsidRPr="005B6A43">
        <w:rPr>
          <w:rFonts w:ascii="Times New Roman" w:hAnsi="Times New Roman" w:cs="Times New Roman"/>
          <w:color w:val="auto"/>
          <w:sz w:val="28"/>
          <w:szCs w:val="28"/>
        </w:rPr>
        <w:t>3.6. Гигиена водоснабжения и водопотребления</w:t>
      </w:r>
      <w:bookmarkEnd w:id="84"/>
    </w:p>
    <w:p w:rsidR="00FC0165" w:rsidRPr="005B6A43" w:rsidRDefault="00FC0165" w:rsidP="003D1266">
      <w:pPr>
        <w:pStyle w:val="ab"/>
        <w:ind w:firstLine="567"/>
        <w:jc w:val="center"/>
        <w:rPr>
          <w:rStyle w:val="100"/>
          <w:rFonts w:eastAsiaTheme="majorEastAsia"/>
          <w:b/>
          <w:color w:val="auto"/>
          <w:sz w:val="28"/>
          <w:szCs w:val="28"/>
        </w:rPr>
      </w:pPr>
      <w:bookmarkStart w:id="86" w:name="_Toc76724787"/>
      <w:r w:rsidRPr="005B6A43">
        <w:rPr>
          <w:rStyle w:val="100"/>
          <w:rFonts w:eastAsiaTheme="majorEastAsia"/>
          <w:b/>
          <w:color w:val="auto"/>
          <w:sz w:val="28"/>
          <w:szCs w:val="28"/>
        </w:rPr>
        <w:t>Централизованное питьевое водоснабжение</w:t>
      </w:r>
      <w:bookmarkEnd w:id="86"/>
    </w:p>
    <w:p w:rsidR="00FC0165" w:rsidRPr="005B6A43" w:rsidRDefault="00FC0165" w:rsidP="003D1266">
      <w:pPr>
        <w:pStyle w:val="ab"/>
        <w:ind w:firstLine="567"/>
        <w:jc w:val="both"/>
        <w:rPr>
          <w:rStyle w:val="100"/>
          <w:rFonts w:eastAsiaTheme="minorHAnsi"/>
          <w:color w:val="auto"/>
          <w:sz w:val="28"/>
          <w:szCs w:val="28"/>
        </w:rPr>
      </w:pPr>
      <w:r w:rsidRPr="005B6A43">
        <w:rPr>
          <w:rStyle w:val="100"/>
          <w:rFonts w:eastAsiaTheme="minorHAnsi"/>
          <w:color w:val="auto"/>
          <w:sz w:val="28"/>
          <w:szCs w:val="28"/>
        </w:rPr>
        <w:t xml:space="preserve">Водоснабжение населения </w:t>
      </w:r>
      <w:proofErr w:type="gramStart"/>
      <w:r w:rsidRPr="005B6A43">
        <w:rPr>
          <w:rStyle w:val="100"/>
          <w:rFonts w:eastAsiaTheme="minorHAnsi"/>
          <w:color w:val="auto"/>
          <w:sz w:val="28"/>
          <w:szCs w:val="28"/>
        </w:rPr>
        <w:t>г</w:t>
      </w:r>
      <w:proofErr w:type="gramEnd"/>
      <w:r w:rsidRPr="005B6A43">
        <w:rPr>
          <w:rStyle w:val="100"/>
          <w:rFonts w:eastAsiaTheme="minorHAnsi"/>
          <w:color w:val="auto"/>
          <w:sz w:val="28"/>
          <w:szCs w:val="28"/>
        </w:rPr>
        <w:t>. Борисова и Борисовского района осуществляется преимущественно из подземных источников – артезианских скважин, находящихся</w:t>
      </w:r>
      <w:r w:rsidR="0088516D">
        <w:rPr>
          <w:rStyle w:val="100"/>
          <w:rFonts w:eastAsiaTheme="minorHAnsi"/>
          <w:color w:val="auto"/>
          <w:sz w:val="28"/>
          <w:szCs w:val="28"/>
        </w:rPr>
        <w:t xml:space="preserve"> </w:t>
      </w:r>
      <w:r w:rsidRPr="005B6A43">
        <w:rPr>
          <w:rStyle w:val="100"/>
          <w:rFonts w:eastAsiaTheme="minorHAnsi"/>
          <w:color w:val="auto"/>
          <w:sz w:val="28"/>
          <w:szCs w:val="28"/>
        </w:rPr>
        <w:t>на</w:t>
      </w:r>
      <w:r w:rsidR="0088516D">
        <w:rPr>
          <w:rStyle w:val="100"/>
          <w:rFonts w:eastAsiaTheme="minorHAnsi"/>
          <w:color w:val="auto"/>
          <w:sz w:val="28"/>
          <w:szCs w:val="28"/>
        </w:rPr>
        <w:t xml:space="preserve"> </w:t>
      </w:r>
      <w:r w:rsidRPr="005B6A43">
        <w:rPr>
          <w:rStyle w:val="100"/>
          <w:rFonts w:eastAsiaTheme="minorHAnsi"/>
          <w:color w:val="auto"/>
          <w:sz w:val="28"/>
          <w:szCs w:val="28"/>
        </w:rPr>
        <w:t xml:space="preserve">балансе КПУП «Борисовводоканал». Централизованным питьевым водоснабжением обеспечено 100% городского и 81% населения сельских населённых пунктов Борисовского района. </w:t>
      </w:r>
    </w:p>
    <w:p w:rsidR="00FC0165" w:rsidRPr="005B6A43" w:rsidRDefault="00FC0165" w:rsidP="003D1266">
      <w:pPr>
        <w:pStyle w:val="ab"/>
        <w:ind w:firstLine="567"/>
        <w:jc w:val="both"/>
        <w:rPr>
          <w:rStyle w:val="100"/>
          <w:rFonts w:eastAsiaTheme="minorHAnsi"/>
          <w:color w:val="auto"/>
          <w:sz w:val="28"/>
          <w:szCs w:val="28"/>
        </w:rPr>
      </w:pPr>
      <w:r w:rsidRPr="005B6A43">
        <w:rPr>
          <w:rStyle w:val="100"/>
          <w:rFonts w:eastAsiaTheme="minorHAnsi"/>
          <w:color w:val="auto"/>
          <w:sz w:val="28"/>
          <w:szCs w:val="28"/>
        </w:rPr>
        <w:t>По состоянию на 202</w:t>
      </w:r>
      <w:r>
        <w:rPr>
          <w:rStyle w:val="100"/>
          <w:rFonts w:eastAsiaTheme="minorHAnsi"/>
          <w:color w:val="auto"/>
          <w:sz w:val="28"/>
          <w:szCs w:val="28"/>
        </w:rPr>
        <w:t>2</w:t>
      </w:r>
      <w:r w:rsidRPr="005B6A43">
        <w:rPr>
          <w:rStyle w:val="100"/>
          <w:rFonts w:eastAsiaTheme="minorHAnsi"/>
          <w:color w:val="auto"/>
          <w:sz w:val="28"/>
          <w:szCs w:val="28"/>
        </w:rPr>
        <w:t xml:space="preserve"> год, в районе имеется 249 водопроводов (в т.ч. коммунальных 186, ведомственных 63). По всем 186 коммунальным водопроводам, находящимся на балансе ГП «Борисовводоканал» разработаны и утверждены проекты зон санитарной охраны (ЗСО). По всем ведомственным водопроводам определены ЗСО, не разработаны проекты по 1</w:t>
      </w:r>
      <w:r>
        <w:rPr>
          <w:rStyle w:val="100"/>
          <w:rFonts w:eastAsiaTheme="minorHAnsi"/>
          <w:color w:val="auto"/>
          <w:sz w:val="28"/>
          <w:szCs w:val="28"/>
        </w:rPr>
        <w:t>2</w:t>
      </w:r>
      <w:r w:rsidRPr="005B6A43">
        <w:rPr>
          <w:rStyle w:val="100"/>
          <w:rFonts w:eastAsiaTheme="minorHAnsi"/>
          <w:color w:val="auto"/>
          <w:sz w:val="28"/>
          <w:szCs w:val="28"/>
        </w:rPr>
        <w:t xml:space="preserve"> ЗСО ведомственных источников водоснабжения.</w:t>
      </w:r>
    </w:p>
    <w:p w:rsidR="00FC0165" w:rsidRPr="00E33A96" w:rsidRDefault="00FC0165" w:rsidP="003D1266">
      <w:pPr>
        <w:pStyle w:val="ab"/>
        <w:ind w:firstLine="567"/>
        <w:jc w:val="both"/>
        <w:rPr>
          <w:rStyle w:val="100"/>
          <w:rFonts w:eastAsiaTheme="minorHAnsi"/>
          <w:color w:val="auto"/>
          <w:sz w:val="28"/>
          <w:szCs w:val="28"/>
        </w:rPr>
      </w:pPr>
      <w:r w:rsidRPr="005B6A43">
        <w:rPr>
          <w:rStyle w:val="100"/>
          <w:rFonts w:eastAsiaTheme="minorHAnsi"/>
          <w:color w:val="auto"/>
          <w:sz w:val="28"/>
          <w:szCs w:val="28"/>
        </w:rPr>
        <w:t>Общая протяженность водопроводных сетей составляет 3</w:t>
      </w:r>
      <w:r>
        <w:rPr>
          <w:rStyle w:val="100"/>
          <w:rFonts w:eastAsiaTheme="minorHAnsi"/>
          <w:color w:val="auto"/>
          <w:sz w:val="28"/>
          <w:szCs w:val="28"/>
        </w:rPr>
        <w:t>80</w:t>
      </w:r>
      <w:r w:rsidRPr="005B6A43">
        <w:rPr>
          <w:rStyle w:val="100"/>
          <w:rFonts w:eastAsiaTheme="minorHAnsi"/>
          <w:color w:val="auto"/>
          <w:sz w:val="28"/>
          <w:szCs w:val="28"/>
        </w:rPr>
        <w:t>,</w:t>
      </w:r>
      <w:r>
        <w:rPr>
          <w:rStyle w:val="100"/>
          <w:rFonts w:eastAsiaTheme="minorHAnsi"/>
          <w:color w:val="auto"/>
          <w:sz w:val="28"/>
          <w:szCs w:val="28"/>
        </w:rPr>
        <w:t>81</w:t>
      </w:r>
      <w:r w:rsidRPr="005B6A43">
        <w:rPr>
          <w:rStyle w:val="100"/>
          <w:rFonts w:eastAsiaTheme="minorHAnsi"/>
          <w:color w:val="auto"/>
          <w:sz w:val="28"/>
          <w:szCs w:val="28"/>
        </w:rPr>
        <w:t xml:space="preserve"> км, из них протяженность водопроводной сети г.Борисова - 3</w:t>
      </w:r>
      <w:r>
        <w:rPr>
          <w:rStyle w:val="100"/>
          <w:rFonts w:eastAsiaTheme="minorHAnsi"/>
          <w:color w:val="auto"/>
          <w:sz w:val="28"/>
          <w:szCs w:val="28"/>
        </w:rPr>
        <w:t>28</w:t>
      </w:r>
      <w:r w:rsidRPr="005B6A43">
        <w:rPr>
          <w:rStyle w:val="100"/>
          <w:rFonts w:eastAsiaTheme="minorHAnsi"/>
          <w:color w:val="auto"/>
          <w:sz w:val="28"/>
          <w:szCs w:val="28"/>
        </w:rPr>
        <w:t>,</w:t>
      </w:r>
      <w:r>
        <w:rPr>
          <w:rStyle w:val="100"/>
          <w:rFonts w:eastAsiaTheme="minorHAnsi"/>
          <w:color w:val="auto"/>
          <w:sz w:val="28"/>
          <w:szCs w:val="28"/>
        </w:rPr>
        <w:t>42</w:t>
      </w:r>
      <w:r w:rsidRPr="005B6A43">
        <w:rPr>
          <w:rStyle w:val="100"/>
          <w:rFonts w:eastAsiaTheme="minorHAnsi"/>
          <w:color w:val="auto"/>
          <w:sz w:val="28"/>
          <w:szCs w:val="28"/>
        </w:rPr>
        <w:t xml:space="preserve"> км. Из сельских водопроводов наибольшая протяженность водопроводных сетей -в </w:t>
      </w:r>
      <w:r w:rsidRPr="005B6A43">
        <w:rPr>
          <w:rStyle w:val="100"/>
          <w:rFonts w:eastAsiaTheme="minorHAnsi"/>
          <w:color w:val="auto"/>
          <w:sz w:val="28"/>
          <w:szCs w:val="28"/>
        </w:rPr>
        <w:lastRenderedPageBreak/>
        <w:t>аг</w:t>
      </w:r>
      <w:proofErr w:type="gramStart"/>
      <w:r w:rsidRPr="005B6A43">
        <w:rPr>
          <w:rStyle w:val="100"/>
          <w:rFonts w:eastAsiaTheme="minorHAnsi"/>
          <w:color w:val="auto"/>
          <w:sz w:val="28"/>
          <w:szCs w:val="28"/>
        </w:rPr>
        <w:t>.Л</w:t>
      </w:r>
      <w:proofErr w:type="gramEnd"/>
      <w:r w:rsidRPr="005B6A43">
        <w:rPr>
          <w:rStyle w:val="100"/>
          <w:rFonts w:eastAsiaTheme="minorHAnsi"/>
          <w:color w:val="auto"/>
          <w:sz w:val="28"/>
          <w:szCs w:val="28"/>
        </w:rPr>
        <w:t>ошница Борисовского района Лошницкого</w:t>
      </w:r>
      <w:r w:rsidR="001843FE">
        <w:rPr>
          <w:rStyle w:val="100"/>
          <w:rFonts w:eastAsiaTheme="minorHAnsi"/>
          <w:color w:val="auto"/>
          <w:sz w:val="28"/>
          <w:szCs w:val="28"/>
        </w:rPr>
        <w:t xml:space="preserve"> </w:t>
      </w:r>
      <w:r w:rsidRPr="005B6A43">
        <w:rPr>
          <w:rStyle w:val="100"/>
          <w:rFonts w:eastAsiaTheme="minorHAnsi"/>
          <w:color w:val="auto"/>
          <w:sz w:val="28"/>
          <w:szCs w:val="28"/>
        </w:rPr>
        <w:t>сельисполкома (</w:t>
      </w:r>
      <w:smartTag w:uri="urn:schemas-microsoft-com:office:smarttags" w:element="metricconverter">
        <w:smartTagPr>
          <w:attr w:name="ProductID" w:val="24,10 км"/>
        </w:smartTagPr>
        <w:r w:rsidRPr="005B6A43">
          <w:rPr>
            <w:rStyle w:val="100"/>
            <w:rFonts w:eastAsiaTheme="minorHAnsi"/>
            <w:color w:val="auto"/>
            <w:sz w:val="28"/>
            <w:szCs w:val="28"/>
          </w:rPr>
          <w:t>24,10 км</w:t>
        </w:r>
      </w:smartTag>
      <w:r w:rsidRPr="005B6A43">
        <w:rPr>
          <w:rStyle w:val="100"/>
          <w:rFonts w:eastAsiaTheme="minorHAnsi"/>
          <w:color w:val="auto"/>
          <w:sz w:val="28"/>
          <w:szCs w:val="28"/>
        </w:rPr>
        <w:t>).Изношенность коммунальных водопроводных сетей по району составляет 45%.</w:t>
      </w:r>
    </w:p>
    <w:p w:rsidR="00FC0165" w:rsidRPr="00BB0CB6" w:rsidRDefault="00FC0165" w:rsidP="003D1266">
      <w:pPr>
        <w:pStyle w:val="ab"/>
        <w:ind w:firstLine="567"/>
        <w:jc w:val="both"/>
        <w:rPr>
          <w:rStyle w:val="100"/>
          <w:rFonts w:eastAsiaTheme="minorHAnsi"/>
          <w:color w:val="auto"/>
          <w:sz w:val="28"/>
          <w:szCs w:val="28"/>
        </w:rPr>
      </w:pPr>
      <w:proofErr w:type="gramStart"/>
      <w:r w:rsidRPr="00BB0CB6">
        <w:rPr>
          <w:rStyle w:val="100"/>
          <w:rFonts w:eastAsiaTheme="minorHAnsi"/>
          <w:color w:val="auto"/>
          <w:sz w:val="28"/>
          <w:szCs w:val="28"/>
        </w:rPr>
        <w:t>При анализе результатов исследования воды из коммунальных водопроводов за последние лет наблюдается рост удельного веса нестандартных проб по санитарн</w:t>
      </w:r>
      <w:r>
        <w:rPr>
          <w:rStyle w:val="100"/>
          <w:rFonts w:eastAsiaTheme="minorHAnsi"/>
          <w:color w:val="auto"/>
          <w:sz w:val="28"/>
          <w:szCs w:val="28"/>
        </w:rPr>
        <w:t>о-химическим показателям.</w:t>
      </w:r>
      <w:proofErr w:type="gramEnd"/>
      <w:r>
        <w:rPr>
          <w:rStyle w:val="100"/>
          <w:rFonts w:eastAsiaTheme="minorHAnsi"/>
          <w:color w:val="auto"/>
          <w:sz w:val="28"/>
          <w:szCs w:val="28"/>
        </w:rPr>
        <w:t xml:space="preserve"> В 2022 году удельный вес нестандартных проб незначительно вырос в сравнении с 2021 годов и достиг 29%</w:t>
      </w:r>
      <w:r w:rsidR="00B2547F">
        <w:rPr>
          <w:rStyle w:val="100"/>
          <w:rFonts w:eastAsiaTheme="minorHAnsi"/>
          <w:color w:val="auto"/>
          <w:sz w:val="28"/>
          <w:szCs w:val="28"/>
        </w:rPr>
        <w:t xml:space="preserve"> (</w:t>
      </w:r>
      <w:r w:rsidRPr="00BB0CB6">
        <w:rPr>
          <w:rStyle w:val="100"/>
          <w:rFonts w:eastAsiaTheme="minorHAnsi"/>
          <w:color w:val="auto"/>
          <w:sz w:val="28"/>
          <w:szCs w:val="28"/>
        </w:rPr>
        <w:t xml:space="preserve">в 2021 году </w:t>
      </w:r>
      <w:r>
        <w:rPr>
          <w:rStyle w:val="100"/>
          <w:rFonts w:eastAsiaTheme="minorHAnsi"/>
          <w:color w:val="auto"/>
          <w:sz w:val="28"/>
          <w:szCs w:val="28"/>
        </w:rPr>
        <w:t>-</w:t>
      </w:r>
      <w:r w:rsidRPr="00BB0CB6">
        <w:rPr>
          <w:rStyle w:val="100"/>
          <w:rFonts w:eastAsiaTheme="minorHAnsi"/>
          <w:color w:val="auto"/>
          <w:sz w:val="28"/>
          <w:szCs w:val="28"/>
        </w:rPr>
        <w:t>23,8%</w:t>
      </w:r>
      <w:r>
        <w:rPr>
          <w:rStyle w:val="100"/>
          <w:rFonts w:eastAsiaTheme="minorHAnsi"/>
          <w:color w:val="auto"/>
          <w:sz w:val="28"/>
          <w:szCs w:val="28"/>
        </w:rPr>
        <w:t xml:space="preserve">; </w:t>
      </w:r>
      <w:r w:rsidRPr="00BB0CB6">
        <w:rPr>
          <w:rStyle w:val="100"/>
          <w:rFonts w:eastAsiaTheme="minorHAnsi"/>
          <w:color w:val="auto"/>
          <w:sz w:val="28"/>
          <w:szCs w:val="28"/>
        </w:rPr>
        <w:t>в 2020 году – 54,3%, в 2019 году 19,68%; в 2018 году - 17,80%</w:t>
      </w:r>
      <w:r w:rsidR="00B2547F">
        <w:rPr>
          <w:rStyle w:val="100"/>
          <w:rFonts w:eastAsiaTheme="minorHAnsi"/>
          <w:color w:val="auto"/>
          <w:sz w:val="28"/>
          <w:szCs w:val="28"/>
        </w:rPr>
        <w:t>),</w:t>
      </w:r>
      <w:r w:rsidRPr="00BB0CB6">
        <w:rPr>
          <w:rStyle w:val="100"/>
          <w:rFonts w:eastAsiaTheme="minorHAnsi"/>
          <w:color w:val="auto"/>
          <w:sz w:val="28"/>
          <w:szCs w:val="28"/>
        </w:rPr>
        <w:t xml:space="preserve"> в т.ч. схожая ситуация по показателю «концентрация железа</w:t>
      </w:r>
      <w:r>
        <w:rPr>
          <w:rStyle w:val="100"/>
          <w:rFonts w:eastAsiaTheme="minorHAnsi"/>
          <w:color w:val="auto"/>
          <w:sz w:val="28"/>
          <w:szCs w:val="28"/>
        </w:rPr>
        <w:t xml:space="preserve"> общего</w:t>
      </w:r>
      <w:r w:rsidRPr="00BB0CB6">
        <w:rPr>
          <w:rStyle w:val="100"/>
          <w:rFonts w:eastAsiaTheme="minorHAnsi"/>
          <w:color w:val="auto"/>
          <w:sz w:val="28"/>
          <w:szCs w:val="28"/>
        </w:rPr>
        <w:t xml:space="preserve">»: </w:t>
      </w:r>
      <w:r>
        <w:rPr>
          <w:rStyle w:val="100"/>
          <w:rFonts w:eastAsiaTheme="minorHAnsi"/>
          <w:color w:val="auto"/>
          <w:sz w:val="28"/>
          <w:szCs w:val="28"/>
        </w:rPr>
        <w:t xml:space="preserve">в 2022 году – 26,8%, </w:t>
      </w:r>
      <w:r w:rsidRPr="00BB0CB6">
        <w:rPr>
          <w:rStyle w:val="100"/>
          <w:rFonts w:eastAsiaTheme="minorHAnsi"/>
          <w:color w:val="auto"/>
          <w:sz w:val="28"/>
          <w:szCs w:val="28"/>
        </w:rPr>
        <w:t>в 2021 году – 21,6% в 2020 году 38,6%, в 2019 году - 12,</w:t>
      </w:r>
      <w:r w:rsidR="00B2547F">
        <w:rPr>
          <w:rStyle w:val="100"/>
          <w:rFonts w:eastAsiaTheme="minorHAnsi"/>
          <w:color w:val="auto"/>
          <w:sz w:val="28"/>
          <w:szCs w:val="28"/>
        </w:rPr>
        <w:t>71%, в 2018 году - 10,80%.</w:t>
      </w:r>
    </w:p>
    <w:p w:rsidR="00FC0165" w:rsidRPr="00BB0CB6" w:rsidRDefault="00FC0165" w:rsidP="003D1266">
      <w:pPr>
        <w:pStyle w:val="ab"/>
        <w:ind w:firstLine="567"/>
        <w:jc w:val="both"/>
        <w:rPr>
          <w:rStyle w:val="100"/>
          <w:rFonts w:eastAsiaTheme="minorHAnsi"/>
          <w:color w:val="auto"/>
          <w:sz w:val="28"/>
          <w:szCs w:val="28"/>
        </w:rPr>
      </w:pPr>
      <w:r w:rsidRPr="00BB0CB6">
        <w:rPr>
          <w:rStyle w:val="100"/>
          <w:rFonts w:eastAsiaTheme="minorHAnsi"/>
          <w:color w:val="auto"/>
          <w:sz w:val="28"/>
          <w:szCs w:val="28"/>
        </w:rPr>
        <w:t>Случаи ухудшения качества воды из коммунальных водопроводов по санитарно-химическим показателям были зарегистрированы в 5</w:t>
      </w:r>
      <w:r>
        <w:rPr>
          <w:rStyle w:val="100"/>
          <w:rFonts w:eastAsiaTheme="minorHAnsi"/>
          <w:color w:val="auto"/>
          <w:sz w:val="28"/>
          <w:szCs w:val="28"/>
        </w:rPr>
        <w:t>7</w:t>
      </w:r>
      <w:r w:rsidR="00B2547F">
        <w:rPr>
          <w:rStyle w:val="100"/>
          <w:rFonts w:eastAsiaTheme="minorHAnsi"/>
          <w:color w:val="auto"/>
          <w:sz w:val="28"/>
          <w:szCs w:val="28"/>
        </w:rPr>
        <w:t xml:space="preserve"> </w:t>
      </w:r>
      <w:r>
        <w:rPr>
          <w:rStyle w:val="100"/>
          <w:rFonts w:eastAsiaTheme="minorHAnsi"/>
          <w:color w:val="auto"/>
          <w:sz w:val="28"/>
          <w:szCs w:val="28"/>
        </w:rPr>
        <w:t>пробах из 196 отобранных, в том числе по железу 48 проб.</w:t>
      </w:r>
    </w:p>
    <w:p w:rsidR="00FC0165" w:rsidRPr="00E33A96" w:rsidRDefault="00FC0165" w:rsidP="003D1266">
      <w:pPr>
        <w:pStyle w:val="ab"/>
        <w:ind w:firstLine="567"/>
        <w:jc w:val="both"/>
        <w:rPr>
          <w:rStyle w:val="100"/>
          <w:rFonts w:eastAsiaTheme="minorHAnsi"/>
          <w:color w:val="auto"/>
          <w:sz w:val="28"/>
          <w:szCs w:val="28"/>
        </w:rPr>
      </w:pPr>
      <w:r w:rsidRPr="00BB0CB6">
        <w:rPr>
          <w:rStyle w:val="100"/>
          <w:rFonts w:eastAsiaTheme="minorHAnsi"/>
          <w:color w:val="auto"/>
          <w:sz w:val="28"/>
          <w:szCs w:val="28"/>
        </w:rPr>
        <w:t>В 202</w:t>
      </w:r>
      <w:r>
        <w:rPr>
          <w:rStyle w:val="100"/>
          <w:rFonts w:eastAsiaTheme="minorHAnsi"/>
          <w:color w:val="auto"/>
          <w:sz w:val="28"/>
          <w:szCs w:val="28"/>
        </w:rPr>
        <w:t>2</w:t>
      </w:r>
      <w:r w:rsidRPr="00BB0CB6">
        <w:rPr>
          <w:rStyle w:val="100"/>
          <w:rFonts w:eastAsiaTheme="minorHAnsi"/>
          <w:color w:val="auto"/>
          <w:sz w:val="28"/>
          <w:szCs w:val="28"/>
        </w:rPr>
        <w:t xml:space="preserve"> году нестандартных проб по микробиологическим показателям из коммунальных водопроводов </w:t>
      </w:r>
      <w:r>
        <w:rPr>
          <w:rStyle w:val="100"/>
          <w:rFonts w:eastAsiaTheme="minorHAnsi"/>
          <w:color w:val="auto"/>
          <w:sz w:val="28"/>
          <w:szCs w:val="28"/>
        </w:rPr>
        <w:t>не зарегистрировано, из ведомственных водопроводов удельный вес нестандартных проб составил 2%</w:t>
      </w:r>
      <w:r w:rsidRPr="00BB0CB6">
        <w:rPr>
          <w:rStyle w:val="100"/>
          <w:rFonts w:eastAsiaTheme="minorHAnsi"/>
          <w:color w:val="auto"/>
          <w:sz w:val="28"/>
          <w:szCs w:val="28"/>
        </w:rPr>
        <w:t xml:space="preserve"> (</w:t>
      </w:r>
      <w:r>
        <w:rPr>
          <w:rStyle w:val="100"/>
          <w:rFonts w:eastAsiaTheme="minorHAnsi"/>
          <w:color w:val="auto"/>
          <w:sz w:val="28"/>
          <w:szCs w:val="28"/>
        </w:rPr>
        <w:t xml:space="preserve">из коммунальных водопроводов в 2021 году - </w:t>
      </w:r>
      <w:r w:rsidRPr="00BB0CB6">
        <w:rPr>
          <w:rStyle w:val="100"/>
          <w:rFonts w:eastAsiaTheme="minorHAnsi"/>
          <w:color w:val="auto"/>
          <w:sz w:val="28"/>
          <w:szCs w:val="28"/>
        </w:rPr>
        <w:t>0,5%</w:t>
      </w:r>
      <w:r>
        <w:rPr>
          <w:rStyle w:val="100"/>
          <w:rFonts w:eastAsiaTheme="minorHAnsi"/>
          <w:color w:val="auto"/>
          <w:sz w:val="28"/>
          <w:szCs w:val="28"/>
        </w:rPr>
        <w:t>,</w:t>
      </w:r>
      <w:r w:rsidRPr="00BB0CB6">
        <w:rPr>
          <w:rStyle w:val="100"/>
          <w:rFonts w:eastAsiaTheme="minorHAnsi"/>
          <w:color w:val="auto"/>
          <w:sz w:val="28"/>
          <w:szCs w:val="28"/>
        </w:rPr>
        <w:t xml:space="preserve"> в 2020 году –3,8%</w:t>
      </w:r>
      <w:r>
        <w:rPr>
          <w:rStyle w:val="100"/>
          <w:rFonts w:eastAsiaTheme="minorHAnsi"/>
          <w:color w:val="auto"/>
          <w:sz w:val="28"/>
          <w:szCs w:val="28"/>
        </w:rPr>
        <w:t>; из ведомственных водопроводов в 2021 году нестандартных проб не зарегистрировано, в 2020 году – 2,1%</w:t>
      </w:r>
      <w:r w:rsidRPr="00BB0CB6">
        <w:rPr>
          <w:rStyle w:val="100"/>
          <w:rFonts w:eastAsiaTheme="minorHAnsi"/>
          <w:color w:val="auto"/>
          <w:sz w:val="28"/>
          <w:szCs w:val="28"/>
        </w:rPr>
        <w:t>)</w:t>
      </w:r>
      <w:r>
        <w:rPr>
          <w:rStyle w:val="100"/>
          <w:rFonts w:eastAsiaTheme="minorHAnsi"/>
          <w:color w:val="auto"/>
          <w:sz w:val="28"/>
          <w:szCs w:val="28"/>
        </w:rPr>
        <w:t>.</w:t>
      </w:r>
    </w:p>
    <w:p w:rsidR="00FC0165" w:rsidRPr="006F7498" w:rsidRDefault="00FC0165" w:rsidP="003D1266">
      <w:pPr>
        <w:pStyle w:val="af1"/>
        <w:spacing w:after="0" w:line="240" w:lineRule="auto"/>
        <w:ind w:firstLine="567"/>
        <w:jc w:val="both"/>
        <w:rPr>
          <w:rStyle w:val="100"/>
          <w:rFonts w:eastAsia="Calibri"/>
          <w:color w:val="auto"/>
          <w:sz w:val="28"/>
          <w:szCs w:val="28"/>
        </w:rPr>
      </w:pPr>
      <w:r w:rsidRPr="006F7498">
        <w:rPr>
          <w:rStyle w:val="100"/>
          <w:rFonts w:eastAsia="Calibri"/>
          <w:color w:val="auto"/>
          <w:sz w:val="28"/>
          <w:szCs w:val="28"/>
        </w:rPr>
        <w:t>В рамках реализации подпрограммы 5 «Чистая вода» государственной программы «Комфортное жильё и благоприятная среда», также Минскому областному комплексу мероприятий по обеспечению до 2025 года потребителей централизованного водоснабжения питьевой водой нормативного качества, утверждённого Решением Минского областного исполнительного комитета от 10 декабря 2018 № 1061 в 202</w:t>
      </w:r>
      <w:r>
        <w:rPr>
          <w:rStyle w:val="100"/>
          <w:rFonts w:eastAsia="Calibri"/>
          <w:color w:val="auto"/>
          <w:sz w:val="28"/>
          <w:szCs w:val="28"/>
        </w:rPr>
        <w:t>2</w:t>
      </w:r>
      <w:r w:rsidRPr="006F7498">
        <w:rPr>
          <w:rStyle w:val="100"/>
          <w:rFonts w:eastAsia="Calibri"/>
          <w:color w:val="auto"/>
          <w:sz w:val="28"/>
          <w:szCs w:val="28"/>
        </w:rPr>
        <w:t xml:space="preserve"> введены в эксплуатацию станции обезжелезивания воды в </w:t>
      </w:r>
      <w:r>
        <w:rPr>
          <w:rStyle w:val="100"/>
          <w:rFonts w:eastAsia="Calibri"/>
          <w:color w:val="auto"/>
          <w:sz w:val="28"/>
          <w:szCs w:val="28"/>
        </w:rPr>
        <w:t>д</w:t>
      </w:r>
      <w:proofErr w:type="gramStart"/>
      <w:r>
        <w:rPr>
          <w:rStyle w:val="100"/>
          <w:rFonts w:eastAsia="Calibri"/>
          <w:color w:val="auto"/>
          <w:sz w:val="28"/>
          <w:szCs w:val="28"/>
        </w:rPr>
        <w:t>.К</w:t>
      </w:r>
      <w:proofErr w:type="gramEnd"/>
      <w:r>
        <w:rPr>
          <w:rStyle w:val="100"/>
          <w:rFonts w:eastAsia="Calibri"/>
          <w:color w:val="auto"/>
          <w:sz w:val="28"/>
          <w:szCs w:val="28"/>
        </w:rPr>
        <w:t xml:space="preserve">острица, д.Житьково, д.Зоричи. </w:t>
      </w:r>
      <w:r w:rsidRPr="006F7498">
        <w:rPr>
          <w:rStyle w:val="100"/>
          <w:rFonts w:eastAsia="Calibri"/>
          <w:color w:val="auto"/>
          <w:sz w:val="28"/>
          <w:szCs w:val="28"/>
        </w:rPr>
        <w:t xml:space="preserve">Выполнен </w:t>
      </w:r>
      <w:r>
        <w:rPr>
          <w:rStyle w:val="100"/>
          <w:rFonts w:eastAsia="Calibri"/>
          <w:color w:val="auto"/>
          <w:sz w:val="28"/>
          <w:szCs w:val="28"/>
        </w:rPr>
        <w:t>текущий</w:t>
      </w:r>
      <w:r w:rsidR="00991361">
        <w:rPr>
          <w:rStyle w:val="100"/>
          <w:rFonts w:eastAsia="Calibri"/>
          <w:color w:val="auto"/>
          <w:sz w:val="28"/>
          <w:szCs w:val="28"/>
        </w:rPr>
        <w:t xml:space="preserve"> </w:t>
      </w:r>
      <w:r>
        <w:rPr>
          <w:rStyle w:val="100"/>
          <w:rFonts w:eastAsia="Calibri"/>
          <w:color w:val="auto"/>
          <w:sz w:val="28"/>
          <w:szCs w:val="28"/>
        </w:rPr>
        <w:t xml:space="preserve">ремонт водопроводных сетей </w:t>
      </w:r>
      <w:proofErr w:type="gramStart"/>
      <w:r>
        <w:rPr>
          <w:rStyle w:val="100"/>
          <w:rFonts w:eastAsia="Calibri"/>
          <w:color w:val="auto"/>
          <w:sz w:val="28"/>
          <w:szCs w:val="28"/>
        </w:rPr>
        <w:t>в аг</w:t>
      </w:r>
      <w:proofErr w:type="gramEnd"/>
      <w:r>
        <w:rPr>
          <w:rStyle w:val="100"/>
          <w:rFonts w:eastAsia="Calibri"/>
          <w:color w:val="auto"/>
          <w:sz w:val="28"/>
          <w:szCs w:val="28"/>
        </w:rPr>
        <w:t>. Моисеевщина, аг. Старо-Борисов, д. Б.Ухолода, д. Веселово, д</w:t>
      </w:r>
      <w:proofErr w:type="gramStart"/>
      <w:r>
        <w:rPr>
          <w:rStyle w:val="100"/>
          <w:rFonts w:eastAsia="Calibri"/>
          <w:color w:val="auto"/>
          <w:sz w:val="28"/>
          <w:szCs w:val="28"/>
        </w:rPr>
        <w:t>.С</w:t>
      </w:r>
      <w:proofErr w:type="gramEnd"/>
      <w:r>
        <w:rPr>
          <w:rStyle w:val="100"/>
          <w:rFonts w:eastAsia="Calibri"/>
          <w:color w:val="auto"/>
          <w:sz w:val="28"/>
          <w:szCs w:val="28"/>
        </w:rPr>
        <w:t xml:space="preserve">ветлая Роща, д.Бытча, д.К.Слобода, д.Зарембы </w:t>
      </w:r>
      <w:r w:rsidRPr="006F7498">
        <w:rPr>
          <w:rStyle w:val="100"/>
          <w:rFonts w:eastAsia="Calibri"/>
          <w:color w:val="auto"/>
          <w:sz w:val="28"/>
          <w:szCs w:val="28"/>
        </w:rPr>
        <w:t xml:space="preserve">и </w:t>
      </w:r>
      <w:r>
        <w:rPr>
          <w:rStyle w:val="100"/>
          <w:rFonts w:eastAsia="Calibri"/>
          <w:color w:val="auto"/>
          <w:sz w:val="28"/>
          <w:szCs w:val="28"/>
        </w:rPr>
        <w:t>капитальный ремонт водопроводных сетей в г.Борисове по ул. Доватора, ул. Береговая, в Борисовском районе д.Зоричи. Выполнен ремонт канализационной сети в г</w:t>
      </w:r>
      <w:proofErr w:type="gramStart"/>
      <w:r>
        <w:rPr>
          <w:rStyle w:val="100"/>
          <w:rFonts w:eastAsia="Calibri"/>
          <w:color w:val="auto"/>
          <w:sz w:val="28"/>
          <w:szCs w:val="28"/>
        </w:rPr>
        <w:t>.Б</w:t>
      </w:r>
      <w:proofErr w:type="gramEnd"/>
      <w:r>
        <w:rPr>
          <w:rStyle w:val="100"/>
          <w:rFonts w:eastAsia="Calibri"/>
          <w:color w:val="auto"/>
          <w:sz w:val="28"/>
          <w:szCs w:val="28"/>
        </w:rPr>
        <w:t xml:space="preserve">орисове по ул. Л.Чаловской.  </w:t>
      </w:r>
      <w:proofErr w:type="gramStart"/>
      <w:r>
        <w:rPr>
          <w:rStyle w:val="100"/>
          <w:rFonts w:eastAsia="Calibri"/>
          <w:color w:val="auto"/>
          <w:sz w:val="28"/>
          <w:szCs w:val="28"/>
        </w:rPr>
        <w:t xml:space="preserve">На стадии </w:t>
      </w:r>
      <w:r w:rsidRPr="006F7498">
        <w:rPr>
          <w:rStyle w:val="100"/>
          <w:rFonts w:eastAsia="Calibri"/>
          <w:color w:val="auto"/>
          <w:sz w:val="28"/>
          <w:szCs w:val="28"/>
        </w:rPr>
        <w:t>вводу в эксплуатацию об</w:t>
      </w:r>
      <w:r>
        <w:rPr>
          <w:rStyle w:val="100"/>
          <w:rFonts w:eastAsia="Calibri"/>
          <w:color w:val="auto"/>
          <w:sz w:val="28"/>
          <w:szCs w:val="28"/>
        </w:rPr>
        <w:t>ъект</w:t>
      </w:r>
      <w:r w:rsidRPr="006F7498">
        <w:rPr>
          <w:rStyle w:val="100"/>
          <w:rFonts w:eastAsia="Calibri"/>
          <w:color w:val="auto"/>
          <w:sz w:val="28"/>
          <w:szCs w:val="28"/>
        </w:rPr>
        <w:t xml:space="preserve"> «Реконструкция» водопроводных сетей и сооружений в г. Борисове. 1-я очередь – «Реконструкция водопроводов от насосной станции 2-подъёма водозабора «Неманица» до ул. 30 лет ВЛКСМ в г. Борисове», что должно значительно улучшить качество питьевой воды, подаваемой населению г. Борисова, а также исключить аозможность повторного загрязнения воды по органолептическим и санитарно-химическим показателям «железо общее». </w:t>
      </w:r>
      <w:proofErr w:type="gramEnd"/>
    </w:p>
    <w:p w:rsidR="00FC0165" w:rsidRPr="00677217" w:rsidRDefault="00FC0165" w:rsidP="003D1266">
      <w:pPr>
        <w:pStyle w:val="af1"/>
        <w:spacing w:after="0" w:line="240" w:lineRule="auto"/>
        <w:ind w:firstLine="567"/>
        <w:jc w:val="both"/>
        <w:rPr>
          <w:rStyle w:val="100"/>
          <w:rFonts w:eastAsia="Calibri"/>
          <w:color w:val="auto"/>
          <w:sz w:val="28"/>
          <w:szCs w:val="28"/>
        </w:rPr>
      </w:pPr>
      <w:r w:rsidRPr="00677217">
        <w:rPr>
          <w:rStyle w:val="100"/>
          <w:rFonts w:eastAsia="Calibri"/>
          <w:color w:val="auto"/>
          <w:sz w:val="28"/>
          <w:szCs w:val="28"/>
        </w:rPr>
        <w:t>Вместе с тем нереализованными остаются в 202</w:t>
      </w:r>
      <w:r>
        <w:rPr>
          <w:rStyle w:val="100"/>
          <w:rFonts w:eastAsia="Calibri"/>
          <w:color w:val="auto"/>
          <w:sz w:val="28"/>
          <w:szCs w:val="28"/>
        </w:rPr>
        <w:t>2</w:t>
      </w:r>
      <w:r w:rsidRPr="00677217">
        <w:rPr>
          <w:rStyle w:val="100"/>
          <w:rFonts w:eastAsia="Calibri"/>
          <w:color w:val="auto"/>
          <w:sz w:val="28"/>
          <w:szCs w:val="28"/>
        </w:rPr>
        <w:t xml:space="preserve"> году проекты по строительству артскважин в д.</w:t>
      </w:r>
      <w:r>
        <w:rPr>
          <w:rStyle w:val="100"/>
          <w:rFonts w:eastAsia="Calibri"/>
          <w:color w:val="auto"/>
          <w:sz w:val="28"/>
          <w:szCs w:val="28"/>
        </w:rPr>
        <w:t xml:space="preserve"> Горавец, д. Горелый Луч,</w:t>
      </w:r>
      <w:r w:rsidRPr="00677217">
        <w:rPr>
          <w:rStyle w:val="100"/>
          <w:rFonts w:eastAsia="Calibri"/>
          <w:color w:val="auto"/>
          <w:sz w:val="28"/>
          <w:szCs w:val="28"/>
        </w:rPr>
        <w:t xml:space="preserve"> д. Вишнёвая, д. Леоново (вода из источников водоснабжения имеет стойкое загрязнение нитратами). В связи с отсутствием финансовых средств на выполнение строительно-монтажных работ  разработка проектно-сметной документации </w:t>
      </w:r>
      <w:r w:rsidRPr="00677217">
        <w:rPr>
          <w:rStyle w:val="100"/>
          <w:rFonts w:eastAsia="Calibri"/>
          <w:color w:val="auto"/>
          <w:sz w:val="28"/>
          <w:szCs w:val="28"/>
        </w:rPr>
        <w:lastRenderedPageBreak/>
        <w:t xml:space="preserve">на строительство в д. Дубени, д. Брили, д. Звеняты, д. Новое Янчино Борисовского района не осуществлялись. Бездеятельность в данных вопросах создаёт риски в достижении Задачи 6.1 «К 2030 году обеспечить всеобщий и равноправный доступ к безопасной и недорогой питьевой воде для всех»  </w:t>
      </w:r>
      <w:r w:rsidRPr="00677217">
        <w:rPr>
          <w:rStyle w:val="100"/>
          <w:rFonts w:eastAsia="Calibri"/>
          <w:color w:val="auto"/>
          <w:sz w:val="28"/>
          <w:szCs w:val="28"/>
        </w:rPr>
        <w:br/>
        <w:t xml:space="preserve">Целей устойчивого развития. </w:t>
      </w:r>
    </w:p>
    <w:p w:rsidR="00FC0165" w:rsidRPr="00677217" w:rsidRDefault="00FC0165" w:rsidP="003D1266">
      <w:pPr>
        <w:pStyle w:val="ab"/>
        <w:ind w:firstLine="567"/>
        <w:jc w:val="both"/>
        <w:rPr>
          <w:rStyle w:val="100"/>
          <w:rFonts w:eastAsia="Calibri"/>
          <w:color w:val="auto"/>
          <w:sz w:val="28"/>
          <w:szCs w:val="28"/>
        </w:rPr>
      </w:pPr>
      <w:r w:rsidRPr="00677217">
        <w:rPr>
          <w:rStyle w:val="100"/>
          <w:rFonts w:eastAsiaTheme="minorHAnsi"/>
          <w:color w:val="auto"/>
          <w:sz w:val="28"/>
          <w:szCs w:val="28"/>
        </w:rPr>
        <w:t xml:space="preserve">Производственный лабораторный </w:t>
      </w:r>
      <w:proofErr w:type="gramStart"/>
      <w:r w:rsidRPr="00677217">
        <w:rPr>
          <w:rStyle w:val="100"/>
          <w:rFonts w:eastAsiaTheme="minorHAnsi"/>
          <w:color w:val="auto"/>
          <w:sz w:val="28"/>
          <w:szCs w:val="28"/>
        </w:rPr>
        <w:t>контроль за</w:t>
      </w:r>
      <w:proofErr w:type="gramEnd"/>
      <w:r w:rsidRPr="00677217">
        <w:rPr>
          <w:rStyle w:val="100"/>
          <w:rFonts w:eastAsiaTheme="minorHAnsi"/>
          <w:color w:val="auto"/>
          <w:sz w:val="28"/>
          <w:szCs w:val="28"/>
        </w:rPr>
        <w:t xml:space="preserve"> качеством питьевого водоснабжения населения Борисовского района осуществляется ведомственной лабораторией государственного предприятия «Борисовводоканал». </w:t>
      </w:r>
    </w:p>
    <w:p w:rsidR="00FC0165" w:rsidRPr="00E33A96" w:rsidRDefault="00FC0165" w:rsidP="003D1266">
      <w:pPr>
        <w:pStyle w:val="ab"/>
        <w:ind w:firstLine="567"/>
        <w:jc w:val="both"/>
        <w:rPr>
          <w:rStyle w:val="100"/>
          <w:rFonts w:eastAsiaTheme="minorHAnsi"/>
          <w:color w:val="auto"/>
          <w:sz w:val="28"/>
          <w:szCs w:val="28"/>
        </w:rPr>
      </w:pPr>
      <w:r w:rsidRPr="00677217">
        <w:rPr>
          <w:rStyle w:val="100"/>
          <w:rFonts w:eastAsiaTheme="minorHAnsi"/>
          <w:color w:val="auto"/>
          <w:sz w:val="28"/>
          <w:szCs w:val="28"/>
        </w:rPr>
        <w:t>Анализ водоснабжения населения Борисовского района показывает, что в районе имеются проблемы по обеспечению сельского населения качественной питьевой водой, при этом сдерживающим фактором по достижению социально-экономической устойчивости в области водообеспечения населения является деятельность ГП «Борисовводоканал», а именно отсутствие денежных средств, финансирования на улучшение водообеспечения.</w:t>
      </w:r>
    </w:p>
    <w:p w:rsidR="0023555B" w:rsidRPr="006F4BDF" w:rsidRDefault="00894564" w:rsidP="003D1266">
      <w:pPr>
        <w:pStyle w:val="ab"/>
        <w:ind w:firstLine="567"/>
        <w:jc w:val="center"/>
        <w:rPr>
          <w:rStyle w:val="100"/>
          <w:rFonts w:eastAsiaTheme="majorEastAsia"/>
          <w:b/>
          <w:color w:val="auto"/>
          <w:sz w:val="28"/>
          <w:szCs w:val="28"/>
        </w:rPr>
      </w:pPr>
      <w:r w:rsidRPr="006F4BDF">
        <w:rPr>
          <w:rStyle w:val="100"/>
          <w:rFonts w:eastAsiaTheme="majorEastAsia"/>
          <w:b/>
          <w:color w:val="auto"/>
          <w:sz w:val="28"/>
          <w:szCs w:val="28"/>
        </w:rPr>
        <w:t>Нецентрализ</w:t>
      </w:r>
      <w:r w:rsidR="008424DC" w:rsidRPr="006F4BDF">
        <w:rPr>
          <w:rStyle w:val="100"/>
          <w:rFonts w:eastAsiaTheme="majorEastAsia"/>
          <w:b/>
          <w:color w:val="auto"/>
          <w:sz w:val="28"/>
          <w:szCs w:val="28"/>
        </w:rPr>
        <w:t>ованное водоснабжение</w:t>
      </w:r>
      <w:bookmarkEnd w:id="85"/>
    </w:p>
    <w:p w:rsidR="00FC0165" w:rsidRPr="00677217" w:rsidRDefault="00FC0165" w:rsidP="003D1266">
      <w:pPr>
        <w:widowControl w:val="0"/>
        <w:ind w:firstLine="567"/>
        <w:jc w:val="both"/>
        <w:rPr>
          <w:rStyle w:val="100"/>
          <w:color w:val="auto"/>
          <w:sz w:val="28"/>
          <w:szCs w:val="28"/>
        </w:rPr>
      </w:pPr>
      <w:bookmarkStart w:id="87" w:name="_Toc77576608"/>
      <w:bookmarkStart w:id="88" w:name="_Toc79572614"/>
      <w:r w:rsidRPr="00677217">
        <w:rPr>
          <w:rStyle w:val="100"/>
          <w:color w:val="auto"/>
          <w:sz w:val="28"/>
          <w:szCs w:val="28"/>
        </w:rPr>
        <w:t>В соответствии с решением Борисовского райисполкома от 27 мая 2011 года № 659 общественные шахтные колодцы переданы на баланс ГП «Борисовводоканал».</w:t>
      </w:r>
    </w:p>
    <w:p w:rsidR="00FC0165" w:rsidRPr="00E33A96" w:rsidRDefault="00FC0165" w:rsidP="003D1266">
      <w:pPr>
        <w:pStyle w:val="ab"/>
        <w:ind w:firstLine="567"/>
        <w:jc w:val="both"/>
        <w:rPr>
          <w:rStyle w:val="100"/>
          <w:rFonts w:eastAsiaTheme="minorHAnsi"/>
          <w:color w:val="auto"/>
          <w:sz w:val="28"/>
          <w:szCs w:val="28"/>
        </w:rPr>
      </w:pPr>
      <w:r w:rsidRPr="00677217">
        <w:rPr>
          <w:rStyle w:val="100"/>
          <w:rFonts w:eastAsiaTheme="minorHAnsi"/>
          <w:color w:val="auto"/>
          <w:sz w:val="28"/>
          <w:szCs w:val="28"/>
        </w:rPr>
        <w:t xml:space="preserve">В районе по состоянию </w:t>
      </w:r>
      <w:proofErr w:type="gramStart"/>
      <w:r w:rsidRPr="00677217">
        <w:rPr>
          <w:rStyle w:val="100"/>
          <w:rFonts w:eastAsiaTheme="minorHAnsi"/>
          <w:color w:val="auto"/>
          <w:sz w:val="28"/>
          <w:szCs w:val="28"/>
        </w:rPr>
        <w:t>на конец</w:t>
      </w:r>
      <w:proofErr w:type="gramEnd"/>
      <w:r w:rsidRPr="00677217">
        <w:rPr>
          <w:rStyle w:val="100"/>
          <w:rFonts w:eastAsiaTheme="minorHAnsi"/>
          <w:color w:val="auto"/>
          <w:sz w:val="28"/>
          <w:szCs w:val="28"/>
        </w:rPr>
        <w:t xml:space="preserve"> 202</w:t>
      </w:r>
      <w:r>
        <w:rPr>
          <w:rStyle w:val="100"/>
          <w:rFonts w:eastAsiaTheme="minorHAnsi"/>
          <w:color w:val="auto"/>
          <w:sz w:val="28"/>
          <w:szCs w:val="28"/>
        </w:rPr>
        <w:t>2</w:t>
      </w:r>
      <w:r w:rsidRPr="00677217">
        <w:rPr>
          <w:rStyle w:val="100"/>
          <w:rFonts w:eastAsiaTheme="minorHAnsi"/>
          <w:color w:val="auto"/>
          <w:sz w:val="28"/>
          <w:szCs w:val="28"/>
        </w:rPr>
        <w:t xml:space="preserve"> года учтено 444 общественных шахтных колодцев (находятся на балансе </w:t>
      </w:r>
      <w:r>
        <w:rPr>
          <w:rStyle w:val="100"/>
          <w:rFonts w:eastAsiaTheme="minorHAnsi"/>
          <w:color w:val="auto"/>
          <w:sz w:val="28"/>
          <w:szCs w:val="28"/>
        </w:rPr>
        <w:t>ГП</w:t>
      </w:r>
      <w:r w:rsidRPr="00677217">
        <w:rPr>
          <w:rStyle w:val="100"/>
          <w:rFonts w:eastAsiaTheme="minorHAnsi"/>
          <w:color w:val="auto"/>
          <w:sz w:val="28"/>
          <w:szCs w:val="28"/>
        </w:rPr>
        <w:t xml:space="preserve"> «</w:t>
      </w:r>
      <w:r>
        <w:rPr>
          <w:rStyle w:val="100"/>
          <w:rFonts w:eastAsiaTheme="minorHAnsi"/>
          <w:color w:val="auto"/>
          <w:sz w:val="28"/>
          <w:szCs w:val="28"/>
        </w:rPr>
        <w:t>Борисовв</w:t>
      </w:r>
      <w:r w:rsidRPr="00677217">
        <w:rPr>
          <w:rStyle w:val="100"/>
          <w:rFonts w:eastAsiaTheme="minorHAnsi"/>
          <w:color w:val="auto"/>
          <w:sz w:val="28"/>
          <w:szCs w:val="28"/>
        </w:rPr>
        <w:t>одоканал»). Питьевое водоснабжение только из нецентрализованных источников водоснабжения осуществляется более чем в 30 населённых пунктах Борисовского района.</w:t>
      </w:r>
    </w:p>
    <w:p w:rsidR="00FC0165" w:rsidRPr="00E33A96" w:rsidRDefault="00FC0165" w:rsidP="003D1266">
      <w:pPr>
        <w:pStyle w:val="ab"/>
        <w:ind w:firstLine="567"/>
        <w:jc w:val="both"/>
        <w:rPr>
          <w:rStyle w:val="100"/>
          <w:rFonts w:eastAsiaTheme="minorHAnsi"/>
          <w:color w:val="auto"/>
          <w:sz w:val="28"/>
          <w:szCs w:val="28"/>
        </w:rPr>
      </w:pPr>
      <w:r w:rsidRPr="00677217">
        <w:rPr>
          <w:rStyle w:val="100"/>
          <w:rFonts w:eastAsiaTheme="minorHAnsi"/>
          <w:color w:val="auto"/>
          <w:sz w:val="28"/>
          <w:szCs w:val="28"/>
        </w:rPr>
        <w:t xml:space="preserve">Качество питьевой воды в колодцах в районе остается неудовлетворительным </w:t>
      </w:r>
      <w:r>
        <w:rPr>
          <w:rStyle w:val="100"/>
          <w:rFonts w:eastAsiaTheme="minorHAnsi"/>
          <w:color w:val="auto"/>
          <w:sz w:val="28"/>
          <w:szCs w:val="28"/>
        </w:rPr>
        <w:t>–</w:t>
      </w:r>
      <w:r w:rsidR="00991361">
        <w:rPr>
          <w:rStyle w:val="100"/>
          <w:rFonts w:eastAsiaTheme="minorHAnsi"/>
          <w:color w:val="auto"/>
          <w:sz w:val="28"/>
          <w:szCs w:val="28"/>
        </w:rPr>
        <w:t xml:space="preserve"> </w:t>
      </w:r>
      <w:r>
        <w:rPr>
          <w:rStyle w:val="100"/>
          <w:rFonts w:eastAsiaTheme="minorHAnsi"/>
          <w:color w:val="auto"/>
          <w:sz w:val="28"/>
          <w:szCs w:val="28"/>
        </w:rPr>
        <w:t xml:space="preserve">в 2022 году </w:t>
      </w:r>
      <w:r w:rsidRPr="00677217">
        <w:rPr>
          <w:rStyle w:val="100"/>
          <w:rFonts w:eastAsiaTheme="minorHAnsi"/>
          <w:color w:val="auto"/>
          <w:sz w:val="28"/>
          <w:szCs w:val="28"/>
        </w:rPr>
        <w:t xml:space="preserve">удельный вес нестандартных проб по микробиологическим показателям составил </w:t>
      </w:r>
      <w:r>
        <w:rPr>
          <w:rStyle w:val="100"/>
          <w:rFonts w:eastAsiaTheme="minorHAnsi"/>
          <w:color w:val="auto"/>
          <w:sz w:val="28"/>
          <w:szCs w:val="28"/>
        </w:rPr>
        <w:t xml:space="preserve">42,8 % </w:t>
      </w:r>
      <w:r w:rsidRPr="00677217">
        <w:rPr>
          <w:rStyle w:val="100"/>
          <w:rFonts w:eastAsiaTheme="minorHAnsi"/>
          <w:color w:val="auto"/>
          <w:sz w:val="28"/>
          <w:szCs w:val="28"/>
        </w:rPr>
        <w:t>(в 2021 году 40,7%</w:t>
      </w:r>
      <w:r>
        <w:rPr>
          <w:rStyle w:val="100"/>
          <w:rFonts w:eastAsiaTheme="minorHAnsi"/>
          <w:color w:val="auto"/>
          <w:sz w:val="28"/>
          <w:szCs w:val="28"/>
        </w:rPr>
        <w:t>;</w:t>
      </w:r>
      <w:r w:rsidRPr="00677217">
        <w:rPr>
          <w:rStyle w:val="100"/>
          <w:rFonts w:eastAsiaTheme="minorHAnsi"/>
          <w:color w:val="auto"/>
          <w:sz w:val="28"/>
          <w:szCs w:val="28"/>
        </w:rPr>
        <w:t xml:space="preserve"> в 2020–44,3%) и санитарно-химическим показателям составил</w:t>
      </w:r>
      <w:r>
        <w:rPr>
          <w:rStyle w:val="100"/>
          <w:rFonts w:eastAsiaTheme="minorHAnsi"/>
          <w:color w:val="auto"/>
          <w:sz w:val="28"/>
          <w:szCs w:val="28"/>
        </w:rPr>
        <w:t xml:space="preserve"> 33,3%</w:t>
      </w:r>
      <w:r w:rsidRPr="00677217">
        <w:rPr>
          <w:rStyle w:val="100"/>
          <w:rFonts w:eastAsiaTheme="minorHAnsi"/>
          <w:color w:val="auto"/>
          <w:sz w:val="28"/>
          <w:szCs w:val="28"/>
        </w:rPr>
        <w:t xml:space="preserve"> (</w:t>
      </w:r>
      <w:r>
        <w:rPr>
          <w:rStyle w:val="100"/>
          <w:rFonts w:eastAsiaTheme="minorHAnsi"/>
          <w:color w:val="auto"/>
          <w:sz w:val="28"/>
          <w:szCs w:val="28"/>
        </w:rPr>
        <w:t xml:space="preserve">в 2021 году - </w:t>
      </w:r>
      <w:r w:rsidRPr="00677217">
        <w:rPr>
          <w:rStyle w:val="100"/>
          <w:rFonts w:eastAsiaTheme="minorHAnsi"/>
          <w:color w:val="auto"/>
          <w:sz w:val="28"/>
          <w:szCs w:val="28"/>
        </w:rPr>
        <w:t>40,9%</w:t>
      </w:r>
      <w:r>
        <w:rPr>
          <w:rStyle w:val="100"/>
          <w:rFonts w:eastAsiaTheme="minorHAnsi"/>
          <w:color w:val="auto"/>
          <w:sz w:val="28"/>
          <w:szCs w:val="28"/>
        </w:rPr>
        <w:t xml:space="preserve">, </w:t>
      </w:r>
      <w:r w:rsidRPr="00677217">
        <w:rPr>
          <w:rStyle w:val="100"/>
          <w:rFonts w:eastAsiaTheme="minorHAnsi"/>
          <w:color w:val="auto"/>
          <w:sz w:val="28"/>
          <w:szCs w:val="28"/>
        </w:rPr>
        <w:t xml:space="preserve"> в 2020–50,0%).Загрязненность нитратами регистрировалось в </w:t>
      </w:r>
      <w:r>
        <w:rPr>
          <w:rStyle w:val="100"/>
          <w:rFonts w:eastAsiaTheme="minorHAnsi"/>
          <w:color w:val="auto"/>
          <w:sz w:val="28"/>
          <w:szCs w:val="28"/>
        </w:rPr>
        <w:t xml:space="preserve">20,3%  </w:t>
      </w:r>
      <w:r w:rsidRPr="00677217">
        <w:rPr>
          <w:rStyle w:val="100"/>
          <w:rFonts w:eastAsiaTheme="minorHAnsi"/>
          <w:color w:val="auto"/>
          <w:sz w:val="28"/>
          <w:szCs w:val="28"/>
        </w:rPr>
        <w:t>обследованных в плановом порядке общественных колодцев (</w:t>
      </w:r>
      <w:r>
        <w:rPr>
          <w:rStyle w:val="100"/>
          <w:rFonts w:eastAsiaTheme="minorHAnsi"/>
          <w:color w:val="auto"/>
          <w:sz w:val="28"/>
          <w:szCs w:val="28"/>
        </w:rPr>
        <w:t xml:space="preserve">в 2021 году - </w:t>
      </w:r>
      <w:r w:rsidRPr="00677217">
        <w:rPr>
          <w:rStyle w:val="100"/>
          <w:rFonts w:eastAsiaTheme="minorHAnsi"/>
          <w:color w:val="auto"/>
          <w:sz w:val="28"/>
          <w:szCs w:val="28"/>
        </w:rPr>
        <w:t>38,3 %</w:t>
      </w:r>
      <w:r>
        <w:rPr>
          <w:rStyle w:val="100"/>
          <w:rFonts w:eastAsiaTheme="minorHAnsi"/>
          <w:color w:val="auto"/>
          <w:sz w:val="28"/>
          <w:szCs w:val="28"/>
        </w:rPr>
        <w:t>,</w:t>
      </w:r>
      <w:r w:rsidRPr="00677217">
        <w:rPr>
          <w:rStyle w:val="100"/>
          <w:rFonts w:eastAsiaTheme="minorHAnsi"/>
          <w:color w:val="auto"/>
          <w:sz w:val="28"/>
          <w:szCs w:val="28"/>
        </w:rPr>
        <w:t xml:space="preserve"> в 2020–44,3%).</w:t>
      </w:r>
    </w:p>
    <w:p w:rsidR="0023555B" w:rsidRPr="00FC0165" w:rsidRDefault="001C19C7" w:rsidP="009132CA">
      <w:pPr>
        <w:pStyle w:val="2"/>
        <w:spacing w:after="240"/>
        <w:ind w:firstLine="567"/>
        <w:jc w:val="center"/>
        <w:rPr>
          <w:rFonts w:ascii="Times New Roman" w:hAnsi="Times New Roman" w:cs="Times New Roman"/>
          <w:color w:val="auto"/>
          <w:sz w:val="28"/>
          <w:szCs w:val="28"/>
        </w:rPr>
      </w:pPr>
      <w:bookmarkStart w:id="89" w:name="_Toc144708738"/>
      <w:r w:rsidRPr="00FC0165">
        <w:rPr>
          <w:rFonts w:ascii="Times New Roman" w:hAnsi="Times New Roman" w:cs="Times New Roman"/>
          <w:color w:val="auto"/>
          <w:sz w:val="28"/>
          <w:szCs w:val="28"/>
        </w:rPr>
        <w:t>3</w:t>
      </w:r>
      <w:r w:rsidR="008424DC" w:rsidRPr="00FC0165">
        <w:rPr>
          <w:rFonts w:ascii="Times New Roman" w:hAnsi="Times New Roman" w:cs="Times New Roman"/>
          <w:color w:val="auto"/>
          <w:sz w:val="28"/>
          <w:szCs w:val="28"/>
        </w:rPr>
        <w:t>.7. Гигиеническая оценка состояния сбора и обезвреживания отходов, благоустройства и санитарного состояния населенных пунктов</w:t>
      </w:r>
      <w:bookmarkEnd w:id="87"/>
      <w:bookmarkEnd w:id="88"/>
      <w:bookmarkEnd w:id="89"/>
    </w:p>
    <w:p w:rsidR="00FC0165" w:rsidRPr="00F70A74" w:rsidRDefault="00FC0165" w:rsidP="003D1266">
      <w:pPr>
        <w:ind w:firstLine="567"/>
        <w:jc w:val="both"/>
        <w:rPr>
          <w:rStyle w:val="100"/>
          <w:color w:val="auto"/>
          <w:sz w:val="28"/>
          <w:szCs w:val="28"/>
        </w:rPr>
      </w:pPr>
      <w:bookmarkStart w:id="90" w:name="_Toc77576609"/>
      <w:bookmarkStart w:id="91" w:name="_Toc79572615"/>
      <w:bookmarkStart w:id="92" w:name="_Toc77576610"/>
      <w:bookmarkStart w:id="93" w:name="_Toc79572616"/>
      <w:r w:rsidRPr="00F70A74">
        <w:rPr>
          <w:rStyle w:val="100"/>
          <w:color w:val="auto"/>
          <w:sz w:val="28"/>
          <w:szCs w:val="28"/>
        </w:rPr>
        <w:t>Вывоз мусора в 202</w:t>
      </w:r>
      <w:r>
        <w:rPr>
          <w:rStyle w:val="100"/>
          <w:color w:val="auto"/>
          <w:sz w:val="28"/>
          <w:szCs w:val="28"/>
        </w:rPr>
        <w:t>2</w:t>
      </w:r>
      <w:r w:rsidRPr="00F70A74">
        <w:rPr>
          <w:rStyle w:val="100"/>
          <w:color w:val="auto"/>
          <w:sz w:val="28"/>
          <w:szCs w:val="28"/>
        </w:rPr>
        <w:t xml:space="preserve"> году проводился согласно схеме обращения с коммунальными отходами, образующимися на территории г</w:t>
      </w:r>
      <w:proofErr w:type="gramStart"/>
      <w:r w:rsidRPr="00F70A74">
        <w:rPr>
          <w:rStyle w:val="100"/>
          <w:color w:val="auto"/>
          <w:sz w:val="28"/>
          <w:szCs w:val="28"/>
        </w:rPr>
        <w:t>.Б</w:t>
      </w:r>
      <w:proofErr w:type="gramEnd"/>
      <w:r w:rsidRPr="00F70A74">
        <w:rPr>
          <w:rStyle w:val="100"/>
          <w:color w:val="auto"/>
          <w:sz w:val="28"/>
          <w:szCs w:val="28"/>
        </w:rPr>
        <w:t>орисова и Борисовского района, согласованной ГУ «Борисовский зональный ЦГИЭ» и утвержденной решением Борисовского райисполкома №    419 от 25.02.2020 (на 5 лет).</w:t>
      </w:r>
    </w:p>
    <w:p w:rsidR="00FC0165" w:rsidRPr="00F70A74" w:rsidRDefault="00FC0165" w:rsidP="003D1266">
      <w:pPr>
        <w:pStyle w:val="ab"/>
        <w:ind w:firstLine="567"/>
        <w:jc w:val="both"/>
        <w:rPr>
          <w:rStyle w:val="100"/>
          <w:rFonts w:eastAsiaTheme="minorHAnsi"/>
          <w:color w:val="auto"/>
          <w:sz w:val="28"/>
          <w:szCs w:val="28"/>
        </w:rPr>
      </w:pPr>
      <w:r w:rsidRPr="00F70A74">
        <w:rPr>
          <w:rStyle w:val="100"/>
          <w:rFonts w:eastAsiaTheme="minorHAnsi"/>
          <w:color w:val="auto"/>
          <w:sz w:val="28"/>
          <w:szCs w:val="28"/>
        </w:rPr>
        <w:t>За период 202</w:t>
      </w:r>
      <w:r>
        <w:rPr>
          <w:rStyle w:val="100"/>
          <w:rFonts w:eastAsiaTheme="minorHAnsi"/>
          <w:color w:val="auto"/>
          <w:sz w:val="28"/>
          <w:szCs w:val="28"/>
        </w:rPr>
        <w:t>2</w:t>
      </w:r>
      <w:r w:rsidRPr="00F70A74">
        <w:rPr>
          <w:rStyle w:val="100"/>
          <w:rFonts w:eastAsiaTheme="minorHAnsi"/>
          <w:color w:val="auto"/>
          <w:sz w:val="28"/>
          <w:szCs w:val="28"/>
        </w:rPr>
        <w:t xml:space="preserve"> года в г</w:t>
      </w:r>
      <w:proofErr w:type="gramStart"/>
      <w:r w:rsidRPr="00F70A74">
        <w:rPr>
          <w:rStyle w:val="100"/>
          <w:rFonts w:eastAsiaTheme="minorHAnsi"/>
          <w:color w:val="auto"/>
          <w:sz w:val="28"/>
          <w:szCs w:val="28"/>
        </w:rPr>
        <w:t>.Б</w:t>
      </w:r>
      <w:proofErr w:type="gramEnd"/>
      <w:r w:rsidRPr="00F70A74">
        <w:rPr>
          <w:rStyle w:val="100"/>
          <w:rFonts w:eastAsiaTheme="minorHAnsi"/>
          <w:color w:val="auto"/>
          <w:sz w:val="28"/>
          <w:szCs w:val="28"/>
        </w:rPr>
        <w:t>орисове</w:t>
      </w:r>
      <w:r w:rsidR="00991361">
        <w:rPr>
          <w:rStyle w:val="100"/>
          <w:rFonts w:eastAsiaTheme="minorHAnsi"/>
          <w:color w:val="auto"/>
          <w:sz w:val="28"/>
          <w:szCs w:val="28"/>
        </w:rPr>
        <w:t xml:space="preserve"> </w:t>
      </w:r>
      <w:r w:rsidRPr="00F70A74">
        <w:rPr>
          <w:rStyle w:val="100"/>
          <w:rFonts w:eastAsiaTheme="minorHAnsi"/>
          <w:color w:val="auto"/>
          <w:sz w:val="28"/>
          <w:szCs w:val="28"/>
        </w:rPr>
        <w:t>аварий на канализационных сетях</w:t>
      </w:r>
      <w:r>
        <w:rPr>
          <w:rStyle w:val="100"/>
          <w:rFonts w:eastAsiaTheme="minorHAnsi"/>
          <w:color w:val="auto"/>
          <w:sz w:val="28"/>
          <w:szCs w:val="28"/>
        </w:rPr>
        <w:t xml:space="preserve"> зареги</w:t>
      </w:r>
      <w:r w:rsidRPr="00F70A74">
        <w:rPr>
          <w:rStyle w:val="100"/>
          <w:rFonts w:eastAsiaTheme="minorHAnsi"/>
          <w:color w:val="auto"/>
          <w:sz w:val="28"/>
          <w:szCs w:val="28"/>
        </w:rPr>
        <w:t>стрировано не было (</w:t>
      </w:r>
      <w:r>
        <w:rPr>
          <w:rStyle w:val="100"/>
          <w:rFonts w:eastAsiaTheme="minorHAnsi"/>
          <w:color w:val="auto"/>
          <w:sz w:val="28"/>
          <w:szCs w:val="28"/>
        </w:rPr>
        <w:t xml:space="preserve">в 2021 году – не зарегистрировано, </w:t>
      </w:r>
      <w:r w:rsidRPr="00F70A74">
        <w:rPr>
          <w:rStyle w:val="100"/>
          <w:rFonts w:eastAsiaTheme="minorHAnsi"/>
          <w:color w:val="auto"/>
          <w:sz w:val="28"/>
          <w:szCs w:val="28"/>
        </w:rPr>
        <w:t>в 2020 – 2 аварии).</w:t>
      </w:r>
    </w:p>
    <w:p w:rsidR="00FC0165" w:rsidRPr="00F70A74" w:rsidRDefault="00FC0165" w:rsidP="003D1266">
      <w:pPr>
        <w:pStyle w:val="ab"/>
        <w:ind w:firstLine="567"/>
        <w:jc w:val="both"/>
        <w:rPr>
          <w:rStyle w:val="100"/>
          <w:rFonts w:eastAsiaTheme="minorHAnsi"/>
          <w:color w:val="auto"/>
          <w:sz w:val="28"/>
          <w:szCs w:val="28"/>
        </w:rPr>
      </w:pPr>
      <w:r w:rsidRPr="00F70A74">
        <w:rPr>
          <w:rStyle w:val="100"/>
          <w:rFonts w:eastAsiaTheme="minorHAnsi"/>
          <w:color w:val="auto"/>
          <w:sz w:val="28"/>
          <w:szCs w:val="28"/>
        </w:rPr>
        <w:t>Обращений на работу очистных сооружений за 202</w:t>
      </w:r>
      <w:r>
        <w:rPr>
          <w:rStyle w:val="100"/>
          <w:rFonts w:eastAsiaTheme="minorHAnsi"/>
          <w:color w:val="auto"/>
          <w:sz w:val="28"/>
          <w:szCs w:val="28"/>
        </w:rPr>
        <w:t>2</w:t>
      </w:r>
      <w:r w:rsidRPr="00F70A74">
        <w:rPr>
          <w:rStyle w:val="100"/>
          <w:rFonts w:eastAsiaTheme="minorHAnsi"/>
          <w:color w:val="auto"/>
          <w:sz w:val="28"/>
          <w:szCs w:val="28"/>
        </w:rPr>
        <w:t xml:space="preserve"> год не поступало.</w:t>
      </w:r>
    </w:p>
    <w:p w:rsidR="00FC0165" w:rsidRPr="00F70A74" w:rsidRDefault="00FC0165" w:rsidP="003D1266">
      <w:pPr>
        <w:ind w:firstLine="567"/>
        <w:jc w:val="both"/>
        <w:rPr>
          <w:rStyle w:val="100"/>
          <w:sz w:val="28"/>
          <w:szCs w:val="28"/>
        </w:rPr>
      </w:pPr>
      <w:r w:rsidRPr="00F70A74">
        <w:rPr>
          <w:rStyle w:val="100"/>
          <w:sz w:val="28"/>
          <w:szCs w:val="28"/>
        </w:rPr>
        <w:lastRenderedPageBreak/>
        <w:t xml:space="preserve">В районе имеется 1 коммунальный полигон твердых бытовых отходов (ТБО), находится на балансе УП «Жилье». Полигон ТКО расположен в 2,5 км восточнее города Борисова слева от автодороги Борисов - Б.Ухолода и занимает земельный участок площадью </w:t>
      </w:r>
      <w:smartTag w:uri="urn:schemas-microsoft-com:office:smarttags" w:element="metricconverter">
        <w:smartTagPr>
          <w:attr w:name="ProductID" w:val="21,28 га"/>
        </w:smartTagPr>
        <w:r w:rsidRPr="00F70A74">
          <w:rPr>
            <w:rStyle w:val="100"/>
            <w:sz w:val="28"/>
            <w:szCs w:val="28"/>
          </w:rPr>
          <w:t>21,28 га</w:t>
        </w:r>
      </w:smartTag>
      <w:r w:rsidRPr="00F70A74">
        <w:rPr>
          <w:rStyle w:val="100"/>
          <w:sz w:val="28"/>
          <w:szCs w:val="28"/>
        </w:rPr>
        <w:t xml:space="preserve">. Расстояние от центра города (Центральная площадь) до полигона ТКО составляет </w:t>
      </w:r>
      <w:smartTag w:uri="urn:schemas-microsoft-com:office:smarttags" w:element="metricconverter">
        <w:smartTagPr>
          <w:attr w:name="ProductID" w:val="6,60 км"/>
        </w:smartTagPr>
        <w:r w:rsidRPr="00F70A74">
          <w:rPr>
            <w:rStyle w:val="100"/>
            <w:sz w:val="28"/>
            <w:szCs w:val="28"/>
          </w:rPr>
          <w:t>6,60 км</w:t>
        </w:r>
      </w:smartTag>
      <w:r w:rsidRPr="00F70A74">
        <w:rPr>
          <w:rStyle w:val="100"/>
          <w:sz w:val="28"/>
          <w:szCs w:val="28"/>
        </w:rPr>
        <w:t>.</w:t>
      </w:r>
    </w:p>
    <w:p w:rsidR="00FC0165" w:rsidRPr="00F70A74" w:rsidRDefault="00FC0165" w:rsidP="003D1266">
      <w:pPr>
        <w:ind w:firstLine="567"/>
        <w:jc w:val="both"/>
        <w:rPr>
          <w:rStyle w:val="100"/>
          <w:sz w:val="28"/>
          <w:szCs w:val="28"/>
        </w:rPr>
      </w:pPr>
      <w:r w:rsidRPr="00F70A74">
        <w:rPr>
          <w:rStyle w:val="100"/>
          <w:sz w:val="28"/>
          <w:szCs w:val="28"/>
        </w:rPr>
        <w:t>От домов индивидуальной жилой застройки твердые коммунальные отходы удаляются путем подворового объезда.</w:t>
      </w:r>
    </w:p>
    <w:p w:rsidR="00FC0165" w:rsidRPr="00F70A74" w:rsidRDefault="00FC0165" w:rsidP="003D1266">
      <w:pPr>
        <w:pStyle w:val="ab"/>
        <w:ind w:firstLine="567"/>
        <w:jc w:val="both"/>
        <w:rPr>
          <w:rStyle w:val="100"/>
          <w:rFonts w:eastAsiaTheme="minorHAnsi"/>
          <w:sz w:val="28"/>
          <w:szCs w:val="28"/>
        </w:rPr>
      </w:pPr>
      <w:proofErr w:type="gramStart"/>
      <w:r w:rsidRPr="00416EFA">
        <w:rPr>
          <w:rStyle w:val="100"/>
          <w:rFonts w:eastAsiaTheme="minorHAnsi"/>
          <w:sz w:val="28"/>
          <w:szCs w:val="28"/>
        </w:rPr>
        <w:t>В 2022 году среди населения Борисовского района проводилась активная работа в части продвижения раздельного сбора ТКО и ВМР, основанная, главным образом, на доведении до населения информации о пунктах приема ВМР, порядке обращения и правилах раздельного сбора ТКО с использованием интернет-ресурсов (сайты БГУП «Жилье» и Борисовского районного исполнительного комитета), местных СМИ, информационных баннеров.</w:t>
      </w:r>
      <w:proofErr w:type="gramEnd"/>
    </w:p>
    <w:p w:rsidR="00FC0165" w:rsidRPr="00C2372D" w:rsidRDefault="00FC0165" w:rsidP="003D1266">
      <w:pPr>
        <w:pStyle w:val="ab"/>
        <w:ind w:firstLine="567"/>
        <w:jc w:val="both"/>
        <w:rPr>
          <w:rStyle w:val="100"/>
          <w:rFonts w:eastAsiaTheme="minorHAnsi"/>
          <w:color w:val="auto"/>
          <w:sz w:val="28"/>
          <w:szCs w:val="28"/>
        </w:rPr>
      </w:pPr>
      <w:r w:rsidRPr="00F70A74">
        <w:rPr>
          <w:rStyle w:val="100"/>
          <w:rFonts w:eastAsiaTheme="minorHAnsi"/>
          <w:color w:val="auto"/>
          <w:sz w:val="28"/>
          <w:szCs w:val="28"/>
        </w:rPr>
        <w:t>При проведении надзорных мероприятий в части санитарного содержания территории в 202</w:t>
      </w:r>
      <w:r>
        <w:rPr>
          <w:rStyle w:val="100"/>
          <w:rFonts w:eastAsiaTheme="minorHAnsi"/>
          <w:color w:val="auto"/>
          <w:sz w:val="28"/>
          <w:szCs w:val="28"/>
        </w:rPr>
        <w:t>2</w:t>
      </w:r>
      <w:r w:rsidRPr="00F70A74">
        <w:rPr>
          <w:rStyle w:val="100"/>
          <w:rFonts w:eastAsiaTheme="minorHAnsi"/>
          <w:color w:val="auto"/>
          <w:sz w:val="28"/>
          <w:szCs w:val="28"/>
        </w:rPr>
        <w:t xml:space="preserve"> году были выявлены нарушения по содержанию территорий на 3</w:t>
      </w:r>
      <w:r>
        <w:rPr>
          <w:rStyle w:val="100"/>
          <w:rFonts w:eastAsiaTheme="minorHAnsi"/>
          <w:color w:val="auto"/>
          <w:sz w:val="28"/>
          <w:szCs w:val="28"/>
        </w:rPr>
        <w:t>6</w:t>
      </w:r>
      <w:r w:rsidRPr="00F70A74">
        <w:rPr>
          <w:rStyle w:val="100"/>
          <w:rFonts w:eastAsiaTheme="minorHAnsi"/>
          <w:color w:val="auto"/>
          <w:sz w:val="28"/>
          <w:szCs w:val="28"/>
        </w:rPr>
        <w:t>,</w:t>
      </w:r>
      <w:r>
        <w:rPr>
          <w:rStyle w:val="100"/>
          <w:rFonts w:eastAsiaTheme="minorHAnsi"/>
          <w:color w:val="auto"/>
          <w:sz w:val="28"/>
          <w:szCs w:val="28"/>
        </w:rPr>
        <w:t>1</w:t>
      </w:r>
      <w:r w:rsidRPr="00F70A74">
        <w:rPr>
          <w:rStyle w:val="100"/>
          <w:rFonts w:eastAsiaTheme="minorHAnsi"/>
          <w:color w:val="auto"/>
          <w:sz w:val="28"/>
          <w:szCs w:val="28"/>
        </w:rPr>
        <w:t>% объектов (на 1,</w:t>
      </w:r>
      <w:r>
        <w:rPr>
          <w:rStyle w:val="100"/>
          <w:rFonts w:eastAsiaTheme="minorHAnsi"/>
          <w:color w:val="auto"/>
          <w:sz w:val="28"/>
          <w:szCs w:val="28"/>
        </w:rPr>
        <w:t>6</w:t>
      </w:r>
      <w:r w:rsidRPr="00F70A74">
        <w:rPr>
          <w:rStyle w:val="100"/>
          <w:rFonts w:eastAsiaTheme="minorHAnsi"/>
          <w:color w:val="auto"/>
          <w:sz w:val="28"/>
          <w:szCs w:val="28"/>
        </w:rPr>
        <w:t xml:space="preserve">% </w:t>
      </w:r>
      <w:r>
        <w:rPr>
          <w:rStyle w:val="100"/>
          <w:rFonts w:eastAsiaTheme="minorHAnsi"/>
          <w:color w:val="auto"/>
          <w:sz w:val="28"/>
          <w:szCs w:val="28"/>
        </w:rPr>
        <w:t>больше</w:t>
      </w:r>
      <w:r w:rsidRPr="00F70A74">
        <w:rPr>
          <w:rStyle w:val="100"/>
          <w:rFonts w:eastAsiaTheme="minorHAnsi"/>
          <w:color w:val="auto"/>
          <w:sz w:val="28"/>
          <w:szCs w:val="28"/>
        </w:rPr>
        <w:t xml:space="preserve"> аналогичного показателя 202</w:t>
      </w:r>
      <w:r>
        <w:rPr>
          <w:rStyle w:val="100"/>
          <w:rFonts w:eastAsiaTheme="minorHAnsi"/>
          <w:color w:val="auto"/>
          <w:sz w:val="28"/>
          <w:szCs w:val="28"/>
        </w:rPr>
        <w:t>1</w:t>
      </w:r>
      <w:r w:rsidRPr="00F70A74">
        <w:rPr>
          <w:rStyle w:val="100"/>
          <w:rFonts w:eastAsiaTheme="minorHAnsi"/>
          <w:color w:val="auto"/>
          <w:sz w:val="28"/>
          <w:szCs w:val="28"/>
        </w:rPr>
        <w:t xml:space="preserve"> года). Лидирующими группами объектов, на которых устанавливались нарушения: внутридворовые территории – 5</w:t>
      </w:r>
      <w:r>
        <w:rPr>
          <w:rStyle w:val="100"/>
          <w:rFonts w:eastAsiaTheme="minorHAnsi"/>
          <w:color w:val="auto"/>
          <w:sz w:val="28"/>
          <w:szCs w:val="28"/>
        </w:rPr>
        <w:t>7,4</w:t>
      </w:r>
      <w:r w:rsidRPr="00F70A74">
        <w:rPr>
          <w:rStyle w:val="100"/>
          <w:rFonts w:eastAsiaTheme="minorHAnsi"/>
          <w:color w:val="auto"/>
          <w:sz w:val="28"/>
          <w:szCs w:val="28"/>
        </w:rPr>
        <w:t xml:space="preserve">,1%, предприятия и организации различных форм собственности – </w:t>
      </w:r>
      <w:r>
        <w:rPr>
          <w:rStyle w:val="100"/>
          <w:rFonts w:eastAsiaTheme="minorHAnsi"/>
          <w:color w:val="auto"/>
          <w:sz w:val="28"/>
          <w:szCs w:val="28"/>
        </w:rPr>
        <w:t>20,4</w:t>
      </w:r>
      <w:r w:rsidRPr="00F70A74">
        <w:rPr>
          <w:rStyle w:val="100"/>
          <w:rFonts w:eastAsiaTheme="minorHAnsi"/>
          <w:color w:val="auto"/>
          <w:sz w:val="28"/>
          <w:szCs w:val="28"/>
        </w:rPr>
        <w:t xml:space="preserve">%, гражданские кладбища – </w:t>
      </w:r>
      <w:r>
        <w:rPr>
          <w:rStyle w:val="100"/>
          <w:rFonts w:eastAsiaTheme="minorHAnsi"/>
          <w:color w:val="auto"/>
          <w:sz w:val="28"/>
          <w:szCs w:val="28"/>
        </w:rPr>
        <w:t>8,09</w:t>
      </w:r>
      <w:r w:rsidRPr="00F70A74">
        <w:rPr>
          <w:rStyle w:val="100"/>
          <w:rFonts w:eastAsiaTheme="minorHAnsi"/>
          <w:color w:val="auto"/>
          <w:sz w:val="28"/>
          <w:szCs w:val="28"/>
        </w:rPr>
        <w:t xml:space="preserve">%, </w:t>
      </w:r>
      <w:r>
        <w:rPr>
          <w:rStyle w:val="100"/>
          <w:rFonts w:eastAsiaTheme="minorHAnsi"/>
          <w:color w:val="auto"/>
          <w:sz w:val="28"/>
          <w:szCs w:val="28"/>
        </w:rPr>
        <w:t>объекты дорожного сервиса  -10,04%.</w:t>
      </w:r>
    </w:p>
    <w:p w:rsidR="00FC0165" w:rsidRPr="008F25D6" w:rsidRDefault="00FC0165" w:rsidP="003D1266">
      <w:pPr>
        <w:pStyle w:val="ab"/>
        <w:ind w:firstLine="567"/>
        <w:jc w:val="both"/>
        <w:rPr>
          <w:rStyle w:val="100"/>
          <w:rFonts w:eastAsiaTheme="minorHAnsi"/>
          <w:color w:val="000000" w:themeColor="text1"/>
          <w:sz w:val="28"/>
          <w:szCs w:val="28"/>
        </w:rPr>
      </w:pPr>
      <w:proofErr w:type="gramStart"/>
      <w:r w:rsidRPr="00416EFA">
        <w:rPr>
          <w:rStyle w:val="100"/>
          <w:rFonts w:eastAsiaTheme="minorHAnsi"/>
          <w:color w:val="auto"/>
          <w:sz w:val="28"/>
          <w:szCs w:val="28"/>
        </w:rPr>
        <w:t xml:space="preserve">Достижение устойчивого развития района в части улучшения санитарного содержания территории для сохранения и укрепления здоровья населения в районе в 2022 году регулировалось следующими документами: республиканским планом мероприятий по наведению порядка на земле в 2022 году, </w:t>
      </w:r>
      <w:r w:rsidRPr="00416EFA">
        <w:rPr>
          <w:rStyle w:val="100"/>
          <w:rFonts w:eastAsiaTheme="minorHAnsi"/>
          <w:color w:val="000000" w:themeColor="text1"/>
          <w:sz w:val="28"/>
          <w:szCs w:val="28"/>
        </w:rPr>
        <w:t xml:space="preserve">решением Борисовского районного исполнительного комитета от 17.11.2021 № 2667 </w:t>
      </w:r>
      <w:r w:rsidRPr="00416EFA">
        <w:rPr>
          <w:rStyle w:val="100"/>
          <w:rFonts w:eastAsiaTheme="minorHAnsi"/>
          <w:b/>
          <w:color w:val="000000" w:themeColor="text1"/>
          <w:sz w:val="28"/>
          <w:szCs w:val="28"/>
        </w:rPr>
        <w:t>«</w:t>
      </w:r>
      <w:r w:rsidRPr="00416EFA">
        <w:rPr>
          <w:rStyle w:val="af8"/>
          <w:rFonts w:ascii="Times New Roman" w:hAnsi="Times New Roman" w:cs="Times New Roman"/>
          <w:b w:val="0"/>
          <w:color w:val="000000" w:themeColor="text1"/>
          <w:sz w:val="28"/>
          <w:szCs w:val="28"/>
        </w:rPr>
        <w:t>О привлечении к выполнению работ по</w:t>
      </w:r>
      <w:r w:rsidRPr="00416EFA">
        <w:rPr>
          <w:rFonts w:ascii="Times New Roman" w:hAnsi="Times New Roman" w:cs="Times New Roman"/>
          <w:b/>
          <w:color w:val="000000" w:themeColor="text1"/>
          <w:sz w:val="28"/>
          <w:szCs w:val="28"/>
        </w:rPr>
        <w:t> </w:t>
      </w:r>
      <w:r w:rsidRPr="00416EFA">
        <w:rPr>
          <w:rStyle w:val="af8"/>
          <w:rFonts w:ascii="Times New Roman" w:hAnsi="Times New Roman" w:cs="Times New Roman"/>
          <w:b w:val="0"/>
          <w:color w:val="000000" w:themeColor="text1"/>
          <w:sz w:val="28"/>
          <w:szCs w:val="28"/>
        </w:rPr>
        <w:t>поддержанию надлежащего санитарного состояния соответствующих территорий</w:t>
      </w:r>
      <w:r w:rsidRPr="00416EFA">
        <w:rPr>
          <w:rStyle w:val="100"/>
          <w:rFonts w:eastAsiaTheme="minorHAnsi"/>
          <w:b/>
          <w:color w:val="000000" w:themeColor="text1"/>
          <w:sz w:val="28"/>
          <w:szCs w:val="28"/>
        </w:rPr>
        <w:t xml:space="preserve">», </w:t>
      </w:r>
      <w:r w:rsidRPr="00416EFA">
        <w:rPr>
          <w:rStyle w:val="100"/>
          <w:rFonts w:eastAsiaTheme="minorHAnsi"/>
          <w:color w:val="000000" w:themeColor="text1"/>
          <w:sz w:val="28"/>
          <w:szCs w:val="28"/>
        </w:rPr>
        <w:t>распоряжением Борисовского райисполкома № 45р от</w:t>
      </w:r>
      <w:proofErr w:type="gramEnd"/>
      <w:r w:rsidRPr="00416EFA">
        <w:rPr>
          <w:rStyle w:val="100"/>
          <w:rFonts w:eastAsiaTheme="minorHAnsi"/>
          <w:color w:val="000000" w:themeColor="text1"/>
          <w:sz w:val="28"/>
          <w:szCs w:val="28"/>
        </w:rPr>
        <w:t xml:space="preserve"> 07.06.2022 «О наведении порядка и благоустройстве территорий», решением Борисовского райисполкома № 340 от 22.01.2022 «Об утверждении плана мероприятий по наведению порядка на территории Борисовского района на 2022 год»,решением Борисовского райисполкома № 2433 от 10.10.2022 № 2433 «О благоустройстве и санитарной очистке территорий г</w:t>
      </w:r>
      <w:proofErr w:type="gramStart"/>
      <w:r w:rsidRPr="00416EFA">
        <w:rPr>
          <w:rStyle w:val="100"/>
          <w:rFonts w:eastAsiaTheme="minorHAnsi"/>
          <w:color w:val="000000" w:themeColor="text1"/>
          <w:sz w:val="28"/>
          <w:szCs w:val="28"/>
        </w:rPr>
        <w:t>.Б</w:t>
      </w:r>
      <w:proofErr w:type="gramEnd"/>
      <w:r w:rsidRPr="00416EFA">
        <w:rPr>
          <w:rStyle w:val="100"/>
          <w:rFonts w:eastAsiaTheme="minorHAnsi"/>
          <w:color w:val="000000" w:themeColor="text1"/>
          <w:sz w:val="28"/>
          <w:szCs w:val="28"/>
        </w:rPr>
        <w:t>орисова и Борисовского района в 2022-2023 годах».</w:t>
      </w:r>
    </w:p>
    <w:p w:rsidR="00FC0165" w:rsidRPr="00E33A96" w:rsidRDefault="00FC0165" w:rsidP="003D1266">
      <w:pPr>
        <w:pStyle w:val="ab"/>
        <w:ind w:firstLine="567"/>
        <w:jc w:val="both"/>
        <w:rPr>
          <w:rStyle w:val="100"/>
          <w:rFonts w:eastAsiaTheme="minorHAnsi"/>
          <w:color w:val="auto"/>
          <w:sz w:val="28"/>
          <w:szCs w:val="28"/>
        </w:rPr>
      </w:pPr>
      <w:r w:rsidRPr="00F15DBE">
        <w:rPr>
          <w:rStyle w:val="100"/>
          <w:rFonts w:eastAsiaTheme="minorHAnsi"/>
          <w:color w:val="auto"/>
          <w:sz w:val="28"/>
          <w:szCs w:val="28"/>
        </w:rPr>
        <w:t>Анализ показывает, что выполнение пунктов данных комплексных планов, территориальных планов, мероприятий по наведению порядка и благоустройству территорий проводится в соответствии с установленными сроками.</w:t>
      </w:r>
    </w:p>
    <w:p w:rsidR="00FA7B2F" w:rsidRPr="00FC0165" w:rsidRDefault="00FA7B2F" w:rsidP="009132CA">
      <w:pPr>
        <w:pStyle w:val="2"/>
        <w:spacing w:after="240"/>
        <w:ind w:firstLine="567"/>
        <w:jc w:val="center"/>
        <w:rPr>
          <w:rFonts w:ascii="Times New Roman" w:hAnsi="Times New Roman" w:cs="Times New Roman"/>
          <w:color w:val="auto"/>
          <w:sz w:val="28"/>
          <w:szCs w:val="28"/>
        </w:rPr>
      </w:pPr>
      <w:bookmarkStart w:id="94" w:name="_Toc144708739"/>
      <w:r w:rsidRPr="00FC0165">
        <w:rPr>
          <w:rFonts w:ascii="Times New Roman" w:hAnsi="Times New Roman" w:cs="Times New Roman"/>
          <w:color w:val="auto"/>
          <w:sz w:val="28"/>
          <w:szCs w:val="28"/>
        </w:rPr>
        <w:t>3.8.Гигиеническая оценка физических факторов окружающей среды</w:t>
      </w:r>
      <w:bookmarkEnd w:id="90"/>
      <w:bookmarkEnd w:id="91"/>
      <w:bookmarkEnd w:id="94"/>
    </w:p>
    <w:p w:rsidR="00FA7B2F" w:rsidRPr="00FC0165" w:rsidRDefault="00FA7B2F" w:rsidP="003D1266">
      <w:pPr>
        <w:ind w:firstLine="567"/>
        <w:jc w:val="both"/>
        <w:rPr>
          <w:rFonts w:eastAsia="Calibri"/>
          <w:spacing w:val="-2"/>
          <w:sz w:val="28"/>
          <w:szCs w:val="28"/>
        </w:rPr>
      </w:pPr>
      <w:r w:rsidRPr="00FC0165">
        <w:rPr>
          <w:rFonts w:eastAsia="Calibri"/>
          <w:spacing w:val="-2"/>
          <w:sz w:val="28"/>
          <w:szCs w:val="28"/>
        </w:rPr>
        <w:t>На территории Борисовского района превышений максимальных уровней звука в исследуемых мониторинговых точках в 202</w:t>
      </w:r>
      <w:r w:rsidR="00FC0165" w:rsidRPr="00FC0165">
        <w:rPr>
          <w:rFonts w:eastAsia="Calibri"/>
          <w:spacing w:val="-2"/>
          <w:sz w:val="28"/>
          <w:szCs w:val="28"/>
        </w:rPr>
        <w:t>2</w:t>
      </w:r>
      <w:r w:rsidRPr="00FC0165">
        <w:rPr>
          <w:rFonts w:eastAsia="Calibri"/>
          <w:spacing w:val="-2"/>
          <w:sz w:val="28"/>
          <w:szCs w:val="28"/>
        </w:rPr>
        <w:t xml:space="preserve"> году обнаружено не было.</w:t>
      </w:r>
    </w:p>
    <w:p w:rsidR="00FA7B2F" w:rsidRPr="00E33A96" w:rsidRDefault="00FA7B2F" w:rsidP="003D1266">
      <w:pPr>
        <w:ind w:firstLine="567"/>
        <w:jc w:val="both"/>
        <w:rPr>
          <w:sz w:val="28"/>
          <w:szCs w:val="28"/>
        </w:rPr>
      </w:pPr>
      <w:r w:rsidRPr="00FC0165">
        <w:rPr>
          <w:sz w:val="28"/>
          <w:szCs w:val="28"/>
        </w:rPr>
        <w:lastRenderedPageBreak/>
        <w:t>Основной задачей на 202</w:t>
      </w:r>
      <w:r w:rsidR="005C7671">
        <w:rPr>
          <w:sz w:val="28"/>
          <w:szCs w:val="28"/>
        </w:rPr>
        <w:t>3</w:t>
      </w:r>
      <w:r w:rsidRPr="00FC0165">
        <w:rPr>
          <w:sz w:val="28"/>
          <w:szCs w:val="28"/>
        </w:rPr>
        <w:t xml:space="preserve"> год является продолжение обеспечения надзора за соблюдением требований законодательства в части исследования уровней звука в мониторинговых точках.</w:t>
      </w:r>
    </w:p>
    <w:p w:rsidR="00512D17" w:rsidRPr="003B121A" w:rsidRDefault="001C19C7" w:rsidP="009132CA">
      <w:pPr>
        <w:pStyle w:val="2"/>
        <w:spacing w:after="240"/>
        <w:ind w:firstLine="567"/>
        <w:jc w:val="center"/>
        <w:rPr>
          <w:rFonts w:ascii="Times New Roman" w:hAnsi="Times New Roman" w:cs="Times New Roman"/>
          <w:color w:val="auto"/>
          <w:sz w:val="28"/>
          <w:szCs w:val="28"/>
        </w:rPr>
      </w:pPr>
      <w:bookmarkStart w:id="95" w:name="_Toc144708740"/>
      <w:r w:rsidRPr="003B121A">
        <w:rPr>
          <w:rFonts w:ascii="Times New Roman" w:hAnsi="Times New Roman" w:cs="Times New Roman"/>
          <w:color w:val="auto"/>
          <w:sz w:val="28"/>
          <w:szCs w:val="28"/>
        </w:rPr>
        <w:t>3</w:t>
      </w:r>
      <w:r w:rsidR="008424DC" w:rsidRPr="003B121A">
        <w:rPr>
          <w:rFonts w:ascii="Times New Roman" w:hAnsi="Times New Roman" w:cs="Times New Roman"/>
          <w:color w:val="auto"/>
          <w:sz w:val="28"/>
          <w:szCs w:val="28"/>
        </w:rPr>
        <w:t>.9. Радиационная гигиена и безопасность</w:t>
      </w:r>
      <w:bookmarkEnd w:id="92"/>
      <w:bookmarkEnd w:id="93"/>
      <w:bookmarkEnd w:id="95"/>
    </w:p>
    <w:p w:rsidR="00512D17" w:rsidRPr="003B121A" w:rsidRDefault="00512D17" w:rsidP="003D1266">
      <w:pPr>
        <w:pStyle w:val="ab"/>
        <w:ind w:firstLine="567"/>
        <w:jc w:val="both"/>
        <w:rPr>
          <w:rFonts w:ascii="Times New Roman" w:hAnsi="Times New Roman" w:cs="Times New Roman"/>
          <w:sz w:val="28"/>
          <w:szCs w:val="28"/>
        </w:rPr>
      </w:pPr>
      <w:r w:rsidRPr="003B121A">
        <w:rPr>
          <w:rFonts w:ascii="Times New Roman" w:hAnsi="Times New Roman" w:cs="Times New Roman"/>
          <w:sz w:val="28"/>
          <w:szCs w:val="28"/>
        </w:rPr>
        <w:t>В 202</w:t>
      </w:r>
      <w:r w:rsidR="003B121A" w:rsidRPr="003B121A">
        <w:rPr>
          <w:rFonts w:ascii="Times New Roman" w:hAnsi="Times New Roman" w:cs="Times New Roman"/>
          <w:sz w:val="28"/>
          <w:szCs w:val="28"/>
        </w:rPr>
        <w:t>2</w:t>
      </w:r>
      <w:r w:rsidRPr="003B121A">
        <w:rPr>
          <w:rFonts w:ascii="Times New Roman" w:hAnsi="Times New Roman" w:cs="Times New Roman"/>
          <w:sz w:val="28"/>
          <w:szCs w:val="28"/>
        </w:rPr>
        <w:t xml:space="preserve"> году радиационная обстановка на территории Борисовского района не претерпела существенных изменений по сравнению с предыдущими годами, была обусловлена техногенными и естественными источниками ионизирующего излучения и характеризовалась как стабильная.</w:t>
      </w:r>
    </w:p>
    <w:p w:rsidR="00512D17" w:rsidRPr="003B121A" w:rsidRDefault="00512D17" w:rsidP="003D1266">
      <w:pPr>
        <w:pStyle w:val="ab"/>
        <w:ind w:firstLine="567"/>
        <w:jc w:val="both"/>
        <w:rPr>
          <w:rFonts w:ascii="Times New Roman" w:hAnsi="Times New Roman" w:cs="Times New Roman"/>
          <w:sz w:val="28"/>
          <w:szCs w:val="28"/>
        </w:rPr>
      </w:pPr>
      <w:r w:rsidRPr="003B121A">
        <w:rPr>
          <w:rFonts w:ascii="Times New Roman" w:hAnsi="Times New Roman" w:cs="Times New Roman"/>
          <w:sz w:val="28"/>
          <w:szCs w:val="28"/>
        </w:rPr>
        <w:t xml:space="preserve">Ежедневно в реперных точках проводятся измерения уровня мощности дозы гамма-излучения. Радиационный фон на протяжении последних лет остается неизменным и благополучным и составляет 0,10-0,15 микрозиверт в час. </w:t>
      </w:r>
    </w:p>
    <w:p w:rsidR="00512D17" w:rsidRPr="00E94768" w:rsidRDefault="00512D17" w:rsidP="003D1266">
      <w:pPr>
        <w:pStyle w:val="ab"/>
        <w:ind w:firstLine="567"/>
        <w:jc w:val="both"/>
        <w:rPr>
          <w:rFonts w:ascii="Times New Roman" w:hAnsi="Times New Roman" w:cs="Times New Roman"/>
          <w:sz w:val="28"/>
          <w:szCs w:val="28"/>
        </w:rPr>
      </w:pPr>
      <w:r w:rsidRPr="00E94768">
        <w:rPr>
          <w:rFonts w:ascii="Times New Roman" w:hAnsi="Times New Roman" w:cs="Times New Roman"/>
          <w:sz w:val="28"/>
          <w:szCs w:val="28"/>
        </w:rPr>
        <w:t xml:space="preserve">Территория Борисовского района включает 300 населенных пунктов, из них </w:t>
      </w:r>
      <w:r w:rsidRPr="00E94768">
        <w:rPr>
          <w:rFonts w:ascii="Times New Roman" w:hAnsi="Times New Roman" w:cs="Times New Roman"/>
          <w:i/>
          <w:sz w:val="28"/>
          <w:szCs w:val="28"/>
        </w:rPr>
        <w:t xml:space="preserve">согласно постановлению Совета Министров № </w:t>
      </w:r>
      <w:r w:rsidR="00E94768" w:rsidRPr="00E94768">
        <w:rPr>
          <w:rFonts w:ascii="Times New Roman" w:hAnsi="Times New Roman" w:cs="Times New Roman"/>
          <w:i/>
          <w:sz w:val="28"/>
          <w:szCs w:val="28"/>
        </w:rPr>
        <w:t>75</w:t>
      </w:r>
      <w:r w:rsidRPr="00E94768">
        <w:rPr>
          <w:rFonts w:ascii="Times New Roman" w:hAnsi="Times New Roman" w:cs="Times New Roman"/>
          <w:i/>
          <w:sz w:val="28"/>
          <w:szCs w:val="28"/>
        </w:rPr>
        <w:t xml:space="preserve"> от 08.02.2021г. </w:t>
      </w:r>
      <w:r w:rsidR="00446EAA" w:rsidRPr="00E94768">
        <w:rPr>
          <w:rFonts w:ascii="Times New Roman" w:hAnsi="Times New Roman" w:cs="Times New Roman"/>
          <w:i/>
          <w:sz w:val="28"/>
          <w:szCs w:val="28"/>
        </w:rPr>
        <w:br/>
      </w:r>
      <w:r w:rsidRPr="00E94768">
        <w:rPr>
          <w:rFonts w:ascii="Times New Roman" w:hAnsi="Times New Roman" w:cs="Times New Roman"/>
          <w:sz w:val="28"/>
          <w:szCs w:val="28"/>
        </w:rPr>
        <w:t xml:space="preserve">6 населенных пунктов Борисовского района отнесены к зоне проживания с периодическим радиационным контролем. В данных населенных пунктах проводится периодический </w:t>
      </w:r>
      <w:proofErr w:type="gramStart"/>
      <w:r w:rsidRPr="00E94768">
        <w:rPr>
          <w:rFonts w:ascii="Times New Roman" w:hAnsi="Times New Roman" w:cs="Times New Roman"/>
          <w:sz w:val="28"/>
          <w:szCs w:val="28"/>
        </w:rPr>
        <w:t>контроль за</w:t>
      </w:r>
      <w:proofErr w:type="gramEnd"/>
      <w:r w:rsidRPr="00E94768">
        <w:rPr>
          <w:rFonts w:ascii="Times New Roman" w:hAnsi="Times New Roman" w:cs="Times New Roman"/>
          <w:sz w:val="28"/>
          <w:szCs w:val="28"/>
        </w:rPr>
        <w:t xml:space="preserve"> содержанием радионуклидов в овощах, молоке, а также проводятся измерения радиационного фона. За прошедший год превышений допустимых уровней содержания цезия-137 и стронция-90 (пробы направляются в ГУ «Минский областной </w:t>
      </w:r>
      <w:r w:rsidR="00F7077B" w:rsidRPr="00E94768">
        <w:rPr>
          <w:rFonts w:ascii="Times New Roman" w:hAnsi="Times New Roman" w:cs="Times New Roman"/>
          <w:sz w:val="28"/>
          <w:szCs w:val="28"/>
        </w:rPr>
        <w:t>ЦГИЭ</w:t>
      </w:r>
      <w:r w:rsidRPr="00E94768">
        <w:rPr>
          <w:rFonts w:ascii="Times New Roman" w:hAnsi="Times New Roman" w:cs="Times New Roman"/>
          <w:sz w:val="28"/>
          <w:szCs w:val="28"/>
        </w:rPr>
        <w:t>иОЗ») превышения РДУ-99 в исследуемой продукции не установлено.</w:t>
      </w:r>
    </w:p>
    <w:p w:rsidR="00870AB8" w:rsidRPr="00E94768" w:rsidRDefault="00512D17" w:rsidP="003D1266">
      <w:pPr>
        <w:pStyle w:val="ab"/>
        <w:ind w:firstLine="567"/>
        <w:jc w:val="both"/>
        <w:rPr>
          <w:rFonts w:ascii="Times New Roman" w:hAnsi="Times New Roman" w:cs="Times New Roman"/>
          <w:sz w:val="28"/>
          <w:szCs w:val="28"/>
        </w:rPr>
      </w:pPr>
      <w:r w:rsidRPr="00E94768">
        <w:rPr>
          <w:rFonts w:ascii="Times New Roman" w:hAnsi="Times New Roman" w:cs="Times New Roman"/>
          <w:sz w:val="28"/>
          <w:szCs w:val="28"/>
        </w:rPr>
        <w:t xml:space="preserve">Лабораторией </w:t>
      </w:r>
      <w:r w:rsidR="00E94768" w:rsidRPr="00E94768">
        <w:rPr>
          <w:rFonts w:ascii="Times New Roman" w:hAnsi="Times New Roman" w:cs="Times New Roman"/>
          <w:sz w:val="28"/>
          <w:szCs w:val="28"/>
        </w:rPr>
        <w:t xml:space="preserve">ГУ «Борисовский </w:t>
      </w:r>
      <w:proofErr w:type="gramStart"/>
      <w:r w:rsidR="00E94768" w:rsidRPr="00E94768">
        <w:rPr>
          <w:rFonts w:ascii="Times New Roman" w:hAnsi="Times New Roman" w:cs="Times New Roman"/>
          <w:sz w:val="28"/>
          <w:szCs w:val="28"/>
        </w:rPr>
        <w:t>зональный</w:t>
      </w:r>
      <w:proofErr w:type="gramEnd"/>
      <w:r w:rsidR="00E94768" w:rsidRPr="00E94768">
        <w:rPr>
          <w:rFonts w:ascii="Times New Roman" w:hAnsi="Times New Roman" w:cs="Times New Roman"/>
          <w:sz w:val="28"/>
          <w:szCs w:val="28"/>
        </w:rPr>
        <w:t xml:space="preserve"> ЦГИЭ»</w:t>
      </w:r>
      <w:r w:rsidRPr="00E94768">
        <w:rPr>
          <w:rFonts w:ascii="Times New Roman" w:hAnsi="Times New Roman" w:cs="Times New Roman"/>
          <w:sz w:val="28"/>
          <w:szCs w:val="28"/>
        </w:rPr>
        <w:t xml:space="preserve"> в 202</w:t>
      </w:r>
      <w:r w:rsidR="00E94768" w:rsidRPr="00E94768">
        <w:rPr>
          <w:rFonts w:ascii="Times New Roman" w:hAnsi="Times New Roman" w:cs="Times New Roman"/>
          <w:sz w:val="28"/>
          <w:szCs w:val="28"/>
        </w:rPr>
        <w:t>2</w:t>
      </w:r>
      <w:r w:rsidRPr="00E94768">
        <w:rPr>
          <w:rFonts w:ascii="Times New Roman" w:hAnsi="Times New Roman" w:cs="Times New Roman"/>
          <w:sz w:val="28"/>
          <w:szCs w:val="28"/>
        </w:rPr>
        <w:t xml:space="preserve"> году на содержание радионуклидов цезия-137 исследовано </w:t>
      </w:r>
      <w:r w:rsidR="00E94768" w:rsidRPr="00E94768">
        <w:rPr>
          <w:rFonts w:ascii="Times New Roman" w:hAnsi="Times New Roman" w:cs="Times New Roman"/>
          <w:sz w:val="28"/>
          <w:szCs w:val="28"/>
        </w:rPr>
        <w:t>92</w:t>
      </w:r>
      <w:r w:rsidRPr="00E94768">
        <w:rPr>
          <w:rFonts w:ascii="Times New Roman" w:hAnsi="Times New Roman" w:cs="Times New Roman"/>
          <w:sz w:val="28"/>
          <w:szCs w:val="28"/>
        </w:rPr>
        <w:t xml:space="preserve"> проб пищевых продуктов из перерабатывающих организаций (превышений РДУ - не зарегистрировано) и </w:t>
      </w:r>
      <w:r w:rsidR="00E94768" w:rsidRPr="00E94768">
        <w:rPr>
          <w:rFonts w:ascii="Times New Roman" w:hAnsi="Times New Roman" w:cs="Times New Roman"/>
          <w:sz w:val="28"/>
          <w:szCs w:val="28"/>
        </w:rPr>
        <w:t>126</w:t>
      </w:r>
      <w:r w:rsidRPr="00E94768">
        <w:rPr>
          <w:rFonts w:ascii="Times New Roman" w:hAnsi="Times New Roman" w:cs="Times New Roman"/>
          <w:sz w:val="28"/>
          <w:szCs w:val="28"/>
        </w:rPr>
        <w:t xml:space="preserve"> проб из личных подсобных хозяйств населения (</w:t>
      </w:r>
      <w:r w:rsidR="00E94768" w:rsidRPr="00E94768">
        <w:rPr>
          <w:rFonts w:ascii="Times New Roman" w:hAnsi="Times New Roman" w:cs="Times New Roman"/>
          <w:sz w:val="28"/>
          <w:szCs w:val="28"/>
        </w:rPr>
        <w:t>превышений РДУ - не зарегистрировано</w:t>
      </w:r>
      <w:r w:rsidRPr="00E94768">
        <w:rPr>
          <w:rFonts w:ascii="Times New Roman" w:hAnsi="Times New Roman" w:cs="Times New Roman"/>
          <w:sz w:val="28"/>
          <w:szCs w:val="28"/>
        </w:rPr>
        <w:t>).</w:t>
      </w:r>
      <w:r w:rsidR="00870AB8" w:rsidRPr="00E94768">
        <w:rPr>
          <w:rFonts w:ascii="Times New Roman" w:hAnsi="Times New Roman" w:cs="Times New Roman"/>
          <w:sz w:val="28"/>
          <w:szCs w:val="28"/>
        </w:rPr>
        <w:t xml:space="preserve"> На содержание стронция-90 в 202</w:t>
      </w:r>
      <w:r w:rsidR="00E94768" w:rsidRPr="00E94768">
        <w:rPr>
          <w:rFonts w:ascii="Times New Roman" w:hAnsi="Times New Roman" w:cs="Times New Roman"/>
          <w:sz w:val="28"/>
          <w:szCs w:val="28"/>
        </w:rPr>
        <w:t>2</w:t>
      </w:r>
      <w:r w:rsidR="00870AB8" w:rsidRPr="00E94768">
        <w:rPr>
          <w:rFonts w:ascii="Times New Roman" w:hAnsi="Times New Roman" w:cs="Times New Roman"/>
          <w:sz w:val="28"/>
          <w:szCs w:val="28"/>
        </w:rPr>
        <w:t xml:space="preserve"> году  лабораторией ГУ «</w:t>
      </w:r>
      <w:proofErr w:type="gramStart"/>
      <w:r w:rsidR="00870AB8" w:rsidRPr="00E94768">
        <w:rPr>
          <w:rFonts w:ascii="Times New Roman" w:hAnsi="Times New Roman" w:cs="Times New Roman"/>
          <w:sz w:val="28"/>
          <w:szCs w:val="28"/>
        </w:rPr>
        <w:t>Минский</w:t>
      </w:r>
      <w:proofErr w:type="gramEnd"/>
      <w:r w:rsidR="00870AB8" w:rsidRPr="00E94768">
        <w:rPr>
          <w:rFonts w:ascii="Times New Roman" w:hAnsi="Times New Roman" w:cs="Times New Roman"/>
          <w:sz w:val="28"/>
          <w:szCs w:val="28"/>
        </w:rPr>
        <w:t xml:space="preserve"> областной </w:t>
      </w:r>
      <w:r w:rsidR="00F7077B" w:rsidRPr="00E94768">
        <w:rPr>
          <w:rFonts w:ascii="Times New Roman" w:hAnsi="Times New Roman" w:cs="Times New Roman"/>
          <w:sz w:val="28"/>
          <w:szCs w:val="28"/>
        </w:rPr>
        <w:t>ЦГИЭ</w:t>
      </w:r>
      <w:r w:rsidR="00870AB8" w:rsidRPr="00E94768">
        <w:rPr>
          <w:rFonts w:ascii="Times New Roman" w:hAnsi="Times New Roman" w:cs="Times New Roman"/>
          <w:sz w:val="28"/>
          <w:szCs w:val="28"/>
        </w:rPr>
        <w:t xml:space="preserve">иОЗ» было исследовано </w:t>
      </w:r>
      <w:r w:rsidR="00E94768" w:rsidRPr="00E94768">
        <w:rPr>
          <w:rFonts w:ascii="Times New Roman" w:hAnsi="Times New Roman" w:cs="Times New Roman"/>
          <w:sz w:val="28"/>
          <w:szCs w:val="28"/>
        </w:rPr>
        <w:t>2</w:t>
      </w:r>
      <w:r w:rsidR="00870AB8" w:rsidRPr="00E94768">
        <w:rPr>
          <w:rFonts w:ascii="Times New Roman" w:hAnsi="Times New Roman" w:cs="Times New Roman"/>
          <w:sz w:val="28"/>
          <w:szCs w:val="28"/>
        </w:rPr>
        <w:t xml:space="preserve"> пробы пищевых продуктов из перерабатывающих организаций (превышений РДУ - не зарегистрировано) и </w:t>
      </w:r>
      <w:r w:rsidR="00E94768" w:rsidRPr="00E94768">
        <w:rPr>
          <w:rFonts w:ascii="Times New Roman" w:hAnsi="Times New Roman" w:cs="Times New Roman"/>
          <w:sz w:val="28"/>
          <w:szCs w:val="28"/>
        </w:rPr>
        <w:t>4</w:t>
      </w:r>
      <w:r w:rsidR="00870AB8" w:rsidRPr="00E94768">
        <w:rPr>
          <w:rFonts w:ascii="Times New Roman" w:hAnsi="Times New Roman" w:cs="Times New Roman"/>
          <w:sz w:val="28"/>
          <w:szCs w:val="28"/>
        </w:rPr>
        <w:t xml:space="preserve"> пробы из личных подсобных хозяйств (превышений РДУ - не зарегистрировано).</w:t>
      </w:r>
    </w:p>
    <w:p w:rsidR="00512D17" w:rsidRPr="00676A5D" w:rsidRDefault="001A5727" w:rsidP="003D1266">
      <w:pPr>
        <w:pStyle w:val="ab"/>
        <w:ind w:firstLine="567"/>
        <w:jc w:val="both"/>
        <w:rPr>
          <w:rFonts w:ascii="Times New Roman" w:hAnsi="Times New Roman" w:cs="Times New Roman"/>
          <w:sz w:val="28"/>
          <w:szCs w:val="28"/>
        </w:rPr>
      </w:pPr>
      <w:proofErr w:type="gramStart"/>
      <w:r w:rsidRPr="00676A5D">
        <w:rPr>
          <w:rFonts w:ascii="Times New Roman" w:hAnsi="Times New Roman" w:cs="Times New Roman"/>
          <w:sz w:val="28"/>
          <w:szCs w:val="28"/>
        </w:rPr>
        <w:t>В 202</w:t>
      </w:r>
      <w:r w:rsidR="00A6635D">
        <w:rPr>
          <w:rFonts w:ascii="Times New Roman" w:hAnsi="Times New Roman" w:cs="Times New Roman"/>
          <w:sz w:val="28"/>
          <w:szCs w:val="28"/>
        </w:rPr>
        <w:t>2</w:t>
      </w:r>
      <w:r w:rsidRPr="00676A5D">
        <w:rPr>
          <w:rFonts w:ascii="Times New Roman" w:hAnsi="Times New Roman" w:cs="Times New Roman"/>
          <w:sz w:val="28"/>
          <w:szCs w:val="28"/>
        </w:rPr>
        <w:t xml:space="preserve"> году</w:t>
      </w:r>
      <w:r w:rsidR="00512D17" w:rsidRPr="00676A5D">
        <w:rPr>
          <w:rFonts w:ascii="Times New Roman" w:hAnsi="Times New Roman" w:cs="Times New Roman"/>
          <w:sz w:val="28"/>
          <w:szCs w:val="28"/>
        </w:rPr>
        <w:t xml:space="preserve"> исследовано </w:t>
      </w:r>
      <w:r w:rsidR="00C524AF" w:rsidRPr="00676A5D">
        <w:rPr>
          <w:rFonts w:ascii="Times New Roman" w:hAnsi="Times New Roman" w:cs="Times New Roman"/>
          <w:sz w:val="28"/>
          <w:szCs w:val="28"/>
        </w:rPr>
        <w:t>101</w:t>
      </w:r>
      <w:r w:rsidR="00512D17" w:rsidRPr="00676A5D">
        <w:rPr>
          <w:rFonts w:ascii="Times New Roman" w:hAnsi="Times New Roman" w:cs="Times New Roman"/>
          <w:sz w:val="28"/>
          <w:szCs w:val="28"/>
        </w:rPr>
        <w:t xml:space="preserve"> проб</w:t>
      </w:r>
      <w:r w:rsidR="00C524AF" w:rsidRPr="00676A5D">
        <w:rPr>
          <w:rFonts w:ascii="Times New Roman" w:hAnsi="Times New Roman" w:cs="Times New Roman"/>
          <w:sz w:val="28"/>
          <w:szCs w:val="28"/>
        </w:rPr>
        <w:t>а</w:t>
      </w:r>
      <w:r w:rsidR="00512D17" w:rsidRPr="00676A5D">
        <w:rPr>
          <w:rFonts w:ascii="Times New Roman" w:hAnsi="Times New Roman" w:cs="Times New Roman"/>
          <w:sz w:val="28"/>
          <w:szCs w:val="28"/>
        </w:rPr>
        <w:t xml:space="preserve"> воды</w:t>
      </w:r>
      <w:r w:rsidR="00E47116" w:rsidRPr="00676A5D">
        <w:rPr>
          <w:rFonts w:ascii="Times New Roman" w:hAnsi="Times New Roman" w:cs="Times New Roman"/>
          <w:sz w:val="28"/>
          <w:szCs w:val="28"/>
        </w:rPr>
        <w:t>,</w:t>
      </w:r>
      <w:r w:rsidR="00512D17" w:rsidRPr="00676A5D">
        <w:rPr>
          <w:rFonts w:ascii="Times New Roman" w:hAnsi="Times New Roman" w:cs="Times New Roman"/>
          <w:sz w:val="28"/>
          <w:szCs w:val="28"/>
        </w:rPr>
        <w:t xml:space="preserve"> взятых из источников централизованного водоснабжения, </w:t>
      </w:r>
      <w:r w:rsidR="00C524AF" w:rsidRPr="00676A5D">
        <w:rPr>
          <w:rFonts w:ascii="Times New Roman" w:hAnsi="Times New Roman" w:cs="Times New Roman"/>
          <w:sz w:val="28"/>
          <w:szCs w:val="28"/>
        </w:rPr>
        <w:t>28</w:t>
      </w:r>
      <w:r w:rsidR="00A6635D">
        <w:rPr>
          <w:rFonts w:ascii="Times New Roman" w:hAnsi="Times New Roman" w:cs="Times New Roman"/>
          <w:sz w:val="28"/>
          <w:szCs w:val="28"/>
        </w:rPr>
        <w:t xml:space="preserve"> не</w:t>
      </w:r>
      <w:r w:rsidR="00894564" w:rsidRPr="00676A5D">
        <w:rPr>
          <w:rFonts w:ascii="Times New Roman" w:hAnsi="Times New Roman" w:cs="Times New Roman"/>
          <w:sz w:val="28"/>
          <w:szCs w:val="28"/>
        </w:rPr>
        <w:t>централиз</w:t>
      </w:r>
      <w:r w:rsidR="00512D17" w:rsidRPr="00676A5D">
        <w:rPr>
          <w:rFonts w:ascii="Times New Roman" w:hAnsi="Times New Roman" w:cs="Times New Roman"/>
          <w:sz w:val="28"/>
          <w:szCs w:val="28"/>
        </w:rPr>
        <w:t>ованного на содержание цезия-137.</w:t>
      </w:r>
      <w:proofErr w:type="gramEnd"/>
      <w:r w:rsidR="00512D17" w:rsidRPr="00676A5D">
        <w:rPr>
          <w:rFonts w:ascii="Times New Roman" w:hAnsi="Times New Roman" w:cs="Times New Roman"/>
          <w:sz w:val="28"/>
          <w:szCs w:val="28"/>
        </w:rPr>
        <w:t xml:space="preserve"> Исследуемая вода соответствовала требованиям ГН 10-117-99.</w:t>
      </w:r>
    </w:p>
    <w:p w:rsidR="00512D17" w:rsidRPr="008642E7" w:rsidRDefault="00A82767" w:rsidP="003D1266">
      <w:pPr>
        <w:pStyle w:val="ab"/>
        <w:ind w:firstLine="567"/>
        <w:jc w:val="both"/>
        <w:rPr>
          <w:rFonts w:ascii="Times New Roman" w:hAnsi="Times New Roman" w:cs="Times New Roman"/>
          <w:sz w:val="28"/>
          <w:szCs w:val="28"/>
        </w:rPr>
      </w:pPr>
      <w:r w:rsidRPr="008642E7">
        <w:rPr>
          <w:rFonts w:ascii="Times New Roman" w:hAnsi="Times New Roman" w:cs="Times New Roman"/>
          <w:sz w:val="28"/>
          <w:szCs w:val="28"/>
        </w:rPr>
        <w:t>В 202</w:t>
      </w:r>
      <w:r w:rsidR="007E45BD" w:rsidRPr="008642E7">
        <w:rPr>
          <w:rFonts w:ascii="Times New Roman" w:hAnsi="Times New Roman" w:cs="Times New Roman"/>
          <w:sz w:val="28"/>
          <w:szCs w:val="28"/>
        </w:rPr>
        <w:t>2</w:t>
      </w:r>
      <w:r w:rsidRPr="008642E7">
        <w:rPr>
          <w:rFonts w:ascii="Times New Roman" w:hAnsi="Times New Roman" w:cs="Times New Roman"/>
          <w:sz w:val="28"/>
          <w:szCs w:val="28"/>
        </w:rPr>
        <w:t xml:space="preserve"> году проведено </w:t>
      </w:r>
      <w:r w:rsidR="007E45BD" w:rsidRPr="008642E7">
        <w:rPr>
          <w:rFonts w:ascii="Times New Roman" w:hAnsi="Times New Roman" w:cs="Times New Roman"/>
          <w:sz w:val="28"/>
          <w:szCs w:val="28"/>
        </w:rPr>
        <w:t>14</w:t>
      </w:r>
      <w:r w:rsidR="00512D17" w:rsidRPr="008642E7">
        <w:rPr>
          <w:rFonts w:ascii="Times New Roman" w:hAnsi="Times New Roman" w:cs="Times New Roman"/>
          <w:sz w:val="28"/>
          <w:szCs w:val="28"/>
        </w:rPr>
        <w:t xml:space="preserve"> исследований на содержание радионукли</w:t>
      </w:r>
      <w:r w:rsidR="00697DA8" w:rsidRPr="008642E7">
        <w:rPr>
          <w:rFonts w:ascii="Times New Roman" w:hAnsi="Times New Roman" w:cs="Times New Roman"/>
          <w:sz w:val="28"/>
          <w:szCs w:val="28"/>
        </w:rPr>
        <w:t xml:space="preserve">дов в объектах внешней среды </w:t>
      </w:r>
      <w:r w:rsidR="00512D17" w:rsidRPr="008642E7">
        <w:rPr>
          <w:rFonts w:ascii="Times New Roman" w:hAnsi="Times New Roman" w:cs="Times New Roman"/>
          <w:sz w:val="28"/>
          <w:szCs w:val="28"/>
        </w:rPr>
        <w:t xml:space="preserve">- превышений действующих нормативов не выявлено. </w:t>
      </w:r>
    </w:p>
    <w:p w:rsidR="00512D17" w:rsidRPr="00E33A96" w:rsidRDefault="00512D17" w:rsidP="003D1266">
      <w:pPr>
        <w:pStyle w:val="ab"/>
        <w:ind w:firstLine="567"/>
        <w:jc w:val="both"/>
        <w:rPr>
          <w:rFonts w:ascii="Times New Roman" w:hAnsi="Times New Roman" w:cs="Times New Roman"/>
          <w:sz w:val="28"/>
          <w:szCs w:val="28"/>
        </w:rPr>
      </w:pPr>
      <w:r w:rsidRPr="004921C2">
        <w:rPr>
          <w:rFonts w:ascii="Times New Roman" w:hAnsi="Times New Roman" w:cs="Times New Roman"/>
          <w:sz w:val="28"/>
          <w:szCs w:val="28"/>
        </w:rPr>
        <w:t>На территории Борисов</w:t>
      </w:r>
      <w:r w:rsidR="001150C3" w:rsidRPr="004921C2">
        <w:rPr>
          <w:rFonts w:ascii="Times New Roman" w:hAnsi="Times New Roman" w:cs="Times New Roman"/>
          <w:sz w:val="28"/>
          <w:szCs w:val="28"/>
        </w:rPr>
        <w:t>ского района зарегистрировано 16</w:t>
      </w:r>
      <w:r w:rsidRPr="004921C2">
        <w:rPr>
          <w:rFonts w:ascii="Times New Roman" w:hAnsi="Times New Roman" w:cs="Times New Roman"/>
          <w:sz w:val="28"/>
          <w:szCs w:val="28"/>
        </w:rPr>
        <w:t xml:space="preserve"> юридических лиц (организаций и предприятий), где используются источники ионизирующих излучений (далее-ИИИ). С устройствами, </w:t>
      </w:r>
      <w:proofErr w:type="gramStart"/>
      <w:r w:rsidRPr="004921C2">
        <w:rPr>
          <w:rFonts w:ascii="Times New Roman" w:hAnsi="Times New Roman" w:cs="Times New Roman"/>
          <w:b/>
          <w:sz w:val="28"/>
          <w:szCs w:val="28"/>
        </w:rPr>
        <w:t>генерирующие</w:t>
      </w:r>
      <w:proofErr w:type="gramEnd"/>
      <w:r w:rsidRPr="004921C2">
        <w:rPr>
          <w:rFonts w:ascii="Times New Roman" w:hAnsi="Times New Roman" w:cs="Times New Roman"/>
          <w:b/>
          <w:sz w:val="28"/>
          <w:szCs w:val="28"/>
        </w:rPr>
        <w:t xml:space="preserve"> ИИИ - 1</w:t>
      </w:r>
      <w:r w:rsidR="00446EAA" w:rsidRPr="004921C2">
        <w:rPr>
          <w:rFonts w:ascii="Times New Roman" w:hAnsi="Times New Roman" w:cs="Times New Roman"/>
          <w:b/>
          <w:sz w:val="28"/>
          <w:szCs w:val="28"/>
        </w:rPr>
        <w:t>2</w:t>
      </w:r>
      <w:r w:rsidRPr="004921C2">
        <w:rPr>
          <w:rFonts w:ascii="Times New Roman" w:hAnsi="Times New Roman" w:cs="Times New Roman"/>
          <w:sz w:val="28"/>
          <w:szCs w:val="28"/>
        </w:rPr>
        <w:t xml:space="preserve">: </w:t>
      </w:r>
      <w:r w:rsidRPr="00A6635D">
        <w:rPr>
          <w:rFonts w:ascii="Times New Roman" w:hAnsi="Times New Roman" w:cs="Times New Roman"/>
          <w:sz w:val="28"/>
          <w:szCs w:val="28"/>
        </w:rPr>
        <w:t xml:space="preserve">УЗ «Борисовская центральная районная больница», </w:t>
      </w:r>
      <w:r w:rsidR="00446EAA" w:rsidRPr="00A6635D">
        <w:rPr>
          <w:rFonts w:ascii="Times New Roman" w:hAnsi="Times New Roman" w:cs="Times New Roman"/>
          <w:sz w:val="28"/>
          <w:szCs w:val="28"/>
        </w:rPr>
        <w:br/>
      </w:r>
      <w:r w:rsidRPr="00A6635D">
        <w:rPr>
          <w:rFonts w:ascii="Times New Roman" w:hAnsi="Times New Roman" w:cs="Times New Roman"/>
          <w:sz w:val="28"/>
          <w:szCs w:val="28"/>
        </w:rPr>
        <w:t>УЗ «Борисовский родильный дом</w:t>
      </w:r>
      <w:r w:rsidR="004921C2" w:rsidRPr="00A6635D">
        <w:rPr>
          <w:rFonts w:ascii="Times New Roman" w:hAnsi="Times New Roman" w:cs="Times New Roman"/>
          <w:sz w:val="28"/>
          <w:szCs w:val="28"/>
        </w:rPr>
        <w:t>»</w:t>
      </w:r>
      <w:r w:rsidR="00446EAA" w:rsidRPr="00A6635D">
        <w:rPr>
          <w:rFonts w:ascii="Times New Roman" w:hAnsi="Times New Roman" w:cs="Times New Roman"/>
          <w:sz w:val="28"/>
          <w:szCs w:val="28"/>
        </w:rPr>
        <w:t xml:space="preserve">, </w:t>
      </w:r>
      <w:r w:rsidRPr="00A6635D">
        <w:rPr>
          <w:rFonts w:ascii="Times New Roman" w:hAnsi="Times New Roman" w:cs="Times New Roman"/>
          <w:sz w:val="28"/>
          <w:szCs w:val="28"/>
        </w:rPr>
        <w:t xml:space="preserve">УЗ «Борисовская больница №2», ООО «Ортос», </w:t>
      </w:r>
      <w:r w:rsidR="00A6635D" w:rsidRPr="00A6635D">
        <w:rPr>
          <w:rFonts w:ascii="Times New Roman" w:hAnsi="Times New Roman" w:cs="Times New Roman"/>
          <w:sz w:val="28"/>
          <w:szCs w:val="28"/>
        </w:rPr>
        <w:t xml:space="preserve">ЧПУП «Мегадент», </w:t>
      </w:r>
      <w:r w:rsidRPr="00A6635D">
        <w:rPr>
          <w:rFonts w:ascii="Times New Roman" w:hAnsi="Times New Roman" w:cs="Times New Roman"/>
          <w:sz w:val="28"/>
          <w:szCs w:val="28"/>
        </w:rPr>
        <w:t xml:space="preserve">КУП «Борисовская стоматологическая поликлиника», ООО «Дентаклиник», МЧУП «ШТВ - Дентал», ЧУП-ТП </w:t>
      </w:r>
      <w:r w:rsidRPr="00A6635D">
        <w:rPr>
          <w:rFonts w:ascii="Times New Roman" w:hAnsi="Times New Roman" w:cs="Times New Roman"/>
          <w:sz w:val="28"/>
          <w:szCs w:val="28"/>
        </w:rPr>
        <w:lastRenderedPageBreak/>
        <w:t>«Радигаст», ООО «АртСтоматология»,</w:t>
      </w:r>
      <w:r w:rsidRPr="00FC47CB">
        <w:rPr>
          <w:rFonts w:ascii="Times New Roman" w:hAnsi="Times New Roman" w:cs="Times New Roman"/>
          <w:sz w:val="28"/>
          <w:szCs w:val="28"/>
        </w:rPr>
        <w:t xml:space="preserve"> </w:t>
      </w:r>
      <w:r w:rsidR="00446EAA" w:rsidRPr="00FC47CB">
        <w:rPr>
          <w:rFonts w:ascii="Times New Roman" w:hAnsi="Times New Roman" w:cs="Times New Roman"/>
          <w:sz w:val="28"/>
          <w:szCs w:val="28"/>
        </w:rPr>
        <w:t xml:space="preserve">ИООО «СВУДС-экспорт», </w:t>
      </w:r>
      <w:r w:rsidRPr="00FC47CB">
        <w:rPr>
          <w:rFonts w:ascii="Times New Roman" w:hAnsi="Times New Roman" w:cs="Times New Roman"/>
          <w:sz w:val="28"/>
          <w:szCs w:val="28"/>
        </w:rPr>
        <w:t>ОАО «Борисовский завод пластмассовых изделий</w:t>
      </w:r>
      <w:r w:rsidRPr="00FC47CB">
        <w:rPr>
          <w:rFonts w:ascii="Times New Roman" w:hAnsi="Times New Roman" w:cs="Times New Roman"/>
          <w:b/>
          <w:sz w:val="28"/>
          <w:szCs w:val="28"/>
        </w:rPr>
        <w:t>»</w:t>
      </w:r>
      <w:r w:rsidRPr="00FC47CB">
        <w:rPr>
          <w:rFonts w:ascii="Times New Roman" w:hAnsi="Times New Roman" w:cs="Times New Roman"/>
          <w:sz w:val="28"/>
          <w:szCs w:val="28"/>
        </w:rPr>
        <w:t>.</w:t>
      </w:r>
      <w:r w:rsidRPr="00FC47CB">
        <w:rPr>
          <w:rFonts w:ascii="Times New Roman" w:hAnsi="Times New Roman" w:cs="Times New Roman"/>
          <w:b/>
          <w:sz w:val="28"/>
          <w:szCs w:val="28"/>
        </w:rPr>
        <w:t xml:space="preserve"> С закрытыми</w:t>
      </w:r>
      <w:r w:rsidRPr="004921C2">
        <w:rPr>
          <w:rFonts w:ascii="Times New Roman" w:hAnsi="Times New Roman" w:cs="Times New Roman"/>
          <w:b/>
          <w:sz w:val="28"/>
          <w:szCs w:val="28"/>
        </w:rPr>
        <w:t xml:space="preserve"> ИИИ</w:t>
      </w:r>
      <w:r w:rsidRPr="004921C2">
        <w:rPr>
          <w:rFonts w:ascii="Times New Roman" w:hAnsi="Times New Roman" w:cs="Times New Roman"/>
          <w:sz w:val="28"/>
          <w:szCs w:val="28"/>
        </w:rPr>
        <w:t>-</w:t>
      </w:r>
      <w:r w:rsidRPr="004921C2">
        <w:rPr>
          <w:rFonts w:ascii="Times New Roman" w:hAnsi="Times New Roman" w:cs="Times New Roman"/>
          <w:b/>
          <w:sz w:val="28"/>
          <w:szCs w:val="28"/>
        </w:rPr>
        <w:t xml:space="preserve"> 4</w:t>
      </w:r>
      <w:r w:rsidRPr="004921C2">
        <w:rPr>
          <w:rFonts w:ascii="Times New Roman" w:hAnsi="Times New Roman" w:cs="Times New Roman"/>
          <w:sz w:val="28"/>
          <w:szCs w:val="28"/>
        </w:rPr>
        <w:t>: УП «Бумажная фабрика Гознака», НИИ ПБ и ЧС МЧС Республики Беларусь, ОАО «Лесохимик», ОАО «Борисовский ДОК».</w:t>
      </w:r>
    </w:p>
    <w:p w:rsidR="00512D17" w:rsidRPr="00907FC0" w:rsidRDefault="001C19C7" w:rsidP="00BE39E6">
      <w:pPr>
        <w:pStyle w:val="2"/>
        <w:spacing w:after="240"/>
        <w:ind w:firstLine="567"/>
        <w:jc w:val="center"/>
        <w:rPr>
          <w:rFonts w:ascii="Times New Roman" w:hAnsi="Times New Roman" w:cs="Times New Roman"/>
          <w:color w:val="auto"/>
          <w:sz w:val="28"/>
          <w:szCs w:val="28"/>
        </w:rPr>
      </w:pPr>
      <w:bookmarkStart w:id="96" w:name="_Toc77576611"/>
      <w:bookmarkStart w:id="97" w:name="_Toc79572617"/>
      <w:bookmarkStart w:id="98" w:name="_Toc144708741"/>
      <w:r w:rsidRPr="00907FC0">
        <w:rPr>
          <w:rFonts w:ascii="Times New Roman" w:hAnsi="Times New Roman" w:cs="Times New Roman"/>
          <w:color w:val="auto"/>
          <w:sz w:val="28"/>
          <w:szCs w:val="28"/>
        </w:rPr>
        <w:t>3</w:t>
      </w:r>
      <w:r w:rsidR="008424DC" w:rsidRPr="00907FC0">
        <w:rPr>
          <w:rFonts w:ascii="Times New Roman" w:hAnsi="Times New Roman" w:cs="Times New Roman"/>
          <w:color w:val="auto"/>
          <w:sz w:val="28"/>
          <w:szCs w:val="28"/>
        </w:rPr>
        <w:t>.10. Гигиена организаций здравоохранения</w:t>
      </w:r>
      <w:bookmarkEnd w:id="96"/>
      <w:bookmarkEnd w:id="97"/>
      <w:bookmarkEnd w:id="98"/>
    </w:p>
    <w:p w:rsidR="00907FC0" w:rsidRPr="001E19C2" w:rsidRDefault="00907FC0" w:rsidP="003D1266">
      <w:pPr>
        <w:ind w:firstLine="851"/>
        <w:jc w:val="both"/>
        <w:rPr>
          <w:sz w:val="28"/>
          <w:szCs w:val="28"/>
        </w:rPr>
      </w:pPr>
      <w:bookmarkStart w:id="99" w:name="_Toc77576612"/>
      <w:bookmarkStart w:id="100" w:name="_Toc79572618"/>
      <w:r w:rsidRPr="001E19C2">
        <w:rPr>
          <w:sz w:val="28"/>
          <w:szCs w:val="28"/>
        </w:rPr>
        <w:t xml:space="preserve">На надзоре в 2022 году находились 159 организации здравоохранения государственной и негосударственной форм собственности, из них 59 аптечных учреждений. </w:t>
      </w:r>
    </w:p>
    <w:p w:rsidR="00907FC0" w:rsidRPr="0063188C" w:rsidRDefault="00907FC0" w:rsidP="003D1266">
      <w:pPr>
        <w:ind w:firstLine="851"/>
        <w:jc w:val="both"/>
        <w:rPr>
          <w:sz w:val="28"/>
          <w:szCs w:val="28"/>
        </w:rPr>
      </w:pPr>
      <w:r w:rsidRPr="001E19C2">
        <w:rPr>
          <w:sz w:val="28"/>
          <w:szCs w:val="28"/>
        </w:rPr>
        <w:t>Государственные организации</w:t>
      </w:r>
      <w:r w:rsidRPr="0063188C">
        <w:rPr>
          <w:sz w:val="28"/>
          <w:szCs w:val="28"/>
        </w:rPr>
        <w:t xml:space="preserve"> здравоохранения Борисовского района представлены следующими юридическими лицами, а именно: УЗ «Борисовская ЦРБ», УЗ «Борисовская больница № 2», УЗ «Борисовский родильный дом», КУП «Борисовская стоматологическая поликлиника», Борисовское отделение УЗ «Минское областное патологоанатомическое бюро», Борисовская станция скорой медицинской помощи ГУЗ «МОЦСМП».</w:t>
      </w:r>
    </w:p>
    <w:p w:rsidR="00907FC0" w:rsidRPr="00C04E78" w:rsidRDefault="00907FC0" w:rsidP="003D1266">
      <w:pPr>
        <w:ind w:firstLine="851"/>
        <w:jc w:val="both"/>
        <w:rPr>
          <w:sz w:val="28"/>
          <w:szCs w:val="28"/>
        </w:rPr>
      </w:pPr>
      <w:r w:rsidRPr="00C04E78">
        <w:rPr>
          <w:sz w:val="28"/>
          <w:szCs w:val="28"/>
        </w:rPr>
        <w:t xml:space="preserve">Стационарная помощь оказывается тремя многопрофильными больницами, родильным домом, четырьмя участковыми больницами и больницей сестринского ухода. </w:t>
      </w:r>
    </w:p>
    <w:p w:rsidR="00907FC0" w:rsidRPr="006D40B5" w:rsidRDefault="00907FC0" w:rsidP="003D1266">
      <w:pPr>
        <w:pStyle w:val="ConsPlusNonformat"/>
        <w:ind w:firstLine="708"/>
        <w:jc w:val="both"/>
        <w:rPr>
          <w:rFonts w:ascii="Times New Roman" w:hAnsi="Times New Roman" w:cs="Times New Roman"/>
          <w:sz w:val="28"/>
          <w:szCs w:val="28"/>
        </w:rPr>
      </w:pPr>
      <w:r w:rsidRPr="00C04E78">
        <w:rPr>
          <w:rFonts w:ascii="Times New Roman" w:hAnsi="Times New Roman" w:cs="Times New Roman"/>
          <w:sz w:val="28"/>
          <w:szCs w:val="28"/>
        </w:rPr>
        <w:t>Надзорная деятельность за организациями здравоохранения в 2022 году имеет приоритетную профилактическую</w:t>
      </w:r>
      <w:r w:rsidRPr="0063188C">
        <w:rPr>
          <w:rFonts w:ascii="Times New Roman" w:hAnsi="Times New Roman" w:cs="Times New Roman"/>
          <w:sz w:val="28"/>
          <w:szCs w:val="28"/>
        </w:rPr>
        <w:t xml:space="preserve"> направленность и осуществляется преимущественно в форме мониторингов, мероприятий технического (технологического, поверочного) характера и административных обходов. За 2022 год специалистами отделения надзора за организациями здравоохранения проведено 9 мониторингов </w:t>
      </w:r>
      <w:r w:rsidRPr="0063188C">
        <w:rPr>
          <w:rFonts w:ascii="Times New Roman" w:hAnsi="Times New Roman"/>
          <w:sz w:val="28"/>
          <w:szCs w:val="28"/>
        </w:rPr>
        <w:t>и 53 мероприятия технического (технологического, поверочного) характера</w:t>
      </w:r>
      <w:r w:rsidRPr="0063188C">
        <w:rPr>
          <w:rFonts w:ascii="Times New Roman" w:hAnsi="Times New Roman" w:cs="Times New Roman"/>
          <w:sz w:val="28"/>
          <w:szCs w:val="28"/>
        </w:rPr>
        <w:t xml:space="preserve"> в организациях здравоохранения, </w:t>
      </w:r>
      <w:r w:rsidRPr="0063188C">
        <w:rPr>
          <w:rFonts w:ascii="Times New Roman" w:hAnsi="Times New Roman"/>
          <w:sz w:val="28"/>
          <w:szCs w:val="28"/>
        </w:rPr>
        <w:t xml:space="preserve">субъектов хозяйствования, осуществляющих деятельность по хранению, реализации фармацевтических препаратов и медицинских изделий, социальных учреждениях, 27 административных обходов в организациях здравоохранения. В ходе надзорных мероприятий оценено 72,6% объектов </w:t>
      </w:r>
      <w:proofErr w:type="gramStart"/>
      <w:r w:rsidRPr="0063188C">
        <w:rPr>
          <w:rFonts w:ascii="Times New Roman" w:hAnsi="Times New Roman"/>
          <w:sz w:val="28"/>
          <w:szCs w:val="28"/>
        </w:rPr>
        <w:t>от</w:t>
      </w:r>
      <w:proofErr w:type="gramEnd"/>
      <w:r w:rsidRPr="0063188C">
        <w:rPr>
          <w:rFonts w:ascii="Times New Roman" w:hAnsi="Times New Roman"/>
          <w:sz w:val="28"/>
          <w:szCs w:val="28"/>
        </w:rPr>
        <w:t xml:space="preserve"> состоящих на надзоре. Нарушения требований санитарно-эпидемиологического законодательства установлены в 100% от проверенных объектов.</w:t>
      </w:r>
    </w:p>
    <w:p w:rsidR="00907FC0" w:rsidRPr="001369F1" w:rsidRDefault="00907FC0" w:rsidP="003D1266">
      <w:pPr>
        <w:pStyle w:val="ab"/>
        <w:ind w:firstLine="708"/>
        <w:jc w:val="both"/>
        <w:rPr>
          <w:rFonts w:ascii="Times New Roman" w:hAnsi="Times New Roman" w:cs="Times New Roman"/>
          <w:sz w:val="28"/>
          <w:szCs w:val="28"/>
        </w:rPr>
      </w:pPr>
      <w:r w:rsidRPr="001369F1">
        <w:rPr>
          <w:rFonts w:ascii="Times New Roman" w:hAnsi="Times New Roman" w:cs="Times New Roman"/>
          <w:sz w:val="28"/>
          <w:szCs w:val="28"/>
        </w:rPr>
        <w:t xml:space="preserve">В структуре выявленных нарушений преобладали нарушения санитарно-эпидемиологического законодательства, предъявляемые </w:t>
      </w:r>
      <w:proofErr w:type="gramStart"/>
      <w:r w:rsidRPr="001369F1">
        <w:rPr>
          <w:rFonts w:ascii="Times New Roman" w:hAnsi="Times New Roman" w:cs="Times New Roman"/>
          <w:sz w:val="28"/>
          <w:szCs w:val="28"/>
        </w:rPr>
        <w:t>к</w:t>
      </w:r>
      <w:proofErr w:type="gramEnd"/>
      <w:r w:rsidRPr="001369F1">
        <w:rPr>
          <w:rFonts w:ascii="Times New Roman" w:hAnsi="Times New Roman" w:cs="Times New Roman"/>
          <w:sz w:val="28"/>
          <w:szCs w:val="28"/>
        </w:rPr>
        <w:t>:</w:t>
      </w:r>
    </w:p>
    <w:p w:rsidR="00907FC0" w:rsidRPr="001369F1" w:rsidRDefault="00907FC0" w:rsidP="003D1266">
      <w:pPr>
        <w:pStyle w:val="ab"/>
        <w:ind w:firstLine="708"/>
        <w:jc w:val="both"/>
        <w:rPr>
          <w:rFonts w:ascii="Times New Roman" w:hAnsi="Times New Roman" w:cs="Times New Roman"/>
          <w:sz w:val="28"/>
          <w:szCs w:val="28"/>
        </w:rPr>
      </w:pPr>
      <w:r w:rsidRPr="001369F1">
        <w:rPr>
          <w:rFonts w:ascii="Times New Roman" w:hAnsi="Times New Roman" w:cs="Times New Roman"/>
          <w:sz w:val="28"/>
          <w:szCs w:val="28"/>
        </w:rPr>
        <w:t>внутренней отделке помещений, проведению ремонтов – 24,2%</w:t>
      </w:r>
      <w:r>
        <w:rPr>
          <w:rFonts w:ascii="Times New Roman" w:hAnsi="Times New Roman" w:cs="Times New Roman"/>
          <w:sz w:val="28"/>
          <w:szCs w:val="28"/>
        </w:rPr>
        <w:t>;</w:t>
      </w:r>
    </w:p>
    <w:p w:rsidR="00907FC0" w:rsidRPr="001369F1" w:rsidRDefault="00907FC0" w:rsidP="003D1266">
      <w:pPr>
        <w:pStyle w:val="ab"/>
        <w:ind w:firstLine="708"/>
        <w:jc w:val="both"/>
        <w:rPr>
          <w:rFonts w:ascii="Times New Roman" w:hAnsi="Times New Roman" w:cs="Times New Roman"/>
          <w:sz w:val="28"/>
          <w:szCs w:val="28"/>
        </w:rPr>
      </w:pPr>
      <w:r>
        <w:rPr>
          <w:rFonts w:ascii="Times New Roman" w:hAnsi="Times New Roman" w:cs="Times New Roman"/>
          <w:sz w:val="28"/>
          <w:szCs w:val="28"/>
        </w:rPr>
        <w:t xml:space="preserve">проведению </w:t>
      </w:r>
      <w:r w:rsidRPr="001369F1">
        <w:rPr>
          <w:rFonts w:ascii="Times New Roman" w:hAnsi="Times New Roman" w:cs="Times New Roman"/>
          <w:sz w:val="28"/>
          <w:szCs w:val="28"/>
        </w:rPr>
        <w:t>дезинфекционно-стерилизационны</w:t>
      </w:r>
      <w:r>
        <w:rPr>
          <w:rFonts w:ascii="Times New Roman" w:hAnsi="Times New Roman" w:cs="Times New Roman"/>
          <w:sz w:val="28"/>
          <w:szCs w:val="28"/>
        </w:rPr>
        <w:t xml:space="preserve">х мероприятий, </w:t>
      </w:r>
      <w:r w:rsidRPr="001369F1">
        <w:rPr>
          <w:rFonts w:ascii="Times New Roman" w:hAnsi="Times New Roman" w:cs="Times New Roman"/>
          <w:sz w:val="28"/>
          <w:szCs w:val="28"/>
        </w:rPr>
        <w:t>контролю качества их проведения – 19,1%</w:t>
      </w:r>
      <w:r>
        <w:rPr>
          <w:rFonts w:ascii="Times New Roman" w:hAnsi="Times New Roman" w:cs="Times New Roman"/>
          <w:sz w:val="28"/>
          <w:szCs w:val="28"/>
        </w:rPr>
        <w:t>;</w:t>
      </w:r>
    </w:p>
    <w:p w:rsidR="00907FC0" w:rsidRPr="001369F1" w:rsidRDefault="00907FC0" w:rsidP="003D1266">
      <w:pPr>
        <w:pStyle w:val="ab"/>
        <w:ind w:firstLine="708"/>
        <w:jc w:val="both"/>
        <w:rPr>
          <w:rFonts w:ascii="Times New Roman" w:hAnsi="Times New Roman" w:cs="Times New Roman"/>
          <w:sz w:val="28"/>
          <w:szCs w:val="28"/>
        </w:rPr>
      </w:pPr>
      <w:r w:rsidRPr="001369F1">
        <w:rPr>
          <w:rFonts w:ascii="Times New Roman" w:hAnsi="Times New Roman" w:cs="Times New Roman"/>
          <w:sz w:val="28"/>
          <w:szCs w:val="28"/>
        </w:rPr>
        <w:t>мебели и медицинскому оборудованию – 17,9%</w:t>
      </w:r>
      <w:r>
        <w:rPr>
          <w:rFonts w:ascii="Times New Roman" w:hAnsi="Times New Roman" w:cs="Times New Roman"/>
          <w:sz w:val="28"/>
          <w:szCs w:val="28"/>
        </w:rPr>
        <w:t>;</w:t>
      </w:r>
    </w:p>
    <w:p w:rsidR="00907FC0" w:rsidRPr="001369F1" w:rsidRDefault="00907FC0" w:rsidP="003D1266">
      <w:pPr>
        <w:pStyle w:val="ab"/>
        <w:ind w:firstLine="708"/>
        <w:jc w:val="both"/>
        <w:rPr>
          <w:rFonts w:ascii="Times New Roman" w:hAnsi="Times New Roman" w:cs="Times New Roman"/>
          <w:sz w:val="28"/>
          <w:szCs w:val="28"/>
        </w:rPr>
      </w:pPr>
      <w:r w:rsidRPr="001369F1">
        <w:rPr>
          <w:rFonts w:ascii="Times New Roman" w:hAnsi="Times New Roman" w:cs="Times New Roman"/>
          <w:sz w:val="28"/>
          <w:szCs w:val="28"/>
        </w:rPr>
        <w:t>обращению медицинских отходов – 7,5%</w:t>
      </w:r>
      <w:r>
        <w:rPr>
          <w:rFonts w:ascii="Times New Roman" w:hAnsi="Times New Roman" w:cs="Times New Roman"/>
          <w:sz w:val="28"/>
          <w:szCs w:val="28"/>
        </w:rPr>
        <w:t>.</w:t>
      </w:r>
    </w:p>
    <w:p w:rsidR="00907FC0" w:rsidRPr="00742138" w:rsidRDefault="00907FC0" w:rsidP="003D1266">
      <w:pPr>
        <w:pStyle w:val="ab"/>
        <w:jc w:val="both"/>
        <w:rPr>
          <w:rFonts w:ascii="Times New Roman" w:hAnsi="Times New Roman"/>
          <w:sz w:val="28"/>
          <w:szCs w:val="28"/>
        </w:rPr>
      </w:pPr>
      <w:r w:rsidRPr="00742138">
        <w:tab/>
      </w:r>
      <w:r w:rsidRPr="00742138">
        <w:rPr>
          <w:rFonts w:ascii="Times New Roman" w:hAnsi="Times New Roman"/>
          <w:sz w:val="28"/>
          <w:szCs w:val="28"/>
        </w:rPr>
        <w:t xml:space="preserve"> К административной ответственности привлечено 14 должностных лица (на общую сумму штрафа 31 базовых величин), выдано 21 рекомендация по устранению  выявленных нарушений, 48 предписаний об устранении нарушений. </w:t>
      </w:r>
    </w:p>
    <w:p w:rsidR="00907FC0" w:rsidRDefault="00907FC0" w:rsidP="003D1266">
      <w:pPr>
        <w:pStyle w:val="ab"/>
        <w:ind w:firstLine="708"/>
        <w:jc w:val="both"/>
        <w:rPr>
          <w:rFonts w:ascii="Times New Roman" w:hAnsi="Times New Roman" w:cs="Times New Roman"/>
          <w:sz w:val="28"/>
          <w:szCs w:val="28"/>
        </w:rPr>
      </w:pPr>
      <w:r w:rsidRPr="002C2704">
        <w:rPr>
          <w:rFonts w:ascii="Times New Roman" w:hAnsi="Times New Roman" w:cs="Times New Roman"/>
          <w:sz w:val="28"/>
          <w:szCs w:val="28"/>
        </w:rPr>
        <w:lastRenderedPageBreak/>
        <w:t xml:space="preserve">Одним из важнейших критериев качества медицинской помощи является инфекционная безопасность лечебно-диагностического процесса. </w:t>
      </w:r>
      <w:r>
        <w:rPr>
          <w:rFonts w:ascii="Times New Roman" w:hAnsi="Times New Roman" w:cs="Times New Roman"/>
          <w:sz w:val="28"/>
          <w:szCs w:val="28"/>
        </w:rPr>
        <w:t xml:space="preserve">Инфекции, связанные с оказанием медицинской помощи (далее – </w:t>
      </w:r>
      <w:r w:rsidRPr="002C2704">
        <w:rPr>
          <w:rFonts w:ascii="Times New Roman" w:hAnsi="Times New Roman" w:cs="Times New Roman"/>
          <w:sz w:val="28"/>
          <w:szCs w:val="28"/>
        </w:rPr>
        <w:t>ИСМП</w:t>
      </w:r>
      <w:r>
        <w:rPr>
          <w:rFonts w:ascii="Times New Roman" w:hAnsi="Times New Roman" w:cs="Times New Roman"/>
          <w:sz w:val="28"/>
          <w:szCs w:val="28"/>
        </w:rPr>
        <w:t>),</w:t>
      </w:r>
      <w:r w:rsidRPr="002C2704">
        <w:rPr>
          <w:rFonts w:ascii="Times New Roman" w:hAnsi="Times New Roman" w:cs="Times New Roman"/>
          <w:sz w:val="28"/>
          <w:szCs w:val="28"/>
        </w:rPr>
        <w:t xml:space="preserve"> представляет основную угрозу из-за глобального характера распространения, негативных последствий для здоровья пациентов и экономики государства. Организации здравоохранения –  самое частое место передачи инфекционных заболеваний. Это связано с тем, что инвазивные медицинские манипуляции сопряжены с риском внесения возбудителей инфекции в организм человека.</w:t>
      </w:r>
      <w:r w:rsidR="00A5002F">
        <w:rPr>
          <w:rFonts w:ascii="Times New Roman" w:hAnsi="Times New Roman" w:cs="Times New Roman"/>
          <w:sz w:val="28"/>
          <w:szCs w:val="28"/>
        </w:rPr>
        <w:t xml:space="preserve"> </w:t>
      </w:r>
      <w:r w:rsidRPr="00D05C00">
        <w:rPr>
          <w:rFonts w:ascii="Times New Roman" w:hAnsi="Times New Roman" w:cs="Times New Roman"/>
          <w:sz w:val="28"/>
          <w:szCs w:val="28"/>
        </w:rPr>
        <w:t>Многие люди, обращающиеся за медицинской помощью, имеют тяжелую соматическую патологию. Из-за этого они в большей степени подвержены риску инфицирования или являются источниками инфекции.</w:t>
      </w:r>
    </w:p>
    <w:p w:rsidR="00907FC0" w:rsidRDefault="00907FC0" w:rsidP="003D1266">
      <w:pPr>
        <w:pStyle w:val="ab"/>
        <w:ind w:firstLine="708"/>
        <w:jc w:val="both"/>
        <w:rPr>
          <w:rFonts w:ascii="Times New Roman" w:hAnsi="Times New Roman" w:cs="Times New Roman"/>
          <w:sz w:val="28"/>
          <w:szCs w:val="28"/>
        </w:rPr>
      </w:pPr>
      <w:r>
        <w:rPr>
          <w:rFonts w:ascii="Times New Roman" w:hAnsi="Times New Roman" w:cs="Times New Roman"/>
          <w:sz w:val="28"/>
          <w:szCs w:val="28"/>
        </w:rPr>
        <w:t>Случаев ИСМП в Борисовском районе в 2022 году, как и в 2021 году не зарегистрировано, что свидетельствует о снижении настороженности в отношении данной группы инфекций. Стоит отметить, что по Минской области выявлено 69 случаев в 2022 году и 20 случаев в 2021 году.</w:t>
      </w:r>
    </w:p>
    <w:p w:rsidR="00907FC0" w:rsidRDefault="00907FC0" w:rsidP="003D1266">
      <w:pPr>
        <w:pStyle w:val="ab"/>
        <w:ind w:firstLine="708"/>
        <w:jc w:val="both"/>
        <w:rPr>
          <w:rFonts w:ascii="Times New Roman" w:hAnsi="Times New Roman" w:cs="Times New Roman"/>
          <w:sz w:val="28"/>
          <w:szCs w:val="28"/>
        </w:rPr>
      </w:pPr>
      <w:r>
        <w:rPr>
          <w:rFonts w:ascii="Times New Roman" w:hAnsi="Times New Roman" w:cs="Times New Roman"/>
          <w:sz w:val="28"/>
          <w:szCs w:val="28"/>
        </w:rPr>
        <w:t>В 2022 году в рамках лабораторного контроля качества дезинфекционно-стерилизационных мероприятий, проводимых в рамках государственного санитарного надзора в отношении организаций здравоохранения государственной формы собственности,</w:t>
      </w:r>
      <w:r w:rsidR="00A5002F">
        <w:rPr>
          <w:rFonts w:ascii="Times New Roman" w:hAnsi="Times New Roman" w:cs="Times New Roman"/>
          <w:sz w:val="28"/>
          <w:szCs w:val="28"/>
        </w:rPr>
        <w:t xml:space="preserve"> </w:t>
      </w:r>
      <w:r>
        <w:rPr>
          <w:rFonts w:ascii="Times New Roman" w:hAnsi="Times New Roman" w:cs="Times New Roman"/>
          <w:sz w:val="28"/>
          <w:szCs w:val="28"/>
        </w:rPr>
        <w:t>исследовано:</w:t>
      </w:r>
    </w:p>
    <w:p w:rsidR="00907FC0" w:rsidRDefault="00907FC0" w:rsidP="003D1266">
      <w:pPr>
        <w:pStyle w:val="ab"/>
        <w:ind w:firstLine="708"/>
        <w:jc w:val="both"/>
        <w:rPr>
          <w:rFonts w:ascii="Times New Roman" w:hAnsi="Times New Roman" w:cs="Times New Roman"/>
          <w:sz w:val="28"/>
          <w:szCs w:val="28"/>
        </w:rPr>
      </w:pPr>
      <w:r>
        <w:rPr>
          <w:rFonts w:ascii="Times New Roman" w:hAnsi="Times New Roman" w:cs="Times New Roman"/>
          <w:sz w:val="28"/>
          <w:szCs w:val="28"/>
        </w:rPr>
        <w:t>1222 смыва, из них не соответствуют по микробиологическим показателям 8 (0,65%);</w:t>
      </w:r>
    </w:p>
    <w:p w:rsidR="00907FC0" w:rsidRDefault="00907FC0" w:rsidP="003D1266">
      <w:pPr>
        <w:pStyle w:val="ab"/>
        <w:ind w:firstLine="708"/>
        <w:jc w:val="both"/>
        <w:rPr>
          <w:rFonts w:ascii="Times New Roman" w:hAnsi="Times New Roman" w:cs="Times New Roman"/>
          <w:sz w:val="28"/>
          <w:szCs w:val="28"/>
        </w:rPr>
      </w:pPr>
      <w:r>
        <w:rPr>
          <w:rFonts w:ascii="Times New Roman" w:hAnsi="Times New Roman" w:cs="Times New Roman"/>
          <w:sz w:val="28"/>
          <w:szCs w:val="28"/>
        </w:rPr>
        <w:t>85 дезинфицирующих растворов на контаминацию, из них 7 проб положительных (8,2%);</w:t>
      </w:r>
    </w:p>
    <w:p w:rsidR="00907FC0" w:rsidRDefault="00907FC0" w:rsidP="003D1266">
      <w:pPr>
        <w:pStyle w:val="ab"/>
        <w:ind w:firstLine="708"/>
        <w:jc w:val="both"/>
        <w:rPr>
          <w:rFonts w:ascii="Times New Roman" w:hAnsi="Times New Roman" w:cs="Times New Roman"/>
          <w:sz w:val="28"/>
          <w:szCs w:val="28"/>
        </w:rPr>
      </w:pPr>
      <w:r>
        <w:rPr>
          <w:rFonts w:ascii="Times New Roman" w:hAnsi="Times New Roman" w:cs="Times New Roman"/>
          <w:sz w:val="28"/>
          <w:szCs w:val="28"/>
        </w:rPr>
        <w:t>37 проб воздуха на микробную обсемененность – все пробы соответствуют действующим нормативным документам;</w:t>
      </w:r>
    </w:p>
    <w:p w:rsidR="00907FC0" w:rsidRDefault="00907FC0" w:rsidP="003D1266">
      <w:pPr>
        <w:pStyle w:val="ab"/>
        <w:ind w:firstLine="708"/>
        <w:jc w:val="both"/>
        <w:rPr>
          <w:rFonts w:ascii="Times New Roman" w:hAnsi="Times New Roman" w:cs="Times New Roman"/>
          <w:sz w:val="28"/>
          <w:szCs w:val="28"/>
        </w:rPr>
      </w:pPr>
      <w:r>
        <w:rPr>
          <w:rFonts w:ascii="Times New Roman" w:hAnsi="Times New Roman" w:cs="Times New Roman"/>
          <w:sz w:val="28"/>
          <w:szCs w:val="28"/>
        </w:rPr>
        <w:t>210 биотестов контроля воздушной стерилизации, положительных проб не выявлено;</w:t>
      </w:r>
    </w:p>
    <w:p w:rsidR="00907FC0" w:rsidRPr="006C28B4" w:rsidRDefault="00907FC0" w:rsidP="003D1266">
      <w:pPr>
        <w:pStyle w:val="ab"/>
        <w:ind w:firstLine="708"/>
        <w:jc w:val="both"/>
        <w:rPr>
          <w:rFonts w:ascii="Times New Roman" w:hAnsi="Times New Roman" w:cs="Times New Roman"/>
          <w:sz w:val="28"/>
          <w:szCs w:val="28"/>
        </w:rPr>
      </w:pPr>
      <w:r>
        <w:rPr>
          <w:rFonts w:ascii="Times New Roman" w:hAnsi="Times New Roman" w:cs="Times New Roman"/>
          <w:sz w:val="28"/>
          <w:szCs w:val="28"/>
        </w:rPr>
        <w:t>90биотестов контроля паровой стерилизации, положительных проб не выявлено.</w:t>
      </w:r>
    </w:p>
    <w:p w:rsidR="00907FC0" w:rsidRDefault="00907FC0" w:rsidP="003D1266">
      <w:pPr>
        <w:pStyle w:val="ab"/>
        <w:ind w:firstLine="708"/>
        <w:jc w:val="both"/>
        <w:rPr>
          <w:rFonts w:ascii="Times New Roman" w:hAnsi="Times New Roman" w:cs="Times New Roman"/>
          <w:bCs/>
          <w:sz w:val="28"/>
          <w:szCs w:val="28"/>
          <w:shd w:val="clear" w:color="auto" w:fill="FFFFFF"/>
        </w:rPr>
      </w:pPr>
      <w:r w:rsidRPr="00116D63">
        <w:rPr>
          <w:rFonts w:ascii="Times New Roman" w:hAnsi="Times New Roman" w:cs="Times New Roman"/>
          <w:sz w:val="28"/>
          <w:szCs w:val="28"/>
        </w:rPr>
        <w:t xml:space="preserve">Эффективным средством управления и анализа данных микробиологической лаборатории является компьютерная программа Whonet. Данные, полученные при использовании программы Whonet, позволяют быстро и качественно провести анализ чувствительности микроорганизмов к антибиотикам и служат руководством для эмпирической терапии инфекционных осложнений и предупреждения развития устойчивости микроорганизмов к антибактериальным препаратам. </w:t>
      </w:r>
      <w:r>
        <w:rPr>
          <w:rFonts w:ascii="Times New Roman" w:hAnsi="Times New Roman" w:cs="Times New Roman"/>
          <w:sz w:val="28"/>
          <w:szCs w:val="28"/>
        </w:rPr>
        <w:t xml:space="preserve">В 2022 году в стационарных учреждениях здравоохранения Борисовского района выделялись следующие микроорганизмы: </w:t>
      </w:r>
      <w:proofErr w:type="gramStart"/>
      <w:r w:rsidRPr="00C410E4">
        <w:rPr>
          <w:rFonts w:ascii="Times New Roman" w:hAnsi="Times New Roman" w:cs="Times New Roman"/>
          <w:bCs/>
          <w:i/>
          <w:sz w:val="28"/>
          <w:szCs w:val="28"/>
          <w:shd w:val="clear" w:color="auto" w:fill="FFFFFF"/>
        </w:rPr>
        <w:t>Klebsiella</w:t>
      </w:r>
      <w:r w:rsidRPr="00C410E4">
        <w:rPr>
          <w:rFonts w:ascii="Times New Roman" w:hAnsi="Times New Roman" w:cs="Times New Roman"/>
          <w:i/>
          <w:sz w:val="28"/>
          <w:szCs w:val="28"/>
          <w:shd w:val="clear" w:color="auto" w:fill="FFFFFF"/>
        </w:rPr>
        <w:t xml:space="preserve"> pneumoniae – 16,3%, </w:t>
      </w:r>
      <w:r w:rsidRPr="00C410E4">
        <w:rPr>
          <w:rFonts w:ascii="Times New Roman" w:hAnsi="Times New Roman" w:cs="Times New Roman"/>
          <w:bCs/>
          <w:i/>
          <w:sz w:val="28"/>
          <w:szCs w:val="28"/>
          <w:shd w:val="clear" w:color="auto" w:fill="FFFFFF"/>
        </w:rPr>
        <w:t>Staphylococcus</w:t>
      </w:r>
      <w:r w:rsidRPr="00C410E4">
        <w:rPr>
          <w:rFonts w:ascii="Times New Roman" w:hAnsi="Times New Roman" w:cs="Times New Roman"/>
          <w:i/>
          <w:sz w:val="28"/>
          <w:szCs w:val="28"/>
          <w:shd w:val="clear" w:color="auto" w:fill="FFFFFF"/>
        </w:rPr>
        <w:t> </w:t>
      </w:r>
      <w:r w:rsidRPr="00C410E4">
        <w:rPr>
          <w:rFonts w:ascii="Times New Roman" w:hAnsi="Times New Roman" w:cs="Times New Roman"/>
          <w:bCs/>
          <w:i/>
          <w:sz w:val="28"/>
          <w:szCs w:val="28"/>
          <w:shd w:val="clear" w:color="auto" w:fill="FFFFFF"/>
        </w:rPr>
        <w:t>aureus – 16,1%, Escherichia</w:t>
      </w:r>
      <w:r w:rsidRPr="00C410E4">
        <w:rPr>
          <w:rFonts w:ascii="Times New Roman" w:hAnsi="Times New Roman" w:cs="Times New Roman"/>
          <w:i/>
          <w:sz w:val="28"/>
          <w:szCs w:val="28"/>
          <w:shd w:val="clear" w:color="auto" w:fill="FFFFFF"/>
        </w:rPr>
        <w:t xml:space="preserve"> coli – 15,9%, Pseudomonas aeruginosa – 14,7%, Acinetobacter </w:t>
      </w:r>
      <w:r w:rsidRPr="00C410E4">
        <w:rPr>
          <w:rFonts w:ascii="Times New Roman" w:hAnsi="Times New Roman" w:cs="Times New Roman"/>
          <w:i/>
          <w:sz w:val="28"/>
          <w:szCs w:val="28"/>
          <w:shd w:val="clear" w:color="auto" w:fill="FFFFFF"/>
          <w:lang w:val="en-US"/>
        </w:rPr>
        <w:t>sp</w:t>
      </w:r>
      <w:r w:rsidRPr="00C410E4">
        <w:rPr>
          <w:rFonts w:ascii="Times New Roman" w:hAnsi="Times New Roman" w:cs="Times New Roman"/>
          <w:i/>
          <w:sz w:val="28"/>
          <w:szCs w:val="28"/>
          <w:shd w:val="clear" w:color="auto" w:fill="FFFFFF"/>
        </w:rPr>
        <w:t xml:space="preserve">. – 10%, </w:t>
      </w:r>
      <w:r w:rsidRPr="00C410E4">
        <w:rPr>
          <w:rFonts w:ascii="Times New Roman" w:hAnsi="Times New Roman" w:cs="Times New Roman"/>
          <w:i/>
          <w:sz w:val="28"/>
          <w:szCs w:val="28"/>
          <w:shd w:val="clear" w:color="auto" w:fill="FFFFFF"/>
          <w:lang w:val="en-US"/>
        </w:rPr>
        <w:t>Acinetobacterbaumannii</w:t>
      </w:r>
      <w:r w:rsidRPr="00C410E4">
        <w:rPr>
          <w:rFonts w:ascii="Times New Roman" w:hAnsi="Times New Roman" w:cs="Times New Roman"/>
          <w:i/>
          <w:sz w:val="28"/>
          <w:szCs w:val="28"/>
          <w:shd w:val="clear" w:color="auto" w:fill="FFFFFF"/>
        </w:rPr>
        <w:t xml:space="preserve"> – 7,6%, </w:t>
      </w:r>
      <w:r w:rsidRPr="00C410E4">
        <w:rPr>
          <w:rFonts w:ascii="Times New Roman" w:hAnsi="Times New Roman" w:cs="Times New Roman"/>
          <w:bCs/>
          <w:i/>
          <w:sz w:val="28"/>
          <w:szCs w:val="28"/>
          <w:shd w:val="clear" w:color="auto" w:fill="FFFFFF"/>
          <w:lang w:val="en-US"/>
        </w:rPr>
        <w:t>Enterococcus</w:t>
      </w:r>
      <w:r w:rsidRPr="00C410E4">
        <w:rPr>
          <w:rFonts w:ascii="Times New Roman" w:hAnsi="Times New Roman" w:cs="Times New Roman"/>
          <w:i/>
          <w:sz w:val="28"/>
          <w:szCs w:val="28"/>
          <w:shd w:val="clear" w:color="auto" w:fill="FFFFFF"/>
          <w:lang w:val="en-US"/>
        </w:rPr>
        <w:t> faecalis</w:t>
      </w:r>
      <w:r w:rsidRPr="00C410E4">
        <w:rPr>
          <w:rFonts w:ascii="Times New Roman" w:hAnsi="Times New Roman" w:cs="Times New Roman"/>
          <w:i/>
          <w:sz w:val="28"/>
          <w:szCs w:val="28"/>
          <w:shd w:val="clear" w:color="auto" w:fill="FFFFFF"/>
        </w:rPr>
        <w:t xml:space="preserve"> – 5,9%, </w:t>
      </w:r>
      <w:r w:rsidRPr="00C410E4">
        <w:rPr>
          <w:rFonts w:ascii="Times New Roman" w:hAnsi="Times New Roman" w:cs="Times New Roman"/>
          <w:i/>
          <w:sz w:val="28"/>
          <w:szCs w:val="28"/>
          <w:shd w:val="clear" w:color="auto" w:fill="FFFFFF"/>
          <w:lang w:val="en-US"/>
        </w:rPr>
        <w:t>Enterobactercloacae</w:t>
      </w:r>
      <w:r w:rsidRPr="00C410E4">
        <w:rPr>
          <w:rFonts w:ascii="Times New Roman" w:hAnsi="Times New Roman" w:cs="Times New Roman"/>
          <w:i/>
          <w:sz w:val="28"/>
          <w:szCs w:val="28"/>
          <w:shd w:val="clear" w:color="auto" w:fill="FFFFFF"/>
        </w:rPr>
        <w:t xml:space="preserve"> – 4,9%, </w:t>
      </w:r>
      <w:r w:rsidRPr="00C410E4">
        <w:rPr>
          <w:rFonts w:ascii="Times New Roman" w:hAnsi="Times New Roman" w:cs="Times New Roman"/>
          <w:i/>
          <w:sz w:val="28"/>
          <w:szCs w:val="28"/>
          <w:shd w:val="clear" w:color="auto" w:fill="FFFFFF"/>
          <w:lang w:val="en-US"/>
        </w:rPr>
        <w:t> </w:t>
      </w:r>
      <w:r w:rsidRPr="00C410E4">
        <w:rPr>
          <w:rFonts w:ascii="Times New Roman" w:hAnsi="Times New Roman" w:cs="Times New Roman"/>
          <w:bCs/>
          <w:i/>
          <w:sz w:val="28"/>
          <w:szCs w:val="28"/>
          <w:shd w:val="clear" w:color="auto" w:fill="FFFFFF"/>
          <w:lang w:val="en-US"/>
        </w:rPr>
        <w:t>Candidasp</w:t>
      </w:r>
      <w:r w:rsidRPr="00C410E4">
        <w:rPr>
          <w:rFonts w:ascii="Times New Roman" w:hAnsi="Times New Roman" w:cs="Times New Roman"/>
          <w:bCs/>
          <w:i/>
          <w:sz w:val="28"/>
          <w:szCs w:val="28"/>
          <w:shd w:val="clear" w:color="auto" w:fill="FFFFFF"/>
        </w:rPr>
        <w:t xml:space="preserve">.– 4,5%, </w:t>
      </w:r>
      <w:r w:rsidRPr="00C410E4">
        <w:rPr>
          <w:rFonts w:ascii="Times New Roman" w:hAnsi="Times New Roman" w:cs="Times New Roman"/>
          <w:bCs/>
          <w:i/>
          <w:sz w:val="28"/>
          <w:szCs w:val="28"/>
          <w:shd w:val="clear" w:color="auto" w:fill="FFFFFF"/>
          <w:lang w:val="en-US"/>
        </w:rPr>
        <w:t>Enterococcussp</w:t>
      </w:r>
      <w:r w:rsidRPr="00C410E4">
        <w:rPr>
          <w:rFonts w:ascii="Times New Roman" w:hAnsi="Times New Roman" w:cs="Times New Roman"/>
          <w:bCs/>
          <w:i/>
          <w:sz w:val="28"/>
          <w:szCs w:val="28"/>
          <w:shd w:val="clear" w:color="auto" w:fill="FFFFFF"/>
        </w:rPr>
        <w:t xml:space="preserve">.– 3,1% и др. </w:t>
      </w:r>
      <w:r w:rsidRPr="00C410E4">
        <w:rPr>
          <w:rFonts w:ascii="Times New Roman" w:hAnsi="Times New Roman" w:cs="Times New Roman"/>
          <w:bCs/>
          <w:sz w:val="28"/>
          <w:szCs w:val="28"/>
          <w:shd w:val="clear" w:color="auto" w:fill="FFFFFF"/>
        </w:rPr>
        <w:t xml:space="preserve">Изоляты микроорганизмов чаще всего обнаруживались в отделении гнойной хирургии Борисовской ЦРБ – 19%, </w:t>
      </w:r>
      <w:r w:rsidRPr="00C410E4">
        <w:rPr>
          <w:rFonts w:ascii="Times New Roman" w:hAnsi="Times New Roman" w:cs="Times New Roman"/>
          <w:bCs/>
          <w:sz w:val="28"/>
          <w:szCs w:val="28"/>
          <w:shd w:val="clear" w:color="auto" w:fill="FFFFFF"/>
        </w:rPr>
        <w:lastRenderedPageBreak/>
        <w:t>отделении анестезиологии и реанимации Борисовской ЦРБ – 17%, отделении анестезиологии и реанимации</w:t>
      </w:r>
      <w:r>
        <w:rPr>
          <w:rFonts w:ascii="Times New Roman" w:hAnsi="Times New Roman" w:cs="Times New Roman"/>
          <w:bCs/>
          <w:sz w:val="28"/>
          <w:szCs w:val="28"/>
          <w:shd w:val="clear" w:color="auto" w:fill="FFFFFF"/>
        </w:rPr>
        <w:t xml:space="preserve"> УЗ «Борисовская больница №  2» - 11%, </w:t>
      </w:r>
      <w:r w:rsidRPr="00C410E4">
        <w:rPr>
          <w:rFonts w:ascii="Times New Roman" w:hAnsi="Times New Roman" w:cs="Times New Roman"/>
          <w:bCs/>
          <w:sz w:val="28"/>
          <w:szCs w:val="28"/>
          <w:shd w:val="clear" w:color="auto" w:fill="FFFFFF"/>
        </w:rPr>
        <w:t>отделении анестезиологии и реанимации</w:t>
      </w:r>
      <w:proofErr w:type="gramEnd"/>
      <w:r>
        <w:rPr>
          <w:rFonts w:ascii="Times New Roman" w:hAnsi="Times New Roman" w:cs="Times New Roman"/>
          <w:bCs/>
          <w:sz w:val="28"/>
          <w:szCs w:val="28"/>
          <w:shd w:val="clear" w:color="auto" w:fill="FFFFFF"/>
        </w:rPr>
        <w:t xml:space="preserve"> инфекционной больницы                       УЗ «Борисовская больница №  2» - 10%, отделение для новорожденных                УЗ «Борисовский родильный дом» - 7%.</w:t>
      </w:r>
    </w:p>
    <w:p w:rsidR="00907FC0" w:rsidRPr="00C410E4" w:rsidRDefault="00907FC0" w:rsidP="003D1266">
      <w:pPr>
        <w:pStyle w:val="ab"/>
        <w:ind w:firstLine="708"/>
        <w:jc w:val="both"/>
        <w:rPr>
          <w:rFonts w:ascii="Times New Roman" w:hAnsi="Times New Roman" w:cs="Times New Roman"/>
          <w:sz w:val="28"/>
          <w:szCs w:val="28"/>
        </w:rPr>
      </w:pPr>
    </w:p>
    <w:p w:rsidR="00100E4D" w:rsidRPr="00907FC0" w:rsidRDefault="005F041A" w:rsidP="00BE39E6">
      <w:pPr>
        <w:pStyle w:val="1"/>
        <w:spacing w:after="240"/>
        <w:ind w:firstLine="567"/>
        <w:jc w:val="center"/>
        <w:rPr>
          <w:rFonts w:ascii="Times New Roman" w:hAnsi="Times New Roman" w:cs="Times New Roman"/>
          <w:color w:val="auto"/>
        </w:rPr>
      </w:pPr>
      <w:bookmarkStart w:id="101" w:name="_Toc144708742"/>
      <w:r w:rsidRPr="00907FC0">
        <w:rPr>
          <w:rFonts w:ascii="Times New Roman" w:hAnsi="Times New Roman" w:cs="Times New Roman"/>
          <w:color w:val="auto"/>
        </w:rPr>
        <w:t xml:space="preserve">РАЗДЕЛ </w:t>
      </w:r>
      <w:r w:rsidR="001C19C7" w:rsidRPr="00907FC0">
        <w:rPr>
          <w:rFonts w:ascii="Times New Roman" w:hAnsi="Times New Roman" w:cs="Times New Roman"/>
          <w:color w:val="auto"/>
          <w:lang w:val="en-US"/>
        </w:rPr>
        <w:t>I</w:t>
      </w:r>
      <w:r w:rsidR="00100E4D" w:rsidRPr="00907FC0">
        <w:rPr>
          <w:rFonts w:ascii="Times New Roman" w:hAnsi="Times New Roman" w:cs="Times New Roman"/>
          <w:color w:val="auto"/>
          <w:lang w:val="en-US"/>
        </w:rPr>
        <w:t>V</w:t>
      </w:r>
      <w:r w:rsidR="00100E4D" w:rsidRPr="00907FC0">
        <w:rPr>
          <w:rFonts w:ascii="Times New Roman" w:hAnsi="Times New Roman" w:cs="Times New Roman"/>
          <w:color w:val="auto"/>
        </w:rPr>
        <w:t>. ОБЕСПЕЧЕНИЕ САНИТАРНО-ПРОТИВОЭПИДЕМИЧЕСКОЙ УСТОЙЧИВОСТИ ТЕРРИТОРИИ</w:t>
      </w:r>
      <w:bookmarkEnd w:id="99"/>
      <w:bookmarkEnd w:id="100"/>
      <w:bookmarkEnd w:id="101"/>
    </w:p>
    <w:p w:rsidR="00100E4D" w:rsidRPr="00907FC0" w:rsidRDefault="001C19C7" w:rsidP="00BE39E6">
      <w:pPr>
        <w:pStyle w:val="2"/>
        <w:spacing w:before="0" w:after="240"/>
        <w:ind w:firstLine="567"/>
        <w:jc w:val="center"/>
        <w:rPr>
          <w:rFonts w:ascii="Times New Roman" w:hAnsi="Times New Roman" w:cs="Times New Roman"/>
          <w:color w:val="auto"/>
          <w:sz w:val="28"/>
          <w:szCs w:val="28"/>
        </w:rPr>
      </w:pPr>
      <w:bookmarkStart w:id="102" w:name="_Toc77576613"/>
      <w:bookmarkStart w:id="103" w:name="_Toc79572619"/>
      <w:bookmarkStart w:id="104" w:name="_Toc144708743"/>
      <w:r w:rsidRPr="00907FC0">
        <w:rPr>
          <w:rFonts w:ascii="Times New Roman" w:hAnsi="Times New Roman" w:cs="Times New Roman"/>
          <w:color w:val="auto"/>
          <w:sz w:val="28"/>
          <w:szCs w:val="28"/>
        </w:rPr>
        <w:t>4.</w:t>
      </w:r>
      <w:r w:rsidR="008424DC" w:rsidRPr="00907FC0">
        <w:rPr>
          <w:rFonts w:ascii="Times New Roman" w:hAnsi="Times New Roman" w:cs="Times New Roman"/>
          <w:color w:val="auto"/>
          <w:sz w:val="28"/>
          <w:szCs w:val="28"/>
        </w:rPr>
        <w:t>1. Эпидемиологический анализ инфекционной заболеваемости</w:t>
      </w:r>
      <w:bookmarkEnd w:id="102"/>
      <w:bookmarkEnd w:id="103"/>
      <w:bookmarkEnd w:id="104"/>
    </w:p>
    <w:p w:rsidR="00907FC0" w:rsidRPr="00B0017A" w:rsidRDefault="00907FC0" w:rsidP="003D1266">
      <w:pPr>
        <w:ind w:firstLine="567"/>
        <w:jc w:val="both"/>
        <w:rPr>
          <w:sz w:val="28"/>
          <w:szCs w:val="28"/>
        </w:rPr>
      </w:pPr>
      <w:bookmarkStart w:id="105" w:name="_Toc77576614"/>
      <w:bookmarkStart w:id="106" w:name="_Toc79572620"/>
      <w:r w:rsidRPr="0021324E">
        <w:rPr>
          <w:sz w:val="28"/>
          <w:szCs w:val="28"/>
        </w:rPr>
        <w:t xml:space="preserve">В 2022 году на территории Борисовского района было зарегистрировано 86920 случаев инфекционных и паразитарных заболеваний, среди которых 86308 случаев - вирусной этиологии (99,3%), 55 случая - микробной этиологии (0,06%), 557 случая - паразитарной этиологии (0,64%) </w:t>
      </w:r>
      <w:r w:rsidRPr="0021324E">
        <w:rPr>
          <w:rStyle w:val="100"/>
          <w:rFonts w:eastAsia="Calibri"/>
          <w:color w:val="auto"/>
          <w:sz w:val="28"/>
          <w:szCs w:val="28"/>
        </w:rPr>
        <w:t xml:space="preserve">(Прил. 3, </w:t>
      </w:r>
      <w:r w:rsidRPr="0021324E">
        <w:rPr>
          <w:sz w:val="28"/>
          <w:szCs w:val="28"/>
        </w:rPr>
        <w:t>рис.5</w:t>
      </w:r>
      <w:r w:rsidR="00324D18">
        <w:rPr>
          <w:sz w:val="28"/>
          <w:szCs w:val="28"/>
        </w:rPr>
        <w:t>0</w:t>
      </w:r>
      <w:r w:rsidRPr="00B0017A">
        <w:rPr>
          <w:sz w:val="28"/>
          <w:szCs w:val="28"/>
        </w:rPr>
        <w:t xml:space="preserve">). На долю городских жителей пришлось 74474 случая (85,7%) инфекционно-паразитарных заболеваний, тогда как на долю сельских жителей – 12446 случая (14,3%) </w:t>
      </w:r>
      <w:r w:rsidRPr="00B0017A">
        <w:rPr>
          <w:rStyle w:val="100"/>
          <w:rFonts w:eastAsia="Calibri"/>
          <w:color w:val="auto"/>
          <w:sz w:val="28"/>
          <w:szCs w:val="28"/>
        </w:rPr>
        <w:t xml:space="preserve">(Прил. 3, </w:t>
      </w:r>
      <w:r w:rsidRPr="00B0017A">
        <w:rPr>
          <w:sz w:val="28"/>
          <w:szCs w:val="28"/>
        </w:rPr>
        <w:t>рис.5</w:t>
      </w:r>
      <w:r w:rsidR="00324D18">
        <w:rPr>
          <w:sz w:val="28"/>
          <w:szCs w:val="28"/>
        </w:rPr>
        <w:t>1</w:t>
      </w:r>
      <w:r w:rsidRPr="00B0017A">
        <w:rPr>
          <w:sz w:val="28"/>
          <w:szCs w:val="28"/>
        </w:rPr>
        <w:t>).</w:t>
      </w:r>
    </w:p>
    <w:p w:rsidR="00907FC0" w:rsidRPr="00BB20F6" w:rsidRDefault="00907FC0" w:rsidP="003D1266">
      <w:pPr>
        <w:pStyle w:val="ab"/>
        <w:ind w:firstLine="567"/>
        <w:jc w:val="both"/>
        <w:rPr>
          <w:rFonts w:ascii="Times New Roman" w:hAnsi="Times New Roman" w:cs="Times New Roman"/>
          <w:sz w:val="28"/>
          <w:szCs w:val="28"/>
        </w:rPr>
      </w:pPr>
      <w:r w:rsidRPr="00BF7F72">
        <w:rPr>
          <w:rFonts w:ascii="Times New Roman" w:hAnsi="Times New Roman" w:cs="Times New Roman"/>
          <w:sz w:val="28"/>
          <w:szCs w:val="28"/>
        </w:rPr>
        <w:t xml:space="preserve">В 2022 году не зарегистрировано случаев инфекционных и паразитарных заболеваний по 56 нозоформам. Отмечается рост (по сравнению с показателями 2021 года) заболеваемости последующим нозоформам: острые кишечные инфекции установленной этиологии (в 95% случаях установлена вирусная этиология заболевания), сальмонеллезная инфекция, ветряная оспа, инфекционный мононуклеоз, туберкулез, педикулез. </w:t>
      </w:r>
      <w:r w:rsidRPr="00BB20F6">
        <w:rPr>
          <w:rFonts w:ascii="Times New Roman" w:hAnsi="Times New Roman" w:cs="Times New Roman"/>
          <w:sz w:val="28"/>
          <w:szCs w:val="28"/>
        </w:rPr>
        <w:t xml:space="preserve">Снижение показателей заболеваемости по сравнению с 2022 годом регистрировалось последующим нозоформам: бактерионосители сальмонеллезных инфекций, хронический вирусный гепатит, острые инфекции верхних дыхательных путей. </w:t>
      </w:r>
    </w:p>
    <w:p w:rsidR="00907FC0" w:rsidRPr="0076458F" w:rsidRDefault="00907FC0" w:rsidP="003D1266">
      <w:pPr>
        <w:pStyle w:val="ab"/>
        <w:ind w:firstLine="567"/>
        <w:jc w:val="both"/>
        <w:rPr>
          <w:rFonts w:ascii="Times New Roman" w:hAnsi="Times New Roman" w:cs="Times New Roman"/>
          <w:sz w:val="28"/>
          <w:szCs w:val="28"/>
        </w:rPr>
      </w:pPr>
      <w:r w:rsidRPr="0076458F">
        <w:rPr>
          <w:rFonts w:ascii="Times New Roman" w:hAnsi="Times New Roman" w:cs="Times New Roman"/>
          <w:sz w:val="28"/>
          <w:szCs w:val="28"/>
        </w:rPr>
        <w:t xml:space="preserve">За период с 2012 по 2022 годы общая заболеваемость населения Борисовского района по инфекционно-паразитарной патологии имеет тенденцию к росту </w:t>
      </w:r>
      <w:r w:rsidRPr="0076458F">
        <w:rPr>
          <w:rStyle w:val="100"/>
          <w:rFonts w:eastAsia="Calibri"/>
          <w:color w:val="auto"/>
          <w:sz w:val="28"/>
          <w:szCs w:val="28"/>
        </w:rPr>
        <w:t xml:space="preserve">(Прил. 3, </w:t>
      </w:r>
      <w:r w:rsidRPr="0076458F">
        <w:rPr>
          <w:rFonts w:ascii="Times New Roman" w:hAnsi="Times New Roman" w:cs="Times New Roman"/>
          <w:sz w:val="28"/>
          <w:szCs w:val="28"/>
        </w:rPr>
        <w:t>рис. 5</w:t>
      </w:r>
      <w:r w:rsidR="00324D18">
        <w:rPr>
          <w:rFonts w:ascii="Times New Roman" w:hAnsi="Times New Roman" w:cs="Times New Roman"/>
          <w:sz w:val="28"/>
          <w:szCs w:val="28"/>
        </w:rPr>
        <w:t>2</w:t>
      </w:r>
      <w:r w:rsidRPr="0076458F">
        <w:rPr>
          <w:rFonts w:ascii="Times New Roman" w:hAnsi="Times New Roman" w:cs="Times New Roman"/>
          <w:sz w:val="28"/>
          <w:szCs w:val="28"/>
        </w:rPr>
        <w:t>).</w:t>
      </w:r>
    </w:p>
    <w:p w:rsidR="00907FC0" w:rsidRPr="00A056B0" w:rsidRDefault="00907FC0" w:rsidP="003D1266">
      <w:pPr>
        <w:tabs>
          <w:tab w:val="left" w:pos="6660"/>
        </w:tabs>
        <w:ind w:firstLine="567"/>
        <w:jc w:val="both"/>
        <w:rPr>
          <w:sz w:val="28"/>
          <w:szCs w:val="28"/>
        </w:rPr>
      </w:pPr>
      <w:r w:rsidRPr="00A056B0">
        <w:rPr>
          <w:sz w:val="28"/>
          <w:szCs w:val="28"/>
        </w:rPr>
        <w:t>В 2022 году на территории Борисовского района отмечен рост заболеваемости острыми кишечными инфекциями по сравнению с 2021 годом в 2,6 раза  (2021 год – 35 случаев, 2022 год – 91 случай). По данным ретроспективного анализа заболеваемости ОКИ за 201</w:t>
      </w:r>
      <w:r w:rsidR="00177295">
        <w:rPr>
          <w:sz w:val="28"/>
          <w:szCs w:val="28"/>
        </w:rPr>
        <w:t>3</w:t>
      </w:r>
      <w:r w:rsidRPr="00A056B0">
        <w:rPr>
          <w:sz w:val="28"/>
          <w:szCs w:val="28"/>
        </w:rPr>
        <w:t xml:space="preserve"> - 2022 годы заболеваемость имеет тенденцию к снижени</w:t>
      </w:r>
      <w:proofErr w:type="gramStart"/>
      <w:r w:rsidRPr="00A056B0">
        <w:rPr>
          <w:sz w:val="28"/>
          <w:szCs w:val="28"/>
        </w:rPr>
        <w:t>ю</w:t>
      </w:r>
      <w:r w:rsidRPr="00A056B0">
        <w:rPr>
          <w:rStyle w:val="100"/>
          <w:rFonts w:eastAsia="Calibri"/>
          <w:sz w:val="28"/>
          <w:szCs w:val="28"/>
        </w:rPr>
        <w:t>(</w:t>
      </w:r>
      <w:proofErr w:type="gramEnd"/>
      <w:r w:rsidRPr="00A056B0">
        <w:rPr>
          <w:rStyle w:val="100"/>
          <w:rFonts w:eastAsia="Calibri"/>
          <w:sz w:val="28"/>
          <w:szCs w:val="28"/>
        </w:rPr>
        <w:t xml:space="preserve">Прил. 3, </w:t>
      </w:r>
      <w:r w:rsidRPr="00A056B0">
        <w:rPr>
          <w:sz w:val="28"/>
          <w:szCs w:val="28"/>
        </w:rPr>
        <w:t>рис.5</w:t>
      </w:r>
      <w:r w:rsidR="00324D18">
        <w:rPr>
          <w:sz w:val="28"/>
          <w:szCs w:val="28"/>
        </w:rPr>
        <w:t>3</w:t>
      </w:r>
      <w:r w:rsidRPr="00A056B0">
        <w:rPr>
          <w:sz w:val="28"/>
          <w:szCs w:val="28"/>
        </w:rPr>
        <w:t xml:space="preserve">). </w:t>
      </w:r>
    </w:p>
    <w:p w:rsidR="00907FC0" w:rsidRPr="00A056B0" w:rsidRDefault="00907FC0" w:rsidP="003D1266">
      <w:pPr>
        <w:tabs>
          <w:tab w:val="left" w:pos="6660"/>
        </w:tabs>
        <w:ind w:firstLine="567"/>
        <w:jc w:val="both"/>
        <w:rPr>
          <w:sz w:val="28"/>
          <w:szCs w:val="28"/>
        </w:rPr>
      </w:pPr>
      <w:r w:rsidRPr="00A056B0">
        <w:rPr>
          <w:sz w:val="28"/>
          <w:szCs w:val="28"/>
        </w:rPr>
        <w:t xml:space="preserve">В 2022 году всего с клиникой ОКИ в организации здравоохранения обратились 148 человек, из них 141 были госпитализированы (97,2%). Процент подтверждения диагноза составил  62,8%. В 2021 году обратилось 67 человека, из них 61 было госпитализировано (91,0%). </w:t>
      </w:r>
    </w:p>
    <w:p w:rsidR="00907FC0" w:rsidRPr="00A056B0" w:rsidRDefault="00907FC0" w:rsidP="003D1266">
      <w:pPr>
        <w:pStyle w:val="ab"/>
        <w:ind w:firstLine="567"/>
        <w:jc w:val="both"/>
        <w:rPr>
          <w:rFonts w:ascii="Times New Roman" w:hAnsi="Times New Roman" w:cs="Times New Roman"/>
          <w:sz w:val="28"/>
          <w:szCs w:val="28"/>
        </w:rPr>
      </w:pPr>
      <w:r w:rsidRPr="00A056B0">
        <w:rPr>
          <w:rFonts w:ascii="Times New Roman" w:hAnsi="Times New Roman" w:cs="Times New Roman"/>
          <w:sz w:val="28"/>
          <w:szCs w:val="28"/>
        </w:rPr>
        <w:t xml:space="preserve">За 2022 год на территории Борисовского района зарегистрирован 91 случай заболевания ОКИ  (55,8 на 100 тыс. населения), что в 2,6 раза  выше показателя заболеваемости за 2021 год (35 случаев – </w:t>
      </w:r>
      <w:r w:rsidRPr="00611A26">
        <w:rPr>
          <w:rFonts w:ascii="Times New Roman" w:hAnsi="Times New Roman" w:cs="Times New Roman"/>
          <w:sz w:val="28"/>
          <w:szCs w:val="28"/>
        </w:rPr>
        <w:t>21,4</w:t>
      </w:r>
      <w:r w:rsidRPr="00A056B0">
        <w:rPr>
          <w:rFonts w:ascii="Times New Roman" w:hAnsi="Times New Roman" w:cs="Times New Roman"/>
          <w:sz w:val="28"/>
          <w:szCs w:val="28"/>
        </w:rPr>
        <w:t xml:space="preserve"> на 100 тыс. </w:t>
      </w:r>
      <w:r w:rsidRPr="00A056B0">
        <w:rPr>
          <w:rFonts w:ascii="Times New Roman" w:hAnsi="Times New Roman" w:cs="Times New Roman"/>
          <w:sz w:val="28"/>
          <w:szCs w:val="28"/>
        </w:rPr>
        <w:lastRenderedPageBreak/>
        <w:t xml:space="preserve">населения). Также заболеваемость населения Борисовского района в 1,9 раза ниже  по сравнению с заболеваемостью населения Минской области (106,34 на 100 тыс. населения). </w:t>
      </w:r>
    </w:p>
    <w:p w:rsidR="00907FC0" w:rsidRPr="00A056B0" w:rsidRDefault="00907FC0" w:rsidP="003D1266">
      <w:pPr>
        <w:pStyle w:val="ab"/>
        <w:ind w:firstLine="567"/>
        <w:jc w:val="both"/>
        <w:rPr>
          <w:rFonts w:ascii="Times New Roman" w:hAnsi="Times New Roman" w:cs="Times New Roman"/>
          <w:sz w:val="28"/>
          <w:szCs w:val="28"/>
        </w:rPr>
      </w:pPr>
      <w:r w:rsidRPr="00A056B0">
        <w:rPr>
          <w:rFonts w:ascii="Times New Roman" w:hAnsi="Times New Roman" w:cs="Times New Roman"/>
          <w:sz w:val="28"/>
          <w:szCs w:val="28"/>
        </w:rPr>
        <w:t>В структуре заболевших ОКИ  преобладают жители города 85,7% (78 человек), на долю сельских жителей приходится 14,3%  (13 человек). В 2021 году в структуре заболевших также превалировало городское население 80% (28 человек), сельские жители 20% (7 человека).</w:t>
      </w:r>
    </w:p>
    <w:p w:rsidR="00907FC0" w:rsidRPr="00A056B0" w:rsidRDefault="00907FC0" w:rsidP="003D1266">
      <w:pPr>
        <w:pStyle w:val="ab"/>
        <w:ind w:firstLine="567"/>
        <w:jc w:val="both"/>
        <w:rPr>
          <w:rFonts w:ascii="Times New Roman" w:hAnsi="Times New Roman" w:cs="Times New Roman"/>
          <w:sz w:val="28"/>
          <w:szCs w:val="28"/>
        </w:rPr>
      </w:pPr>
      <w:r w:rsidRPr="00A056B0">
        <w:rPr>
          <w:rFonts w:ascii="Times New Roman" w:hAnsi="Times New Roman" w:cs="Times New Roman"/>
          <w:sz w:val="28"/>
          <w:szCs w:val="28"/>
        </w:rPr>
        <w:t xml:space="preserve">В возрастной структуре заболевших среди детей до 14 лет зарегистрировано 69 случаев, что составляет 75,8% от всех заболевших </w:t>
      </w:r>
      <w:r w:rsidRPr="00A056B0">
        <w:rPr>
          <w:rStyle w:val="100"/>
          <w:rFonts w:eastAsia="Calibri"/>
          <w:sz w:val="28"/>
          <w:szCs w:val="28"/>
        </w:rPr>
        <w:t xml:space="preserve">(Прил. 3, </w:t>
      </w:r>
      <w:r w:rsidRPr="00A056B0">
        <w:rPr>
          <w:rFonts w:ascii="Times New Roman" w:hAnsi="Times New Roman" w:cs="Times New Roman"/>
          <w:sz w:val="28"/>
          <w:szCs w:val="28"/>
        </w:rPr>
        <w:t>табл.20). В 2021 году на долю лиц до 14 лет приходилось 35 случаев или 100%.</w:t>
      </w:r>
    </w:p>
    <w:p w:rsidR="00907FC0" w:rsidRPr="00A056B0" w:rsidRDefault="00907FC0" w:rsidP="003D1266">
      <w:pPr>
        <w:pStyle w:val="ab"/>
        <w:ind w:firstLine="567"/>
        <w:jc w:val="both"/>
        <w:rPr>
          <w:rFonts w:ascii="Times New Roman" w:hAnsi="Times New Roman" w:cs="Times New Roman"/>
          <w:sz w:val="28"/>
          <w:szCs w:val="28"/>
        </w:rPr>
      </w:pPr>
      <w:r w:rsidRPr="00A056B0">
        <w:rPr>
          <w:rFonts w:ascii="Times New Roman" w:hAnsi="Times New Roman" w:cs="Times New Roman"/>
          <w:sz w:val="28"/>
          <w:szCs w:val="28"/>
        </w:rPr>
        <w:t xml:space="preserve">В 2022 году наибольшее число случаев ОКИ зарегистрировано в социальной группе неорганизованные дети  – 38 случаев  (41,8%),в т.ч. дети до 3-х лет – 33 случая (36,3%); дети, посещающие детские дошкольные учреждения  –  19 заболевших  (20,9%);  школьники – 12  (13,2%).  </w:t>
      </w:r>
      <w:proofErr w:type="gramStart"/>
      <w:r w:rsidRPr="00A056B0">
        <w:rPr>
          <w:rFonts w:ascii="Times New Roman" w:hAnsi="Times New Roman" w:cs="Times New Roman"/>
          <w:sz w:val="28"/>
          <w:szCs w:val="28"/>
        </w:rPr>
        <w:t xml:space="preserve">В 2021 году наибольшее число случаев ОКИ зарегистрировано в социальной группе неорганизованные дети до 3-х лет –21 случай (60%), на втором месте дети, посещающие детские дошкольные учреждения, – 9 случаев (25,7%), школьники – 5 (14.3%) . При регистрации случаев ОКИ в ДДУ, школах и на эпидзначимых объектах в адрес руководителей учреждений и территориальных амбулаторно-поликлинических организаций здравоохранения направлялись рекомендации по организации санитарно-противоэпидемических мероприятий. </w:t>
      </w:r>
      <w:proofErr w:type="gramEnd"/>
    </w:p>
    <w:p w:rsidR="00907FC0" w:rsidRPr="00A056B0" w:rsidRDefault="00907FC0" w:rsidP="003D1266">
      <w:pPr>
        <w:pStyle w:val="ab"/>
        <w:ind w:firstLine="567"/>
        <w:jc w:val="both"/>
        <w:rPr>
          <w:rFonts w:ascii="Times New Roman" w:hAnsi="Times New Roman" w:cs="Times New Roman"/>
          <w:sz w:val="28"/>
          <w:szCs w:val="28"/>
        </w:rPr>
      </w:pPr>
      <w:proofErr w:type="gramStart"/>
      <w:r w:rsidRPr="00A056B0">
        <w:rPr>
          <w:rFonts w:ascii="Times New Roman" w:hAnsi="Times New Roman" w:cs="Times New Roman"/>
          <w:sz w:val="28"/>
          <w:szCs w:val="28"/>
        </w:rPr>
        <w:t>Этиологическая структура возбудителей ОКИ в 2022 году представлена следующим образом: ротавирусы – 63 случая (69,2%),  энтеровирусы – 3 случая  (3,3%), условно-патогенные  – 4 случая (4,4%), норовирус -  5 случаев 5,5%).</w:t>
      </w:r>
      <w:proofErr w:type="gramEnd"/>
      <w:r w:rsidRPr="00A056B0">
        <w:rPr>
          <w:rFonts w:ascii="Times New Roman" w:hAnsi="Times New Roman" w:cs="Times New Roman"/>
          <w:sz w:val="28"/>
          <w:szCs w:val="28"/>
        </w:rPr>
        <w:t xml:space="preserve">  В 16 случаях (17,6%) возбудитель заболевания не установлен (</w:t>
      </w:r>
      <w:r w:rsidRPr="00A056B0">
        <w:rPr>
          <w:rStyle w:val="100"/>
          <w:rFonts w:eastAsia="Calibri"/>
          <w:sz w:val="28"/>
          <w:szCs w:val="28"/>
        </w:rPr>
        <w:t>Прил. 3, рис.5</w:t>
      </w:r>
      <w:r w:rsidR="00324D18">
        <w:rPr>
          <w:rStyle w:val="100"/>
          <w:rFonts w:eastAsia="Calibri"/>
          <w:sz w:val="28"/>
          <w:szCs w:val="28"/>
        </w:rPr>
        <w:t>4</w:t>
      </w:r>
      <w:r w:rsidRPr="00A056B0">
        <w:rPr>
          <w:rFonts w:ascii="Times New Roman" w:hAnsi="Times New Roman" w:cs="Times New Roman"/>
          <w:sz w:val="28"/>
          <w:szCs w:val="28"/>
        </w:rPr>
        <w:t xml:space="preserve">). В 2021 году количество ОКИ неустановленной этиологии составляло 10 случаев (28,6%), возбудителем ОКИ установленной этиологии преимущественно являлся  ротавирус - 16 случаев (45,7%). В 71 случаях установлен пищевой путь передачи инфекции. Факторами передачи явились: фрукты, овощи – 32 случаев  (35,2%), молочные продукты - 16 случаев (17,6%), </w:t>
      </w:r>
      <w:r>
        <w:rPr>
          <w:rFonts w:ascii="Times New Roman" w:hAnsi="Times New Roman" w:cs="Times New Roman"/>
          <w:sz w:val="28"/>
          <w:szCs w:val="28"/>
        </w:rPr>
        <w:t xml:space="preserve">куриные яйца и изделия из них 8 </w:t>
      </w:r>
      <w:r w:rsidRPr="00A056B0">
        <w:rPr>
          <w:rFonts w:ascii="Times New Roman" w:hAnsi="Times New Roman" w:cs="Times New Roman"/>
          <w:sz w:val="28"/>
          <w:szCs w:val="28"/>
        </w:rPr>
        <w:t>(8,8%),  другие пищевые продукты  - 9 (9</w:t>
      </w:r>
      <w:r>
        <w:rPr>
          <w:rFonts w:ascii="Times New Roman" w:hAnsi="Times New Roman" w:cs="Times New Roman"/>
          <w:sz w:val="28"/>
          <w:szCs w:val="28"/>
        </w:rPr>
        <w:t>,</w:t>
      </w:r>
      <w:r w:rsidRPr="00A056B0">
        <w:rPr>
          <w:rFonts w:ascii="Times New Roman" w:hAnsi="Times New Roman" w:cs="Times New Roman"/>
          <w:sz w:val="28"/>
          <w:szCs w:val="28"/>
        </w:rPr>
        <w:t xml:space="preserve">9%), винегреты, салаты 3 случая (3,3%), по 1 случаю (1,1%) мясные продукты, готовые горячие блюда и другие кулинарные изделия.  Контактно-бытовой путь передачи был установлен в 17 случаях </w:t>
      </w:r>
      <w:r>
        <w:rPr>
          <w:rFonts w:ascii="Times New Roman" w:hAnsi="Times New Roman" w:cs="Times New Roman"/>
          <w:sz w:val="28"/>
          <w:szCs w:val="28"/>
        </w:rPr>
        <w:t>(21,9%)</w:t>
      </w:r>
      <w:r w:rsidRPr="00A056B0">
        <w:rPr>
          <w:rStyle w:val="100"/>
          <w:rFonts w:eastAsia="Calibri"/>
          <w:sz w:val="28"/>
          <w:szCs w:val="28"/>
        </w:rPr>
        <w:t>(Прил. 3, рис.5</w:t>
      </w:r>
      <w:r w:rsidR="002A1F72">
        <w:rPr>
          <w:rStyle w:val="100"/>
          <w:rFonts w:eastAsia="Calibri"/>
          <w:sz w:val="28"/>
          <w:szCs w:val="28"/>
        </w:rPr>
        <w:t>5</w:t>
      </w:r>
      <w:r w:rsidRPr="00A056B0">
        <w:rPr>
          <w:rStyle w:val="100"/>
          <w:rFonts w:eastAsia="Calibri"/>
          <w:sz w:val="28"/>
          <w:szCs w:val="28"/>
        </w:rPr>
        <w:t xml:space="preserve">). </w:t>
      </w:r>
      <w:r w:rsidRPr="00A056B0">
        <w:rPr>
          <w:rFonts w:ascii="Times New Roman" w:hAnsi="Times New Roman" w:cs="Times New Roman"/>
          <w:sz w:val="28"/>
          <w:szCs w:val="28"/>
        </w:rPr>
        <w:t>В 2021 году также в большинстве случаев факторами передачи явились фрукты и овощи - 25 случаев (71,4%), на втором месте молочные продукты - 6 случаев (17,1%), прочие факторы – 1 (2,8%). Контактно-бытовой путь передачи был установлен в 3 случаях.</w:t>
      </w:r>
    </w:p>
    <w:p w:rsidR="00907FC0" w:rsidRPr="00C2372D" w:rsidRDefault="00907FC0" w:rsidP="003D1266">
      <w:pPr>
        <w:pStyle w:val="ab"/>
        <w:ind w:firstLine="567"/>
        <w:jc w:val="both"/>
        <w:rPr>
          <w:rStyle w:val="100"/>
          <w:rFonts w:eastAsia="Calibri"/>
          <w:sz w:val="28"/>
          <w:szCs w:val="28"/>
        </w:rPr>
      </w:pPr>
      <w:r w:rsidRPr="004C72EA">
        <w:rPr>
          <w:rFonts w:ascii="Times New Roman" w:hAnsi="Times New Roman" w:cs="Times New Roman"/>
          <w:sz w:val="28"/>
          <w:szCs w:val="28"/>
        </w:rPr>
        <w:t xml:space="preserve">Заболеваемость сальмонеллезами не теряет своей актуальности. За 2022 год на территории Борисовского района зарегистрировано 18 случаев сальмонеллезной инфекции  (11,0  на 100 тыс. населения), что в 3,6 раза выше по сравнению с 2021 годом (5 случаев или 3,1 на 100 тыс. населения)  </w:t>
      </w:r>
      <w:r w:rsidRPr="004C72EA">
        <w:rPr>
          <w:rStyle w:val="100"/>
          <w:rFonts w:eastAsia="Calibri"/>
          <w:sz w:val="28"/>
          <w:szCs w:val="28"/>
        </w:rPr>
        <w:t xml:space="preserve">и </w:t>
      </w:r>
      <w:r w:rsidRPr="004C72EA">
        <w:rPr>
          <w:rFonts w:ascii="Times New Roman" w:hAnsi="Times New Roman" w:cs="Times New Roman"/>
          <w:sz w:val="28"/>
          <w:szCs w:val="28"/>
        </w:rPr>
        <w:lastRenderedPageBreak/>
        <w:t>в 1,5 раза ниже среднеобластного показателя заболеваемости (16,98 на 100 тыс. населения)</w:t>
      </w:r>
      <w:proofErr w:type="gramStart"/>
      <w:r w:rsidRPr="004C72EA">
        <w:rPr>
          <w:rFonts w:ascii="Times New Roman" w:hAnsi="Times New Roman" w:cs="Times New Roman"/>
          <w:sz w:val="28"/>
          <w:szCs w:val="28"/>
        </w:rPr>
        <w:t>.П</w:t>
      </w:r>
      <w:proofErr w:type="gramEnd"/>
      <w:r w:rsidRPr="004C72EA">
        <w:rPr>
          <w:rFonts w:ascii="Times New Roman" w:hAnsi="Times New Roman" w:cs="Times New Roman"/>
          <w:sz w:val="28"/>
          <w:szCs w:val="28"/>
        </w:rPr>
        <w:t>о данным ретроспективного анализа заболеваемости сальмонеллезными инфекциями за 201</w:t>
      </w:r>
      <w:r w:rsidR="006E5FE0">
        <w:rPr>
          <w:rFonts w:ascii="Times New Roman" w:hAnsi="Times New Roman" w:cs="Times New Roman"/>
          <w:sz w:val="28"/>
          <w:szCs w:val="28"/>
        </w:rPr>
        <w:t>3</w:t>
      </w:r>
      <w:r w:rsidRPr="004C72EA">
        <w:rPr>
          <w:rFonts w:ascii="Times New Roman" w:hAnsi="Times New Roman" w:cs="Times New Roman"/>
          <w:sz w:val="28"/>
          <w:szCs w:val="28"/>
        </w:rPr>
        <w:t xml:space="preserve"> - 202</w:t>
      </w:r>
      <w:r w:rsidR="006E5FE0">
        <w:rPr>
          <w:rFonts w:ascii="Times New Roman" w:hAnsi="Times New Roman" w:cs="Times New Roman"/>
          <w:sz w:val="28"/>
          <w:szCs w:val="28"/>
        </w:rPr>
        <w:t>2</w:t>
      </w:r>
      <w:r w:rsidRPr="004C72EA">
        <w:rPr>
          <w:rFonts w:ascii="Times New Roman" w:hAnsi="Times New Roman" w:cs="Times New Roman"/>
          <w:sz w:val="28"/>
          <w:szCs w:val="28"/>
        </w:rPr>
        <w:t xml:space="preserve"> годы заболеваемость имеет тенденцию к снижени</w:t>
      </w:r>
      <w:proofErr w:type="gramStart"/>
      <w:r w:rsidRPr="004C72EA">
        <w:rPr>
          <w:rFonts w:ascii="Times New Roman" w:hAnsi="Times New Roman" w:cs="Times New Roman"/>
          <w:sz w:val="28"/>
          <w:szCs w:val="28"/>
        </w:rPr>
        <w:t>ю</w:t>
      </w:r>
      <w:r w:rsidRPr="004C72EA">
        <w:rPr>
          <w:rStyle w:val="100"/>
          <w:rFonts w:eastAsia="Calibri"/>
          <w:sz w:val="28"/>
          <w:szCs w:val="28"/>
        </w:rPr>
        <w:t>(</w:t>
      </w:r>
      <w:proofErr w:type="gramEnd"/>
      <w:r w:rsidRPr="004C72EA">
        <w:rPr>
          <w:rStyle w:val="100"/>
          <w:rFonts w:eastAsia="Calibri"/>
          <w:sz w:val="28"/>
          <w:szCs w:val="28"/>
        </w:rPr>
        <w:t>Прил. 3, рис.5</w:t>
      </w:r>
      <w:r w:rsidR="002A1F72">
        <w:rPr>
          <w:rStyle w:val="100"/>
          <w:rFonts w:eastAsia="Calibri"/>
          <w:sz w:val="28"/>
          <w:szCs w:val="28"/>
        </w:rPr>
        <w:t>6</w:t>
      </w:r>
      <w:r w:rsidRPr="004C72EA">
        <w:rPr>
          <w:rStyle w:val="100"/>
          <w:rFonts w:eastAsia="Calibri"/>
          <w:sz w:val="28"/>
          <w:szCs w:val="28"/>
        </w:rPr>
        <w:t>).</w:t>
      </w:r>
    </w:p>
    <w:p w:rsidR="00907FC0" w:rsidRPr="00E379E8" w:rsidRDefault="00907FC0" w:rsidP="003D1266">
      <w:pPr>
        <w:pStyle w:val="ab"/>
        <w:ind w:firstLine="567"/>
        <w:jc w:val="both"/>
        <w:rPr>
          <w:rFonts w:ascii="Times New Roman" w:hAnsi="Times New Roman" w:cs="Times New Roman"/>
          <w:sz w:val="28"/>
          <w:szCs w:val="28"/>
        </w:rPr>
      </w:pPr>
      <w:r w:rsidRPr="00E379E8">
        <w:rPr>
          <w:rFonts w:ascii="Times New Roman" w:hAnsi="Times New Roman" w:cs="Times New Roman"/>
          <w:sz w:val="28"/>
          <w:szCs w:val="28"/>
        </w:rPr>
        <w:t xml:space="preserve">Среди заболевших сальмонеллезами жителями города составляют 77,8% (14 человек), жители села – 22,2%  (4 человека). В 2021 году городские жители составляли 100%  (5 человек). </w:t>
      </w:r>
    </w:p>
    <w:p w:rsidR="00907FC0" w:rsidRPr="00E379E8" w:rsidRDefault="00907FC0" w:rsidP="003D1266">
      <w:pPr>
        <w:pStyle w:val="ab"/>
        <w:ind w:firstLine="567"/>
        <w:jc w:val="both"/>
        <w:rPr>
          <w:rFonts w:ascii="Times New Roman" w:hAnsi="Times New Roman" w:cs="Times New Roman"/>
          <w:sz w:val="28"/>
          <w:szCs w:val="28"/>
        </w:rPr>
      </w:pPr>
      <w:r w:rsidRPr="00E379E8">
        <w:rPr>
          <w:rFonts w:ascii="Times New Roman" w:hAnsi="Times New Roman" w:cs="Times New Roman"/>
          <w:sz w:val="28"/>
          <w:szCs w:val="28"/>
        </w:rPr>
        <w:t xml:space="preserve">Во всех случаях диагноз подтвержден бактериологически. Видовой состав сальмонелл представлен следующим образом: </w:t>
      </w:r>
      <w:r w:rsidRPr="00E379E8">
        <w:rPr>
          <w:rFonts w:ascii="Times New Roman" w:hAnsi="Times New Roman" w:cs="Times New Roman"/>
          <w:sz w:val="28"/>
          <w:szCs w:val="28"/>
          <w:lang w:val="en-US"/>
        </w:rPr>
        <w:t>S</w:t>
      </w:r>
      <w:r w:rsidRPr="00E379E8">
        <w:rPr>
          <w:rFonts w:ascii="Times New Roman" w:hAnsi="Times New Roman" w:cs="Times New Roman"/>
          <w:sz w:val="28"/>
          <w:szCs w:val="28"/>
        </w:rPr>
        <w:t>.</w:t>
      </w:r>
      <w:r w:rsidRPr="00E379E8">
        <w:rPr>
          <w:rFonts w:ascii="Times New Roman" w:hAnsi="Times New Roman" w:cs="Times New Roman"/>
          <w:sz w:val="28"/>
          <w:szCs w:val="28"/>
          <w:lang w:val="en-US"/>
        </w:rPr>
        <w:t>enteritidis</w:t>
      </w:r>
      <w:r>
        <w:rPr>
          <w:rFonts w:ascii="Times New Roman" w:hAnsi="Times New Roman" w:cs="Times New Roman"/>
          <w:sz w:val="28"/>
          <w:szCs w:val="28"/>
        </w:rPr>
        <w:t xml:space="preserve"> – 17 случаев </w:t>
      </w:r>
      <w:r w:rsidRPr="00E379E8">
        <w:rPr>
          <w:rFonts w:ascii="Times New Roman" w:hAnsi="Times New Roman" w:cs="Times New Roman"/>
          <w:sz w:val="28"/>
          <w:szCs w:val="28"/>
        </w:rPr>
        <w:t>(94</w:t>
      </w:r>
      <w:proofErr w:type="gramStart"/>
      <w:r w:rsidRPr="00E379E8">
        <w:rPr>
          <w:rFonts w:ascii="Times New Roman" w:hAnsi="Times New Roman" w:cs="Times New Roman"/>
          <w:sz w:val="28"/>
          <w:szCs w:val="28"/>
        </w:rPr>
        <w:t>,4</w:t>
      </w:r>
      <w:proofErr w:type="gramEnd"/>
      <w:r w:rsidRPr="00E379E8">
        <w:rPr>
          <w:rFonts w:ascii="Times New Roman" w:hAnsi="Times New Roman" w:cs="Times New Roman"/>
          <w:sz w:val="28"/>
          <w:szCs w:val="28"/>
        </w:rPr>
        <w:t xml:space="preserve">%), </w:t>
      </w:r>
      <w:r w:rsidRPr="00E379E8">
        <w:rPr>
          <w:rFonts w:ascii="Times New Roman" w:hAnsi="Times New Roman" w:cs="Times New Roman"/>
          <w:sz w:val="28"/>
          <w:szCs w:val="28"/>
          <w:lang w:val="en-US"/>
        </w:rPr>
        <w:t>S</w:t>
      </w:r>
      <w:r w:rsidRPr="00E379E8">
        <w:rPr>
          <w:rFonts w:ascii="Times New Roman" w:hAnsi="Times New Roman" w:cs="Times New Roman"/>
          <w:sz w:val="28"/>
          <w:szCs w:val="28"/>
        </w:rPr>
        <w:t>.</w:t>
      </w:r>
      <w:r w:rsidRPr="00E379E8">
        <w:rPr>
          <w:rFonts w:ascii="Times New Roman" w:hAnsi="Times New Roman" w:cs="Times New Roman"/>
          <w:sz w:val="28"/>
          <w:szCs w:val="28"/>
          <w:lang w:val="en-US"/>
        </w:rPr>
        <w:t>Derby</w:t>
      </w:r>
      <w:r w:rsidRPr="00E379E8">
        <w:rPr>
          <w:rFonts w:ascii="Times New Roman" w:hAnsi="Times New Roman" w:cs="Times New Roman"/>
          <w:sz w:val="28"/>
          <w:szCs w:val="28"/>
        </w:rPr>
        <w:t xml:space="preserve"> – 1 случай (5,6%). В 2021 году также в большинстве случаев возбудителем сальмонеллезной инфекции  явилась </w:t>
      </w:r>
      <w:r w:rsidRPr="00E379E8">
        <w:rPr>
          <w:rFonts w:ascii="Times New Roman" w:hAnsi="Times New Roman" w:cs="Times New Roman"/>
          <w:sz w:val="28"/>
          <w:szCs w:val="28"/>
          <w:lang w:val="en-US"/>
        </w:rPr>
        <w:t>S</w:t>
      </w:r>
      <w:r w:rsidRPr="00E379E8">
        <w:rPr>
          <w:rFonts w:ascii="Times New Roman" w:hAnsi="Times New Roman" w:cs="Times New Roman"/>
          <w:sz w:val="28"/>
          <w:szCs w:val="28"/>
        </w:rPr>
        <w:t>.</w:t>
      </w:r>
      <w:r w:rsidRPr="00E379E8">
        <w:rPr>
          <w:rFonts w:ascii="Times New Roman" w:hAnsi="Times New Roman" w:cs="Times New Roman"/>
          <w:sz w:val="28"/>
          <w:szCs w:val="28"/>
          <w:lang w:val="en-US"/>
        </w:rPr>
        <w:t>enteritidis</w:t>
      </w:r>
      <w:r w:rsidRPr="00E379E8">
        <w:rPr>
          <w:rFonts w:ascii="Times New Roman" w:hAnsi="Times New Roman" w:cs="Times New Roman"/>
          <w:sz w:val="28"/>
          <w:szCs w:val="28"/>
        </w:rPr>
        <w:t xml:space="preserve"> – 4 случаев (80%).</w:t>
      </w:r>
    </w:p>
    <w:p w:rsidR="00907FC0" w:rsidRPr="00E379E8" w:rsidRDefault="00907FC0" w:rsidP="003D1266">
      <w:pPr>
        <w:pStyle w:val="ab"/>
        <w:ind w:firstLine="567"/>
        <w:jc w:val="both"/>
        <w:rPr>
          <w:rFonts w:ascii="Times New Roman" w:hAnsi="Times New Roman" w:cs="Times New Roman"/>
          <w:color w:val="000000"/>
          <w:sz w:val="28"/>
          <w:szCs w:val="28"/>
        </w:rPr>
      </w:pPr>
      <w:r w:rsidRPr="00E379E8">
        <w:rPr>
          <w:rFonts w:ascii="Times New Roman" w:hAnsi="Times New Roman" w:cs="Times New Roman"/>
          <w:sz w:val="28"/>
          <w:szCs w:val="28"/>
        </w:rPr>
        <w:t>Во всех случаях установлен пищевой путь передачи. Факторами передачи сальмонеллезной инфекцией послужили: 10 случаев куриные яйца и изделия из них</w:t>
      </w:r>
      <w:r>
        <w:rPr>
          <w:rFonts w:ascii="Times New Roman" w:hAnsi="Times New Roman" w:cs="Times New Roman"/>
          <w:sz w:val="28"/>
          <w:szCs w:val="28"/>
        </w:rPr>
        <w:t xml:space="preserve"> (55,5%)</w:t>
      </w:r>
      <w:r w:rsidRPr="00E379E8">
        <w:rPr>
          <w:rFonts w:ascii="Times New Roman" w:hAnsi="Times New Roman" w:cs="Times New Roman"/>
          <w:sz w:val="28"/>
          <w:szCs w:val="28"/>
        </w:rPr>
        <w:t>,  фрукты, овощи – 4 случая</w:t>
      </w:r>
      <w:r>
        <w:rPr>
          <w:rFonts w:ascii="Times New Roman" w:hAnsi="Times New Roman" w:cs="Times New Roman"/>
          <w:sz w:val="28"/>
          <w:szCs w:val="28"/>
        </w:rPr>
        <w:t xml:space="preserve"> (22,2%)</w:t>
      </w:r>
      <w:r w:rsidRPr="00E379E8">
        <w:rPr>
          <w:rFonts w:ascii="Times New Roman" w:hAnsi="Times New Roman" w:cs="Times New Roman"/>
          <w:sz w:val="28"/>
          <w:szCs w:val="28"/>
        </w:rPr>
        <w:t>,  другие пищевые продукты</w:t>
      </w:r>
      <w:r>
        <w:rPr>
          <w:rFonts w:ascii="Times New Roman" w:hAnsi="Times New Roman" w:cs="Times New Roman"/>
          <w:sz w:val="28"/>
          <w:szCs w:val="28"/>
        </w:rPr>
        <w:t xml:space="preserve"> – 2 случая (11,1%),</w:t>
      </w:r>
      <w:r w:rsidRPr="00E379E8">
        <w:rPr>
          <w:rFonts w:ascii="Times New Roman" w:hAnsi="Times New Roman" w:cs="Times New Roman"/>
          <w:sz w:val="28"/>
          <w:szCs w:val="28"/>
        </w:rPr>
        <w:t xml:space="preserve"> по 1 случаю </w:t>
      </w:r>
      <w:r>
        <w:rPr>
          <w:rFonts w:ascii="Times New Roman" w:hAnsi="Times New Roman" w:cs="Times New Roman"/>
          <w:sz w:val="28"/>
          <w:szCs w:val="28"/>
        </w:rPr>
        <w:t xml:space="preserve">(5,6%) </w:t>
      </w:r>
      <w:r w:rsidRPr="00E379E8">
        <w:rPr>
          <w:rFonts w:ascii="Times New Roman" w:hAnsi="Times New Roman" w:cs="Times New Roman"/>
          <w:sz w:val="28"/>
          <w:szCs w:val="28"/>
        </w:rPr>
        <w:t>мяс</w:t>
      </w:r>
      <w:r>
        <w:rPr>
          <w:rFonts w:ascii="Times New Roman" w:hAnsi="Times New Roman" w:cs="Times New Roman"/>
          <w:sz w:val="28"/>
          <w:szCs w:val="28"/>
        </w:rPr>
        <w:t>ные продукты, винегреты, салаты</w:t>
      </w:r>
      <w:r w:rsidRPr="00E379E8">
        <w:rPr>
          <w:rFonts w:ascii="Times New Roman" w:hAnsi="Times New Roman" w:cs="Times New Roman"/>
          <w:sz w:val="28"/>
          <w:szCs w:val="28"/>
        </w:rPr>
        <w:t xml:space="preserve">. </w:t>
      </w:r>
      <w:r w:rsidRPr="00E379E8">
        <w:rPr>
          <w:rStyle w:val="100"/>
          <w:rFonts w:eastAsia="Calibri"/>
          <w:sz w:val="28"/>
          <w:szCs w:val="28"/>
        </w:rPr>
        <w:t>(Прил. 3, рис.</w:t>
      </w:r>
      <w:r w:rsidR="002A1F72">
        <w:rPr>
          <w:rStyle w:val="100"/>
          <w:rFonts w:eastAsia="Calibri"/>
          <w:sz w:val="28"/>
          <w:szCs w:val="28"/>
        </w:rPr>
        <w:t>57</w:t>
      </w:r>
      <w:r w:rsidRPr="00E379E8">
        <w:rPr>
          <w:rStyle w:val="100"/>
          <w:rFonts w:eastAsia="Calibri"/>
          <w:sz w:val="28"/>
          <w:szCs w:val="28"/>
        </w:rPr>
        <w:t>)</w:t>
      </w:r>
      <w:r w:rsidRPr="00E379E8">
        <w:rPr>
          <w:rFonts w:ascii="Times New Roman" w:hAnsi="Times New Roman" w:cs="Times New Roman"/>
          <w:sz w:val="28"/>
          <w:szCs w:val="28"/>
        </w:rPr>
        <w:t>. В 2021 году превалирующими факторами передачи я</w:t>
      </w:r>
      <w:r>
        <w:rPr>
          <w:rFonts w:ascii="Times New Roman" w:hAnsi="Times New Roman" w:cs="Times New Roman"/>
          <w:sz w:val="28"/>
          <w:szCs w:val="28"/>
        </w:rPr>
        <w:t>вились фрукты, овощи – 2 случая</w:t>
      </w:r>
      <w:r w:rsidRPr="00E379E8">
        <w:rPr>
          <w:rFonts w:ascii="Times New Roman" w:hAnsi="Times New Roman" w:cs="Times New Roman"/>
          <w:sz w:val="28"/>
          <w:szCs w:val="28"/>
        </w:rPr>
        <w:t xml:space="preserve">. </w:t>
      </w:r>
    </w:p>
    <w:p w:rsidR="00907FC0" w:rsidRPr="00E379E8" w:rsidRDefault="00907FC0" w:rsidP="003D1266">
      <w:pPr>
        <w:pStyle w:val="ab"/>
        <w:ind w:firstLine="567"/>
        <w:jc w:val="both"/>
        <w:rPr>
          <w:rFonts w:ascii="Times New Roman" w:hAnsi="Times New Roman" w:cs="Times New Roman"/>
          <w:sz w:val="28"/>
          <w:szCs w:val="28"/>
        </w:rPr>
      </w:pPr>
      <w:r w:rsidRPr="00E379E8">
        <w:rPr>
          <w:rFonts w:ascii="Times New Roman" w:hAnsi="Times New Roman" w:cs="Times New Roman"/>
          <w:sz w:val="28"/>
          <w:szCs w:val="28"/>
        </w:rPr>
        <w:t xml:space="preserve">В 2022 году зарегистрировано 3 случая  бактерионосительства  сальмонеллезной  инфекции   (1,8  на 100 тыс. населения), что в 2,0 раза ниже по сравнению с 2021 годом – 6 случаев (3,7 на 100 тыс. населения). </w:t>
      </w:r>
    </w:p>
    <w:p w:rsidR="00907FC0" w:rsidRPr="00E379E8" w:rsidRDefault="00907FC0" w:rsidP="003D1266">
      <w:pPr>
        <w:pStyle w:val="ab"/>
        <w:ind w:firstLine="567"/>
        <w:jc w:val="both"/>
        <w:rPr>
          <w:rFonts w:ascii="Times New Roman" w:hAnsi="Times New Roman" w:cs="Times New Roman"/>
          <w:sz w:val="28"/>
          <w:szCs w:val="28"/>
        </w:rPr>
      </w:pPr>
      <w:r w:rsidRPr="00E379E8">
        <w:rPr>
          <w:rFonts w:ascii="Times New Roman" w:hAnsi="Times New Roman" w:cs="Times New Roman"/>
          <w:sz w:val="28"/>
          <w:szCs w:val="28"/>
        </w:rPr>
        <w:t xml:space="preserve">Диагноз подтвержден бактериологически. Этиологическая структура носителей представлена следующим образом: </w:t>
      </w:r>
      <w:r w:rsidRPr="00E379E8">
        <w:rPr>
          <w:rFonts w:ascii="Times New Roman" w:hAnsi="Times New Roman" w:cs="Times New Roman"/>
          <w:sz w:val="28"/>
          <w:szCs w:val="28"/>
          <w:lang w:val="en-US"/>
        </w:rPr>
        <w:t>S</w:t>
      </w:r>
      <w:r w:rsidRPr="00E379E8">
        <w:rPr>
          <w:rFonts w:ascii="Times New Roman" w:hAnsi="Times New Roman" w:cs="Times New Roman"/>
          <w:sz w:val="28"/>
          <w:szCs w:val="28"/>
        </w:rPr>
        <w:t>.</w:t>
      </w:r>
      <w:r w:rsidRPr="00E379E8">
        <w:rPr>
          <w:rFonts w:ascii="Times New Roman" w:hAnsi="Times New Roman" w:cs="Times New Roman"/>
          <w:sz w:val="28"/>
          <w:szCs w:val="28"/>
          <w:lang w:val="en-US"/>
        </w:rPr>
        <w:t>typhimurium</w:t>
      </w:r>
      <w:r w:rsidRPr="00E379E8">
        <w:rPr>
          <w:rFonts w:ascii="Times New Roman" w:hAnsi="Times New Roman" w:cs="Times New Roman"/>
          <w:sz w:val="28"/>
          <w:szCs w:val="28"/>
        </w:rPr>
        <w:t xml:space="preserve"> – 1 случай (33</w:t>
      </w:r>
      <w:proofErr w:type="gramStart"/>
      <w:r w:rsidRPr="00E379E8">
        <w:rPr>
          <w:rFonts w:ascii="Times New Roman" w:hAnsi="Times New Roman" w:cs="Times New Roman"/>
          <w:sz w:val="28"/>
          <w:szCs w:val="28"/>
        </w:rPr>
        <w:t>,3</w:t>
      </w:r>
      <w:proofErr w:type="gramEnd"/>
      <w:r w:rsidRPr="00E379E8">
        <w:rPr>
          <w:rFonts w:ascii="Times New Roman" w:hAnsi="Times New Roman" w:cs="Times New Roman"/>
          <w:sz w:val="28"/>
          <w:szCs w:val="28"/>
        </w:rPr>
        <w:t xml:space="preserve">%), </w:t>
      </w:r>
      <w:r w:rsidRPr="00E379E8">
        <w:rPr>
          <w:rFonts w:ascii="Times New Roman" w:hAnsi="Times New Roman" w:cs="Times New Roman"/>
          <w:sz w:val="28"/>
          <w:szCs w:val="28"/>
          <w:lang w:val="en-US"/>
        </w:rPr>
        <w:t>S</w:t>
      </w:r>
      <w:r w:rsidRPr="00E379E8">
        <w:rPr>
          <w:rFonts w:ascii="Times New Roman" w:hAnsi="Times New Roman" w:cs="Times New Roman"/>
          <w:sz w:val="28"/>
          <w:szCs w:val="28"/>
        </w:rPr>
        <w:t>.</w:t>
      </w:r>
      <w:r w:rsidRPr="00E379E8">
        <w:rPr>
          <w:rFonts w:ascii="Times New Roman" w:hAnsi="Times New Roman" w:cs="Times New Roman"/>
          <w:sz w:val="28"/>
          <w:szCs w:val="28"/>
          <w:lang w:val="en-US"/>
        </w:rPr>
        <w:t>diarisonae</w:t>
      </w:r>
      <w:r w:rsidRPr="00E379E8">
        <w:rPr>
          <w:rFonts w:ascii="Times New Roman" w:hAnsi="Times New Roman" w:cs="Times New Roman"/>
          <w:sz w:val="28"/>
          <w:szCs w:val="28"/>
        </w:rPr>
        <w:t xml:space="preserve"> – 1 случая (33,3%), </w:t>
      </w:r>
      <w:r w:rsidRPr="00E379E8">
        <w:rPr>
          <w:rFonts w:ascii="Times New Roman" w:hAnsi="Times New Roman" w:cs="Times New Roman"/>
          <w:sz w:val="28"/>
          <w:szCs w:val="28"/>
          <w:lang w:val="en-US"/>
        </w:rPr>
        <w:t>S</w:t>
      </w:r>
      <w:r w:rsidRPr="00E379E8">
        <w:rPr>
          <w:rFonts w:ascii="Times New Roman" w:hAnsi="Times New Roman" w:cs="Times New Roman"/>
          <w:sz w:val="28"/>
          <w:szCs w:val="28"/>
        </w:rPr>
        <w:t>.гр. С нетипированная  – 1 случай (33,4%).</w:t>
      </w:r>
    </w:p>
    <w:p w:rsidR="00907FC0" w:rsidRPr="00E379E8" w:rsidRDefault="00907FC0" w:rsidP="003D1266">
      <w:pPr>
        <w:pStyle w:val="ab"/>
        <w:ind w:firstLine="567"/>
        <w:jc w:val="both"/>
        <w:rPr>
          <w:rFonts w:ascii="Times New Roman" w:hAnsi="Times New Roman" w:cs="Times New Roman"/>
          <w:sz w:val="28"/>
          <w:szCs w:val="28"/>
        </w:rPr>
      </w:pPr>
      <w:r w:rsidRPr="00E379E8">
        <w:rPr>
          <w:rFonts w:ascii="Times New Roman" w:hAnsi="Times New Roman" w:cs="Times New Roman"/>
          <w:sz w:val="28"/>
          <w:szCs w:val="28"/>
        </w:rPr>
        <w:t>По 1  случаю  бактерионосительства было выявлено среди работников пищевых объектов, работников детских и подростковых учреждений  и прочего контингента  работающего населения.</w:t>
      </w:r>
    </w:p>
    <w:p w:rsidR="00907FC0" w:rsidRPr="00E379E8" w:rsidRDefault="00907FC0" w:rsidP="003D1266">
      <w:pPr>
        <w:ind w:firstLine="567"/>
        <w:jc w:val="both"/>
        <w:rPr>
          <w:sz w:val="28"/>
          <w:szCs w:val="28"/>
        </w:rPr>
      </w:pPr>
      <w:r w:rsidRPr="00E379E8">
        <w:rPr>
          <w:sz w:val="28"/>
          <w:szCs w:val="28"/>
        </w:rPr>
        <w:t>Зарегистрирован 1 случай вирусного гепатита</w:t>
      </w:r>
      <w:proofErr w:type="gramStart"/>
      <w:r w:rsidRPr="00E379E8">
        <w:rPr>
          <w:sz w:val="28"/>
          <w:szCs w:val="28"/>
        </w:rPr>
        <w:t xml:space="preserve"> А</w:t>
      </w:r>
      <w:proofErr w:type="gramEnd"/>
      <w:r w:rsidRPr="00E379E8">
        <w:rPr>
          <w:sz w:val="28"/>
          <w:szCs w:val="28"/>
        </w:rPr>
        <w:t xml:space="preserve"> среди городских жителей. В 2021 году  тоже зарегистрирован 1 случай среди городских жителей.  При проведении эпидемиологического расследования фактор передачи не установлен. По данным ретроспективного анализа заболеваемости вирусным гепатитом А за 2017-202</w:t>
      </w:r>
      <w:r>
        <w:rPr>
          <w:sz w:val="28"/>
          <w:szCs w:val="28"/>
        </w:rPr>
        <w:t>2</w:t>
      </w:r>
      <w:r w:rsidRPr="00E379E8">
        <w:rPr>
          <w:sz w:val="28"/>
          <w:szCs w:val="28"/>
        </w:rPr>
        <w:t xml:space="preserve"> годы заболеваемость имеет тенденцию к </w:t>
      </w:r>
      <w:r>
        <w:rPr>
          <w:sz w:val="28"/>
          <w:szCs w:val="28"/>
        </w:rPr>
        <w:t>снижению</w:t>
      </w:r>
      <w:r w:rsidRPr="00E379E8">
        <w:rPr>
          <w:sz w:val="28"/>
          <w:szCs w:val="28"/>
        </w:rPr>
        <w:t xml:space="preserve"> (2017</w:t>
      </w:r>
      <w:r>
        <w:rPr>
          <w:sz w:val="28"/>
          <w:szCs w:val="28"/>
        </w:rPr>
        <w:t xml:space="preserve"> год</w:t>
      </w:r>
      <w:r w:rsidRPr="00E379E8">
        <w:rPr>
          <w:sz w:val="28"/>
          <w:szCs w:val="28"/>
        </w:rPr>
        <w:t xml:space="preserve"> – 5,5на 100 тыс</w:t>
      </w:r>
      <w:proofErr w:type="gramStart"/>
      <w:r>
        <w:rPr>
          <w:sz w:val="28"/>
          <w:szCs w:val="28"/>
        </w:rPr>
        <w:t>.</w:t>
      </w:r>
      <w:r w:rsidRPr="00E379E8">
        <w:rPr>
          <w:sz w:val="28"/>
          <w:szCs w:val="28"/>
        </w:rPr>
        <w:t>н</w:t>
      </w:r>
      <w:proofErr w:type="gramEnd"/>
      <w:r w:rsidRPr="00E379E8">
        <w:rPr>
          <w:sz w:val="28"/>
          <w:szCs w:val="28"/>
        </w:rPr>
        <w:t>аселения, 2018 г</w:t>
      </w:r>
      <w:r>
        <w:rPr>
          <w:sz w:val="28"/>
          <w:szCs w:val="28"/>
        </w:rPr>
        <w:t>од</w:t>
      </w:r>
      <w:r w:rsidRPr="00E379E8">
        <w:rPr>
          <w:sz w:val="28"/>
          <w:szCs w:val="28"/>
        </w:rPr>
        <w:t xml:space="preserve"> – 1,7на 100 тыс</w:t>
      </w:r>
      <w:r>
        <w:rPr>
          <w:sz w:val="28"/>
          <w:szCs w:val="28"/>
        </w:rPr>
        <w:t>.</w:t>
      </w:r>
      <w:r w:rsidRPr="00E379E8">
        <w:rPr>
          <w:sz w:val="28"/>
          <w:szCs w:val="28"/>
        </w:rPr>
        <w:t>населения, 2020 г. – 0,55</w:t>
      </w:r>
      <w:r w:rsidR="002A1F72">
        <w:rPr>
          <w:sz w:val="28"/>
          <w:szCs w:val="28"/>
        </w:rPr>
        <w:t xml:space="preserve"> </w:t>
      </w:r>
      <w:r w:rsidRPr="00E379E8">
        <w:rPr>
          <w:sz w:val="28"/>
          <w:szCs w:val="28"/>
        </w:rPr>
        <w:t>на 100 тыс</w:t>
      </w:r>
      <w:r>
        <w:rPr>
          <w:sz w:val="28"/>
          <w:szCs w:val="28"/>
        </w:rPr>
        <w:t>.</w:t>
      </w:r>
      <w:r w:rsidRPr="00E379E8">
        <w:rPr>
          <w:sz w:val="28"/>
          <w:szCs w:val="28"/>
        </w:rPr>
        <w:t>населения, 2020 – 0, 2021 – 0,57на 100 тыс</w:t>
      </w:r>
      <w:r>
        <w:rPr>
          <w:sz w:val="28"/>
          <w:szCs w:val="28"/>
        </w:rPr>
        <w:t>.</w:t>
      </w:r>
      <w:r w:rsidRPr="00E379E8">
        <w:rPr>
          <w:sz w:val="28"/>
          <w:szCs w:val="28"/>
        </w:rPr>
        <w:t>населения)</w:t>
      </w:r>
      <w:r w:rsidR="002A1F72">
        <w:rPr>
          <w:rStyle w:val="100"/>
          <w:rFonts w:eastAsia="Calibri"/>
          <w:sz w:val="28"/>
          <w:szCs w:val="28"/>
        </w:rPr>
        <w:t>(Прил. 3, рис. 58</w:t>
      </w:r>
      <w:r w:rsidRPr="00E379E8">
        <w:rPr>
          <w:rStyle w:val="100"/>
          <w:rFonts w:eastAsia="Calibri"/>
          <w:sz w:val="28"/>
          <w:szCs w:val="28"/>
        </w:rPr>
        <w:t>)</w:t>
      </w:r>
      <w:r w:rsidRPr="00E379E8">
        <w:rPr>
          <w:sz w:val="28"/>
          <w:szCs w:val="28"/>
        </w:rPr>
        <w:t xml:space="preserve">. </w:t>
      </w:r>
    </w:p>
    <w:p w:rsidR="00907FC0" w:rsidRPr="00E379E8" w:rsidRDefault="00907FC0" w:rsidP="003D1266">
      <w:pPr>
        <w:ind w:firstLine="567"/>
        <w:jc w:val="both"/>
        <w:rPr>
          <w:sz w:val="28"/>
          <w:szCs w:val="28"/>
        </w:rPr>
      </w:pPr>
      <w:r w:rsidRPr="00E379E8">
        <w:rPr>
          <w:sz w:val="28"/>
          <w:szCs w:val="28"/>
        </w:rPr>
        <w:t xml:space="preserve">В 2022 году зарегистрировано 7 случаев (4,3 на 100 тыс. населения) энтеровирусной инфекции, что в 1,8 раза ниже  по сравнению с 2021 годом – 13 случая  (7,96 на 100 тыс. населения). Для сравнения: 2018 г. – 4,4; 2019 – 6,6; 2020 – 1,67.   Заболеваемость представлена следующими клиническими формами: гастроэнтерит – 3 случая (42,9%), прочие формы – 4 случая  (57,1%) </w:t>
      </w:r>
      <w:r w:rsidRPr="00E379E8">
        <w:rPr>
          <w:rStyle w:val="100"/>
          <w:rFonts w:eastAsia="Calibri"/>
          <w:sz w:val="28"/>
          <w:szCs w:val="28"/>
        </w:rPr>
        <w:t xml:space="preserve">(Прил. 3, </w:t>
      </w:r>
      <w:r w:rsidRPr="00E379E8">
        <w:rPr>
          <w:sz w:val="28"/>
          <w:szCs w:val="28"/>
        </w:rPr>
        <w:t>рис.</w:t>
      </w:r>
      <w:r w:rsidR="002A1F72">
        <w:rPr>
          <w:sz w:val="28"/>
          <w:szCs w:val="28"/>
        </w:rPr>
        <w:t>59</w:t>
      </w:r>
      <w:r w:rsidRPr="00E379E8">
        <w:rPr>
          <w:sz w:val="28"/>
          <w:szCs w:val="28"/>
        </w:rPr>
        <w:t xml:space="preserve">). </w:t>
      </w:r>
    </w:p>
    <w:p w:rsidR="00907FC0" w:rsidRPr="00BC24C9" w:rsidRDefault="00907FC0" w:rsidP="003D1266">
      <w:pPr>
        <w:ind w:firstLine="567"/>
        <w:jc w:val="both"/>
        <w:rPr>
          <w:sz w:val="28"/>
          <w:szCs w:val="28"/>
        </w:rPr>
      </w:pPr>
      <w:r w:rsidRPr="00BC24C9">
        <w:rPr>
          <w:sz w:val="28"/>
          <w:szCs w:val="28"/>
        </w:rPr>
        <w:lastRenderedPageBreak/>
        <w:t xml:space="preserve">По данным ретроспективного анализа заболеваемости энтеровирусной инфекцией за 2017 - 2022 годы заболеваемость имеет тенденцию к росту </w:t>
      </w:r>
      <w:r w:rsidRPr="00BC24C9">
        <w:rPr>
          <w:rStyle w:val="100"/>
          <w:rFonts w:eastAsia="Calibri"/>
          <w:color w:val="auto"/>
          <w:sz w:val="28"/>
          <w:szCs w:val="28"/>
        </w:rPr>
        <w:t>(Прил. 3, рис.6</w:t>
      </w:r>
      <w:r w:rsidR="002A1F72">
        <w:rPr>
          <w:rStyle w:val="100"/>
          <w:rFonts w:eastAsia="Calibri"/>
          <w:color w:val="auto"/>
          <w:sz w:val="28"/>
          <w:szCs w:val="28"/>
        </w:rPr>
        <w:t>0</w:t>
      </w:r>
      <w:r w:rsidRPr="00BC24C9">
        <w:rPr>
          <w:rStyle w:val="100"/>
          <w:rFonts w:eastAsia="Calibri"/>
          <w:color w:val="auto"/>
          <w:sz w:val="28"/>
          <w:szCs w:val="28"/>
        </w:rPr>
        <w:t>)</w:t>
      </w:r>
      <w:r w:rsidRPr="00BC24C9">
        <w:rPr>
          <w:sz w:val="28"/>
          <w:szCs w:val="28"/>
        </w:rPr>
        <w:t xml:space="preserve">. </w:t>
      </w:r>
    </w:p>
    <w:p w:rsidR="00907FC0" w:rsidRPr="00DF6047" w:rsidRDefault="00907FC0" w:rsidP="003D1266">
      <w:pPr>
        <w:pStyle w:val="ab"/>
        <w:ind w:firstLine="567"/>
        <w:jc w:val="both"/>
        <w:rPr>
          <w:rFonts w:ascii="Times New Roman" w:hAnsi="Times New Roman" w:cs="Times New Roman"/>
          <w:sz w:val="28"/>
          <w:szCs w:val="28"/>
        </w:rPr>
      </w:pPr>
      <w:r w:rsidRPr="00DF6047">
        <w:rPr>
          <w:rFonts w:ascii="Times New Roman" w:hAnsi="Times New Roman" w:cs="Times New Roman"/>
          <w:sz w:val="28"/>
          <w:szCs w:val="28"/>
        </w:rPr>
        <w:t xml:space="preserve">Среди вакциноуправляемых инфекций не регистрировались случаи заболеваний дифтерия, коклюш, корь, краснуха, эпидемический паротит, полиомиелит. </w:t>
      </w:r>
    </w:p>
    <w:p w:rsidR="00907FC0" w:rsidRPr="00DF6047" w:rsidRDefault="00907FC0" w:rsidP="003D1266">
      <w:pPr>
        <w:ind w:firstLine="567"/>
        <w:jc w:val="both"/>
        <w:rPr>
          <w:sz w:val="28"/>
          <w:szCs w:val="28"/>
        </w:rPr>
      </w:pPr>
      <w:r w:rsidRPr="00DF6047">
        <w:rPr>
          <w:sz w:val="28"/>
          <w:szCs w:val="28"/>
        </w:rPr>
        <w:t>В 2022 году в рамках проводимого эпидемиологического надзора за полиовирусной инфекцией зарегистрировано 2 случая острых вялых параличей или 1,2 на 100 тыс. населения (среднеобластной показатель составил 0,78 на 100 тыс. населения), в 2021 году  случаев заболевания не выявлено.</w:t>
      </w:r>
    </w:p>
    <w:p w:rsidR="00907FC0" w:rsidRPr="00642ECF" w:rsidRDefault="00907FC0" w:rsidP="003D1266">
      <w:pPr>
        <w:ind w:firstLine="567"/>
        <w:jc w:val="both"/>
        <w:rPr>
          <w:sz w:val="28"/>
          <w:szCs w:val="28"/>
        </w:rPr>
      </w:pPr>
      <w:r w:rsidRPr="00642ECF">
        <w:rPr>
          <w:sz w:val="28"/>
          <w:szCs w:val="28"/>
        </w:rPr>
        <w:t>Среди неуправляемых воздушно-капельных инфекций отмечен рост заболеваемости ветряной оспой в 2022 году - 1328 случаев или 813,6 на 100 тыс. населения (в 2020 году – 438,7 на 100 тыс. населения); заболеваемость повысилась по сравнению с прошлым годом на 85,5%. Среднеобластной показатель в 2021 году составил 542,43 на 100 тыс. населения. По данным ретроспективного анализа заболеваемости ветряной оспой за 2017 - 2022 годы заболеваемость имеет тенденцию к рост</w:t>
      </w:r>
      <w:proofErr w:type="gramStart"/>
      <w:r w:rsidRPr="00642ECF">
        <w:rPr>
          <w:sz w:val="28"/>
          <w:szCs w:val="28"/>
        </w:rPr>
        <w:t>у</w:t>
      </w:r>
      <w:r w:rsidRPr="00642ECF">
        <w:rPr>
          <w:rStyle w:val="100"/>
          <w:rFonts w:eastAsia="Calibri"/>
          <w:color w:val="auto"/>
          <w:sz w:val="28"/>
          <w:szCs w:val="28"/>
        </w:rPr>
        <w:t>(</w:t>
      </w:r>
      <w:proofErr w:type="gramEnd"/>
      <w:r w:rsidRPr="00642ECF">
        <w:rPr>
          <w:rStyle w:val="100"/>
          <w:rFonts w:eastAsia="Calibri"/>
          <w:color w:val="auto"/>
          <w:sz w:val="28"/>
          <w:szCs w:val="28"/>
        </w:rPr>
        <w:t>Прил. 3, рис.6</w:t>
      </w:r>
      <w:r w:rsidR="002A1F72">
        <w:rPr>
          <w:rStyle w:val="100"/>
          <w:rFonts w:eastAsia="Calibri"/>
          <w:color w:val="auto"/>
          <w:sz w:val="28"/>
          <w:szCs w:val="28"/>
        </w:rPr>
        <w:t>1</w:t>
      </w:r>
      <w:r w:rsidRPr="00642ECF">
        <w:rPr>
          <w:rStyle w:val="100"/>
          <w:rFonts w:eastAsia="Calibri"/>
          <w:color w:val="auto"/>
          <w:sz w:val="28"/>
          <w:szCs w:val="28"/>
        </w:rPr>
        <w:t>)</w:t>
      </w:r>
      <w:r w:rsidRPr="00642ECF">
        <w:rPr>
          <w:sz w:val="28"/>
          <w:szCs w:val="28"/>
        </w:rPr>
        <w:t xml:space="preserve">. </w:t>
      </w:r>
    </w:p>
    <w:p w:rsidR="00907FC0" w:rsidRPr="003C6A2F" w:rsidRDefault="00907FC0" w:rsidP="003D1266">
      <w:pPr>
        <w:ind w:firstLine="567"/>
        <w:jc w:val="both"/>
        <w:rPr>
          <w:sz w:val="28"/>
          <w:szCs w:val="28"/>
        </w:rPr>
      </w:pPr>
      <w:r w:rsidRPr="003C6A2F">
        <w:rPr>
          <w:sz w:val="28"/>
          <w:szCs w:val="28"/>
        </w:rPr>
        <w:t>В 2022 году зарегистрировано 2 случая скарлатины (1,2 на 100 тыс</w:t>
      </w:r>
      <w:proofErr w:type="gramStart"/>
      <w:r w:rsidRPr="003C6A2F">
        <w:rPr>
          <w:sz w:val="28"/>
          <w:szCs w:val="28"/>
        </w:rPr>
        <w:t>.н</w:t>
      </w:r>
      <w:proofErr w:type="gramEnd"/>
      <w:r w:rsidRPr="003C6A2F">
        <w:rPr>
          <w:sz w:val="28"/>
          <w:szCs w:val="28"/>
        </w:rPr>
        <w:t xml:space="preserve">аселения), среднеобластной показатель составил 7,05 на 100 тыс. населения. В 2021 году </w:t>
      </w:r>
      <w:proofErr w:type="gramStart"/>
      <w:r w:rsidRPr="003C6A2F">
        <w:rPr>
          <w:sz w:val="28"/>
          <w:szCs w:val="28"/>
        </w:rPr>
        <w:t>заболевших</w:t>
      </w:r>
      <w:proofErr w:type="gramEnd"/>
      <w:r w:rsidRPr="003C6A2F">
        <w:rPr>
          <w:sz w:val="28"/>
          <w:szCs w:val="28"/>
        </w:rPr>
        <w:t xml:space="preserve"> не выявлено.</w:t>
      </w:r>
    </w:p>
    <w:p w:rsidR="00907FC0" w:rsidRPr="003C6A2F" w:rsidRDefault="00907FC0" w:rsidP="003D1266">
      <w:pPr>
        <w:ind w:firstLine="567"/>
        <w:jc w:val="both"/>
        <w:rPr>
          <w:sz w:val="28"/>
          <w:szCs w:val="28"/>
        </w:rPr>
      </w:pPr>
      <w:r w:rsidRPr="003C6A2F">
        <w:rPr>
          <w:sz w:val="28"/>
          <w:szCs w:val="28"/>
        </w:rPr>
        <w:t>В 2022 году было зарегистрировано 84813 случаев ОРИ, что на 6,1% ниже в сравнении с 2021 годом (зарегистрировано 79370 случаев ОРИ). Лабораторно было подтверждено 7 случаев гриппа (4,3 на 100 тыс</w:t>
      </w:r>
      <w:proofErr w:type="gramStart"/>
      <w:r w:rsidRPr="003C6A2F">
        <w:rPr>
          <w:sz w:val="28"/>
          <w:szCs w:val="28"/>
        </w:rPr>
        <w:t>.н</w:t>
      </w:r>
      <w:proofErr w:type="gramEnd"/>
      <w:r w:rsidRPr="003C6A2F">
        <w:rPr>
          <w:sz w:val="28"/>
          <w:szCs w:val="28"/>
        </w:rPr>
        <w:t>аселения), что в 2,3 раза выше с 2021 годом - 3 случая, однако в 3,8 раза ниже среднеобластного показателя (16,35 на 100 тыс. населения).</w:t>
      </w:r>
    </w:p>
    <w:p w:rsidR="00907FC0" w:rsidRPr="001843FE" w:rsidRDefault="00907FC0" w:rsidP="003D1266">
      <w:pPr>
        <w:ind w:firstLine="708"/>
        <w:jc w:val="both"/>
        <w:rPr>
          <w:rFonts w:eastAsia="Calibri"/>
          <w:sz w:val="28"/>
          <w:szCs w:val="28"/>
          <w:lang w:eastAsia="en-US"/>
        </w:rPr>
      </w:pPr>
      <w:proofErr w:type="gramStart"/>
      <w:r w:rsidRPr="001843FE">
        <w:rPr>
          <w:sz w:val="28"/>
          <w:szCs w:val="28"/>
        </w:rPr>
        <w:t>В рамках проводимого дозорного эпидемиологического надзора за острыми респираторными инфекциями в Борисовском районе на протяжении всего эпидемического сезона ситуация по заболеваемости</w:t>
      </w:r>
      <w:proofErr w:type="gramEnd"/>
      <w:r w:rsidRPr="001843FE">
        <w:rPr>
          <w:sz w:val="28"/>
          <w:szCs w:val="28"/>
        </w:rPr>
        <w:t xml:space="preserve"> острыми респираторными инфекциями характеризовалась стабильным и управляемым течением. Превышение эпидемического порога отмечалось  с 50  по 52 календарную неделю (с 12.12.2022 по 01.01.2023),  на 7 календарной неделе (</w:t>
      </w:r>
      <w:proofErr w:type="gramStart"/>
      <w:r w:rsidRPr="001843FE">
        <w:rPr>
          <w:sz w:val="28"/>
          <w:szCs w:val="28"/>
        </w:rPr>
        <w:t>с</w:t>
      </w:r>
      <w:proofErr w:type="gramEnd"/>
      <w:r w:rsidRPr="001843FE">
        <w:rPr>
          <w:sz w:val="28"/>
          <w:szCs w:val="28"/>
        </w:rPr>
        <w:t xml:space="preserve"> 13.02.2023 по 19.02.2023). </w:t>
      </w:r>
    </w:p>
    <w:p w:rsidR="00907FC0" w:rsidRPr="000D440D" w:rsidRDefault="00907FC0" w:rsidP="003D1266">
      <w:pPr>
        <w:ind w:firstLine="567"/>
        <w:jc w:val="both"/>
        <w:rPr>
          <w:sz w:val="28"/>
          <w:szCs w:val="28"/>
        </w:rPr>
      </w:pPr>
      <w:r w:rsidRPr="000D440D">
        <w:rPr>
          <w:sz w:val="28"/>
          <w:szCs w:val="28"/>
        </w:rPr>
        <w:t>По состоянию на 01.01.2023 на учете состоит 2</w:t>
      </w:r>
      <w:r>
        <w:rPr>
          <w:sz w:val="28"/>
          <w:szCs w:val="28"/>
        </w:rPr>
        <w:t>9</w:t>
      </w:r>
      <w:r w:rsidRPr="000D440D">
        <w:rPr>
          <w:sz w:val="28"/>
          <w:szCs w:val="28"/>
        </w:rPr>
        <w:t xml:space="preserve"> очагов (</w:t>
      </w:r>
      <w:r>
        <w:rPr>
          <w:sz w:val="28"/>
          <w:szCs w:val="28"/>
        </w:rPr>
        <w:t>16,9</w:t>
      </w:r>
      <w:r w:rsidRPr="000D440D">
        <w:rPr>
          <w:sz w:val="28"/>
          <w:szCs w:val="28"/>
        </w:rPr>
        <w:t xml:space="preserve"> на 100 тыс. населения) больных активным туберкулезом. В 202</w:t>
      </w:r>
      <w:r>
        <w:rPr>
          <w:sz w:val="28"/>
          <w:szCs w:val="28"/>
        </w:rPr>
        <w:t>2</w:t>
      </w:r>
      <w:r w:rsidRPr="000D440D">
        <w:rPr>
          <w:sz w:val="28"/>
          <w:szCs w:val="28"/>
        </w:rPr>
        <w:t xml:space="preserve"> году впервые выявлено </w:t>
      </w:r>
      <w:r>
        <w:rPr>
          <w:sz w:val="28"/>
          <w:szCs w:val="28"/>
        </w:rPr>
        <w:t>26</w:t>
      </w:r>
      <w:r w:rsidRPr="000D440D">
        <w:rPr>
          <w:sz w:val="28"/>
          <w:szCs w:val="28"/>
        </w:rPr>
        <w:t xml:space="preserve"> больных активным туберкулезом (</w:t>
      </w:r>
      <w:r>
        <w:rPr>
          <w:sz w:val="28"/>
          <w:szCs w:val="28"/>
        </w:rPr>
        <w:t>15,9</w:t>
      </w:r>
      <w:r w:rsidRPr="000D440D">
        <w:rPr>
          <w:sz w:val="28"/>
          <w:szCs w:val="28"/>
        </w:rPr>
        <w:t xml:space="preserve"> на 100 тыс. населения), в т.ч. по городу – 1</w:t>
      </w:r>
      <w:r>
        <w:rPr>
          <w:sz w:val="28"/>
          <w:szCs w:val="28"/>
        </w:rPr>
        <w:t>7</w:t>
      </w:r>
      <w:r w:rsidRPr="000D440D">
        <w:rPr>
          <w:sz w:val="28"/>
          <w:szCs w:val="28"/>
        </w:rPr>
        <w:t xml:space="preserve"> (</w:t>
      </w:r>
      <w:r>
        <w:rPr>
          <w:sz w:val="28"/>
          <w:szCs w:val="28"/>
        </w:rPr>
        <w:t>12,6</w:t>
      </w:r>
      <w:r w:rsidRPr="000D440D">
        <w:rPr>
          <w:sz w:val="28"/>
          <w:szCs w:val="28"/>
        </w:rPr>
        <w:t xml:space="preserve"> на 100 тыс. населения), по селу – </w:t>
      </w:r>
      <w:r>
        <w:rPr>
          <w:sz w:val="28"/>
          <w:szCs w:val="28"/>
        </w:rPr>
        <w:t>9</w:t>
      </w:r>
      <w:r w:rsidRPr="000D440D">
        <w:rPr>
          <w:sz w:val="28"/>
          <w:szCs w:val="28"/>
        </w:rPr>
        <w:t xml:space="preserve"> случая (</w:t>
      </w:r>
      <w:r>
        <w:rPr>
          <w:sz w:val="28"/>
          <w:szCs w:val="28"/>
        </w:rPr>
        <w:t>32,2</w:t>
      </w:r>
      <w:r w:rsidRPr="000D440D">
        <w:rPr>
          <w:sz w:val="28"/>
          <w:szCs w:val="28"/>
        </w:rPr>
        <w:t xml:space="preserve"> на 100 тыс. населения). В 202</w:t>
      </w:r>
      <w:r>
        <w:rPr>
          <w:sz w:val="28"/>
          <w:szCs w:val="28"/>
        </w:rPr>
        <w:t>1</w:t>
      </w:r>
      <w:r w:rsidRPr="000D440D">
        <w:rPr>
          <w:sz w:val="28"/>
          <w:szCs w:val="28"/>
        </w:rPr>
        <w:t xml:space="preserve"> году было выявлено 1</w:t>
      </w:r>
      <w:r>
        <w:rPr>
          <w:sz w:val="28"/>
          <w:szCs w:val="28"/>
        </w:rPr>
        <w:t>4</w:t>
      </w:r>
      <w:r w:rsidRPr="000D440D">
        <w:rPr>
          <w:sz w:val="28"/>
          <w:szCs w:val="28"/>
        </w:rPr>
        <w:t xml:space="preserve"> больных активным туберкулезом (</w:t>
      </w:r>
      <w:r>
        <w:rPr>
          <w:sz w:val="28"/>
          <w:szCs w:val="28"/>
        </w:rPr>
        <w:t>8,58</w:t>
      </w:r>
      <w:r w:rsidRPr="000D440D">
        <w:rPr>
          <w:sz w:val="28"/>
          <w:szCs w:val="28"/>
        </w:rPr>
        <w:t xml:space="preserve"> на 100 тыс. населения), в т.ч. по городу – </w:t>
      </w:r>
      <w:r>
        <w:rPr>
          <w:sz w:val="28"/>
          <w:szCs w:val="28"/>
        </w:rPr>
        <w:t>10</w:t>
      </w:r>
      <w:r w:rsidRPr="000D440D">
        <w:rPr>
          <w:sz w:val="28"/>
          <w:szCs w:val="28"/>
        </w:rPr>
        <w:t xml:space="preserve"> (</w:t>
      </w:r>
      <w:r>
        <w:rPr>
          <w:bCs/>
          <w:kern w:val="24"/>
          <w:sz w:val="28"/>
          <w:szCs w:val="28"/>
        </w:rPr>
        <w:t>7</w:t>
      </w:r>
      <w:r w:rsidRPr="000D440D">
        <w:rPr>
          <w:bCs/>
          <w:kern w:val="24"/>
          <w:sz w:val="28"/>
          <w:szCs w:val="28"/>
        </w:rPr>
        <w:t>,4 на 100 тыс. населения)</w:t>
      </w:r>
      <w:r w:rsidRPr="000D440D">
        <w:rPr>
          <w:sz w:val="28"/>
          <w:szCs w:val="28"/>
        </w:rPr>
        <w:t xml:space="preserve">, по селу – </w:t>
      </w:r>
      <w:r>
        <w:rPr>
          <w:sz w:val="28"/>
          <w:szCs w:val="28"/>
        </w:rPr>
        <w:t>4</w:t>
      </w:r>
      <w:r w:rsidRPr="000D440D">
        <w:rPr>
          <w:sz w:val="28"/>
          <w:szCs w:val="28"/>
        </w:rPr>
        <w:t xml:space="preserve"> (</w:t>
      </w:r>
      <w:r>
        <w:rPr>
          <w:bCs/>
          <w:kern w:val="24"/>
          <w:sz w:val="28"/>
          <w:szCs w:val="28"/>
        </w:rPr>
        <w:t>14,3</w:t>
      </w:r>
      <w:r w:rsidRPr="000D440D">
        <w:rPr>
          <w:bCs/>
          <w:kern w:val="24"/>
          <w:sz w:val="28"/>
          <w:szCs w:val="28"/>
        </w:rPr>
        <w:t xml:space="preserve"> на 100 тыс. населения)</w:t>
      </w:r>
      <w:r w:rsidRPr="000D440D">
        <w:rPr>
          <w:sz w:val="28"/>
          <w:szCs w:val="28"/>
        </w:rPr>
        <w:t xml:space="preserve">. </w:t>
      </w:r>
      <w:r w:rsidRPr="000D440D">
        <w:rPr>
          <w:color w:val="000000"/>
          <w:sz w:val="28"/>
          <w:szCs w:val="28"/>
        </w:rPr>
        <w:t>Показатель заболеваемости за 202</w:t>
      </w:r>
      <w:r>
        <w:rPr>
          <w:color w:val="000000"/>
          <w:sz w:val="28"/>
          <w:szCs w:val="28"/>
        </w:rPr>
        <w:t>2</w:t>
      </w:r>
      <w:r w:rsidRPr="000D440D">
        <w:rPr>
          <w:color w:val="000000"/>
          <w:sz w:val="28"/>
          <w:szCs w:val="28"/>
        </w:rPr>
        <w:t xml:space="preserve"> год (</w:t>
      </w:r>
      <w:r>
        <w:rPr>
          <w:color w:val="000000"/>
          <w:sz w:val="28"/>
          <w:szCs w:val="28"/>
        </w:rPr>
        <w:t>15,9</w:t>
      </w:r>
      <w:r w:rsidRPr="000D440D">
        <w:rPr>
          <w:color w:val="000000"/>
          <w:sz w:val="28"/>
          <w:szCs w:val="28"/>
        </w:rPr>
        <w:t xml:space="preserve"> на 100 тыс. населения) </w:t>
      </w:r>
      <w:r>
        <w:rPr>
          <w:color w:val="000000"/>
          <w:sz w:val="28"/>
          <w:szCs w:val="28"/>
        </w:rPr>
        <w:t>на 16,1% превышает</w:t>
      </w:r>
      <w:r w:rsidRPr="000D440D">
        <w:rPr>
          <w:color w:val="000000"/>
          <w:sz w:val="28"/>
          <w:szCs w:val="28"/>
        </w:rPr>
        <w:t xml:space="preserve"> показателю заболеваемости по Минской области (</w:t>
      </w:r>
      <w:r>
        <w:rPr>
          <w:color w:val="000000"/>
          <w:sz w:val="28"/>
          <w:szCs w:val="28"/>
        </w:rPr>
        <w:t>13,7</w:t>
      </w:r>
      <w:r w:rsidRPr="000D440D">
        <w:rPr>
          <w:color w:val="000000"/>
          <w:sz w:val="28"/>
          <w:szCs w:val="28"/>
        </w:rPr>
        <w:t xml:space="preserve"> на 100 тыс. населения)</w:t>
      </w:r>
      <w:proofErr w:type="gramStart"/>
      <w:r w:rsidRPr="000D440D">
        <w:rPr>
          <w:color w:val="000000"/>
          <w:sz w:val="28"/>
          <w:szCs w:val="28"/>
        </w:rPr>
        <w:t>.</w:t>
      </w:r>
      <w:r w:rsidRPr="000D440D">
        <w:rPr>
          <w:sz w:val="28"/>
          <w:szCs w:val="28"/>
        </w:rPr>
        <w:t>П</w:t>
      </w:r>
      <w:proofErr w:type="gramEnd"/>
      <w:r w:rsidRPr="000D440D">
        <w:rPr>
          <w:sz w:val="28"/>
          <w:szCs w:val="28"/>
        </w:rPr>
        <w:t>о данным ретроспективного анализа заболеваемости активным туберкулёзом за 2017 - 202</w:t>
      </w:r>
      <w:r>
        <w:rPr>
          <w:sz w:val="28"/>
          <w:szCs w:val="28"/>
        </w:rPr>
        <w:t>2</w:t>
      </w:r>
      <w:r w:rsidRPr="000D440D">
        <w:rPr>
          <w:sz w:val="28"/>
          <w:szCs w:val="28"/>
        </w:rPr>
        <w:t xml:space="preserve"> годы заболеваемость имеет тенденцию к </w:t>
      </w:r>
      <w:r>
        <w:rPr>
          <w:sz w:val="28"/>
          <w:szCs w:val="28"/>
        </w:rPr>
        <w:t xml:space="preserve">росту </w:t>
      </w:r>
      <w:r w:rsidRPr="000D440D">
        <w:rPr>
          <w:rStyle w:val="100"/>
          <w:rFonts w:eastAsia="Calibri"/>
          <w:color w:val="auto"/>
          <w:sz w:val="28"/>
          <w:szCs w:val="28"/>
        </w:rPr>
        <w:t>(Прил. 3, рис. 6</w:t>
      </w:r>
      <w:r w:rsidR="002A1F72">
        <w:rPr>
          <w:rStyle w:val="100"/>
          <w:rFonts w:eastAsia="Calibri"/>
          <w:color w:val="auto"/>
          <w:sz w:val="28"/>
          <w:szCs w:val="28"/>
        </w:rPr>
        <w:t>2</w:t>
      </w:r>
      <w:r w:rsidRPr="000D440D">
        <w:rPr>
          <w:rStyle w:val="100"/>
          <w:rFonts w:eastAsia="Calibri"/>
          <w:color w:val="auto"/>
          <w:sz w:val="28"/>
          <w:szCs w:val="28"/>
        </w:rPr>
        <w:t>)</w:t>
      </w:r>
      <w:r w:rsidRPr="000D440D">
        <w:rPr>
          <w:sz w:val="28"/>
          <w:szCs w:val="28"/>
        </w:rPr>
        <w:t xml:space="preserve">. </w:t>
      </w:r>
    </w:p>
    <w:p w:rsidR="00907FC0" w:rsidRPr="00747B84" w:rsidRDefault="00907FC0" w:rsidP="003D1266">
      <w:pPr>
        <w:pStyle w:val="ab"/>
        <w:ind w:firstLine="567"/>
        <w:jc w:val="both"/>
        <w:rPr>
          <w:rFonts w:ascii="Times New Roman" w:hAnsi="Times New Roman" w:cs="Times New Roman"/>
          <w:sz w:val="28"/>
          <w:szCs w:val="28"/>
        </w:rPr>
      </w:pPr>
      <w:r w:rsidRPr="00747B84">
        <w:rPr>
          <w:rFonts w:ascii="Times New Roman" w:hAnsi="Times New Roman" w:cs="Times New Roman"/>
          <w:sz w:val="28"/>
          <w:szCs w:val="28"/>
        </w:rPr>
        <w:lastRenderedPageBreak/>
        <w:t>Распределение выявленных случаев туберкулеза п</w:t>
      </w:r>
      <w:r>
        <w:rPr>
          <w:rFonts w:ascii="Times New Roman" w:hAnsi="Times New Roman" w:cs="Times New Roman"/>
          <w:sz w:val="28"/>
          <w:szCs w:val="28"/>
        </w:rPr>
        <w:t>о сельским советам: 2 случая – Пригородный</w:t>
      </w:r>
      <w:r w:rsidRPr="00747B84">
        <w:rPr>
          <w:rFonts w:ascii="Times New Roman" w:hAnsi="Times New Roman" w:cs="Times New Roman"/>
          <w:sz w:val="28"/>
          <w:szCs w:val="28"/>
        </w:rPr>
        <w:t xml:space="preserve"> сельсовет (д</w:t>
      </w:r>
      <w:proofErr w:type="gramStart"/>
      <w:r w:rsidRPr="00747B84">
        <w:rPr>
          <w:rFonts w:ascii="Times New Roman" w:hAnsi="Times New Roman" w:cs="Times New Roman"/>
          <w:sz w:val="28"/>
          <w:szCs w:val="28"/>
        </w:rPr>
        <w:t>.</w:t>
      </w:r>
      <w:r>
        <w:rPr>
          <w:rFonts w:ascii="Times New Roman" w:hAnsi="Times New Roman" w:cs="Times New Roman"/>
          <w:sz w:val="28"/>
          <w:szCs w:val="28"/>
        </w:rPr>
        <w:t>Ж</w:t>
      </w:r>
      <w:proofErr w:type="gramEnd"/>
      <w:r>
        <w:rPr>
          <w:rFonts w:ascii="Times New Roman" w:hAnsi="Times New Roman" w:cs="Times New Roman"/>
          <w:sz w:val="28"/>
          <w:szCs w:val="28"/>
        </w:rPr>
        <w:t>итьково, д.Пчельник</w:t>
      </w:r>
      <w:r w:rsidRPr="00747B84">
        <w:rPr>
          <w:rFonts w:ascii="Times New Roman" w:hAnsi="Times New Roman" w:cs="Times New Roman"/>
          <w:sz w:val="28"/>
          <w:szCs w:val="28"/>
        </w:rPr>
        <w:t xml:space="preserve">); по </w:t>
      </w:r>
      <w:r>
        <w:rPr>
          <w:rFonts w:ascii="Times New Roman" w:hAnsi="Times New Roman" w:cs="Times New Roman"/>
          <w:sz w:val="28"/>
          <w:szCs w:val="28"/>
        </w:rPr>
        <w:t>2</w:t>
      </w:r>
      <w:r w:rsidRPr="00747B84">
        <w:rPr>
          <w:rFonts w:ascii="Times New Roman" w:hAnsi="Times New Roman" w:cs="Times New Roman"/>
          <w:sz w:val="28"/>
          <w:szCs w:val="28"/>
        </w:rPr>
        <w:t xml:space="preserve"> случа</w:t>
      </w:r>
      <w:r>
        <w:rPr>
          <w:rFonts w:ascii="Times New Roman" w:hAnsi="Times New Roman" w:cs="Times New Roman"/>
          <w:sz w:val="28"/>
          <w:szCs w:val="28"/>
        </w:rPr>
        <w:t>я</w:t>
      </w:r>
      <w:r w:rsidRPr="00747B84">
        <w:rPr>
          <w:rFonts w:ascii="Times New Roman" w:hAnsi="Times New Roman" w:cs="Times New Roman"/>
          <w:sz w:val="28"/>
          <w:szCs w:val="28"/>
        </w:rPr>
        <w:t xml:space="preserve"> – </w:t>
      </w:r>
      <w:r>
        <w:rPr>
          <w:rFonts w:ascii="Times New Roman" w:hAnsi="Times New Roman" w:cs="Times New Roman"/>
          <w:sz w:val="28"/>
          <w:szCs w:val="28"/>
        </w:rPr>
        <w:t>Гливинский</w:t>
      </w:r>
      <w:r w:rsidRPr="00747B84">
        <w:rPr>
          <w:rFonts w:ascii="Times New Roman" w:hAnsi="Times New Roman" w:cs="Times New Roman"/>
          <w:sz w:val="28"/>
          <w:szCs w:val="28"/>
        </w:rPr>
        <w:t xml:space="preserve"> сельский совет (д</w:t>
      </w:r>
      <w:proofErr w:type="gramStart"/>
      <w:r w:rsidRPr="00747B84">
        <w:rPr>
          <w:rFonts w:ascii="Times New Roman" w:hAnsi="Times New Roman" w:cs="Times New Roman"/>
          <w:sz w:val="28"/>
          <w:szCs w:val="28"/>
        </w:rPr>
        <w:t>.</w:t>
      </w:r>
      <w:r>
        <w:rPr>
          <w:rFonts w:ascii="Times New Roman" w:hAnsi="Times New Roman" w:cs="Times New Roman"/>
          <w:sz w:val="28"/>
          <w:szCs w:val="28"/>
        </w:rPr>
        <w:t>Г</w:t>
      </w:r>
      <w:proofErr w:type="gramEnd"/>
      <w:r>
        <w:rPr>
          <w:rFonts w:ascii="Times New Roman" w:hAnsi="Times New Roman" w:cs="Times New Roman"/>
          <w:sz w:val="28"/>
          <w:szCs w:val="28"/>
        </w:rPr>
        <w:t>ливино, д.Новоселки</w:t>
      </w:r>
      <w:r w:rsidRPr="00747B84">
        <w:rPr>
          <w:rFonts w:ascii="Times New Roman" w:hAnsi="Times New Roman" w:cs="Times New Roman"/>
          <w:sz w:val="28"/>
          <w:szCs w:val="28"/>
        </w:rPr>
        <w:t>),</w:t>
      </w:r>
      <w:r>
        <w:rPr>
          <w:rFonts w:ascii="Times New Roman" w:hAnsi="Times New Roman" w:cs="Times New Roman"/>
          <w:sz w:val="28"/>
          <w:szCs w:val="28"/>
        </w:rPr>
        <w:t xml:space="preserve"> по 1 случаю - Забашевичский</w:t>
      </w:r>
      <w:r w:rsidRPr="00747B84">
        <w:rPr>
          <w:rFonts w:ascii="Times New Roman" w:hAnsi="Times New Roman" w:cs="Times New Roman"/>
          <w:sz w:val="28"/>
          <w:szCs w:val="28"/>
        </w:rPr>
        <w:t xml:space="preserve"> сельсовет (д.</w:t>
      </w:r>
      <w:r>
        <w:rPr>
          <w:rFonts w:ascii="Times New Roman" w:hAnsi="Times New Roman" w:cs="Times New Roman"/>
          <w:sz w:val="28"/>
          <w:szCs w:val="28"/>
        </w:rPr>
        <w:t>Забашевичи), по 1 случаю – Лошницкий сельский совет (д.Лошница), по 1 случаю – Моисеевщинский сельский совет (д.Барань), по 1 случаю – Зембенский сельский совет (д.Жерствянка), по 1 случаю – Метченский сельский совет (д.Метча)</w:t>
      </w:r>
      <w:r w:rsidRPr="00747B84">
        <w:rPr>
          <w:rFonts w:ascii="Times New Roman" w:hAnsi="Times New Roman" w:cs="Times New Roman"/>
          <w:sz w:val="28"/>
          <w:szCs w:val="28"/>
        </w:rPr>
        <w:t xml:space="preserve">. Из </w:t>
      </w:r>
      <w:r>
        <w:rPr>
          <w:rFonts w:ascii="Times New Roman" w:hAnsi="Times New Roman" w:cs="Times New Roman"/>
          <w:sz w:val="28"/>
          <w:szCs w:val="28"/>
        </w:rPr>
        <w:t>26</w:t>
      </w:r>
      <w:r w:rsidRPr="00747B84">
        <w:rPr>
          <w:rFonts w:ascii="Times New Roman" w:hAnsi="Times New Roman" w:cs="Times New Roman"/>
          <w:sz w:val="28"/>
          <w:szCs w:val="28"/>
        </w:rPr>
        <w:t xml:space="preserve"> вновь выявленных больных у </w:t>
      </w:r>
      <w:r>
        <w:rPr>
          <w:rFonts w:ascii="Times New Roman" w:hAnsi="Times New Roman" w:cs="Times New Roman"/>
          <w:sz w:val="28"/>
          <w:szCs w:val="28"/>
        </w:rPr>
        <w:t>23</w:t>
      </w:r>
      <w:r w:rsidRPr="00747B84">
        <w:rPr>
          <w:rFonts w:ascii="Times New Roman" w:hAnsi="Times New Roman" w:cs="Times New Roman"/>
          <w:sz w:val="28"/>
          <w:szCs w:val="28"/>
        </w:rPr>
        <w:t xml:space="preserve"> установлено бактериовыделение, что составляет </w:t>
      </w:r>
      <w:r>
        <w:rPr>
          <w:rFonts w:ascii="Times New Roman" w:hAnsi="Times New Roman" w:cs="Times New Roman"/>
          <w:sz w:val="28"/>
          <w:szCs w:val="28"/>
        </w:rPr>
        <w:t>88,5</w:t>
      </w:r>
      <w:r w:rsidRPr="00747B84">
        <w:rPr>
          <w:rFonts w:ascii="Times New Roman" w:hAnsi="Times New Roman" w:cs="Times New Roman"/>
          <w:sz w:val="28"/>
          <w:szCs w:val="28"/>
        </w:rPr>
        <w:t xml:space="preserve">%. </w:t>
      </w:r>
      <w:r w:rsidRPr="00321C21">
        <w:rPr>
          <w:rFonts w:ascii="Times New Roman" w:hAnsi="Times New Roman" w:cs="Times New Roman"/>
          <w:sz w:val="28"/>
          <w:szCs w:val="28"/>
        </w:rPr>
        <w:t xml:space="preserve">В 2021 году из 14 вновь  выявленных больных активным туберкулезом бактериовыделителями являлись 13 человек или 92,8%  </w:t>
      </w:r>
      <w:r w:rsidRPr="00321C21">
        <w:rPr>
          <w:rStyle w:val="100"/>
          <w:rFonts w:eastAsia="Calibri"/>
          <w:color w:val="auto"/>
          <w:sz w:val="28"/>
          <w:szCs w:val="28"/>
        </w:rPr>
        <w:t xml:space="preserve">(Прил. 3, </w:t>
      </w:r>
      <w:r w:rsidRPr="00321C21">
        <w:rPr>
          <w:rFonts w:ascii="Times New Roman" w:hAnsi="Times New Roman" w:cs="Times New Roman"/>
          <w:sz w:val="28"/>
          <w:szCs w:val="28"/>
        </w:rPr>
        <w:t>табл.21).</w:t>
      </w:r>
    </w:p>
    <w:p w:rsidR="00907FC0" w:rsidRPr="0081085E" w:rsidRDefault="00907FC0" w:rsidP="003D1266">
      <w:pPr>
        <w:pStyle w:val="ab"/>
        <w:ind w:firstLine="567"/>
        <w:jc w:val="both"/>
        <w:rPr>
          <w:rFonts w:ascii="Times New Roman" w:hAnsi="Times New Roman" w:cs="Times New Roman"/>
          <w:sz w:val="28"/>
          <w:szCs w:val="28"/>
        </w:rPr>
      </w:pPr>
      <w:r w:rsidRPr="0081085E">
        <w:rPr>
          <w:rFonts w:ascii="Times New Roman" w:hAnsi="Times New Roman" w:cs="Times New Roman"/>
          <w:sz w:val="28"/>
          <w:szCs w:val="28"/>
        </w:rPr>
        <w:t xml:space="preserve">В структуре легочных форм, как и в 2021 году, преобладает инфильтративная форма туберкулеза – </w:t>
      </w:r>
      <w:r>
        <w:rPr>
          <w:rFonts w:ascii="Times New Roman" w:hAnsi="Times New Roman" w:cs="Times New Roman"/>
          <w:sz w:val="28"/>
          <w:szCs w:val="28"/>
        </w:rPr>
        <w:t>25 случаев или 96,1</w:t>
      </w:r>
      <w:r w:rsidRPr="0081085E">
        <w:rPr>
          <w:rFonts w:ascii="Times New Roman" w:hAnsi="Times New Roman" w:cs="Times New Roman"/>
          <w:sz w:val="28"/>
          <w:szCs w:val="28"/>
        </w:rPr>
        <w:t>%. Зарегистрирован 1 случай внелегочного туберкулеза – туберкулез</w:t>
      </w:r>
      <w:r>
        <w:rPr>
          <w:rFonts w:ascii="Times New Roman" w:hAnsi="Times New Roman" w:cs="Times New Roman"/>
          <w:sz w:val="28"/>
          <w:szCs w:val="28"/>
        </w:rPr>
        <w:t>ный спондилит грудного отдела позвоночника</w:t>
      </w:r>
      <w:r w:rsidRPr="0081085E">
        <w:rPr>
          <w:rFonts w:ascii="Times New Roman" w:hAnsi="Times New Roman" w:cs="Times New Roman"/>
          <w:sz w:val="28"/>
          <w:szCs w:val="28"/>
        </w:rPr>
        <w:t xml:space="preserve">. </w:t>
      </w:r>
    </w:p>
    <w:p w:rsidR="00907FC0" w:rsidRPr="0081085E" w:rsidRDefault="00907FC0" w:rsidP="003D1266">
      <w:pPr>
        <w:pStyle w:val="ab"/>
        <w:ind w:firstLine="567"/>
        <w:jc w:val="both"/>
        <w:rPr>
          <w:rFonts w:ascii="Times New Roman" w:hAnsi="Times New Roman" w:cs="Times New Roman"/>
          <w:sz w:val="28"/>
          <w:szCs w:val="28"/>
        </w:rPr>
      </w:pPr>
      <w:r w:rsidRPr="0081085E">
        <w:rPr>
          <w:rFonts w:ascii="Times New Roman" w:hAnsi="Times New Roman" w:cs="Times New Roman"/>
          <w:sz w:val="28"/>
          <w:szCs w:val="28"/>
        </w:rPr>
        <w:t xml:space="preserve">В социальной структуре заболевших преобладает </w:t>
      </w:r>
      <w:proofErr w:type="gramStart"/>
      <w:r w:rsidRPr="0081085E">
        <w:rPr>
          <w:rFonts w:ascii="Times New Roman" w:hAnsi="Times New Roman" w:cs="Times New Roman"/>
          <w:sz w:val="28"/>
          <w:szCs w:val="28"/>
        </w:rPr>
        <w:t>неработающие</w:t>
      </w:r>
      <w:proofErr w:type="gramEnd"/>
      <w:r>
        <w:rPr>
          <w:rFonts w:ascii="Times New Roman" w:hAnsi="Times New Roman" w:cs="Times New Roman"/>
          <w:sz w:val="28"/>
          <w:szCs w:val="28"/>
        </w:rPr>
        <w:t>–</w:t>
      </w:r>
      <w:r w:rsidRPr="0081085E">
        <w:rPr>
          <w:rFonts w:ascii="Times New Roman" w:hAnsi="Times New Roman" w:cs="Times New Roman"/>
          <w:sz w:val="28"/>
          <w:szCs w:val="28"/>
        </w:rPr>
        <w:t xml:space="preserve"> 1</w:t>
      </w:r>
      <w:r>
        <w:rPr>
          <w:rFonts w:ascii="Times New Roman" w:hAnsi="Times New Roman" w:cs="Times New Roman"/>
          <w:sz w:val="28"/>
          <w:szCs w:val="28"/>
        </w:rPr>
        <w:t xml:space="preserve">4 </w:t>
      </w:r>
      <w:r w:rsidRPr="0081085E">
        <w:rPr>
          <w:rFonts w:ascii="Times New Roman" w:hAnsi="Times New Roman" w:cs="Times New Roman"/>
          <w:sz w:val="28"/>
          <w:szCs w:val="28"/>
        </w:rPr>
        <w:t>случаев (</w:t>
      </w:r>
      <w:r>
        <w:rPr>
          <w:rFonts w:ascii="Times New Roman" w:hAnsi="Times New Roman" w:cs="Times New Roman"/>
          <w:sz w:val="28"/>
          <w:szCs w:val="28"/>
        </w:rPr>
        <w:t>53,8</w:t>
      </w:r>
      <w:r w:rsidRPr="0081085E">
        <w:rPr>
          <w:rFonts w:ascii="Times New Roman" w:hAnsi="Times New Roman" w:cs="Times New Roman"/>
          <w:sz w:val="28"/>
          <w:szCs w:val="28"/>
        </w:rPr>
        <w:t xml:space="preserve">%). </w:t>
      </w:r>
      <w:proofErr w:type="gramStart"/>
      <w:r w:rsidRPr="0081085E">
        <w:rPr>
          <w:rFonts w:ascii="Times New Roman" w:hAnsi="Times New Roman" w:cs="Times New Roman"/>
          <w:sz w:val="28"/>
          <w:szCs w:val="28"/>
        </w:rPr>
        <w:t>В 202</w:t>
      </w:r>
      <w:r>
        <w:rPr>
          <w:rFonts w:ascii="Times New Roman" w:hAnsi="Times New Roman" w:cs="Times New Roman"/>
          <w:sz w:val="28"/>
          <w:szCs w:val="28"/>
        </w:rPr>
        <w:t>1</w:t>
      </w:r>
      <w:r w:rsidRPr="0081085E">
        <w:rPr>
          <w:rFonts w:ascii="Times New Roman" w:hAnsi="Times New Roman" w:cs="Times New Roman"/>
          <w:sz w:val="28"/>
          <w:szCs w:val="28"/>
        </w:rPr>
        <w:t xml:space="preserve"> году наиболее высокий процент заболеваемости был также отмечен среди неработающих – 82,3%. </w:t>
      </w:r>
      <w:r>
        <w:rPr>
          <w:rFonts w:ascii="Times New Roman" w:hAnsi="Times New Roman" w:cs="Times New Roman"/>
          <w:sz w:val="28"/>
          <w:szCs w:val="28"/>
        </w:rPr>
        <w:t xml:space="preserve"> За 2022 год в</w:t>
      </w:r>
      <w:r w:rsidRPr="0081085E">
        <w:rPr>
          <w:rFonts w:ascii="Times New Roman" w:hAnsi="Times New Roman" w:cs="Times New Roman"/>
          <w:sz w:val="28"/>
          <w:szCs w:val="28"/>
        </w:rPr>
        <w:t xml:space="preserve"> возрастных групп</w:t>
      </w:r>
      <w:r>
        <w:rPr>
          <w:rFonts w:ascii="Times New Roman" w:hAnsi="Times New Roman" w:cs="Times New Roman"/>
          <w:sz w:val="28"/>
          <w:szCs w:val="28"/>
        </w:rPr>
        <w:t xml:space="preserve">ах25-34 зарегистрирован 1 случай, </w:t>
      </w:r>
      <w:r w:rsidRPr="0081085E">
        <w:rPr>
          <w:rFonts w:ascii="Times New Roman" w:hAnsi="Times New Roman" w:cs="Times New Roman"/>
          <w:sz w:val="28"/>
          <w:szCs w:val="28"/>
        </w:rPr>
        <w:t>35-44 года</w:t>
      </w:r>
      <w:r>
        <w:rPr>
          <w:rFonts w:ascii="Times New Roman" w:hAnsi="Times New Roman" w:cs="Times New Roman"/>
          <w:sz w:val="28"/>
          <w:szCs w:val="28"/>
        </w:rPr>
        <w:t xml:space="preserve"> – 7 случаев,</w:t>
      </w:r>
      <w:r w:rsidRPr="0081085E">
        <w:rPr>
          <w:rFonts w:ascii="Times New Roman" w:hAnsi="Times New Roman" w:cs="Times New Roman"/>
          <w:sz w:val="28"/>
          <w:szCs w:val="28"/>
        </w:rPr>
        <w:t xml:space="preserve"> 45-54 года </w:t>
      </w:r>
      <w:r>
        <w:rPr>
          <w:rFonts w:ascii="Times New Roman" w:hAnsi="Times New Roman" w:cs="Times New Roman"/>
          <w:sz w:val="28"/>
          <w:szCs w:val="28"/>
        </w:rPr>
        <w:t>-6</w:t>
      </w:r>
      <w:r w:rsidRPr="0081085E">
        <w:rPr>
          <w:rFonts w:ascii="Times New Roman" w:hAnsi="Times New Roman" w:cs="Times New Roman"/>
          <w:sz w:val="28"/>
          <w:szCs w:val="28"/>
        </w:rPr>
        <w:t xml:space="preserve"> случаев</w:t>
      </w:r>
      <w:r>
        <w:rPr>
          <w:rFonts w:ascii="Times New Roman" w:hAnsi="Times New Roman" w:cs="Times New Roman"/>
          <w:sz w:val="28"/>
          <w:szCs w:val="28"/>
        </w:rPr>
        <w:t>, 55-64 – 6 случаев, 65 и старше – 6 случаев</w:t>
      </w:r>
      <w:r w:rsidRPr="0081085E">
        <w:rPr>
          <w:rFonts w:ascii="Times New Roman" w:hAnsi="Times New Roman" w:cs="Times New Roman"/>
          <w:sz w:val="28"/>
          <w:szCs w:val="28"/>
        </w:rPr>
        <w:t xml:space="preserve"> активного туберкулеза.</w:t>
      </w:r>
      <w:proofErr w:type="gramEnd"/>
      <w:r w:rsidRPr="0081085E">
        <w:rPr>
          <w:rFonts w:ascii="Times New Roman" w:hAnsi="Times New Roman" w:cs="Times New Roman"/>
          <w:sz w:val="28"/>
          <w:szCs w:val="28"/>
        </w:rPr>
        <w:t xml:space="preserve"> В 202</w:t>
      </w:r>
      <w:r>
        <w:rPr>
          <w:rFonts w:ascii="Times New Roman" w:hAnsi="Times New Roman" w:cs="Times New Roman"/>
          <w:sz w:val="28"/>
          <w:szCs w:val="28"/>
        </w:rPr>
        <w:t>2</w:t>
      </w:r>
      <w:r w:rsidRPr="0081085E">
        <w:rPr>
          <w:rFonts w:ascii="Times New Roman" w:hAnsi="Times New Roman" w:cs="Times New Roman"/>
          <w:sz w:val="28"/>
          <w:szCs w:val="28"/>
        </w:rPr>
        <w:t xml:space="preserve"> году наибольшее число случаев было зарегистрировано в возрастной группе 35-44 года </w:t>
      </w:r>
      <w:r>
        <w:rPr>
          <w:rFonts w:ascii="Times New Roman" w:hAnsi="Times New Roman" w:cs="Times New Roman"/>
          <w:sz w:val="28"/>
          <w:szCs w:val="28"/>
        </w:rPr>
        <w:t>–7</w:t>
      </w:r>
      <w:r w:rsidRPr="0081085E">
        <w:rPr>
          <w:rFonts w:ascii="Times New Roman" w:hAnsi="Times New Roman" w:cs="Times New Roman"/>
          <w:sz w:val="28"/>
          <w:szCs w:val="28"/>
        </w:rPr>
        <w:t xml:space="preserve"> случаев или </w:t>
      </w:r>
      <w:r>
        <w:rPr>
          <w:rFonts w:ascii="Times New Roman" w:hAnsi="Times New Roman" w:cs="Times New Roman"/>
          <w:sz w:val="28"/>
          <w:szCs w:val="28"/>
        </w:rPr>
        <w:t>27</w:t>
      </w:r>
      <w:r w:rsidRPr="0081085E">
        <w:rPr>
          <w:rFonts w:ascii="Times New Roman" w:hAnsi="Times New Roman" w:cs="Times New Roman"/>
          <w:sz w:val="28"/>
          <w:szCs w:val="28"/>
        </w:rPr>
        <w:t xml:space="preserve">% </w:t>
      </w:r>
      <w:r w:rsidRPr="0081085E">
        <w:rPr>
          <w:rStyle w:val="100"/>
          <w:rFonts w:eastAsia="Calibri"/>
          <w:color w:val="auto"/>
          <w:sz w:val="28"/>
          <w:szCs w:val="28"/>
        </w:rPr>
        <w:t xml:space="preserve">(Прил. 3, </w:t>
      </w:r>
      <w:r w:rsidRPr="0081085E">
        <w:rPr>
          <w:rFonts w:ascii="Times New Roman" w:hAnsi="Times New Roman" w:cs="Times New Roman"/>
          <w:sz w:val="28"/>
          <w:szCs w:val="28"/>
        </w:rPr>
        <w:t xml:space="preserve">табл.22). У </w:t>
      </w:r>
      <w:r>
        <w:rPr>
          <w:rFonts w:ascii="Times New Roman" w:hAnsi="Times New Roman" w:cs="Times New Roman"/>
          <w:sz w:val="28"/>
          <w:szCs w:val="28"/>
        </w:rPr>
        <w:t>4</w:t>
      </w:r>
      <w:r w:rsidRPr="0081085E">
        <w:rPr>
          <w:rFonts w:ascii="Times New Roman" w:hAnsi="Times New Roman" w:cs="Times New Roman"/>
          <w:sz w:val="28"/>
          <w:szCs w:val="28"/>
        </w:rPr>
        <w:t>заболевших (</w:t>
      </w:r>
      <w:r>
        <w:rPr>
          <w:rFonts w:ascii="Times New Roman" w:hAnsi="Times New Roman" w:cs="Times New Roman"/>
          <w:sz w:val="28"/>
          <w:szCs w:val="28"/>
        </w:rPr>
        <w:t>15,4</w:t>
      </w:r>
      <w:r w:rsidRPr="0081085E">
        <w:rPr>
          <w:rFonts w:ascii="Times New Roman" w:hAnsi="Times New Roman" w:cs="Times New Roman"/>
          <w:sz w:val="28"/>
          <w:szCs w:val="28"/>
        </w:rPr>
        <w:t xml:space="preserve">%) при постановке на учет выявлена множественная лекарственная устойчивость (далее </w:t>
      </w:r>
      <w:r>
        <w:rPr>
          <w:rFonts w:ascii="Times New Roman" w:hAnsi="Times New Roman" w:cs="Times New Roman"/>
          <w:sz w:val="28"/>
          <w:szCs w:val="28"/>
        </w:rPr>
        <w:t>–</w:t>
      </w:r>
      <w:r w:rsidRPr="0081085E">
        <w:rPr>
          <w:rFonts w:ascii="Times New Roman" w:hAnsi="Times New Roman" w:cs="Times New Roman"/>
          <w:sz w:val="28"/>
          <w:szCs w:val="28"/>
        </w:rPr>
        <w:t xml:space="preserve"> МЛУ), что </w:t>
      </w:r>
      <w:r>
        <w:rPr>
          <w:rFonts w:ascii="Times New Roman" w:hAnsi="Times New Roman" w:cs="Times New Roman"/>
          <w:sz w:val="28"/>
          <w:szCs w:val="28"/>
        </w:rPr>
        <w:t>ниже</w:t>
      </w:r>
      <w:r w:rsidRPr="0081085E">
        <w:rPr>
          <w:rFonts w:ascii="Times New Roman" w:hAnsi="Times New Roman" w:cs="Times New Roman"/>
          <w:sz w:val="28"/>
          <w:szCs w:val="28"/>
        </w:rPr>
        <w:t xml:space="preserve"> по сравнению с 202</w:t>
      </w:r>
      <w:r>
        <w:rPr>
          <w:rFonts w:ascii="Times New Roman" w:hAnsi="Times New Roman" w:cs="Times New Roman"/>
          <w:sz w:val="28"/>
          <w:szCs w:val="28"/>
        </w:rPr>
        <w:t>1</w:t>
      </w:r>
      <w:r w:rsidRPr="0081085E">
        <w:rPr>
          <w:rFonts w:ascii="Times New Roman" w:hAnsi="Times New Roman" w:cs="Times New Roman"/>
          <w:sz w:val="28"/>
          <w:szCs w:val="28"/>
        </w:rPr>
        <w:t xml:space="preserve"> годом: МЛУ </w:t>
      </w:r>
      <w:proofErr w:type="gramStart"/>
      <w:r w:rsidRPr="0081085E">
        <w:rPr>
          <w:rFonts w:ascii="Times New Roman" w:hAnsi="Times New Roman" w:cs="Times New Roman"/>
          <w:sz w:val="28"/>
          <w:szCs w:val="28"/>
        </w:rPr>
        <w:t>установлена</w:t>
      </w:r>
      <w:proofErr w:type="gramEnd"/>
      <w:r w:rsidRPr="0081085E">
        <w:rPr>
          <w:rFonts w:ascii="Times New Roman" w:hAnsi="Times New Roman" w:cs="Times New Roman"/>
          <w:sz w:val="28"/>
          <w:szCs w:val="28"/>
        </w:rPr>
        <w:t xml:space="preserve"> у </w:t>
      </w:r>
      <w:r>
        <w:rPr>
          <w:rFonts w:ascii="Times New Roman" w:hAnsi="Times New Roman" w:cs="Times New Roman"/>
          <w:sz w:val="28"/>
          <w:szCs w:val="28"/>
        </w:rPr>
        <w:t xml:space="preserve">5 </w:t>
      </w:r>
      <w:r w:rsidRPr="0081085E">
        <w:rPr>
          <w:rFonts w:ascii="Times New Roman" w:hAnsi="Times New Roman" w:cs="Times New Roman"/>
          <w:sz w:val="28"/>
          <w:szCs w:val="28"/>
        </w:rPr>
        <w:t>пациентов (</w:t>
      </w:r>
      <w:r>
        <w:rPr>
          <w:rFonts w:ascii="Times New Roman" w:hAnsi="Times New Roman" w:cs="Times New Roman"/>
          <w:sz w:val="28"/>
          <w:szCs w:val="28"/>
        </w:rPr>
        <w:t>35,7</w:t>
      </w:r>
      <w:r w:rsidRPr="0081085E">
        <w:rPr>
          <w:rFonts w:ascii="Times New Roman" w:hAnsi="Times New Roman" w:cs="Times New Roman"/>
          <w:sz w:val="28"/>
          <w:szCs w:val="28"/>
        </w:rPr>
        <w:t>%).</w:t>
      </w:r>
    </w:p>
    <w:p w:rsidR="00907FC0" w:rsidRPr="00CD526C" w:rsidRDefault="00907FC0" w:rsidP="003D1266">
      <w:pPr>
        <w:pStyle w:val="ab"/>
        <w:ind w:firstLine="567"/>
        <w:jc w:val="both"/>
        <w:rPr>
          <w:rFonts w:ascii="Times New Roman" w:hAnsi="Times New Roman" w:cs="Times New Roman"/>
          <w:sz w:val="28"/>
          <w:szCs w:val="28"/>
        </w:rPr>
      </w:pPr>
      <w:r w:rsidRPr="00CD526C">
        <w:rPr>
          <w:rFonts w:ascii="Times New Roman" w:hAnsi="Times New Roman" w:cs="Times New Roman"/>
          <w:sz w:val="28"/>
          <w:szCs w:val="28"/>
        </w:rPr>
        <w:t>За 202</w:t>
      </w:r>
      <w:r>
        <w:rPr>
          <w:rFonts w:ascii="Times New Roman" w:hAnsi="Times New Roman" w:cs="Times New Roman"/>
          <w:sz w:val="28"/>
          <w:szCs w:val="28"/>
        </w:rPr>
        <w:t>2</w:t>
      </w:r>
      <w:r w:rsidRPr="00CD526C">
        <w:rPr>
          <w:rFonts w:ascii="Times New Roman" w:hAnsi="Times New Roman" w:cs="Times New Roman"/>
          <w:sz w:val="28"/>
          <w:szCs w:val="28"/>
        </w:rPr>
        <w:t xml:space="preserve"> год от активного туберкулеза умерло </w:t>
      </w:r>
      <w:r>
        <w:rPr>
          <w:rFonts w:ascii="Times New Roman" w:hAnsi="Times New Roman" w:cs="Times New Roman"/>
          <w:sz w:val="28"/>
          <w:szCs w:val="28"/>
        </w:rPr>
        <w:t>6</w:t>
      </w:r>
      <w:r w:rsidRPr="00CD526C">
        <w:rPr>
          <w:rFonts w:ascii="Times New Roman" w:hAnsi="Times New Roman" w:cs="Times New Roman"/>
          <w:sz w:val="28"/>
          <w:szCs w:val="28"/>
        </w:rPr>
        <w:t xml:space="preserve"> человека (</w:t>
      </w:r>
      <w:r>
        <w:rPr>
          <w:rFonts w:ascii="Times New Roman" w:hAnsi="Times New Roman" w:cs="Times New Roman"/>
          <w:sz w:val="28"/>
          <w:szCs w:val="28"/>
        </w:rPr>
        <w:t>3,6</w:t>
      </w:r>
      <w:r w:rsidRPr="00CD526C">
        <w:rPr>
          <w:rFonts w:ascii="Times New Roman" w:hAnsi="Times New Roman" w:cs="Times New Roman"/>
          <w:sz w:val="28"/>
          <w:szCs w:val="28"/>
        </w:rPr>
        <w:t xml:space="preserve"> на 100 тыс. населения), 202</w:t>
      </w:r>
      <w:r>
        <w:rPr>
          <w:rFonts w:ascii="Times New Roman" w:hAnsi="Times New Roman" w:cs="Times New Roman"/>
          <w:sz w:val="28"/>
          <w:szCs w:val="28"/>
        </w:rPr>
        <w:t>1</w:t>
      </w:r>
      <w:r w:rsidRPr="00CD526C">
        <w:rPr>
          <w:rFonts w:ascii="Times New Roman" w:hAnsi="Times New Roman" w:cs="Times New Roman"/>
          <w:sz w:val="28"/>
          <w:szCs w:val="28"/>
        </w:rPr>
        <w:t xml:space="preserve"> год – </w:t>
      </w:r>
      <w:r>
        <w:rPr>
          <w:rFonts w:ascii="Times New Roman" w:hAnsi="Times New Roman" w:cs="Times New Roman"/>
          <w:sz w:val="28"/>
          <w:szCs w:val="28"/>
        </w:rPr>
        <w:t>2</w:t>
      </w:r>
      <w:r w:rsidRPr="00CD526C">
        <w:rPr>
          <w:rFonts w:ascii="Times New Roman" w:hAnsi="Times New Roman" w:cs="Times New Roman"/>
          <w:sz w:val="28"/>
          <w:szCs w:val="28"/>
        </w:rPr>
        <w:t xml:space="preserve"> человек</w:t>
      </w:r>
      <w:r>
        <w:rPr>
          <w:rFonts w:ascii="Times New Roman" w:hAnsi="Times New Roman" w:cs="Times New Roman"/>
          <w:sz w:val="28"/>
          <w:szCs w:val="28"/>
        </w:rPr>
        <w:t>а</w:t>
      </w:r>
      <w:r w:rsidRPr="00CD526C">
        <w:rPr>
          <w:rFonts w:ascii="Times New Roman" w:hAnsi="Times New Roman" w:cs="Times New Roman"/>
          <w:sz w:val="28"/>
          <w:szCs w:val="28"/>
        </w:rPr>
        <w:t xml:space="preserve"> (</w:t>
      </w:r>
      <w:r>
        <w:rPr>
          <w:rFonts w:ascii="Times New Roman" w:hAnsi="Times New Roman" w:cs="Times New Roman"/>
          <w:sz w:val="28"/>
          <w:szCs w:val="28"/>
        </w:rPr>
        <w:t>1,2</w:t>
      </w:r>
      <w:r w:rsidRPr="00CD526C">
        <w:rPr>
          <w:rFonts w:ascii="Times New Roman" w:hAnsi="Times New Roman" w:cs="Times New Roman"/>
          <w:sz w:val="28"/>
          <w:szCs w:val="28"/>
        </w:rPr>
        <w:t xml:space="preserve"> на 100 тыс. населения). </w:t>
      </w:r>
      <w:r>
        <w:rPr>
          <w:rFonts w:ascii="Times New Roman" w:hAnsi="Times New Roman" w:cs="Times New Roman"/>
          <w:sz w:val="28"/>
          <w:szCs w:val="28"/>
        </w:rPr>
        <w:t>3</w:t>
      </w:r>
      <w:r w:rsidRPr="00CD526C">
        <w:rPr>
          <w:rFonts w:ascii="Times New Roman" w:hAnsi="Times New Roman" w:cs="Times New Roman"/>
          <w:sz w:val="28"/>
          <w:szCs w:val="28"/>
        </w:rPr>
        <w:t>умерши</w:t>
      </w:r>
      <w:r>
        <w:rPr>
          <w:rFonts w:ascii="Times New Roman" w:hAnsi="Times New Roman" w:cs="Times New Roman"/>
          <w:sz w:val="28"/>
          <w:szCs w:val="28"/>
        </w:rPr>
        <w:t xml:space="preserve">хне </w:t>
      </w:r>
      <w:r w:rsidRPr="00CD526C">
        <w:rPr>
          <w:rFonts w:ascii="Times New Roman" w:hAnsi="Times New Roman" w:cs="Times New Roman"/>
          <w:sz w:val="28"/>
          <w:szCs w:val="28"/>
        </w:rPr>
        <w:t>состоял</w:t>
      </w:r>
      <w:r>
        <w:rPr>
          <w:rFonts w:ascii="Times New Roman" w:hAnsi="Times New Roman" w:cs="Times New Roman"/>
          <w:sz w:val="28"/>
          <w:szCs w:val="28"/>
        </w:rPr>
        <w:t xml:space="preserve">и на учете, 3 – </w:t>
      </w:r>
      <w:r w:rsidRPr="00CD526C">
        <w:rPr>
          <w:rFonts w:ascii="Times New Roman" w:hAnsi="Times New Roman" w:cs="Times New Roman"/>
          <w:sz w:val="28"/>
          <w:szCs w:val="28"/>
        </w:rPr>
        <w:t xml:space="preserve"> состоял</w:t>
      </w:r>
      <w:r>
        <w:rPr>
          <w:rFonts w:ascii="Times New Roman" w:hAnsi="Times New Roman" w:cs="Times New Roman"/>
          <w:sz w:val="28"/>
          <w:szCs w:val="28"/>
        </w:rPr>
        <w:t>и на учете</w:t>
      </w:r>
      <w:r w:rsidRPr="00CD526C">
        <w:rPr>
          <w:rFonts w:ascii="Times New Roman" w:hAnsi="Times New Roman" w:cs="Times New Roman"/>
          <w:sz w:val="28"/>
          <w:szCs w:val="28"/>
        </w:rPr>
        <w:t xml:space="preserve">. </w:t>
      </w:r>
    </w:p>
    <w:p w:rsidR="00907FC0" w:rsidRPr="00A6122B" w:rsidRDefault="00907FC0" w:rsidP="003D1266">
      <w:pPr>
        <w:pStyle w:val="ab"/>
        <w:ind w:firstLine="567"/>
        <w:jc w:val="both"/>
        <w:rPr>
          <w:rFonts w:ascii="Times New Roman" w:hAnsi="Times New Roman" w:cs="Times New Roman"/>
          <w:sz w:val="28"/>
          <w:szCs w:val="28"/>
        </w:rPr>
      </w:pPr>
      <w:r w:rsidRPr="00CD526C">
        <w:rPr>
          <w:rFonts w:ascii="Times New Roman" w:hAnsi="Times New Roman" w:cs="Times New Roman"/>
          <w:sz w:val="28"/>
          <w:szCs w:val="28"/>
        </w:rPr>
        <w:t xml:space="preserve">Из </w:t>
      </w:r>
      <w:r>
        <w:rPr>
          <w:rFonts w:ascii="Times New Roman" w:hAnsi="Times New Roman" w:cs="Times New Roman"/>
          <w:sz w:val="28"/>
          <w:szCs w:val="28"/>
        </w:rPr>
        <w:t>14787</w:t>
      </w:r>
      <w:r w:rsidRPr="00CD526C">
        <w:rPr>
          <w:rFonts w:ascii="Times New Roman" w:hAnsi="Times New Roman" w:cs="Times New Roman"/>
          <w:sz w:val="28"/>
          <w:szCs w:val="28"/>
        </w:rPr>
        <w:t xml:space="preserve"> «обязательных контингентов», подлежащих РФО, прошли обследование </w:t>
      </w:r>
      <w:r>
        <w:rPr>
          <w:rFonts w:ascii="Times New Roman" w:hAnsi="Times New Roman" w:cs="Times New Roman"/>
          <w:sz w:val="28"/>
          <w:szCs w:val="28"/>
        </w:rPr>
        <w:t>14575</w:t>
      </w:r>
      <w:r w:rsidRPr="00CD526C">
        <w:rPr>
          <w:rFonts w:ascii="Times New Roman" w:hAnsi="Times New Roman" w:cs="Times New Roman"/>
          <w:sz w:val="28"/>
          <w:szCs w:val="28"/>
        </w:rPr>
        <w:t xml:space="preserve"> человек, что составляет 9</w:t>
      </w:r>
      <w:r>
        <w:rPr>
          <w:rFonts w:ascii="Times New Roman" w:hAnsi="Times New Roman" w:cs="Times New Roman"/>
          <w:sz w:val="28"/>
          <w:szCs w:val="28"/>
        </w:rPr>
        <w:t>8</w:t>
      </w:r>
      <w:r w:rsidRPr="00CD526C">
        <w:rPr>
          <w:rFonts w:ascii="Times New Roman" w:hAnsi="Times New Roman" w:cs="Times New Roman"/>
          <w:sz w:val="28"/>
          <w:szCs w:val="28"/>
        </w:rPr>
        <w:t>,5%. Причинами не прохождения РФО явилось нахождение в декретном отпуске</w:t>
      </w:r>
      <w:r>
        <w:rPr>
          <w:rFonts w:ascii="Times New Roman" w:hAnsi="Times New Roman" w:cs="Times New Roman"/>
          <w:sz w:val="28"/>
          <w:szCs w:val="28"/>
        </w:rPr>
        <w:t>, увольнение с места работы</w:t>
      </w:r>
      <w:r w:rsidRPr="00CD526C">
        <w:rPr>
          <w:rFonts w:ascii="Times New Roman" w:hAnsi="Times New Roman" w:cs="Times New Roman"/>
          <w:sz w:val="28"/>
          <w:szCs w:val="28"/>
        </w:rPr>
        <w:t xml:space="preserve">. Из числа </w:t>
      </w:r>
      <w:r w:rsidRPr="00A6122B">
        <w:rPr>
          <w:rFonts w:ascii="Times New Roman" w:hAnsi="Times New Roman" w:cs="Times New Roman"/>
          <w:sz w:val="28"/>
          <w:szCs w:val="28"/>
        </w:rPr>
        <w:t>обследованных «обязательных контингентов» больных активным туберкулезом выявлено</w:t>
      </w:r>
      <w:r>
        <w:rPr>
          <w:rFonts w:ascii="Times New Roman" w:hAnsi="Times New Roman" w:cs="Times New Roman"/>
          <w:sz w:val="28"/>
          <w:szCs w:val="28"/>
        </w:rPr>
        <w:t xml:space="preserve"> три человека</w:t>
      </w:r>
      <w:r w:rsidRPr="00A6122B">
        <w:rPr>
          <w:rFonts w:ascii="Times New Roman" w:hAnsi="Times New Roman" w:cs="Times New Roman"/>
          <w:sz w:val="28"/>
          <w:szCs w:val="28"/>
        </w:rPr>
        <w:t xml:space="preserve">. </w:t>
      </w:r>
    </w:p>
    <w:p w:rsidR="00907FC0" w:rsidRPr="005D2033" w:rsidRDefault="00907FC0" w:rsidP="003D1266">
      <w:pPr>
        <w:pStyle w:val="ab"/>
        <w:ind w:firstLine="567"/>
        <w:jc w:val="both"/>
        <w:rPr>
          <w:rFonts w:ascii="Times New Roman" w:hAnsi="Times New Roman" w:cs="Times New Roman"/>
          <w:sz w:val="28"/>
          <w:szCs w:val="28"/>
        </w:rPr>
      </w:pPr>
      <w:r w:rsidRPr="005D2033">
        <w:rPr>
          <w:rFonts w:ascii="Times New Roman" w:hAnsi="Times New Roman" w:cs="Times New Roman"/>
          <w:sz w:val="28"/>
          <w:szCs w:val="28"/>
        </w:rPr>
        <w:t>По состоянию на 01.01.202</w:t>
      </w:r>
      <w:r>
        <w:rPr>
          <w:rFonts w:ascii="Times New Roman" w:hAnsi="Times New Roman" w:cs="Times New Roman"/>
          <w:sz w:val="28"/>
          <w:szCs w:val="28"/>
        </w:rPr>
        <w:t>3</w:t>
      </w:r>
      <w:r w:rsidRPr="005D2033">
        <w:rPr>
          <w:rFonts w:ascii="Times New Roman" w:hAnsi="Times New Roman" w:cs="Times New Roman"/>
          <w:sz w:val="28"/>
          <w:szCs w:val="28"/>
        </w:rPr>
        <w:t>г. кумулятивное число ВИЧ – инфицированных на административной территории составило 4</w:t>
      </w:r>
      <w:r>
        <w:rPr>
          <w:rFonts w:ascii="Times New Roman" w:hAnsi="Times New Roman" w:cs="Times New Roman"/>
          <w:sz w:val="28"/>
          <w:szCs w:val="28"/>
        </w:rPr>
        <w:t>70</w:t>
      </w:r>
      <w:r w:rsidRPr="005D2033">
        <w:rPr>
          <w:rFonts w:ascii="Times New Roman" w:hAnsi="Times New Roman" w:cs="Times New Roman"/>
          <w:sz w:val="28"/>
          <w:szCs w:val="28"/>
        </w:rPr>
        <w:t xml:space="preserve"> человек, из них </w:t>
      </w:r>
      <w:r>
        <w:rPr>
          <w:rFonts w:ascii="Times New Roman" w:hAnsi="Times New Roman" w:cs="Times New Roman"/>
          <w:sz w:val="28"/>
          <w:szCs w:val="28"/>
        </w:rPr>
        <w:t>53</w:t>
      </w:r>
      <w:r w:rsidRPr="005D2033">
        <w:rPr>
          <w:rFonts w:ascii="Times New Roman" w:hAnsi="Times New Roman" w:cs="Times New Roman"/>
          <w:sz w:val="28"/>
          <w:szCs w:val="28"/>
        </w:rPr>
        <w:t xml:space="preserve"> человек (11,3 %) – сельское население. Показатель распространенности – </w:t>
      </w:r>
      <w:r>
        <w:rPr>
          <w:rFonts w:ascii="Times New Roman" w:hAnsi="Times New Roman" w:cs="Times New Roman"/>
          <w:sz w:val="28"/>
          <w:szCs w:val="28"/>
        </w:rPr>
        <w:t>224</w:t>
      </w:r>
      <w:r w:rsidRPr="005D2033">
        <w:rPr>
          <w:rFonts w:ascii="Times New Roman" w:hAnsi="Times New Roman" w:cs="Times New Roman"/>
          <w:sz w:val="28"/>
          <w:szCs w:val="28"/>
        </w:rPr>
        <w:t xml:space="preserve"> на 100 тысяч населения. За 202</w:t>
      </w:r>
      <w:r>
        <w:rPr>
          <w:rFonts w:ascii="Times New Roman" w:hAnsi="Times New Roman" w:cs="Times New Roman"/>
          <w:sz w:val="28"/>
          <w:szCs w:val="28"/>
        </w:rPr>
        <w:t>2</w:t>
      </w:r>
      <w:r w:rsidRPr="005D2033">
        <w:rPr>
          <w:rFonts w:ascii="Times New Roman" w:hAnsi="Times New Roman" w:cs="Times New Roman"/>
          <w:sz w:val="28"/>
          <w:szCs w:val="28"/>
        </w:rPr>
        <w:t xml:space="preserve"> год зарегистрировано </w:t>
      </w:r>
      <w:r>
        <w:rPr>
          <w:rFonts w:ascii="Times New Roman" w:hAnsi="Times New Roman" w:cs="Times New Roman"/>
          <w:sz w:val="28"/>
          <w:szCs w:val="28"/>
        </w:rPr>
        <w:t>54</w:t>
      </w:r>
      <w:r w:rsidRPr="005D2033">
        <w:rPr>
          <w:rFonts w:ascii="Times New Roman" w:hAnsi="Times New Roman" w:cs="Times New Roman"/>
          <w:sz w:val="28"/>
          <w:szCs w:val="28"/>
        </w:rPr>
        <w:t xml:space="preserve"> новых случаев (в 202</w:t>
      </w:r>
      <w:r>
        <w:rPr>
          <w:rFonts w:ascii="Times New Roman" w:hAnsi="Times New Roman" w:cs="Times New Roman"/>
          <w:sz w:val="28"/>
          <w:szCs w:val="28"/>
        </w:rPr>
        <w:t>1</w:t>
      </w:r>
      <w:r w:rsidRPr="005D2033">
        <w:rPr>
          <w:rFonts w:ascii="Times New Roman" w:hAnsi="Times New Roman" w:cs="Times New Roman"/>
          <w:sz w:val="28"/>
          <w:szCs w:val="28"/>
        </w:rPr>
        <w:t xml:space="preserve"> г. - 3</w:t>
      </w:r>
      <w:r>
        <w:rPr>
          <w:rFonts w:ascii="Times New Roman" w:hAnsi="Times New Roman" w:cs="Times New Roman"/>
          <w:sz w:val="28"/>
          <w:szCs w:val="28"/>
        </w:rPr>
        <w:t>2</w:t>
      </w:r>
      <w:r w:rsidRPr="005D2033">
        <w:rPr>
          <w:rFonts w:ascii="Times New Roman" w:hAnsi="Times New Roman" w:cs="Times New Roman"/>
          <w:sz w:val="28"/>
          <w:szCs w:val="28"/>
        </w:rPr>
        <w:t xml:space="preserve"> случа</w:t>
      </w:r>
      <w:r>
        <w:rPr>
          <w:rFonts w:ascii="Times New Roman" w:hAnsi="Times New Roman" w:cs="Times New Roman"/>
          <w:sz w:val="28"/>
          <w:szCs w:val="28"/>
        </w:rPr>
        <w:t>я</w:t>
      </w:r>
      <w:r w:rsidRPr="005D2033">
        <w:rPr>
          <w:rFonts w:ascii="Times New Roman" w:hAnsi="Times New Roman" w:cs="Times New Roman"/>
          <w:sz w:val="28"/>
          <w:szCs w:val="28"/>
        </w:rPr>
        <w:t>), темп прироста составил</w:t>
      </w:r>
      <w:r>
        <w:rPr>
          <w:rFonts w:ascii="Times New Roman" w:hAnsi="Times New Roman" w:cs="Times New Roman"/>
          <w:sz w:val="28"/>
          <w:szCs w:val="28"/>
        </w:rPr>
        <w:t xml:space="preserve"> 68,7</w:t>
      </w:r>
      <w:r w:rsidRPr="005D2033">
        <w:rPr>
          <w:rFonts w:ascii="Times New Roman" w:hAnsi="Times New Roman" w:cs="Times New Roman"/>
          <w:sz w:val="28"/>
          <w:szCs w:val="28"/>
        </w:rPr>
        <w:t xml:space="preserve"> % </w:t>
      </w:r>
      <w:r w:rsidRPr="005D2033">
        <w:rPr>
          <w:rStyle w:val="100"/>
          <w:rFonts w:eastAsia="Calibri"/>
          <w:color w:val="auto"/>
          <w:sz w:val="28"/>
          <w:szCs w:val="28"/>
        </w:rPr>
        <w:t xml:space="preserve">(прил. 3, </w:t>
      </w:r>
      <w:r w:rsidRPr="005D2033">
        <w:rPr>
          <w:rFonts w:ascii="Times New Roman" w:hAnsi="Times New Roman" w:cs="Times New Roman"/>
          <w:sz w:val="28"/>
          <w:szCs w:val="28"/>
        </w:rPr>
        <w:t>рис.6</w:t>
      </w:r>
      <w:r w:rsidR="002A1F72">
        <w:rPr>
          <w:rFonts w:ascii="Times New Roman" w:hAnsi="Times New Roman" w:cs="Times New Roman"/>
          <w:sz w:val="28"/>
          <w:szCs w:val="28"/>
        </w:rPr>
        <w:t>3</w:t>
      </w:r>
      <w:r w:rsidRPr="005D2033">
        <w:rPr>
          <w:rFonts w:ascii="Times New Roman" w:hAnsi="Times New Roman" w:cs="Times New Roman"/>
          <w:sz w:val="28"/>
          <w:szCs w:val="28"/>
        </w:rPr>
        <w:t>).</w:t>
      </w:r>
    </w:p>
    <w:p w:rsidR="00907FC0" w:rsidRPr="00C2086D" w:rsidRDefault="00907FC0" w:rsidP="003D1266">
      <w:pPr>
        <w:pStyle w:val="ab"/>
        <w:ind w:firstLine="567"/>
        <w:jc w:val="both"/>
        <w:rPr>
          <w:rFonts w:ascii="Times New Roman" w:hAnsi="Times New Roman" w:cs="Times New Roman"/>
          <w:sz w:val="28"/>
          <w:szCs w:val="28"/>
        </w:rPr>
      </w:pPr>
      <w:r w:rsidRPr="00C2086D">
        <w:rPr>
          <w:rFonts w:ascii="Times New Roman" w:hAnsi="Times New Roman" w:cs="Times New Roman"/>
          <w:sz w:val="28"/>
          <w:szCs w:val="28"/>
        </w:rPr>
        <w:t>При анализе возрастной структуры населения с впервые установленным диагнозом «ВИЧ-инфекция» за период с 201</w:t>
      </w:r>
      <w:r w:rsidR="006E5FE0">
        <w:rPr>
          <w:rFonts w:ascii="Times New Roman" w:hAnsi="Times New Roman" w:cs="Times New Roman"/>
          <w:sz w:val="28"/>
          <w:szCs w:val="28"/>
        </w:rPr>
        <w:t>3</w:t>
      </w:r>
      <w:r w:rsidRPr="00C2086D">
        <w:rPr>
          <w:rFonts w:ascii="Times New Roman" w:hAnsi="Times New Roman" w:cs="Times New Roman"/>
          <w:sz w:val="28"/>
          <w:szCs w:val="28"/>
        </w:rPr>
        <w:t xml:space="preserve"> по 202</w:t>
      </w:r>
      <w:r>
        <w:rPr>
          <w:rFonts w:ascii="Times New Roman" w:hAnsi="Times New Roman" w:cs="Times New Roman"/>
          <w:sz w:val="28"/>
          <w:szCs w:val="28"/>
        </w:rPr>
        <w:t>2</w:t>
      </w:r>
      <w:r w:rsidRPr="00C2086D">
        <w:rPr>
          <w:rFonts w:ascii="Times New Roman" w:hAnsi="Times New Roman" w:cs="Times New Roman"/>
          <w:sz w:val="28"/>
          <w:szCs w:val="28"/>
        </w:rPr>
        <w:t xml:space="preserve"> годы было установлено, что наибольшее количество зафиксированных случаев ВИЧ-инфекции с 201</w:t>
      </w:r>
      <w:r w:rsidR="006E5FE0">
        <w:rPr>
          <w:rFonts w:ascii="Times New Roman" w:hAnsi="Times New Roman" w:cs="Times New Roman"/>
          <w:sz w:val="28"/>
          <w:szCs w:val="28"/>
        </w:rPr>
        <w:t>3</w:t>
      </w:r>
      <w:r w:rsidRPr="00C2086D">
        <w:rPr>
          <w:rFonts w:ascii="Times New Roman" w:hAnsi="Times New Roman" w:cs="Times New Roman"/>
          <w:sz w:val="28"/>
          <w:szCs w:val="28"/>
        </w:rPr>
        <w:t xml:space="preserve"> года по настоящее время приходится на возрастную группу 30-</w:t>
      </w:r>
      <w:r>
        <w:rPr>
          <w:rFonts w:ascii="Times New Roman" w:hAnsi="Times New Roman" w:cs="Times New Roman"/>
          <w:sz w:val="28"/>
          <w:szCs w:val="28"/>
        </w:rPr>
        <w:t>4</w:t>
      </w:r>
      <w:r w:rsidRPr="00C2086D">
        <w:rPr>
          <w:rFonts w:ascii="Times New Roman" w:hAnsi="Times New Roman" w:cs="Times New Roman"/>
          <w:sz w:val="28"/>
          <w:szCs w:val="28"/>
        </w:rPr>
        <w:t>9 лет. Удельный вес возрастной группы 30-</w:t>
      </w:r>
      <w:r>
        <w:rPr>
          <w:rFonts w:ascii="Times New Roman" w:hAnsi="Times New Roman" w:cs="Times New Roman"/>
          <w:sz w:val="28"/>
          <w:szCs w:val="28"/>
        </w:rPr>
        <w:t>4</w:t>
      </w:r>
      <w:r w:rsidRPr="00C2086D">
        <w:rPr>
          <w:rFonts w:ascii="Times New Roman" w:hAnsi="Times New Roman" w:cs="Times New Roman"/>
          <w:sz w:val="28"/>
          <w:szCs w:val="28"/>
        </w:rPr>
        <w:t xml:space="preserve">9 лет в общей структуре </w:t>
      </w:r>
      <w:r w:rsidRPr="00C2086D">
        <w:rPr>
          <w:rFonts w:ascii="Times New Roman" w:hAnsi="Times New Roman" w:cs="Times New Roman"/>
          <w:sz w:val="28"/>
          <w:szCs w:val="28"/>
        </w:rPr>
        <w:lastRenderedPageBreak/>
        <w:t xml:space="preserve">заболеваемости колебался в диапазоне от 43,7 % в 2021 г. до 66,67 % в 2017 г </w:t>
      </w:r>
      <w:r w:rsidRPr="00C2086D">
        <w:rPr>
          <w:rStyle w:val="100"/>
          <w:rFonts w:eastAsia="Calibri"/>
          <w:color w:val="auto"/>
          <w:sz w:val="28"/>
          <w:szCs w:val="28"/>
        </w:rPr>
        <w:t xml:space="preserve">(прил. 3, </w:t>
      </w:r>
      <w:r w:rsidRPr="00C2086D">
        <w:rPr>
          <w:rFonts w:ascii="Times New Roman" w:hAnsi="Times New Roman" w:cs="Times New Roman"/>
          <w:sz w:val="28"/>
          <w:szCs w:val="28"/>
        </w:rPr>
        <w:t>табл.23, рис.6</w:t>
      </w:r>
      <w:r w:rsidR="002A1F72">
        <w:rPr>
          <w:rFonts w:ascii="Times New Roman" w:hAnsi="Times New Roman" w:cs="Times New Roman"/>
          <w:sz w:val="28"/>
          <w:szCs w:val="28"/>
        </w:rPr>
        <w:t>4</w:t>
      </w:r>
      <w:r w:rsidRPr="00C2086D">
        <w:rPr>
          <w:rFonts w:ascii="Times New Roman" w:hAnsi="Times New Roman" w:cs="Times New Roman"/>
          <w:sz w:val="28"/>
          <w:szCs w:val="28"/>
        </w:rPr>
        <w:t>).</w:t>
      </w:r>
    </w:p>
    <w:p w:rsidR="00907FC0" w:rsidRPr="005E250A" w:rsidRDefault="00907FC0" w:rsidP="003D1266">
      <w:pPr>
        <w:ind w:firstLine="567"/>
        <w:jc w:val="both"/>
        <w:rPr>
          <w:sz w:val="28"/>
          <w:szCs w:val="28"/>
        </w:rPr>
      </w:pPr>
      <w:r w:rsidRPr="005E250A">
        <w:rPr>
          <w:sz w:val="28"/>
          <w:szCs w:val="28"/>
        </w:rPr>
        <w:t>В 202</w:t>
      </w:r>
      <w:r>
        <w:rPr>
          <w:sz w:val="28"/>
          <w:szCs w:val="28"/>
        </w:rPr>
        <w:t>2</w:t>
      </w:r>
      <w:r w:rsidRPr="005E250A">
        <w:rPr>
          <w:sz w:val="28"/>
          <w:szCs w:val="28"/>
        </w:rPr>
        <w:t xml:space="preserve"> году на парентеральный путь передачи, реализуемый при инъекционном введении наркотических веществ, приходится </w:t>
      </w:r>
      <w:r>
        <w:rPr>
          <w:sz w:val="28"/>
          <w:szCs w:val="28"/>
        </w:rPr>
        <w:t>28 случаев</w:t>
      </w:r>
      <w:r w:rsidRPr="005E250A">
        <w:rPr>
          <w:sz w:val="28"/>
          <w:szCs w:val="28"/>
        </w:rPr>
        <w:t xml:space="preserve"> (</w:t>
      </w:r>
      <w:r>
        <w:rPr>
          <w:sz w:val="28"/>
          <w:szCs w:val="28"/>
        </w:rPr>
        <w:t>51,9</w:t>
      </w:r>
      <w:r w:rsidRPr="005E250A">
        <w:rPr>
          <w:sz w:val="28"/>
          <w:szCs w:val="28"/>
        </w:rPr>
        <w:t xml:space="preserve"> %), на половой путь передачи - </w:t>
      </w:r>
      <w:r>
        <w:rPr>
          <w:sz w:val="28"/>
          <w:szCs w:val="28"/>
        </w:rPr>
        <w:t>23</w:t>
      </w:r>
      <w:r w:rsidRPr="005E250A">
        <w:rPr>
          <w:sz w:val="28"/>
          <w:szCs w:val="28"/>
        </w:rPr>
        <w:t xml:space="preserve"> случа</w:t>
      </w:r>
      <w:r>
        <w:rPr>
          <w:sz w:val="28"/>
          <w:szCs w:val="28"/>
        </w:rPr>
        <w:t>я</w:t>
      </w:r>
      <w:r w:rsidRPr="005E250A">
        <w:rPr>
          <w:sz w:val="28"/>
          <w:szCs w:val="28"/>
        </w:rPr>
        <w:t xml:space="preserve"> (</w:t>
      </w:r>
      <w:r>
        <w:rPr>
          <w:sz w:val="28"/>
          <w:szCs w:val="28"/>
        </w:rPr>
        <w:t>42,6</w:t>
      </w:r>
      <w:r w:rsidRPr="005E250A">
        <w:rPr>
          <w:sz w:val="28"/>
          <w:szCs w:val="28"/>
        </w:rPr>
        <w:t xml:space="preserve"> %),  путь передачи не установлен в </w:t>
      </w:r>
      <w:r>
        <w:rPr>
          <w:sz w:val="28"/>
          <w:szCs w:val="28"/>
        </w:rPr>
        <w:t>3</w:t>
      </w:r>
      <w:r w:rsidRPr="005E250A">
        <w:rPr>
          <w:sz w:val="28"/>
          <w:szCs w:val="28"/>
        </w:rPr>
        <w:t xml:space="preserve"> случаях (</w:t>
      </w:r>
      <w:r>
        <w:rPr>
          <w:sz w:val="28"/>
          <w:szCs w:val="28"/>
        </w:rPr>
        <w:t>5,5</w:t>
      </w:r>
      <w:r w:rsidRPr="005E250A">
        <w:rPr>
          <w:sz w:val="28"/>
          <w:szCs w:val="28"/>
        </w:rPr>
        <w:t xml:space="preserve">%) </w:t>
      </w:r>
      <w:r w:rsidRPr="005E250A">
        <w:rPr>
          <w:rStyle w:val="100"/>
          <w:rFonts w:eastAsia="Calibri"/>
          <w:color w:val="auto"/>
          <w:sz w:val="28"/>
          <w:szCs w:val="28"/>
        </w:rPr>
        <w:t>(Прил. 3, рис.6</w:t>
      </w:r>
      <w:r w:rsidR="002A1F72">
        <w:rPr>
          <w:rStyle w:val="100"/>
          <w:rFonts w:eastAsia="Calibri"/>
          <w:color w:val="auto"/>
          <w:sz w:val="28"/>
          <w:szCs w:val="28"/>
        </w:rPr>
        <w:t>5</w:t>
      </w:r>
      <w:r w:rsidRPr="005E250A">
        <w:rPr>
          <w:rStyle w:val="100"/>
          <w:rFonts w:eastAsia="Calibri"/>
          <w:color w:val="auto"/>
          <w:sz w:val="28"/>
          <w:szCs w:val="28"/>
        </w:rPr>
        <w:t>)</w:t>
      </w:r>
      <w:r w:rsidRPr="005E250A">
        <w:rPr>
          <w:sz w:val="28"/>
          <w:szCs w:val="28"/>
        </w:rPr>
        <w:t>.</w:t>
      </w:r>
    </w:p>
    <w:p w:rsidR="00907FC0" w:rsidRPr="00134B87" w:rsidRDefault="00907FC0" w:rsidP="003D1266">
      <w:pPr>
        <w:ind w:firstLine="567"/>
        <w:jc w:val="both"/>
        <w:rPr>
          <w:sz w:val="28"/>
          <w:szCs w:val="28"/>
        </w:rPr>
      </w:pPr>
      <w:r w:rsidRPr="00134B87">
        <w:rPr>
          <w:sz w:val="28"/>
          <w:szCs w:val="28"/>
        </w:rPr>
        <w:t>По кумулятивным данным (с 1990 по 01.01.202</w:t>
      </w:r>
      <w:r>
        <w:rPr>
          <w:sz w:val="28"/>
          <w:szCs w:val="28"/>
        </w:rPr>
        <w:t>3</w:t>
      </w:r>
      <w:r w:rsidRPr="00134B87">
        <w:rPr>
          <w:sz w:val="28"/>
          <w:szCs w:val="28"/>
        </w:rPr>
        <w:t xml:space="preserve">), на </w:t>
      </w:r>
      <w:proofErr w:type="gramStart"/>
      <w:r w:rsidRPr="00134B87">
        <w:rPr>
          <w:sz w:val="28"/>
          <w:szCs w:val="28"/>
        </w:rPr>
        <w:t>парентеральный</w:t>
      </w:r>
      <w:proofErr w:type="gramEnd"/>
      <w:r w:rsidRPr="00134B87">
        <w:rPr>
          <w:sz w:val="28"/>
          <w:szCs w:val="28"/>
        </w:rPr>
        <w:t xml:space="preserve"> путь передачи, реализуемый при инъекционном введении наркотических веществ, приходится </w:t>
      </w:r>
      <w:r>
        <w:rPr>
          <w:sz w:val="28"/>
          <w:szCs w:val="28"/>
        </w:rPr>
        <w:t xml:space="preserve">192 </w:t>
      </w:r>
      <w:r w:rsidRPr="00134B87">
        <w:rPr>
          <w:sz w:val="28"/>
          <w:szCs w:val="28"/>
        </w:rPr>
        <w:t>случая (</w:t>
      </w:r>
      <w:r>
        <w:rPr>
          <w:sz w:val="28"/>
          <w:szCs w:val="28"/>
        </w:rPr>
        <w:t>40,8</w:t>
      </w:r>
      <w:r w:rsidRPr="00134B87">
        <w:rPr>
          <w:sz w:val="28"/>
          <w:szCs w:val="28"/>
        </w:rPr>
        <w:t xml:space="preserve">%), половой путь передачи (гетеросексуальные и гомосексуальные контакты) - </w:t>
      </w:r>
      <w:r>
        <w:rPr>
          <w:sz w:val="28"/>
          <w:szCs w:val="28"/>
        </w:rPr>
        <w:t>262</w:t>
      </w:r>
      <w:r w:rsidRPr="00134B87">
        <w:rPr>
          <w:sz w:val="28"/>
          <w:szCs w:val="28"/>
        </w:rPr>
        <w:t xml:space="preserve"> случа</w:t>
      </w:r>
      <w:r>
        <w:rPr>
          <w:sz w:val="28"/>
          <w:szCs w:val="28"/>
        </w:rPr>
        <w:t>я</w:t>
      </w:r>
      <w:r w:rsidRPr="00134B87">
        <w:rPr>
          <w:sz w:val="28"/>
          <w:szCs w:val="28"/>
        </w:rPr>
        <w:t xml:space="preserve"> (</w:t>
      </w:r>
      <w:r>
        <w:rPr>
          <w:sz w:val="28"/>
          <w:szCs w:val="28"/>
        </w:rPr>
        <w:t>55,8</w:t>
      </w:r>
      <w:r w:rsidRPr="00134B87">
        <w:rPr>
          <w:sz w:val="28"/>
          <w:szCs w:val="28"/>
        </w:rPr>
        <w:t xml:space="preserve"> %), в </w:t>
      </w:r>
      <w:r>
        <w:rPr>
          <w:sz w:val="28"/>
          <w:szCs w:val="28"/>
        </w:rPr>
        <w:t>12</w:t>
      </w:r>
      <w:r w:rsidRPr="00134B87">
        <w:rPr>
          <w:sz w:val="28"/>
          <w:szCs w:val="28"/>
        </w:rPr>
        <w:t xml:space="preserve"> случаях путь передачи не установлен (</w:t>
      </w:r>
      <w:r>
        <w:rPr>
          <w:sz w:val="28"/>
          <w:szCs w:val="28"/>
        </w:rPr>
        <w:t>2,5</w:t>
      </w:r>
      <w:r w:rsidRPr="00134B87">
        <w:rPr>
          <w:sz w:val="28"/>
          <w:szCs w:val="28"/>
        </w:rPr>
        <w:t>%)</w:t>
      </w:r>
      <w:r>
        <w:rPr>
          <w:sz w:val="28"/>
          <w:szCs w:val="28"/>
        </w:rPr>
        <w:t>, в 4 случаях (0,9%) – вертикальный путь передачи</w:t>
      </w:r>
      <w:proofErr w:type="gramStart"/>
      <w:r>
        <w:rPr>
          <w:sz w:val="28"/>
          <w:szCs w:val="28"/>
        </w:rPr>
        <w:t>.</w:t>
      </w:r>
      <w:r w:rsidRPr="00134B87">
        <w:rPr>
          <w:rStyle w:val="100"/>
          <w:rFonts w:eastAsia="Calibri"/>
          <w:color w:val="auto"/>
          <w:sz w:val="28"/>
          <w:szCs w:val="28"/>
        </w:rPr>
        <w:t>(</w:t>
      </w:r>
      <w:proofErr w:type="gramEnd"/>
      <w:r w:rsidRPr="00134B87">
        <w:rPr>
          <w:rStyle w:val="100"/>
          <w:rFonts w:eastAsia="Calibri"/>
          <w:color w:val="auto"/>
          <w:sz w:val="28"/>
          <w:szCs w:val="28"/>
        </w:rPr>
        <w:t>Прил. 3, рис.</w:t>
      </w:r>
      <w:r w:rsidR="002A1F72">
        <w:rPr>
          <w:rStyle w:val="100"/>
          <w:rFonts w:eastAsia="Calibri"/>
          <w:color w:val="auto"/>
          <w:sz w:val="28"/>
          <w:szCs w:val="28"/>
        </w:rPr>
        <w:t>66</w:t>
      </w:r>
      <w:r w:rsidRPr="00134B87">
        <w:rPr>
          <w:rStyle w:val="100"/>
          <w:rFonts w:eastAsia="Calibri"/>
          <w:color w:val="auto"/>
          <w:sz w:val="28"/>
          <w:szCs w:val="28"/>
        </w:rPr>
        <w:t>)</w:t>
      </w:r>
      <w:r w:rsidRPr="00134B87">
        <w:rPr>
          <w:sz w:val="28"/>
          <w:szCs w:val="28"/>
        </w:rPr>
        <w:t>.</w:t>
      </w:r>
    </w:p>
    <w:p w:rsidR="00907FC0" w:rsidRPr="00A54D9B" w:rsidRDefault="00907FC0" w:rsidP="003D1266">
      <w:pPr>
        <w:ind w:firstLine="567"/>
        <w:jc w:val="both"/>
        <w:rPr>
          <w:sz w:val="28"/>
          <w:szCs w:val="28"/>
        </w:rPr>
      </w:pPr>
      <w:r w:rsidRPr="00A54D9B">
        <w:rPr>
          <w:sz w:val="28"/>
          <w:szCs w:val="28"/>
        </w:rPr>
        <w:t xml:space="preserve">Кумулятивное число ВИЧ-инфицированных </w:t>
      </w:r>
      <w:r w:rsidRPr="00A54D9B">
        <w:rPr>
          <w:sz w:val="28"/>
          <w:szCs w:val="28"/>
          <w:lang w:val="en-US"/>
        </w:rPr>
        <w:t>c</w:t>
      </w:r>
      <w:r w:rsidRPr="00A54D9B">
        <w:rPr>
          <w:sz w:val="28"/>
          <w:szCs w:val="28"/>
        </w:rPr>
        <w:t xml:space="preserve"> 4 клинической стадией - 44 человека, из них умерших 26 человек. Среди ВИЧ-инфицированных зарегистрировано 8</w:t>
      </w:r>
      <w:r>
        <w:rPr>
          <w:sz w:val="28"/>
          <w:szCs w:val="28"/>
        </w:rPr>
        <w:t>5</w:t>
      </w:r>
      <w:r w:rsidRPr="00A54D9B">
        <w:rPr>
          <w:sz w:val="28"/>
          <w:szCs w:val="28"/>
        </w:rPr>
        <w:t xml:space="preserve"> (за 202</w:t>
      </w:r>
      <w:r>
        <w:rPr>
          <w:sz w:val="28"/>
          <w:szCs w:val="28"/>
        </w:rPr>
        <w:t>2</w:t>
      </w:r>
      <w:r w:rsidRPr="00A54D9B">
        <w:rPr>
          <w:sz w:val="28"/>
          <w:szCs w:val="28"/>
        </w:rPr>
        <w:t xml:space="preserve"> г.- </w:t>
      </w:r>
      <w:r>
        <w:rPr>
          <w:sz w:val="28"/>
          <w:szCs w:val="28"/>
        </w:rPr>
        <w:t>8</w:t>
      </w:r>
      <w:r w:rsidRPr="00A54D9B">
        <w:rPr>
          <w:sz w:val="28"/>
          <w:szCs w:val="28"/>
        </w:rPr>
        <w:t>) случаев летальных исходов</w:t>
      </w:r>
      <w:r w:rsidRPr="00A54D9B">
        <w:rPr>
          <w:rStyle w:val="100"/>
          <w:color w:val="auto"/>
          <w:sz w:val="28"/>
          <w:szCs w:val="28"/>
        </w:rPr>
        <w:t xml:space="preserve"> связанных и не связанных с ВИЧ-инфекцией</w:t>
      </w:r>
      <w:r w:rsidRPr="00A54D9B">
        <w:rPr>
          <w:sz w:val="28"/>
          <w:szCs w:val="28"/>
        </w:rPr>
        <w:t>, из них 3</w:t>
      </w:r>
      <w:r>
        <w:rPr>
          <w:sz w:val="28"/>
          <w:szCs w:val="28"/>
        </w:rPr>
        <w:t>4</w:t>
      </w:r>
      <w:r w:rsidRPr="00A54D9B">
        <w:rPr>
          <w:sz w:val="28"/>
          <w:szCs w:val="28"/>
        </w:rPr>
        <w:t xml:space="preserve"> – наркопотребители. </w:t>
      </w:r>
    </w:p>
    <w:p w:rsidR="00907FC0" w:rsidRPr="00907CDD" w:rsidRDefault="00907FC0" w:rsidP="003D1266">
      <w:pPr>
        <w:ind w:firstLine="567"/>
        <w:jc w:val="both"/>
        <w:rPr>
          <w:sz w:val="28"/>
          <w:szCs w:val="28"/>
        </w:rPr>
      </w:pPr>
      <w:proofErr w:type="gramStart"/>
      <w:r w:rsidRPr="00161A2A">
        <w:rPr>
          <w:sz w:val="28"/>
          <w:szCs w:val="28"/>
        </w:rPr>
        <w:t xml:space="preserve">На 01.01.2023 кумулятивное число ВИЧ-инфицированных по социальной структуре </w:t>
      </w:r>
      <w:r w:rsidRPr="00161A2A">
        <w:rPr>
          <w:rStyle w:val="100"/>
          <w:rFonts w:eastAsia="Calibri"/>
          <w:color w:val="auto"/>
          <w:sz w:val="28"/>
          <w:szCs w:val="28"/>
        </w:rPr>
        <w:t>(Прил. 3,рис.</w:t>
      </w:r>
      <w:r w:rsidR="002A1F72">
        <w:rPr>
          <w:rStyle w:val="100"/>
          <w:rFonts w:eastAsia="Calibri"/>
          <w:color w:val="auto"/>
          <w:sz w:val="28"/>
          <w:szCs w:val="28"/>
        </w:rPr>
        <w:t>67</w:t>
      </w:r>
      <w:r w:rsidRPr="00161A2A">
        <w:rPr>
          <w:rStyle w:val="100"/>
          <w:rFonts w:eastAsia="Calibri"/>
          <w:color w:val="auto"/>
          <w:sz w:val="28"/>
          <w:szCs w:val="28"/>
        </w:rPr>
        <w:t>)</w:t>
      </w:r>
      <w:r w:rsidRPr="00161A2A">
        <w:rPr>
          <w:sz w:val="28"/>
          <w:szCs w:val="28"/>
        </w:rPr>
        <w:t>: дети – 0,85% (4 чел); рабочие – 32,1 % (151 чел); служащие – 2,8 % (13 чел); студенты - 0,2 % (1 чел); школьники - 0,85 % (4 чел); военнослужащие – 0,85 % (4 чел); лица из мест лишения свободы – 15,3 % (72 чел); лица, занимающиеся коммерческой деятельностью - 1,5 % (7 чел);</w:t>
      </w:r>
      <w:proofErr w:type="gramEnd"/>
      <w:r w:rsidRPr="00161A2A">
        <w:rPr>
          <w:sz w:val="28"/>
          <w:szCs w:val="28"/>
        </w:rPr>
        <w:t xml:space="preserve"> лица без определенной деятельности – 43,05 % (202 чел); прочие - 2,5 % (12 чел).</w:t>
      </w:r>
    </w:p>
    <w:p w:rsidR="00907FC0" w:rsidRPr="007A3D32" w:rsidRDefault="00907FC0" w:rsidP="003D1266">
      <w:pPr>
        <w:ind w:firstLine="567"/>
        <w:jc w:val="both"/>
        <w:rPr>
          <w:sz w:val="28"/>
          <w:szCs w:val="28"/>
        </w:rPr>
      </w:pPr>
      <w:r w:rsidRPr="007A3D32">
        <w:rPr>
          <w:sz w:val="28"/>
          <w:szCs w:val="28"/>
        </w:rPr>
        <w:t>Социальная структура впервые зарегистрированных ВИЧ-инфицированных в 202</w:t>
      </w:r>
      <w:r>
        <w:rPr>
          <w:sz w:val="28"/>
          <w:szCs w:val="28"/>
        </w:rPr>
        <w:t>2</w:t>
      </w:r>
      <w:r w:rsidRPr="007A3D32">
        <w:rPr>
          <w:sz w:val="28"/>
          <w:szCs w:val="28"/>
        </w:rPr>
        <w:t xml:space="preserve"> году в Борисовском районе </w:t>
      </w:r>
      <w:r w:rsidRPr="007A3D32">
        <w:rPr>
          <w:rStyle w:val="100"/>
          <w:rFonts w:eastAsia="Calibri"/>
          <w:color w:val="auto"/>
          <w:sz w:val="28"/>
          <w:szCs w:val="28"/>
        </w:rPr>
        <w:t>(</w:t>
      </w:r>
      <w:r w:rsidRPr="00C2372D">
        <w:rPr>
          <w:rStyle w:val="100"/>
          <w:rFonts w:eastAsia="Calibri"/>
          <w:color w:val="auto"/>
          <w:sz w:val="28"/>
          <w:szCs w:val="28"/>
        </w:rPr>
        <w:t>Прил. 3,рис.</w:t>
      </w:r>
      <w:r w:rsidR="002A1F72">
        <w:rPr>
          <w:rStyle w:val="100"/>
          <w:rFonts w:eastAsia="Calibri"/>
          <w:color w:val="auto"/>
          <w:sz w:val="28"/>
          <w:szCs w:val="28"/>
        </w:rPr>
        <w:t>68</w:t>
      </w:r>
      <w:r w:rsidRPr="008C7530">
        <w:rPr>
          <w:rStyle w:val="100"/>
          <w:rFonts w:eastAsia="Calibri"/>
          <w:color w:val="auto"/>
          <w:sz w:val="28"/>
          <w:szCs w:val="28"/>
        </w:rPr>
        <w:t>)</w:t>
      </w:r>
      <w:r w:rsidRPr="008C7530">
        <w:rPr>
          <w:sz w:val="28"/>
          <w:szCs w:val="28"/>
        </w:rPr>
        <w:t>:</w:t>
      </w:r>
      <w:r w:rsidRPr="007A3D32">
        <w:rPr>
          <w:sz w:val="28"/>
          <w:szCs w:val="28"/>
        </w:rPr>
        <w:t>рабочие -</w:t>
      </w:r>
      <w:r>
        <w:rPr>
          <w:sz w:val="28"/>
          <w:szCs w:val="28"/>
        </w:rPr>
        <w:t>33,3</w:t>
      </w:r>
      <w:r w:rsidRPr="007A3D32">
        <w:rPr>
          <w:sz w:val="28"/>
          <w:szCs w:val="28"/>
        </w:rPr>
        <w:t xml:space="preserve"> % (1</w:t>
      </w:r>
      <w:r>
        <w:rPr>
          <w:sz w:val="28"/>
          <w:szCs w:val="28"/>
        </w:rPr>
        <w:t>8</w:t>
      </w:r>
      <w:r w:rsidRPr="007A3D32">
        <w:rPr>
          <w:sz w:val="28"/>
          <w:szCs w:val="28"/>
        </w:rPr>
        <w:t xml:space="preserve"> чел); лица из мест лишения свободы – </w:t>
      </w:r>
      <w:r>
        <w:rPr>
          <w:sz w:val="28"/>
          <w:szCs w:val="28"/>
        </w:rPr>
        <w:t>11,15</w:t>
      </w:r>
      <w:r w:rsidRPr="007A3D32">
        <w:rPr>
          <w:sz w:val="28"/>
          <w:szCs w:val="28"/>
        </w:rPr>
        <w:t xml:space="preserve"> % (</w:t>
      </w:r>
      <w:r>
        <w:rPr>
          <w:sz w:val="28"/>
          <w:szCs w:val="28"/>
        </w:rPr>
        <w:t>6</w:t>
      </w:r>
      <w:r w:rsidRPr="007A3D32">
        <w:rPr>
          <w:sz w:val="28"/>
          <w:szCs w:val="28"/>
        </w:rPr>
        <w:t xml:space="preserve"> чел); лица без определенной деятельности – </w:t>
      </w:r>
      <w:r>
        <w:rPr>
          <w:sz w:val="28"/>
          <w:szCs w:val="28"/>
        </w:rPr>
        <w:t>53,7</w:t>
      </w:r>
      <w:r w:rsidRPr="007A3D32">
        <w:rPr>
          <w:sz w:val="28"/>
          <w:szCs w:val="28"/>
        </w:rPr>
        <w:t xml:space="preserve"> % (</w:t>
      </w:r>
      <w:r>
        <w:rPr>
          <w:sz w:val="28"/>
          <w:szCs w:val="28"/>
        </w:rPr>
        <w:t>29</w:t>
      </w:r>
      <w:r w:rsidRPr="007A3D32">
        <w:rPr>
          <w:sz w:val="28"/>
          <w:szCs w:val="28"/>
        </w:rPr>
        <w:t xml:space="preserve"> чел); дети – </w:t>
      </w:r>
      <w:r>
        <w:rPr>
          <w:sz w:val="28"/>
          <w:szCs w:val="28"/>
        </w:rPr>
        <w:t>1,85</w:t>
      </w:r>
      <w:r w:rsidRPr="007A3D32">
        <w:rPr>
          <w:sz w:val="28"/>
          <w:szCs w:val="28"/>
        </w:rPr>
        <w:t xml:space="preserve"> % (</w:t>
      </w:r>
      <w:r>
        <w:rPr>
          <w:sz w:val="28"/>
          <w:szCs w:val="28"/>
        </w:rPr>
        <w:t>1</w:t>
      </w:r>
      <w:r w:rsidRPr="007A3D32">
        <w:rPr>
          <w:sz w:val="28"/>
          <w:szCs w:val="28"/>
        </w:rPr>
        <w:t xml:space="preserve"> чел</w:t>
      </w:r>
      <w:proofErr w:type="gramStart"/>
      <w:r w:rsidRPr="007A3D32">
        <w:rPr>
          <w:sz w:val="28"/>
          <w:szCs w:val="28"/>
        </w:rPr>
        <w:t>)</w:t>
      </w:r>
      <w:r>
        <w:rPr>
          <w:sz w:val="28"/>
          <w:szCs w:val="28"/>
        </w:rPr>
        <w:t>,</w:t>
      </w:r>
      <w:r w:rsidRPr="007A3D32">
        <w:rPr>
          <w:sz w:val="28"/>
          <w:szCs w:val="28"/>
        </w:rPr>
        <w:t xml:space="preserve">. </w:t>
      </w:r>
      <w:proofErr w:type="gramEnd"/>
    </w:p>
    <w:p w:rsidR="00907FC0" w:rsidRPr="00C2372D" w:rsidRDefault="00907FC0" w:rsidP="003D1266">
      <w:pPr>
        <w:ind w:firstLine="567"/>
        <w:jc w:val="both"/>
        <w:rPr>
          <w:rStyle w:val="100"/>
          <w:color w:val="auto"/>
          <w:sz w:val="28"/>
          <w:szCs w:val="28"/>
        </w:rPr>
      </w:pPr>
      <w:r w:rsidRPr="00C2372D">
        <w:rPr>
          <w:rStyle w:val="100"/>
          <w:color w:val="auto"/>
          <w:sz w:val="28"/>
          <w:szCs w:val="28"/>
        </w:rPr>
        <w:t>В целом за 202</w:t>
      </w:r>
      <w:r>
        <w:rPr>
          <w:rStyle w:val="100"/>
          <w:color w:val="auto"/>
          <w:sz w:val="28"/>
          <w:szCs w:val="28"/>
        </w:rPr>
        <w:t>2</w:t>
      </w:r>
      <w:r w:rsidRPr="00C2372D">
        <w:rPr>
          <w:rStyle w:val="100"/>
          <w:color w:val="auto"/>
          <w:sz w:val="28"/>
          <w:szCs w:val="28"/>
        </w:rPr>
        <w:t xml:space="preserve"> год в Борисовском районе на ВИЧ-инфекцию обследовано </w:t>
      </w:r>
      <w:r>
        <w:rPr>
          <w:rStyle w:val="100"/>
          <w:color w:val="auto"/>
          <w:sz w:val="28"/>
          <w:szCs w:val="28"/>
        </w:rPr>
        <w:t>33651</w:t>
      </w:r>
      <w:r w:rsidRPr="00C2372D">
        <w:rPr>
          <w:rStyle w:val="100"/>
          <w:color w:val="auto"/>
          <w:sz w:val="28"/>
          <w:szCs w:val="28"/>
        </w:rPr>
        <w:t xml:space="preserve"> человек, из них </w:t>
      </w:r>
      <w:r>
        <w:rPr>
          <w:rStyle w:val="100"/>
          <w:color w:val="auto"/>
          <w:sz w:val="28"/>
          <w:szCs w:val="28"/>
        </w:rPr>
        <w:t>677</w:t>
      </w:r>
      <w:r w:rsidRPr="00C2372D">
        <w:rPr>
          <w:rStyle w:val="100"/>
          <w:color w:val="auto"/>
          <w:sz w:val="28"/>
          <w:szCs w:val="28"/>
        </w:rPr>
        <w:t xml:space="preserve"> – методом </w:t>
      </w:r>
      <w:proofErr w:type="gramStart"/>
      <w:r w:rsidRPr="00C2372D">
        <w:rPr>
          <w:rStyle w:val="100"/>
          <w:color w:val="auto"/>
          <w:sz w:val="28"/>
          <w:szCs w:val="28"/>
        </w:rPr>
        <w:t>экспресс-тестирования</w:t>
      </w:r>
      <w:proofErr w:type="gramEnd"/>
      <w:r w:rsidR="00D97A83">
        <w:rPr>
          <w:rStyle w:val="100"/>
          <w:color w:val="auto"/>
          <w:sz w:val="28"/>
          <w:szCs w:val="28"/>
        </w:rPr>
        <w:t xml:space="preserve"> </w:t>
      </w:r>
      <w:r w:rsidRPr="00C2372D">
        <w:rPr>
          <w:rStyle w:val="100"/>
          <w:rFonts w:eastAsia="Calibri"/>
          <w:color w:val="auto"/>
          <w:sz w:val="28"/>
          <w:szCs w:val="28"/>
        </w:rPr>
        <w:t>(Прил. 3,табл.24)</w:t>
      </w:r>
      <w:r w:rsidRPr="00C2372D">
        <w:rPr>
          <w:rStyle w:val="100"/>
          <w:color w:val="auto"/>
          <w:sz w:val="28"/>
          <w:szCs w:val="28"/>
        </w:rPr>
        <w:t xml:space="preserve">, что составляет </w:t>
      </w:r>
      <w:r>
        <w:rPr>
          <w:rStyle w:val="100"/>
          <w:color w:val="auto"/>
          <w:sz w:val="28"/>
          <w:szCs w:val="28"/>
        </w:rPr>
        <w:t>20</w:t>
      </w:r>
      <w:r w:rsidRPr="00C2372D">
        <w:rPr>
          <w:rStyle w:val="100"/>
          <w:color w:val="auto"/>
          <w:sz w:val="28"/>
          <w:szCs w:val="28"/>
        </w:rPr>
        <w:t xml:space="preserve"> % от населения (202</w:t>
      </w:r>
      <w:r>
        <w:rPr>
          <w:rStyle w:val="100"/>
          <w:color w:val="auto"/>
          <w:sz w:val="28"/>
          <w:szCs w:val="28"/>
        </w:rPr>
        <w:t>1</w:t>
      </w:r>
      <w:r w:rsidRPr="00C2372D">
        <w:rPr>
          <w:rStyle w:val="100"/>
          <w:color w:val="auto"/>
          <w:sz w:val="28"/>
          <w:szCs w:val="28"/>
        </w:rPr>
        <w:t xml:space="preserve"> год – </w:t>
      </w:r>
      <w:r>
        <w:rPr>
          <w:rStyle w:val="100"/>
          <w:color w:val="auto"/>
          <w:sz w:val="28"/>
          <w:szCs w:val="28"/>
        </w:rPr>
        <w:t>16,1</w:t>
      </w:r>
      <w:r w:rsidRPr="00C2372D">
        <w:rPr>
          <w:rStyle w:val="100"/>
          <w:color w:val="auto"/>
          <w:sz w:val="28"/>
          <w:szCs w:val="28"/>
        </w:rPr>
        <w:t xml:space="preserve">%). </w:t>
      </w:r>
    </w:p>
    <w:p w:rsidR="00907FC0" w:rsidRPr="006A5BCD" w:rsidRDefault="00907FC0" w:rsidP="003D1266">
      <w:pPr>
        <w:pStyle w:val="ab"/>
        <w:ind w:firstLine="708"/>
        <w:jc w:val="both"/>
        <w:rPr>
          <w:rFonts w:ascii="Times New Roman" w:hAnsi="Times New Roman" w:cs="Times New Roman"/>
          <w:sz w:val="30"/>
          <w:szCs w:val="30"/>
        </w:rPr>
      </w:pPr>
      <w:r w:rsidRPr="006A5BCD">
        <w:rPr>
          <w:rFonts w:ascii="Times New Roman" w:hAnsi="Times New Roman" w:cs="Times New Roman"/>
          <w:bCs/>
          <w:kern w:val="36"/>
          <w:sz w:val="30"/>
          <w:szCs w:val="30"/>
        </w:rPr>
        <w:t xml:space="preserve">В структуре обследованных методом ИФА на ВИЧ-инфекцию преобладают лица, обследованные на добровольной основе, </w:t>
      </w:r>
      <w:r>
        <w:rPr>
          <w:rFonts w:ascii="Times New Roman" w:hAnsi="Times New Roman" w:cs="Times New Roman"/>
          <w:bCs/>
          <w:kern w:val="36"/>
          <w:sz w:val="30"/>
          <w:szCs w:val="30"/>
        </w:rPr>
        <w:t>20937</w:t>
      </w:r>
      <w:r w:rsidRPr="006A5BCD">
        <w:rPr>
          <w:rFonts w:ascii="Times New Roman" w:hAnsi="Times New Roman" w:cs="Times New Roman"/>
          <w:bCs/>
          <w:kern w:val="36"/>
          <w:sz w:val="30"/>
          <w:szCs w:val="30"/>
        </w:rPr>
        <w:t xml:space="preserve"> чел</w:t>
      </w:r>
      <w:r>
        <w:rPr>
          <w:rFonts w:ascii="Times New Roman" w:hAnsi="Times New Roman" w:cs="Times New Roman"/>
          <w:bCs/>
          <w:kern w:val="36"/>
          <w:sz w:val="30"/>
          <w:szCs w:val="30"/>
        </w:rPr>
        <w:t>овек</w:t>
      </w:r>
      <w:r w:rsidRPr="006A5BCD">
        <w:rPr>
          <w:rFonts w:ascii="Times New Roman" w:hAnsi="Times New Roman" w:cs="Times New Roman"/>
          <w:bCs/>
          <w:kern w:val="36"/>
          <w:sz w:val="30"/>
          <w:szCs w:val="30"/>
        </w:rPr>
        <w:t xml:space="preserve"> (6</w:t>
      </w:r>
      <w:r>
        <w:rPr>
          <w:rFonts w:ascii="Times New Roman" w:hAnsi="Times New Roman" w:cs="Times New Roman"/>
          <w:bCs/>
          <w:kern w:val="36"/>
          <w:sz w:val="30"/>
          <w:szCs w:val="30"/>
        </w:rPr>
        <w:t>2</w:t>
      </w:r>
      <w:r w:rsidRPr="006A5BCD">
        <w:rPr>
          <w:rFonts w:ascii="Times New Roman" w:hAnsi="Times New Roman" w:cs="Times New Roman"/>
          <w:bCs/>
          <w:kern w:val="36"/>
          <w:sz w:val="30"/>
          <w:szCs w:val="30"/>
        </w:rPr>
        <w:t>,</w:t>
      </w:r>
      <w:r>
        <w:rPr>
          <w:rFonts w:ascii="Times New Roman" w:hAnsi="Times New Roman" w:cs="Times New Roman"/>
          <w:bCs/>
          <w:kern w:val="36"/>
          <w:sz w:val="30"/>
          <w:szCs w:val="30"/>
        </w:rPr>
        <w:t>2</w:t>
      </w:r>
      <w:r w:rsidRPr="006A5BCD">
        <w:rPr>
          <w:rFonts w:ascii="Times New Roman" w:hAnsi="Times New Roman" w:cs="Times New Roman"/>
          <w:sz w:val="30"/>
          <w:szCs w:val="30"/>
        </w:rPr>
        <w:t xml:space="preserve">%), доноры – </w:t>
      </w:r>
      <w:r>
        <w:rPr>
          <w:rFonts w:ascii="Times New Roman" w:hAnsi="Times New Roman" w:cs="Times New Roman"/>
          <w:sz w:val="30"/>
          <w:szCs w:val="30"/>
        </w:rPr>
        <w:t>7812</w:t>
      </w:r>
      <w:r w:rsidRPr="006A5BCD">
        <w:rPr>
          <w:rFonts w:ascii="Times New Roman" w:hAnsi="Times New Roman" w:cs="Times New Roman"/>
          <w:sz w:val="30"/>
          <w:szCs w:val="30"/>
        </w:rPr>
        <w:t xml:space="preserve"> (23,</w:t>
      </w:r>
      <w:r>
        <w:rPr>
          <w:rFonts w:ascii="Times New Roman" w:hAnsi="Times New Roman" w:cs="Times New Roman"/>
          <w:sz w:val="30"/>
          <w:szCs w:val="30"/>
        </w:rPr>
        <w:t>2</w:t>
      </w:r>
      <w:r w:rsidRPr="006A5BCD">
        <w:rPr>
          <w:rFonts w:ascii="Times New Roman" w:hAnsi="Times New Roman" w:cs="Times New Roman"/>
          <w:sz w:val="30"/>
          <w:szCs w:val="30"/>
        </w:rPr>
        <w:t xml:space="preserve">%), беременные – </w:t>
      </w:r>
      <w:r>
        <w:rPr>
          <w:rFonts w:ascii="Times New Roman" w:hAnsi="Times New Roman" w:cs="Times New Roman"/>
          <w:sz w:val="30"/>
          <w:szCs w:val="30"/>
        </w:rPr>
        <w:t>4369</w:t>
      </w:r>
      <w:r w:rsidRPr="006A5BCD">
        <w:rPr>
          <w:rFonts w:ascii="Times New Roman" w:hAnsi="Times New Roman" w:cs="Times New Roman"/>
          <w:sz w:val="30"/>
          <w:szCs w:val="30"/>
        </w:rPr>
        <w:t xml:space="preserve"> (13%). Доля остальных категорий в структуре скрининговых исследований незначительная.</w:t>
      </w:r>
    </w:p>
    <w:p w:rsidR="00907FC0" w:rsidRPr="006A5BCD" w:rsidRDefault="00907FC0" w:rsidP="003D1266">
      <w:pPr>
        <w:pStyle w:val="ab"/>
        <w:ind w:firstLine="708"/>
        <w:jc w:val="both"/>
        <w:rPr>
          <w:rFonts w:ascii="Times New Roman" w:hAnsi="Times New Roman" w:cs="Times New Roman"/>
          <w:bCs/>
          <w:kern w:val="36"/>
          <w:sz w:val="30"/>
          <w:szCs w:val="30"/>
        </w:rPr>
      </w:pPr>
      <w:r w:rsidRPr="006A5BCD">
        <w:rPr>
          <w:rFonts w:ascii="Times New Roman" w:hAnsi="Times New Roman" w:cs="Times New Roman"/>
          <w:bCs/>
          <w:kern w:val="36"/>
          <w:sz w:val="30"/>
          <w:szCs w:val="30"/>
        </w:rPr>
        <w:t>В основном повышение охвата первичным скринингом произошло за счет тестирования на добровольной основе, по кодам 108 (доноры) и 109 (беременные). Необходимо учитывать, что данные категории лиц обследуются в течение года неоднократно, таким образом, общее количество обследованных лиц будет ниже, чем количество выполненных тестов.</w:t>
      </w:r>
    </w:p>
    <w:p w:rsidR="00907FC0" w:rsidRPr="001A0D22" w:rsidRDefault="00907FC0" w:rsidP="003D1266">
      <w:pPr>
        <w:pStyle w:val="ab"/>
        <w:ind w:firstLine="567"/>
        <w:jc w:val="both"/>
        <w:rPr>
          <w:rFonts w:ascii="Times New Roman" w:hAnsi="Times New Roman" w:cs="Times New Roman"/>
          <w:color w:val="FF0000"/>
          <w:sz w:val="30"/>
          <w:szCs w:val="30"/>
        </w:rPr>
      </w:pPr>
      <w:proofErr w:type="gramStart"/>
      <w:r w:rsidRPr="003A37B4">
        <w:rPr>
          <w:rFonts w:ascii="Times New Roman" w:hAnsi="Times New Roman" w:cs="Times New Roman"/>
          <w:sz w:val="30"/>
          <w:szCs w:val="30"/>
        </w:rPr>
        <w:t xml:space="preserve">Анализ скринингового исследования среди возрастных групп населения (граждан Республики Беларусь) показал, что наибольшее </w:t>
      </w:r>
      <w:r w:rsidRPr="003A37B4">
        <w:rPr>
          <w:rFonts w:ascii="Times New Roman" w:hAnsi="Times New Roman" w:cs="Times New Roman"/>
          <w:sz w:val="30"/>
          <w:szCs w:val="30"/>
        </w:rPr>
        <w:lastRenderedPageBreak/>
        <w:t xml:space="preserve">количество исследований проведено среди лиц </w:t>
      </w:r>
      <w:r>
        <w:rPr>
          <w:rFonts w:ascii="Times New Roman" w:hAnsi="Times New Roman" w:cs="Times New Roman"/>
          <w:sz w:val="30"/>
          <w:szCs w:val="30"/>
        </w:rPr>
        <w:t xml:space="preserve">в </w:t>
      </w:r>
      <w:r w:rsidRPr="003A37B4">
        <w:rPr>
          <w:rFonts w:ascii="Times New Roman" w:hAnsi="Times New Roman" w:cs="Times New Roman"/>
          <w:sz w:val="30"/>
          <w:szCs w:val="30"/>
        </w:rPr>
        <w:t>возраст</w:t>
      </w:r>
      <w:r>
        <w:rPr>
          <w:rFonts w:ascii="Times New Roman" w:hAnsi="Times New Roman" w:cs="Times New Roman"/>
          <w:sz w:val="30"/>
          <w:szCs w:val="30"/>
        </w:rPr>
        <w:t>е</w:t>
      </w:r>
      <w:r w:rsidRPr="003A37B4">
        <w:rPr>
          <w:rFonts w:ascii="Times New Roman" w:hAnsi="Times New Roman" w:cs="Times New Roman"/>
          <w:sz w:val="30"/>
          <w:szCs w:val="30"/>
        </w:rPr>
        <w:t xml:space="preserve"> 3</w:t>
      </w:r>
      <w:r>
        <w:rPr>
          <w:rFonts w:ascii="Times New Roman" w:hAnsi="Times New Roman" w:cs="Times New Roman"/>
          <w:sz w:val="30"/>
          <w:szCs w:val="30"/>
        </w:rPr>
        <w:t>0</w:t>
      </w:r>
      <w:r w:rsidRPr="003A37B4">
        <w:rPr>
          <w:rFonts w:ascii="Times New Roman" w:hAnsi="Times New Roman" w:cs="Times New Roman"/>
          <w:sz w:val="30"/>
          <w:szCs w:val="30"/>
        </w:rPr>
        <w:t>-3</w:t>
      </w:r>
      <w:r>
        <w:rPr>
          <w:rFonts w:ascii="Times New Roman" w:hAnsi="Times New Roman" w:cs="Times New Roman"/>
          <w:sz w:val="30"/>
          <w:szCs w:val="30"/>
        </w:rPr>
        <w:t>4 года (уровень скрининга составил 37</w:t>
      </w:r>
      <w:r w:rsidRPr="003A37B4">
        <w:rPr>
          <w:rFonts w:ascii="Times New Roman" w:hAnsi="Times New Roman" w:cs="Times New Roman"/>
          <w:sz w:val="30"/>
          <w:szCs w:val="30"/>
        </w:rPr>
        <w:t>,</w:t>
      </w:r>
      <w:r>
        <w:rPr>
          <w:rFonts w:ascii="Times New Roman" w:hAnsi="Times New Roman" w:cs="Times New Roman"/>
          <w:sz w:val="30"/>
          <w:szCs w:val="30"/>
        </w:rPr>
        <w:t>8%), 35-39 лет (уровень скрининга 36,6%), 40-44 года (уровень скрининга 33,2%), 45-49 лет (уровень скрининга – 30,4</w:t>
      </w:r>
      <w:r w:rsidRPr="001A0D22">
        <w:rPr>
          <w:rFonts w:ascii="Times New Roman" w:hAnsi="Times New Roman" w:cs="Times New Roman"/>
          <w:sz w:val="30"/>
          <w:szCs w:val="30"/>
        </w:rPr>
        <w:t>%)</w:t>
      </w:r>
      <w:r w:rsidR="00D97A83">
        <w:rPr>
          <w:rFonts w:ascii="Times New Roman" w:hAnsi="Times New Roman" w:cs="Times New Roman"/>
          <w:sz w:val="30"/>
          <w:szCs w:val="30"/>
        </w:rPr>
        <w:t xml:space="preserve"> </w:t>
      </w:r>
      <w:r w:rsidR="00D97A83" w:rsidRPr="00C2372D">
        <w:rPr>
          <w:rStyle w:val="100"/>
          <w:rFonts w:eastAsia="Calibri"/>
          <w:color w:val="auto"/>
          <w:sz w:val="28"/>
          <w:szCs w:val="28"/>
        </w:rPr>
        <w:t>(Прил. 3,табл.2</w:t>
      </w:r>
      <w:r w:rsidR="00D97A83">
        <w:rPr>
          <w:rStyle w:val="100"/>
          <w:rFonts w:eastAsia="Calibri"/>
          <w:color w:val="auto"/>
          <w:sz w:val="28"/>
          <w:szCs w:val="28"/>
        </w:rPr>
        <w:t>5</w:t>
      </w:r>
      <w:r w:rsidR="002A1F72">
        <w:rPr>
          <w:rStyle w:val="100"/>
          <w:rFonts w:eastAsia="Calibri"/>
          <w:color w:val="auto"/>
          <w:sz w:val="28"/>
          <w:szCs w:val="28"/>
        </w:rPr>
        <w:t>, рис.69</w:t>
      </w:r>
      <w:r w:rsidR="00D97A83" w:rsidRPr="00C2372D">
        <w:rPr>
          <w:rStyle w:val="100"/>
          <w:rFonts w:eastAsia="Calibri"/>
          <w:color w:val="auto"/>
          <w:sz w:val="28"/>
          <w:szCs w:val="28"/>
        </w:rPr>
        <w:t>)</w:t>
      </w:r>
      <w:r>
        <w:rPr>
          <w:rFonts w:ascii="Times New Roman" w:hAnsi="Times New Roman" w:cs="Times New Roman"/>
          <w:sz w:val="30"/>
          <w:szCs w:val="30"/>
        </w:rPr>
        <w:t xml:space="preserve">, т.е. </w:t>
      </w:r>
      <w:r w:rsidRPr="0029070B">
        <w:rPr>
          <w:rFonts w:ascii="Times New Roman" w:hAnsi="Times New Roman" w:cs="Times New Roman"/>
          <w:sz w:val="30"/>
          <w:szCs w:val="30"/>
        </w:rPr>
        <w:t>в возрастной структуре обследованных преобладают лица</w:t>
      </w:r>
      <w:r>
        <w:rPr>
          <w:rFonts w:ascii="Times New Roman" w:hAnsi="Times New Roman" w:cs="Times New Roman"/>
          <w:sz w:val="30"/>
          <w:szCs w:val="30"/>
        </w:rPr>
        <w:t>,</w:t>
      </w:r>
      <w:r w:rsidRPr="0029070B">
        <w:rPr>
          <w:rFonts w:ascii="Times New Roman" w:hAnsi="Times New Roman" w:cs="Times New Roman"/>
          <w:sz w:val="30"/>
          <w:szCs w:val="30"/>
        </w:rPr>
        <w:t xml:space="preserve"> являющиеся эпидемиологически значимой группой.</w:t>
      </w:r>
      <w:proofErr w:type="gramEnd"/>
    </w:p>
    <w:p w:rsidR="00907FC0" w:rsidRPr="009810CF" w:rsidRDefault="00907FC0" w:rsidP="003D1266">
      <w:pPr>
        <w:jc w:val="both"/>
        <w:rPr>
          <w:sz w:val="30"/>
          <w:szCs w:val="30"/>
        </w:rPr>
      </w:pPr>
      <w:r w:rsidRPr="007F33B2">
        <w:rPr>
          <w:sz w:val="30"/>
          <w:szCs w:val="30"/>
        </w:rPr>
        <w:t xml:space="preserve">Наиболее высокие показатели результативности обследования на ВИЧ-инфекцию регистрируются среди лиц, обследованных по клиническим показаниям, –2,2 на 100 обследованных, среди лиц, употребляющих инъекционные наркотики – 1,8 на 100 обследованных </w:t>
      </w:r>
      <w:r w:rsidR="00D97A83">
        <w:rPr>
          <w:rStyle w:val="100"/>
          <w:rFonts w:eastAsia="Calibri"/>
          <w:color w:val="auto"/>
          <w:sz w:val="28"/>
          <w:szCs w:val="28"/>
        </w:rPr>
        <w:t>(Прил. 3,табл.26</w:t>
      </w:r>
      <w:r w:rsidR="00D97A83" w:rsidRPr="00C2372D">
        <w:rPr>
          <w:rStyle w:val="100"/>
          <w:rFonts w:eastAsia="Calibri"/>
          <w:color w:val="auto"/>
          <w:sz w:val="28"/>
          <w:szCs w:val="28"/>
        </w:rPr>
        <w:t>)</w:t>
      </w:r>
      <w:r w:rsidRPr="007F33B2">
        <w:rPr>
          <w:sz w:val="30"/>
          <w:szCs w:val="30"/>
        </w:rPr>
        <w:t>.</w:t>
      </w:r>
    </w:p>
    <w:p w:rsidR="00907FC0" w:rsidRPr="00E233F0" w:rsidRDefault="00907FC0" w:rsidP="003D1266">
      <w:pPr>
        <w:pStyle w:val="ab"/>
        <w:ind w:firstLine="708"/>
        <w:jc w:val="both"/>
        <w:rPr>
          <w:rFonts w:ascii="Times New Roman" w:hAnsi="Times New Roman" w:cs="Times New Roman"/>
          <w:bCs/>
          <w:kern w:val="36"/>
          <w:sz w:val="28"/>
          <w:szCs w:val="28"/>
        </w:rPr>
      </w:pPr>
      <w:r w:rsidRPr="00E233F0">
        <w:rPr>
          <w:rFonts w:ascii="Times New Roman" w:hAnsi="Times New Roman" w:cs="Times New Roman"/>
          <w:bCs/>
          <w:kern w:val="36"/>
          <w:sz w:val="28"/>
          <w:szCs w:val="28"/>
        </w:rPr>
        <w:t xml:space="preserve">Охват скринингом возрастной группы 30-49 лет за 2022 год составил 35,2% (целевой показатель </w:t>
      </w:r>
      <w:proofErr w:type="gramStart"/>
      <w:r w:rsidRPr="00E233F0">
        <w:rPr>
          <w:rFonts w:ascii="Times New Roman" w:hAnsi="Times New Roman" w:cs="Times New Roman"/>
          <w:bCs/>
          <w:kern w:val="36"/>
          <w:sz w:val="28"/>
          <w:szCs w:val="28"/>
        </w:rPr>
        <w:t>на конец</w:t>
      </w:r>
      <w:proofErr w:type="gramEnd"/>
      <w:r w:rsidRPr="00E233F0">
        <w:rPr>
          <w:rFonts w:ascii="Times New Roman" w:hAnsi="Times New Roman" w:cs="Times New Roman"/>
          <w:bCs/>
          <w:kern w:val="36"/>
          <w:sz w:val="28"/>
          <w:szCs w:val="28"/>
        </w:rPr>
        <w:t xml:space="preserve"> 2022 года – не менее 35%)</w:t>
      </w:r>
      <w:r w:rsidR="00D97A83">
        <w:rPr>
          <w:rFonts w:ascii="Times New Roman" w:hAnsi="Times New Roman" w:cs="Times New Roman"/>
          <w:bCs/>
          <w:kern w:val="36"/>
          <w:sz w:val="28"/>
          <w:szCs w:val="28"/>
        </w:rPr>
        <w:t xml:space="preserve"> </w:t>
      </w:r>
      <w:r w:rsidR="00D97A83" w:rsidRPr="00C2372D">
        <w:rPr>
          <w:rStyle w:val="100"/>
          <w:rFonts w:eastAsia="Calibri"/>
          <w:color w:val="auto"/>
          <w:sz w:val="28"/>
          <w:szCs w:val="28"/>
        </w:rPr>
        <w:t>(Прил. 3,табл.2</w:t>
      </w:r>
      <w:r w:rsidR="00D97A83">
        <w:rPr>
          <w:rStyle w:val="100"/>
          <w:rFonts w:eastAsia="Calibri"/>
          <w:color w:val="auto"/>
          <w:sz w:val="28"/>
          <w:szCs w:val="28"/>
        </w:rPr>
        <w:t>7</w:t>
      </w:r>
      <w:r w:rsidR="00D97A83" w:rsidRPr="00C2372D">
        <w:rPr>
          <w:rStyle w:val="100"/>
          <w:rFonts w:eastAsia="Calibri"/>
          <w:color w:val="auto"/>
          <w:sz w:val="28"/>
          <w:szCs w:val="28"/>
        </w:rPr>
        <w:t>)</w:t>
      </w:r>
      <w:r w:rsidRPr="00E233F0">
        <w:rPr>
          <w:rFonts w:ascii="Times New Roman" w:hAnsi="Times New Roman" w:cs="Times New Roman"/>
          <w:bCs/>
          <w:kern w:val="36"/>
          <w:sz w:val="28"/>
          <w:szCs w:val="28"/>
        </w:rPr>
        <w:t xml:space="preserve">. </w:t>
      </w:r>
      <w:r w:rsidRPr="00E233F0">
        <w:rPr>
          <w:rFonts w:ascii="Times New Roman" w:hAnsi="Times New Roman" w:cs="Times New Roman"/>
          <w:sz w:val="28"/>
          <w:szCs w:val="28"/>
        </w:rPr>
        <w:t>В 2021 году – 27,5%.</w:t>
      </w:r>
      <w:r w:rsidRPr="00E233F0">
        <w:rPr>
          <w:rFonts w:ascii="Times New Roman" w:hAnsi="Times New Roman" w:cs="Times New Roman"/>
          <w:bCs/>
          <w:kern w:val="36"/>
          <w:sz w:val="28"/>
          <w:szCs w:val="28"/>
        </w:rPr>
        <w:t xml:space="preserve">При этом удельный вес </w:t>
      </w:r>
      <w:proofErr w:type="gramStart"/>
      <w:r w:rsidRPr="00E233F0">
        <w:rPr>
          <w:rFonts w:ascii="Times New Roman" w:hAnsi="Times New Roman" w:cs="Times New Roman"/>
          <w:bCs/>
          <w:kern w:val="36"/>
          <w:sz w:val="28"/>
          <w:szCs w:val="28"/>
        </w:rPr>
        <w:t>выявленных</w:t>
      </w:r>
      <w:proofErr w:type="gramEnd"/>
      <w:r w:rsidRPr="00E233F0">
        <w:rPr>
          <w:rFonts w:ascii="Times New Roman" w:hAnsi="Times New Roman" w:cs="Times New Roman"/>
          <w:bCs/>
          <w:kern w:val="36"/>
          <w:sz w:val="28"/>
          <w:szCs w:val="28"/>
        </w:rPr>
        <w:t xml:space="preserve"> ВИЧ-инфицированных в данной возрастной категории за 2022 год составил 81,6%.</w:t>
      </w:r>
    </w:p>
    <w:p w:rsidR="00907FC0" w:rsidRPr="00681659" w:rsidRDefault="00907FC0" w:rsidP="003D1266">
      <w:pPr>
        <w:pStyle w:val="ab"/>
        <w:ind w:firstLine="567"/>
        <w:jc w:val="both"/>
        <w:rPr>
          <w:rFonts w:ascii="Times New Roman" w:hAnsi="Times New Roman" w:cs="Times New Roman"/>
          <w:sz w:val="28"/>
          <w:szCs w:val="28"/>
        </w:rPr>
      </w:pPr>
      <w:r w:rsidRPr="00595B92">
        <w:rPr>
          <w:rFonts w:ascii="Times New Roman" w:hAnsi="Times New Roman" w:cs="Times New Roman"/>
          <w:sz w:val="28"/>
          <w:szCs w:val="28"/>
        </w:rPr>
        <w:t xml:space="preserve">Суммарное количество случаев заболевания всеми формами ПВГ в Борисовском районе за 2022 год составило 31 случай против 32 за 2021 год. </w:t>
      </w:r>
      <w:r w:rsidRPr="00586CF1">
        <w:rPr>
          <w:rFonts w:ascii="Times New Roman" w:hAnsi="Times New Roman" w:cs="Times New Roman"/>
          <w:sz w:val="28"/>
          <w:szCs w:val="28"/>
        </w:rPr>
        <w:t>Отмечено снижение заболеваемости по следующим нозологическим формам: острый гепатит</w:t>
      </w:r>
      <w:proofErr w:type="gramStart"/>
      <w:r w:rsidRPr="00586CF1">
        <w:rPr>
          <w:rFonts w:ascii="Times New Roman" w:hAnsi="Times New Roman" w:cs="Times New Roman"/>
          <w:sz w:val="28"/>
          <w:szCs w:val="28"/>
        </w:rPr>
        <w:t xml:space="preserve"> В</w:t>
      </w:r>
      <w:proofErr w:type="gramEnd"/>
      <w:r w:rsidRPr="00586CF1">
        <w:rPr>
          <w:rFonts w:ascii="Times New Roman" w:hAnsi="Times New Roman" w:cs="Times New Roman"/>
          <w:sz w:val="28"/>
          <w:szCs w:val="28"/>
        </w:rPr>
        <w:t xml:space="preserve"> с 2 случаев в 2021 году до  1 случая в 2022, хронический гепатит В – с 9 до 7 случаев, хронический гепатит С – с 21 до 18 случаев  в 2022 году. Однако отмечается рост заболеваемости такими нозологическими формами, как </w:t>
      </w:r>
      <w:r>
        <w:rPr>
          <w:rFonts w:ascii="Times New Roman" w:hAnsi="Times New Roman" w:cs="Times New Roman"/>
          <w:sz w:val="28"/>
          <w:szCs w:val="28"/>
        </w:rPr>
        <w:t>острый гепатит С (в 2021 году случаев зарегистрировано не было, в 2022 году – 3 случая) и носительство вируса гепатита С (в 2021 году случаев носительства зарегистрировано не было, в  2022 году – 2 случая</w:t>
      </w:r>
      <w:proofErr w:type="gramStart"/>
      <w:r>
        <w:rPr>
          <w:rFonts w:ascii="Times New Roman" w:hAnsi="Times New Roman" w:cs="Times New Roman"/>
          <w:sz w:val="28"/>
          <w:szCs w:val="28"/>
        </w:rPr>
        <w:t>)</w:t>
      </w:r>
      <w:r w:rsidR="00FE7325">
        <w:rPr>
          <w:rStyle w:val="100"/>
          <w:rFonts w:eastAsia="Calibri"/>
          <w:color w:val="auto"/>
          <w:sz w:val="28"/>
          <w:szCs w:val="28"/>
        </w:rPr>
        <w:t>(</w:t>
      </w:r>
      <w:proofErr w:type="gramEnd"/>
      <w:r w:rsidR="00FE7325">
        <w:rPr>
          <w:rStyle w:val="100"/>
          <w:rFonts w:eastAsia="Calibri"/>
          <w:color w:val="auto"/>
          <w:sz w:val="28"/>
          <w:szCs w:val="28"/>
        </w:rPr>
        <w:t>Прил. 3, рис.70</w:t>
      </w:r>
      <w:r w:rsidRPr="00586CF1">
        <w:rPr>
          <w:rStyle w:val="100"/>
          <w:rFonts w:eastAsia="Calibri"/>
          <w:color w:val="auto"/>
          <w:sz w:val="28"/>
          <w:szCs w:val="28"/>
        </w:rPr>
        <w:t>)</w:t>
      </w:r>
      <w:r w:rsidRPr="00586CF1">
        <w:rPr>
          <w:rFonts w:ascii="Times New Roman" w:hAnsi="Times New Roman" w:cs="Times New Roman"/>
          <w:sz w:val="28"/>
          <w:szCs w:val="28"/>
        </w:rPr>
        <w:t xml:space="preserve">. По нозологическим формам случаи распределились следующим образом: 1 - </w:t>
      </w:r>
      <w:r w:rsidRPr="00681659">
        <w:rPr>
          <w:rFonts w:ascii="Times New Roman" w:hAnsi="Times New Roman" w:cs="Times New Roman"/>
          <w:sz w:val="28"/>
          <w:szCs w:val="28"/>
        </w:rPr>
        <w:t>острый гепатит</w:t>
      </w:r>
      <w:proofErr w:type="gramStart"/>
      <w:r w:rsidRPr="00681659">
        <w:rPr>
          <w:rFonts w:ascii="Times New Roman" w:hAnsi="Times New Roman" w:cs="Times New Roman"/>
          <w:sz w:val="28"/>
          <w:szCs w:val="28"/>
        </w:rPr>
        <w:t xml:space="preserve"> В</w:t>
      </w:r>
      <w:proofErr w:type="gramEnd"/>
      <w:r w:rsidRPr="00681659">
        <w:rPr>
          <w:rFonts w:ascii="Times New Roman" w:hAnsi="Times New Roman" w:cs="Times New Roman"/>
          <w:sz w:val="28"/>
          <w:szCs w:val="28"/>
        </w:rPr>
        <w:t>, 7- хронический гепатит В, 3 – острый гепатит С, 18 - хронический гепатит С, 2 – носительство вируса гепатита С. Случаев носительства вирус</w:t>
      </w:r>
      <w:r>
        <w:rPr>
          <w:rFonts w:ascii="Times New Roman" w:hAnsi="Times New Roman" w:cs="Times New Roman"/>
          <w:sz w:val="28"/>
          <w:szCs w:val="28"/>
        </w:rPr>
        <w:t>а</w:t>
      </w:r>
      <w:r w:rsidRPr="00681659">
        <w:rPr>
          <w:rFonts w:ascii="Times New Roman" w:hAnsi="Times New Roman" w:cs="Times New Roman"/>
          <w:sz w:val="28"/>
          <w:szCs w:val="28"/>
        </w:rPr>
        <w:t xml:space="preserve"> гепатита В не выявлено. Все пациенты отрицают факт медицинского вмешательства в течение предыдущих 6 месяцев. </w:t>
      </w:r>
    </w:p>
    <w:p w:rsidR="00907FC0" w:rsidRPr="00C2372D" w:rsidRDefault="00907FC0" w:rsidP="003D1266">
      <w:pPr>
        <w:ind w:firstLine="567"/>
        <w:jc w:val="both"/>
        <w:rPr>
          <w:sz w:val="28"/>
          <w:szCs w:val="28"/>
          <w:highlight w:val="cyan"/>
        </w:rPr>
      </w:pPr>
      <w:r w:rsidRPr="00AE1313">
        <w:rPr>
          <w:sz w:val="28"/>
          <w:szCs w:val="28"/>
        </w:rPr>
        <w:t>По данным ретроспективного анализа заболеваемости ПВГ за 201</w:t>
      </w:r>
      <w:r>
        <w:rPr>
          <w:sz w:val="28"/>
          <w:szCs w:val="28"/>
        </w:rPr>
        <w:t>8</w:t>
      </w:r>
      <w:r w:rsidRPr="00AE1313">
        <w:rPr>
          <w:sz w:val="28"/>
          <w:szCs w:val="28"/>
        </w:rPr>
        <w:t xml:space="preserve"> - 2022 годы заболеваемость имеет тенденцию к </w:t>
      </w:r>
      <w:r w:rsidRPr="00245E7C">
        <w:rPr>
          <w:sz w:val="28"/>
          <w:szCs w:val="28"/>
        </w:rPr>
        <w:t>снижению, темп убыли ОВГВ составляет -29,24, ХВГВ – -13,84, ХВГС – -13,84, за исключением ОВГС – темп прироста за 5 лет составил +30,92 (Прил.3, рис.7</w:t>
      </w:r>
      <w:r w:rsidR="00FE7325">
        <w:rPr>
          <w:sz w:val="28"/>
          <w:szCs w:val="28"/>
        </w:rPr>
        <w:t>1</w:t>
      </w:r>
      <w:r w:rsidRPr="00245E7C">
        <w:rPr>
          <w:sz w:val="28"/>
          <w:szCs w:val="28"/>
        </w:rPr>
        <w:t>).</w:t>
      </w:r>
    </w:p>
    <w:p w:rsidR="00907FC0" w:rsidRPr="00C2372D" w:rsidRDefault="00907FC0" w:rsidP="003D1266">
      <w:pPr>
        <w:keepNext/>
        <w:ind w:firstLine="567"/>
        <w:jc w:val="both"/>
        <w:rPr>
          <w:sz w:val="28"/>
          <w:szCs w:val="28"/>
          <w:highlight w:val="cyan"/>
        </w:rPr>
      </w:pPr>
      <w:r w:rsidRPr="00AE1313">
        <w:rPr>
          <w:sz w:val="28"/>
          <w:szCs w:val="28"/>
        </w:rPr>
        <w:t>Структура путей передачи ПВГ в 202</w:t>
      </w:r>
      <w:r>
        <w:rPr>
          <w:sz w:val="28"/>
          <w:szCs w:val="28"/>
        </w:rPr>
        <w:t>2</w:t>
      </w:r>
      <w:r w:rsidRPr="00AE1313">
        <w:rPr>
          <w:sz w:val="28"/>
          <w:szCs w:val="28"/>
        </w:rPr>
        <w:t xml:space="preserve"> году следующая: половой путь - 16 случаев (51,6%), немедицинские манипуляции - 2 случая (6,5%), вертикальный путь - 1 случай (3,2%). В 12 случаях (38,7%) путь передачи установить не </w:t>
      </w:r>
      <w:r w:rsidRPr="006A5AE9">
        <w:rPr>
          <w:sz w:val="28"/>
          <w:szCs w:val="28"/>
        </w:rPr>
        <w:t>удалось (Прил. 3, рис.7</w:t>
      </w:r>
      <w:r w:rsidR="00FE7325">
        <w:rPr>
          <w:sz w:val="28"/>
          <w:szCs w:val="28"/>
        </w:rPr>
        <w:t>2</w:t>
      </w:r>
      <w:r w:rsidRPr="006A5AE9">
        <w:rPr>
          <w:sz w:val="28"/>
          <w:szCs w:val="28"/>
        </w:rPr>
        <w:t>).</w:t>
      </w:r>
    </w:p>
    <w:p w:rsidR="00907FC0" w:rsidRPr="005B4523" w:rsidRDefault="00907FC0" w:rsidP="003D1266">
      <w:pPr>
        <w:ind w:firstLine="567"/>
        <w:jc w:val="both"/>
        <w:rPr>
          <w:sz w:val="28"/>
          <w:szCs w:val="28"/>
        </w:rPr>
      </w:pPr>
      <w:r w:rsidRPr="005B4523">
        <w:rPr>
          <w:sz w:val="28"/>
          <w:szCs w:val="28"/>
        </w:rPr>
        <w:t>Эпизоотическая ситуация по рабической инфекции на территории Борисовского района расценивается как неблагополучная, однако отмечается положительная тенденция: за 2022 год зарегистрировано 2 случая лабораторно подтвержденного бешенства плотоядного животного, что в 4 раза ниже по сравнению с 2021 годом (8 случаев).</w:t>
      </w:r>
    </w:p>
    <w:p w:rsidR="00907FC0" w:rsidRDefault="00907FC0" w:rsidP="003D1266">
      <w:pPr>
        <w:ind w:firstLine="567"/>
        <w:jc w:val="both"/>
        <w:rPr>
          <w:sz w:val="28"/>
          <w:szCs w:val="28"/>
        </w:rPr>
      </w:pPr>
      <w:r w:rsidRPr="006C58DF">
        <w:rPr>
          <w:sz w:val="28"/>
          <w:szCs w:val="28"/>
        </w:rPr>
        <w:t>По данным ретроспективного анализа заболеваемости бешенством за 2012 - 202</w:t>
      </w:r>
      <w:r>
        <w:rPr>
          <w:sz w:val="28"/>
          <w:szCs w:val="28"/>
        </w:rPr>
        <w:t>2</w:t>
      </w:r>
      <w:r w:rsidRPr="006C58DF">
        <w:rPr>
          <w:sz w:val="28"/>
          <w:szCs w:val="28"/>
        </w:rPr>
        <w:t xml:space="preserve"> годы заболевае</w:t>
      </w:r>
      <w:r>
        <w:rPr>
          <w:sz w:val="28"/>
          <w:szCs w:val="28"/>
        </w:rPr>
        <w:t>мость имеет тенденцию к росту (Прил. 3, рис.7</w:t>
      </w:r>
      <w:r w:rsidR="00FE7325">
        <w:rPr>
          <w:sz w:val="28"/>
          <w:szCs w:val="28"/>
        </w:rPr>
        <w:t>3</w:t>
      </w:r>
      <w:r>
        <w:rPr>
          <w:sz w:val="28"/>
          <w:szCs w:val="28"/>
        </w:rPr>
        <w:t>).</w:t>
      </w:r>
    </w:p>
    <w:p w:rsidR="00907FC0" w:rsidRPr="00821ACF" w:rsidRDefault="00907FC0" w:rsidP="003D1266">
      <w:pPr>
        <w:ind w:firstLine="567"/>
        <w:jc w:val="both"/>
        <w:rPr>
          <w:sz w:val="28"/>
          <w:szCs w:val="28"/>
        </w:rPr>
      </w:pPr>
      <w:r w:rsidRPr="00821ACF">
        <w:rPr>
          <w:sz w:val="28"/>
          <w:szCs w:val="28"/>
        </w:rPr>
        <w:lastRenderedPageBreak/>
        <w:t xml:space="preserve">Всего за оказанием антирабической помощи в 2022 году обратились 428 человека, что практически соответствует уровню обращаемости в 2016 году – 493 человека. Из 488 обратившихся в организации здравоохранения пострадали от лисиц - 4 (0,8%), других диких животных - 6 (1,2%), собак домашних - 135 (27,7%), собак безнадзорных - 181 (37,1%), кошек домашних - 95 (27,7%), кошек безнадзорных – 65 (13,3%), других сельскохозяйственных животных – 2 (0,4%). </w:t>
      </w:r>
      <w:r w:rsidRPr="00821ACF">
        <w:rPr>
          <w:rStyle w:val="100"/>
          <w:rFonts w:eastAsia="Calibri"/>
          <w:sz w:val="28"/>
          <w:szCs w:val="28"/>
        </w:rPr>
        <w:t xml:space="preserve">(Прил. 3, </w:t>
      </w:r>
      <w:r w:rsidRPr="00821ACF">
        <w:rPr>
          <w:sz w:val="28"/>
          <w:szCs w:val="28"/>
        </w:rPr>
        <w:t>рис.7</w:t>
      </w:r>
      <w:r w:rsidR="00FE7325">
        <w:rPr>
          <w:sz w:val="28"/>
          <w:szCs w:val="28"/>
        </w:rPr>
        <w:t>4</w:t>
      </w:r>
      <w:r w:rsidRPr="00821ACF">
        <w:rPr>
          <w:sz w:val="28"/>
          <w:szCs w:val="28"/>
        </w:rPr>
        <w:t>).</w:t>
      </w:r>
    </w:p>
    <w:p w:rsidR="00907FC0" w:rsidRPr="00C21889" w:rsidRDefault="00907FC0" w:rsidP="003D1266">
      <w:pPr>
        <w:ind w:right="-5" w:firstLine="567"/>
        <w:jc w:val="both"/>
        <w:rPr>
          <w:sz w:val="28"/>
          <w:szCs w:val="28"/>
        </w:rPr>
      </w:pPr>
      <w:r w:rsidRPr="00C21889">
        <w:rPr>
          <w:sz w:val="28"/>
          <w:szCs w:val="28"/>
        </w:rPr>
        <w:t xml:space="preserve">Из 488 </w:t>
      </w:r>
      <w:proofErr w:type="gramStart"/>
      <w:r w:rsidRPr="00C21889">
        <w:rPr>
          <w:sz w:val="28"/>
          <w:szCs w:val="28"/>
        </w:rPr>
        <w:t>обратившихся</w:t>
      </w:r>
      <w:proofErr w:type="gramEnd"/>
      <w:r w:rsidRPr="00C21889">
        <w:rPr>
          <w:sz w:val="28"/>
          <w:szCs w:val="28"/>
        </w:rPr>
        <w:t xml:space="preserve"> за антирабической помощью за 2022 год курс вакцинации назначен 488, что составляет 100% (в 2021 году – обратившимся назначен курс вакцинации 99,8%). За 2022 год зарегистрировано 19 случаев отказа пострадавших от специализированного антирабического лечения, что на 5% выше по сравнению с 2021 годом (18 отказов). </w:t>
      </w:r>
    </w:p>
    <w:p w:rsidR="00907FC0" w:rsidRPr="00C21889" w:rsidRDefault="00907FC0" w:rsidP="003D1266">
      <w:pPr>
        <w:ind w:right="-5" w:firstLine="567"/>
        <w:jc w:val="both"/>
        <w:rPr>
          <w:sz w:val="28"/>
          <w:szCs w:val="28"/>
        </w:rPr>
      </w:pPr>
      <w:r w:rsidRPr="00C21889">
        <w:rPr>
          <w:sz w:val="28"/>
          <w:szCs w:val="28"/>
        </w:rPr>
        <w:t xml:space="preserve">Количество лиц, самовольно прервавших курс лечебно-профилактических прививок в 2022 году, составило 30 человека (в 2021 году - 23 человек), что на 30% выше по сравнению с 2021 годом. </w:t>
      </w:r>
    </w:p>
    <w:p w:rsidR="00907FC0" w:rsidRPr="00C21889" w:rsidRDefault="00907FC0" w:rsidP="003D1266">
      <w:pPr>
        <w:ind w:right="-5" w:firstLine="567"/>
        <w:jc w:val="both"/>
        <w:rPr>
          <w:sz w:val="28"/>
          <w:szCs w:val="28"/>
        </w:rPr>
      </w:pPr>
      <w:r w:rsidRPr="00C21889">
        <w:rPr>
          <w:sz w:val="28"/>
          <w:szCs w:val="28"/>
        </w:rPr>
        <w:t>За 2022 год получили антирабический иммуноглобулин 410 человек (84% от числа обратившихся), за 2021 год - 370 человек (76% от числа обратившихся).</w:t>
      </w:r>
    </w:p>
    <w:p w:rsidR="00907FC0" w:rsidRPr="00EE09DF" w:rsidRDefault="00907FC0" w:rsidP="003D1266">
      <w:pPr>
        <w:ind w:right="-5" w:firstLine="567"/>
        <w:jc w:val="both"/>
        <w:rPr>
          <w:sz w:val="28"/>
          <w:szCs w:val="28"/>
        </w:rPr>
      </w:pPr>
      <w:r w:rsidRPr="00EE09DF">
        <w:rPr>
          <w:sz w:val="28"/>
          <w:szCs w:val="28"/>
        </w:rPr>
        <w:t>В 2022 году выявлены 12 случаев болезни Лайма</w:t>
      </w:r>
      <w:r w:rsidR="00FE7325">
        <w:rPr>
          <w:sz w:val="28"/>
          <w:szCs w:val="28"/>
        </w:rPr>
        <w:t xml:space="preserve"> </w:t>
      </w:r>
      <w:r w:rsidRPr="00EE09DF">
        <w:rPr>
          <w:sz w:val="28"/>
          <w:szCs w:val="28"/>
        </w:rPr>
        <w:t xml:space="preserve">(8,4 на 100 тыс. населения), из них 3 случая </w:t>
      </w:r>
      <w:r>
        <w:rPr>
          <w:sz w:val="28"/>
          <w:szCs w:val="28"/>
        </w:rPr>
        <w:t xml:space="preserve">среди </w:t>
      </w:r>
      <w:r w:rsidRPr="00EE09DF">
        <w:rPr>
          <w:sz w:val="28"/>
          <w:szCs w:val="28"/>
        </w:rPr>
        <w:t>детско</w:t>
      </w:r>
      <w:r>
        <w:rPr>
          <w:sz w:val="28"/>
          <w:szCs w:val="28"/>
        </w:rPr>
        <w:t>го</w:t>
      </w:r>
      <w:r w:rsidRPr="00EE09DF">
        <w:rPr>
          <w:sz w:val="28"/>
          <w:szCs w:val="28"/>
        </w:rPr>
        <w:t xml:space="preserve"> населени</w:t>
      </w:r>
      <w:r>
        <w:rPr>
          <w:sz w:val="28"/>
          <w:szCs w:val="28"/>
        </w:rPr>
        <w:t xml:space="preserve">я. Заболеваемость Лайм-боррелиозом в 2,6 раза ниже </w:t>
      </w:r>
      <w:r w:rsidRPr="00EE09DF">
        <w:rPr>
          <w:sz w:val="28"/>
          <w:szCs w:val="28"/>
        </w:rPr>
        <w:t>среднеобластно</w:t>
      </w:r>
      <w:r>
        <w:rPr>
          <w:sz w:val="28"/>
          <w:szCs w:val="28"/>
        </w:rPr>
        <w:t>го</w:t>
      </w:r>
      <w:r w:rsidRPr="00EE09DF">
        <w:rPr>
          <w:sz w:val="28"/>
          <w:szCs w:val="28"/>
        </w:rPr>
        <w:t xml:space="preserve"> показател</w:t>
      </w:r>
      <w:r>
        <w:rPr>
          <w:sz w:val="28"/>
          <w:szCs w:val="28"/>
        </w:rPr>
        <w:t xml:space="preserve">я, который </w:t>
      </w:r>
      <w:r w:rsidRPr="00EE09DF">
        <w:rPr>
          <w:sz w:val="28"/>
          <w:szCs w:val="28"/>
        </w:rPr>
        <w:t>составил 21,99 на 100 тыс. населения. В 2021 году зарегистрирован  1 случай  болезни Лайма – взрослое население (</w:t>
      </w:r>
      <w:r>
        <w:rPr>
          <w:sz w:val="28"/>
          <w:szCs w:val="28"/>
        </w:rPr>
        <w:t>0,6  на 100 тыс. населения),</w:t>
      </w:r>
      <w:r w:rsidRPr="00EE09DF">
        <w:rPr>
          <w:sz w:val="28"/>
          <w:szCs w:val="28"/>
        </w:rPr>
        <w:t xml:space="preserve"> среднеобластной показатель составил 9,</w:t>
      </w:r>
      <w:r>
        <w:rPr>
          <w:sz w:val="28"/>
          <w:szCs w:val="28"/>
        </w:rPr>
        <w:t xml:space="preserve">8 </w:t>
      </w:r>
      <w:r w:rsidRPr="00EE09DF">
        <w:rPr>
          <w:sz w:val="28"/>
          <w:szCs w:val="28"/>
        </w:rPr>
        <w:t xml:space="preserve"> на 100 тыс. населения.</w:t>
      </w:r>
    </w:p>
    <w:p w:rsidR="00907FC0" w:rsidRPr="004E1504" w:rsidRDefault="00907FC0" w:rsidP="003D1266">
      <w:pPr>
        <w:ind w:firstLine="567"/>
        <w:jc w:val="both"/>
        <w:rPr>
          <w:rFonts w:eastAsiaTheme="minorHAnsi"/>
          <w:sz w:val="28"/>
          <w:szCs w:val="28"/>
          <w:lang w:eastAsia="en-US"/>
        </w:rPr>
      </w:pPr>
      <w:r w:rsidRPr="00960B42">
        <w:rPr>
          <w:rFonts w:eastAsiaTheme="minorHAnsi"/>
          <w:sz w:val="28"/>
          <w:szCs w:val="28"/>
          <w:lang w:eastAsia="en-US"/>
        </w:rPr>
        <w:t>Паразитарные заболевания, и, в первую очередь, гельминтозы (Прил. 3, рис.7</w:t>
      </w:r>
      <w:r w:rsidR="00FE7325">
        <w:rPr>
          <w:rFonts w:eastAsiaTheme="minorHAnsi"/>
          <w:sz w:val="28"/>
          <w:szCs w:val="28"/>
          <w:lang w:eastAsia="en-US"/>
        </w:rPr>
        <w:t>5</w:t>
      </w:r>
      <w:r w:rsidRPr="00960B42">
        <w:rPr>
          <w:rFonts w:eastAsiaTheme="minorHAnsi"/>
          <w:sz w:val="28"/>
          <w:szCs w:val="28"/>
          <w:lang w:eastAsia="en-US"/>
        </w:rPr>
        <w:t>), вносят существенный вклад в общую структуру инфекционной заболеваемости населения Борисовского района. Большая численность населения, высокий процент лиц, проживающих в частных домовладениях, низкий навык гигиенической культуры у детей дошкольного возраста, длительность паразитирования гельминтов в организме инвазированных, достаточно низкая эффективность противогельминтных препаратов, обнаружение возбудителей аскаридоза  копроовоцистоскопическим методом только на кишечной стадии и др. причины способствуют поддержанию на достаточно высоком уровне показателей инвазированности гельминтозами. По надзору за паразитарными и заразно-кожными заболеваниями работа проводилась совместно как с лечебной сетью, так и с немедицинскими организациями (УП «Жилье», ветеринарная служба, отдел образования и др.).</w:t>
      </w:r>
    </w:p>
    <w:p w:rsidR="00907FC0" w:rsidRPr="00960B42" w:rsidRDefault="00907FC0" w:rsidP="003D1266">
      <w:pPr>
        <w:ind w:firstLine="567"/>
        <w:jc w:val="both"/>
        <w:rPr>
          <w:rFonts w:eastAsiaTheme="minorHAnsi"/>
          <w:sz w:val="28"/>
          <w:szCs w:val="28"/>
          <w:lang w:eastAsia="en-US"/>
        </w:rPr>
      </w:pPr>
      <w:r w:rsidRPr="00960B42">
        <w:rPr>
          <w:rFonts w:eastAsiaTheme="minorHAnsi"/>
          <w:sz w:val="28"/>
          <w:szCs w:val="28"/>
          <w:lang w:eastAsia="en-US"/>
        </w:rPr>
        <w:t>В 2022 году зарегистрировано 8 случаев аскаридоза (5,6 на 100 тыс. населения), среднеобластной показатель составил 3,45 на 100 тыс. населения. В 2021 году также 8 случаев (4,9 на 100 тыс. населения),  среднеобластной показатель - 2,75 на 100 тыс. населения.  Средний показатель по Борисовскому району в 1,6 (2022г</w:t>
      </w:r>
      <w:r>
        <w:rPr>
          <w:rFonts w:eastAsiaTheme="minorHAnsi"/>
          <w:sz w:val="28"/>
          <w:szCs w:val="28"/>
          <w:lang w:eastAsia="en-US"/>
        </w:rPr>
        <w:t>од</w:t>
      </w:r>
      <w:r w:rsidRPr="00960B42">
        <w:rPr>
          <w:rFonts w:eastAsiaTheme="minorHAnsi"/>
          <w:sz w:val="28"/>
          <w:szCs w:val="28"/>
          <w:lang w:eastAsia="en-US"/>
        </w:rPr>
        <w:t>), в 1,78 (2021г</w:t>
      </w:r>
      <w:r>
        <w:rPr>
          <w:rFonts w:eastAsiaTheme="minorHAnsi"/>
          <w:sz w:val="28"/>
          <w:szCs w:val="28"/>
          <w:lang w:eastAsia="en-US"/>
        </w:rPr>
        <w:t>од</w:t>
      </w:r>
      <w:r w:rsidRPr="00960B42">
        <w:rPr>
          <w:rFonts w:eastAsiaTheme="minorHAnsi"/>
          <w:sz w:val="28"/>
          <w:szCs w:val="28"/>
          <w:lang w:eastAsia="en-US"/>
        </w:rPr>
        <w:t xml:space="preserve">) раза выше среднеобластного. </w:t>
      </w:r>
      <w:r>
        <w:rPr>
          <w:rFonts w:eastAsiaTheme="minorHAnsi"/>
          <w:sz w:val="28"/>
          <w:szCs w:val="28"/>
          <w:lang w:eastAsia="en-US"/>
        </w:rPr>
        <w:t>Однако многолетняя</w:t>
      </w:r>
      <w:r w:rsidRPr="00960B42">
        <w:rPr>
          <w:rFonts w:eastAsiaTheme="minorHAnsi"/>
          <w:sz w:val="28"/>
          <w:szCs w:val="28"/>
          <w:lang w:eastAsia="en-US"/>
        </w:rPr>
        <w:t xml:space="preserve"> динамик</w:t>
      </w:r>
      <w:r>
        <w:rPr>
          <w:rFonts w:eastAsiaTheme="minorHAnsi"/>
          <w:sz w:val="28"/>
          <w:szCs w:val="28"/>
          <w:lang w:eastAsia="en-US"/>
        </w:rPr>
        <w:t xml:space="preserve">азаболеваемости </w:t>
      </w:r>
      <w:r w:rsidRPr="00960B42">
        <w:rPr>
          <w:rFonts w:eastAsiaTheme="minorHAnsi"/>
          <w:sz w:val="28"/>
          <w:szCs w:val="28"/>
          <w:lang w:eastAsia="en-US"/>
        </w:rPr>
        <w:lastRenderedPageBreak/>
        <w:t xml:space="preserve">аскаридозом  имеет </w:t>
      </w:r>
      <w:r>
        <w:rPr>
          <w:rFonts w:eastAsiaTheme="minorHAnsi"/>
          <w:sz w:val="28"/>
          <w:szCs w:val="28"/>
          <w:lang w:eastAsia="en-US"/>
        </w:rPr>
        <w:t>тенденцию к снижению</w:t>
      </w:r>
      <w:r w:rsidRPr="00960B42">
        <w:rPr>
          <w:rFonts w:eastAsiaTheme="minorHAnsi"/>
          <w:sz w:val="28"/>
          <w:szCs w:val="28"/>
          <w:lang w:eastAsia="en-US"/>
        </w:rPr>
        <w:t>:  2017 г</w:t>
      </w:r>
      <w:r>
        <w:rPr>
          <w:rFonts w:eastAsiaTheme="minorHAnsi"/>
          <w:sz w:val="28"/>
          <w:szCs w:val="28"/>
          <w:lang w:eastAsia="en-US"/>
        </w:rPr>
        <w:t>од</w:t>
      </w:r>
      <w:r w:rsidRPr="00960B42">
        <w:rPr>
          <w:rFonts w:eastAsiaTheme="minorHAnsi"/>
          <w:sz w:val="28"/>
          <w:szCs w:val="28"/>
          <w:lang w:eastAsia="en-US"/>
        </w:rPr>
        <w:t xml:space="preserve"> - 12,1</w:t>
      </w:r>
      <w:r>
        <w:rPr>
          <w:rFonts w:eastAsiaTheme="minorHAnsi"/>
          <w:sz w:val="28"/>
          <w:szCs w:val="28"/>
          <w:lang w:eastAsia="en-US"/>
        </w:rPr>
        <w:t xml:space="preserve"> на 100 тыс. населения</w:t>
      </w:r>
      <w:r w:rsidRPr="00960B42">
        <w:rPr>
          <w:rFonts w:eastAsiaTheme="minorHAnsi"/>
          <w:sz w:val="28"/>
          <w:szCs w:val="28"/>
          <w:lang w:eastAsia="en-US"/>
        </w:rPr>
        <w:t>; 2018 г</w:t>
      </w:r>
      <w:r>
        <w:rPr>
          <w:rFonts w:eastAsiaTheme="minorHAnsi"/>
          <w:sz w:val="28"/>
          <w:szCs w:val="28"/>
          <w:lang w:eastAsia="en-US"/>
        </w:rPr>
        <w:t>од</w:t>
      </w:r>
      <w:r w:rsidRPr="00960B42">
        <w:rPr>
          <w:rFonts w:eastAsiaTheme="minorHAnsi"/>
          <w:sz w:val="28"/>
          <w:szCs w:val="28"/>
          <w:lang w:eastAsia="en-US"/>
        </w:rPr>
        <w:t xml:space="preserve"> – 12,7</w:t>
      </w:r>
      <w:r>
        <w:rPr>
          <w:rFonts w:eastAsiaTheme="minorHAnsi"/>
          <w:sz w:val="28"/>
          <w:szCs w:val="28"/>
          <w:lang w:eastAsia="en-US"/>
        </w:rPr>
        <w:t>на 100 тыс. населения</w:t>
      </w:r>
      <w:r w:rsidRPr="00960B42">
        <w:rPr>
          <w:rFonts w:eastAsiaTheme="minorHAnsi"/>
          <w:sz w:val="28"/>
          <w:szCs w:val="28"/>
          <w:lang w:eastAsia="en-US"/>
        </w:rPr>
        <w:t>; 2019 г</w:t>
      </w:r>
      <w:r>
        <w:rPr>
          <w:rFonts w:eastAsiaTheme="minorHAnsi"/>
          <w:sz w:val="28"/>
          <w:szCs w:val="28"/>
          <w:lang w:eastAsia="en-US"/>
        </w:rPr>
        <w:t>од</w:t>
      </w:r>
      <w:r w:rsidRPr="00960B42">
        <w:rPr>
          <w:rFonts w:eastAsiaTheme="minorHAnsi"/>
          <w:sz w:val="28"/>
          <w:szCs w:val="28"/>
          <w:lang w:eastAsia="en-US"/>
        </w:rPr>
        <w:t xml:space="preserve"> – 13,3</w:t>
      </w:r>
      <w:r>
        <w:rPr>
          <w:rFonts w:eastAsiaTheme="minorHAnsi"/>
          <w:sz w:val="28"/>
          <w:szCs w:val="28"/>
          <w:lang w:eastAsia="en-US"/>
        </w:rPr>
        <w:t>на 100 тыс. населения</w:t>
      </w:r>
      <w:r w:rsidRPr="00960B42">
        <w:rPr>
          <w:rFonts w:eastAsiaTheme="minorHAnsi"/>
          <w:sz w:val="28"/>
          <w:szCs w:val="28"/>
          <w:lang w:eastAsia="en-US"/>
        </w:rPr>
        <w:t>; 2020г</w:t>
      </w:r>
      <w:r>
        <w:rPr>
          <w:rFonts w:eastAsiaTheme="minorHAnsi"/>
          <w:sz w:val="28"/>
          <w:szCs w:val="28"/>
          <w:lang w:eastAsia="en-US"/>
        </w:rPr>
        <w:t>од</w:t>
      </w:r>
      <w:r w:rsidRPr="00960B42">
        <w:rPr>
          <w:rFonts w:eastAsiaTheme="minorHAnsi"/>
          <w:sz w:val="28"/>
          <w:szCs w:val="28"/>
          <w:lang w:eastAsia="en-US"/>
        </w:rPr>
        <w:t xml:space="preserve"> – 8,5</w:t>
      </w:r>
      <w:r>
        <w:rPr>
          <w:rFonts w:eastAsiaTheme="minorHAnsi"/>
          <w:sz w:val="28"/>
          <w:szCs w:val="28"/>
          <w:lang w:eastAsia="en-US"/>
        </w:rPr>
        <w:t>на 100 тыс. населения</w:t>
      </w:r>
      <w:r w:rsidRPr="00960B42">
        <w:rPr>
          <w:rFonts w:eastAsiaTheme="minorHAnsi"/>
          <w:sz w:val="28"/>
          <w:szCs w:val="28"/>
          <w:lang w:eastAsia="en-US"/>
        </w:rPr>
        <w:t xml:space="preserve">. </w:t>
      </w:r>
    </w:p>
    <w:p w:rsidR="00907FC0" w:rsidRPr="00960B42" w:rsidRDefault="00907FC0" w:rsidP="003D1266">
      <w:pPr>
        <w:ind w:firstLine="567"/>
        <w:jc w:val="both"/>
        <w:rPr>
          <w:rFonts w:eastAsiaTheme="minorHAnsi"/>
          <w:sz w:val="28"/>
          <w:szCs w:val="28"/>
          <w:lang w:eastAsia="en-US"/>
        </w:rPr>
      </w:pPr>
      <w:r w:rsidRPr="00960B42">
        <w:rPr>
          <w:rFonts w:eastAsiaTheme="minorHAnsi"/>
          <w:sz w:val="28"/>
          <w:szCs w:val="28"/>
          <w:lang w:eastAsia="en-US"/>
        </w:rPr>
        <w:t>В 2022 году зарегистрировано 225 случаев энтеробиозом (158 на 100 тыс. населения), среднеобластной показатель составил 70,05 на 100 тыс. населения.  В  20</w:t>
      </w:r>
      <w:r>
        <w:rPr>
          <w:rFonts w:eastAsiaTheme="minorHAnsi"/>
          <w:sz w:val="28"/>
          <w:szCs w:val="28"/>
          <w:lang w:eastAsia="en-US"/>
        </w:rPr>
        <w:t xml:space="preserve">21 году </w:t>
      </w:r>
      <w:r w:rsidRPr="00960B42">
        <w:rPr>
          <w:rFonts w:eastAsiaTheme="minorHAnsi"/>
          <w:sz w:val="28"/>
          <w:szCs w:val="28"/>
          <w:lang w:eastAsia="en-US"/>
        </w:rPr>
        <w:t>- 233 случая (143</w:t>
      </w:r>
      <w:r>
        <w:rPr>
          <w:rFonts w:eastAsiaTheme="minorHAnsi"/>
          <w:sz w:val="28"/>
          <w:szCs w:val="28"/>
          <w:lang w:eastAsia="en-US"/>
        </w:rPr>
        <w:t>,0</w:t>
      </w:r>
      <w:r w:rsidRPr="00960B42">
        <w:rPr>
          <w:rFonts w:eastAsiaTheme="minorHAnsi"/>
          <w:sz w:val="28"/>
          <w:szCs w:val="28"/>
          <w:lang w:eastAsia="en-US"/>
        </w:rPr>
        <w:t xml:space="preserve"> на 100 тыс. населения), среднеобластной показатель - 61,66 на 100 тыс. населения. </w:t>
      </w:r>
      <w:r>
        <w:rPr>
          <w:rFonts w:eastAsiaTheme="minorHAnsi"/>
          <w:sz w:val="28"/>
          <w:szCs w:val="28"/>
          <w:lang w:eastAsia="en-US"/>
        </w:rPr>
        <w:t>П</w:t>
      </w:r>
      <w:r w:rsidRPr="00960B42">
        <w:rPr>
          <w:rFonts w:eastAsiaTheme="minorHAnsi"/>
          <w:sz w:val="28"/>
          <w:szCs w:val="28"/>
          <w:lang w:eastAsia="en-US"/>
        </w:rPr>
        <w:t xml:space="preserve">оказатель </w:t>
      </w:r>
      <w:r>
        <w:rPr>
          <w:rFonts w:eastAsiaTheme="minorHAnsi"/>
          <w:sz w:val="28"/>
          <w:szCs w:val="28"/>
          <w:lang w:eastAsia="en-US"/>
        </w:rPr>
        <w:t xml:space="preserve">заболеваемости </w:t>
      </w:r>
      <w:r w:rsidRPr="00960B42">
        <w:rPr>
          <w:rFonts w:eastAsiaTheme="minorHAnsi"/>
          <w:sz w:val="28"/>
          <w:szCs w:val="28"/>
          <w:lang w:eastAsia="en-US"/>
        </w:rPr>
        <w:t>по Борисовскому району в 2,26 (2022г</w:t>
      </w:r>
      <w:r>
        <w:rPr>
          <w:rFonts w:eastAsiaTheme="minorHAnsi"/>
          <w:sz w:val="28"/>
          <w:szCs w:val="28"/>
          <w:lang w:eastAsia="en-US"/>
        </w:rPr>
        <w:t>од</w:t>
      </w:r>
      <w:r w:rsidRPr="00960B42">
        <w:rPr>
          <w:rFonts w:eastAsiaTheme="minorHAnsi"/>
          <w:sz w:val="28"/>
          <w:szCs w:val="28"/>
          <w:lang w:eastAsia="en-US"/>
        </w:rPr>
        <w:t>), в 2,31 (2021г</w:t>
      </w:r>
      <w:r>
        <w:rPr>
          <w:rFonts w:eastAsiaTheme="minorHAnsi"/>
          <w:sz w:val="28"/>
          <w:szCs w:val="28"/>
          <w:lang w:eastAsia="en-US"/>
        </w:rPr>
        <w:t>од</w:t>
      </w:r>
      <w:r w:rsidRPr="00960B42">
        <w:rPr>
          <w:rFonts w:eastAsiaTheme="minorHAnsi"/>
          <w:sz w:val="28"/>
          <w:szCs w:val="28"/>
          <w:lang w:eastAsia="en-US"/>
        </w:rPr>
        <w:t xml:space="preserve">) раза выше среднеобластного. </w:t>
      </w:r>
    </w:p>
    <w:p w:rsidR="00907FC0" w:rsidRDefault="00907FC0" w:rsidP="003D1266">
      <w:pPr>
        <w:ind w:firstLine="567"/>
        <w:jc w:val="both"/>
        <w:rPr>
          <w:sz w:val="28"/>
          <w:szCs w:val="28"/>
        </w:rPr>
      </w:pPr>
      <w:r w:rsidRPr="002652EF">
        <w:rPr>
          <w:sz w:val="28"/>
          <w:szCs w:val="28"/>
        </w:rPr>
        <w:t xml:space="preserve">В 2022 году уровень заболеваемости микроспорией населения Борисовского района составил 72 случая (41,9 на 100 тыс. населения), что </w:t>
      </w:r>
      <w:r>
        <w:rPr>
          <w:sz w:val="28"/>
          <w:szCs w:val="28"/>
        </w:rPr>
        <w:t xml:space="preserve">на 16,1% </w:t>
      </w:r>
      <w:r w:rsidRPr="002652EF">
        <w:rPr>
          <w:sz w:val="28"/>
          <w:szCs w:val="28"/>
        </w:rPr>
        <w:t xml:space="preserve">выше уровня заболеваемости в 2021 году (62 случая или 35,6 на 100 тыс. населения). </w:t>
      </w:r>
      <w:r>
        <w:rPr>
          <w:sz w:val="28"/>
          <w:szCs w:val="28"/>
        </w:rPr>
        <w:t>П</w:t>
      </w:r>
      <w:r w:rsidRPr="002652EF">
        <w:rPr>
          <w:sz w:val="28"/>
          <w:szCs w:val="28"/>
        </w:rPr>
        <w:t>оказатель</w:t>
      </w:r>
      <w:r>
        <w:rPr>
          <w:sz w:val="28"/>
          <w:szCs w:val="28"/>
        </w:rPr>
        <w:t xml:space="preserve"> заболеваемости в 2022 годуна 6,1%</w:t>
      </w:r>
      <w:r w:rsidRPr="002652EF">
        <w:rPr>
          <w:sz w:val="28"/>
          <w:szCs w:val="28"/>
        </w:rPr>
        <w:t xml:space="preserve"> ниже среднеобластного показателя (44,61 на 100 тыс. населения). </w:t>
      </w:r>
    </w:p>
    <w:p w:rsidR="00907FC0" w:rsidRDefault="00907FC0" w:rsidP="003D1266">
      <w:pPr>
        <w:ind w:firstLine="567"/>
        <w:jc w:val="both"/>
        <w:rPr>
          <w:sz w:val="28"/>
          <w:szCs w:val="28"/>
        </w:rPr>
      </w:pPr>
      <w:r w:rsidRPr="00921A7C">
        <w:rPr>
          <w:sz w:val="28"/>
          <w:szCs w:val="28"/>
        </w:rPr>
        <w:t xml:space="preserve">В 2022 году уровень </w:t>
      </w:r>
      <w:r w:rsidRPr="00E4113A">
        <w:rPr>
          <w:sz w:val="28"/>
          <w:szCs w:val="28"/>
        </w:rPr>
        <w:t>заболеваемости чесоткой населения Борисовского района составил 36 случаев (20,9 случаев на 100 тыс. населения), что практически соответствует уровню заболеваемости в 2021 году (35 случаев</w:t>
      </w:r>
      <w:r>
        <w:rPr>
          <w:sz w:val="28"/>
          <w:szCs w:val="28"/>
        </w:rPr>
        <w:t xml:space="preserve"> или</w:t>
      </w:r>
      <w:r w:rsidRPr="00E4113A">
        <w:rPr>
          <w:sz w:val="28"/>
          <w:szCs w:val="28"/>
        </w:rPr>
        <w:t xml:space="preserve"> 20,1 случай на 100 тыс. населения). </w:t>
      </w:r>
      <w:r>
        <w:rPr>
          <w:sz w:val="28"/>
          <w:szCs w:val="28"/>
        </w:rPr>
        <w:t>П</w:t>
      </w:r>
      <w:r w:rsidRPr="00E4113A">
        <w:rPr>
          <w:sz w:val="28"/>
          <w:szCs w:val="28"/>
        </w:rPr>
        <w:t xml:space="preserve">оказатель </w:t>
      </w:r>
      <w:r>
        <w:rPr>
          <w:sz w:val="28"/>
          <w:szCs w:val="28"/>
        </w:rPr>
        <w:t>заболеваемости в 2022 году на 9,8%</w:t>
      </w:r>
      <w:r w:rsidRPr="00E4113A">
        <w:rPr>
          <w:sz w:val="28"/>
          <w:szCs w:val="28"/>
        </w:rPr>
        <w:t xml:space="preserve"> выше среднеобластного показателя (19,03 на 100 тыс. населения). </w:t>
      </w:r>
    </w:p>
    <w:p w:rsidR="00907FC0" w:rsidRPr="0038285F" w:rsidRDefault="00907FC0" w:rsidP="003D1266">
      <w:pPr>
        <w:ind w:firstLine="567"/>
        <w:jc w:val="both"/>
        <w:rPr>
          <w:sz w:val="28"/>
          <w:szCs w:val="28"/>
        </w:rPr>
      </w:pPr>
      <w:r w:rsidRPr="0038285F">
        <w:rPr>
          <w:sz w:val="28"/>
          <w:szCs w:val="28"/>
        </w:rPr>
        <w:t>Случаев заболевания малярией в 202</w:t>
      </w:r>
      <w:r>
        <w:rPr>
          <w:sz w:val="28"/>
          <w:szCs w:val="28"/>
        </w:rPr>
        <w:t>1</w:t>
      </w:r>
      <w:r w:rsidRPr="0038285F">
        <w:rPr>
          <w:sz w:val="28"/>
          <w:szCs w:val="28"/>
        </w:rPr>
        <w:t>-202</w:t>
      </w:r>
      <w:r>
        <w:rPr>
          <w:sz w:val="28"/>
          <w:szCs w:val="28"/>
        </w:rPr>
        <w:t>2гг.</w:t>
      </w:r>
      <w:r w:rsidRPr="0038285F">
        <w:rPr>
          <w:sz w:val="28"/>
          <w:szCs w:val="28"/>
        </w:rPr>
        <w:t xml:space="preserve"> не зарегистрировано, как и </w:t>
      </w:r>
      <w:r>
        <w:rPr>
          <w:sz w:val="28"/>
          <w:szCs w:val="28"/>
        </w:rPr>
        <w:t>на территории Минской области</w:t>
      </w:r>
      <w:r w:rsidRPr="0038285F">
        <w:rPr>
          <w:sz w:val="28"/>
          <w:szCs w:val="28"/>
        </w:rPr>
        <w:t>.</w:t>
      </w:r>
    </w:p>
    <w:p w:rsidR="00907FC0" w:rsidRPr="00BA4310" w:rsidRDefault="00907FC0" w:rsidP="003D1266">
      <w:pPr>
        <w:ind w:firstLine="567"/>
        <w:jc w:val="both"/>
        <w:rPr>
          <w:bCs/>
          <w:sz w:val="28"/>
          <w:szCs w:val="28"/>
        </w:rPr>
      </w:pPr>
      <w:proofErr w:type="gramStart"/>
      <w:r w:rsidRPr="00BA4310">
        <w:rPr>
          <w:bCs/>
          <w:sz w:val="28"/>
          <w:szCs w:val="28"/>
        </w:rPr>
        <w:t>По разделу эпиднадзора за инфекционными заболеваниями, представляющими или способными представлять опасность в области общественного здравоохранения, имеющими международное значение, работа проводилась в соответствии с Комплексным планом мероприятий по санитарной охране территории Борисовского района, утверждённым Борисовским районным исполнительным комитетом 10.06.2011 года.</w:t>
      </w:r>
      <w:proofErr w:type="gramEnd"/>
      <w:r w:rsidRPr="00BA4310">
        <w:rPr>
          <w:bCs/>
          <w:sz w:val="28"/>
          <w:szCs w:val="28"/>
        </w:rPr>
        <w:t xml:space="preserve"> В январе 2022 года проведена корректировка приложений Комплексного плана мероприятий по санитарной охране территории Борисовского района.</w:t>
      </w:r>
    </w:p>
    <w:p w:rsidR="00907FC0" w:rsidRDefault="00907FC0" w:rsidP="003D1266">
      <w:pPr>
        <w:pStyle w:val="ab"/>
        <w:ind w:firstLine="567"/>
        <w:jc w:val="both"/>
        <w:rPr>
          <w:rFonts w:ascii="Times New Roman" w:hAnsi="Times New Roman" w:cs="Times New Roman"/>
          <w:sz w:val="28"/>
          <w:szCs w:val="28"/>
        </w:rPr>
      </w:pPr>
      <w:r w:rsidRPr="00BA4310">
        <w:rPr>
          <w:rFonts w:ascii="Times New Roman" w:hAnsi="Times New Roman" w:cs="Times New Roman"/>
          <w:sz w:val="28"/>
          <w:szCs w:val="28"/>
        </w:rPr>
        <w:t>Территория Борисовского района считается эндемичной по туляремии, сибирской язве; эндемичными микротерриториями по сибирской язве являются Метченский и Лошницкий сельсоветы, по туляремии - Зембинский и Веселовский сельсоветы. Случаев заболевания туляремии, сибирской язвой не зарегистрировано.</w:t>
      </w:r>
    </w:p>
    <w:p w:rsidR="00907FC0" w:rsidRPr="00BA4310" w:rsidRDefault="00907FC0" w:rsidP="003D1266">
      <w:pPr>
        <w:pStyle w:val="ab"/>
        <w:ind w:firstLine="567"/>
        <w:jc w:val="both"/>
        <w:rPr>
          <w:rFonts w:ascii="Times New Roman" w:hAnsi="Times New Roman" w:cs="Times New Roman"/>
          <w:sz w:val="28"/>
          <w:szCs w:val="28"/>
        </w:rPr>
      </w:pPr>
      <w:r>
        <w:rPr>
          <w:rFonts w:ascii="Times New Roman" w:hAnsi="Times New Roman" w:cs="Times New Roman"/>
          <w:sz w:val="28"/>
          <w:szCs w:val="28"/>
        </w:rPr>
        <w:t>В 2022 году совместно с заинтересованными специалистами проводились чебно-тренировочных учений по локализации и ликвидации очага холеры, высокопатогенного гриппа.</w:t>
      </w:r>
    </w:p>
    <w:p w:rsidR="00907FC0" w:rsidRPr="004E56E9" w:rsidRDefault="00907FC0" w:rsidP="003D1266">
      <w:pPr>
        <w:ind w:firstLine="708"/>
        <w:jc w:val="both"/>
        <w:rPr>
          <w:sz w:val="30"/>
          <w:szCs w:val="30"/>
        </w:rPr>
      </w:pPr>
      <w:r w:rsidRPr="00BA4310">
        <w:rPr>
          <w:sz w:val="28"/>
          <w:szCs w:val="28"/>
        </w:rPr>
        <w:t>В 2022 году в результате</w:t>
      </w:r>
      <w:r w:rsidRPr="00643D17">
        <w:rPr>
          <w:sz w:val="28"/>
          <w:szCs w:val="28"/>
        </w:rPr>
        <w:t xml:space="preserve"> проведенной работы по иммунизации, охват прививками декретированных контингентов достиг рекомендуемых критериев, а именно не менее 97% для детского населения и не менее 95% для взрослого населения </w:t>
      </w:r>
      <w:r w:rsidRPr="00643D17">
        <w:rPr>
          <w:rStyle w:val="100"/>
          <w:rFonts w:eastAsia="Calibri"/>
          <w:color w:val="auto"/>
          <w:sz w:val="28"/>
          <w:szCs w:val="28"/>
        </w:rPr>
        <w:t xml:space="preserve">(Прил. 3, </w:t>
      </w:r>
      <w:r w:rsidRPr="00643D17">
        <w:rPr>
          <w:sz w:val="28"/>
          <w:szCs w:val="28"/>
        </w:rPr>
        <w:t>рис.</w:t>
      </w:r>
      <w:r w:rsidR="00997805">
        <w:rPr>
          <w:sz w:val="28"/>
          <w:szCs w:val="28"/>
        </w:rPr>
        <w:t>76</w:t>
      </w:r>
      <w:r w:rsidRPr="00643D17">
        <w:rPr>
          <w:sz w:val="28"/>
          <w:szCs w:val="28"/>
        </w:rPr>
        <w:t xml:space="preserve">). </w:t>
      </w:r>
      <w:r>
        <w:rPr>
          <w:sz w:val="28"/>
          <w:szCs w:val="28"/>
        </w:rPr>
        <w:t xml:space="preserve">Однако </w:t>
      </w:r>
      <w:r w:rsidRPr="004E56E9">
        <w:rPr>
          <w:sz w:val="30"/>
          <w:szCs w:val="30"/>
        </w:rPr>
        <w:t>не выполнен охват профилактическими прививками детей против вирусного гепатита</w:t>
      </w:r>
      <w:proofErr w:type="gramStart"/>
      <w:r w:rsidRPr="004E56E9">
        <w:rPr>
          <w:sz w:val="30"/>
          <w:szCs w:val="30"/>
        </w:rPr>
        <w:t xml:space="preserve"> В</w:t>
      </w:r>
      <w:proofErr w:type="gramEnd"/>
      <w:r w:rsidRPr="004E56E9">
        <w:rPr>
          <w:sz w:val="30"/>
          <w:szCs w:val="30"/>
        </w:rPr>
        <w:t xml:space="preserve"> и туберкулеза в роддоме (ВГВ-1 – 91,56% и БЦЖ – 90,76%) в связи со </w:t>
      </w:r>
      <w:r w:rsidRPr="004E56E9">
        <w:rPr>
          <w:sz w:val="30"/>
          <w:szCs w:val="30"/>
        </w:rPr>
        <w:lastRenderedPageBreak/>
        <w:t xml:space="preserve">снижением рождаемости и с учетом особенностей планирования (согласно примечанию по форме ВОЗ - среднее количество детей, родившихся в родильном доме за 2 года) на вакцинацию новорожденных детей. Среднее количество детей, родившихся  в родильном доме за 2 года 1872 ребенка (в 2021 году родилось 1992 ребенка, в 2022 году – 1751). В 2022 году вакцинировано ВГВ-1 – 1714 человек, т.е. 97,88% по отношению к </w:t>
      </w:r>
      <w:proofErr w:type="gramStart"/>
      <w:r w:rsidRPr="004E56E9">
        <w:rPr>
          <w:sz w:val="30"/>
          <w:szCs w:val="30"/>
        </w:rPr>
        <w:t>родившимся</w:t>
      </w:r>
      <w:proofErr w:type="gramEnd"/>
      <w:r w:rsidRPr="004E56E9">
        <w:rPr>
          <w:sz w:val="30"/>
          <w:szCs w:val="30"/>
        </w:rPr>
        <w:t xml:space="preserve"> за 2022г., БЦЖ -  1699-97,03%.  </w:t>
      </w:r>
    </w:p>
    <w:p w:rsidR="00907FC0" w:rsidRPr="00EE185F" w:rsidRDefault="00907FC0" w:rsidP="003D1266">
      <w:pPr>
        <w:ind w:firstLine="567"/>
        <w:jc w:val="both"/>
        <w:rPr>
          <w:sz w:val="28"/>
          <w:szCs w:val="28"/>
        </w:rPr>
      </w:pPr>
      <w:r w:rsidRPr="00EE185F">
        <w:rPr>
          <w:sz w:val="28"/>
          <w:szCs w:val="28"/>
        </w:rPr>
        <w:t>В целях совершенствования иммунизации населения УЗ «Борисовская ЦРБ» проводилась закупка вакцин на платной основе против инфекций, не входящих в Национальный календарь прививок.</w:t>
      </w:r>
    </w:p>
    <w:p w:rsidR="00907FC0" w:rsidRPr="00EE185F" w:rsidRDefault="00907FC0" w:rsidP="003D1266">
      <w:pPr>
        <w:ind w:firstLine="567"/>
        <w:jc w:val="both"/>
        <w:rPr>
          <w:bCs/>
          <w:sz w:val="28"/>
          <w:szCs w:val="28"/>
        </w:rPr>
      </w:pPr>
      <w:r w:rsidRPr="00EE185F">
        <w:rPr>
          <w:sz w:val="28"/>
          <w:szCs w:val="28"/>
        </w:rPr>
        <w:t>В 2022 году, как и в 2021 году, в Борисовском районе случаи серьезных побочных реакций и осложнений на</w:t>
      </w:r>
      <w:r w:rsidRPr="00EE185F">
        <w:rPr>
          <w:bCs/>
          <w:sz w:val="28"/>
          <w:szCs w:val="28"/>
        </w:rPr>
        <w:t xml:space="preserve"> профилактические прививки не регистрировались. </w:t>
      </w:r>
    </w:p>
    <w:p w:rsidR="00907FC0" w:rsidRPr="00EE185F" w:rsidRDefault="00907FC0" w:rsidP="003D1266">
      <w:pPr>
        <w:tabs>
          <w:tab w:val="left" w:pos="3969"/>
        </w:tabs>
        <w:ind w:firstLine="567"/>
        <w:jc w:val="both"/>
        <w:rPr>
          <w:sz w:val="28"/>
          <w:szCs w:val="28"/>
        </w:rPr>
      </w:pPr>
      <w:r w:rsidRPr="00EE185F">
        <w:rPr>
          <w:sz w:val="28"/>
          <w:szCs w:val="28"/>
        </w:rPr>
        <w:t xml:space="preserve">На территории Борисовского района в рамках подготовки к эпидемическому сезону 2022-2023 гг. было привито против гриппа </w:t>
      </w:r>
      <w:r w:rsidRPr="00EE185F">
        <w:rPr>
          <w:sz w:val="30"/>
          <w:szCs w:val="30"/>
        </w:rPr>
        <w:t>66579</w:t>
      </w:r>
      <w:r w:rsidRPr="00EE185F">
        <w:rPr>
          <w:sz w:val="28"/>
          <w:szCs w:val="28"/>
        </w:rPr>
        <w:t xml:space="preserve"> человек, что позволило охватить </w:t>
      </w:r>
      <w:r w:rsidRPr="00EE185F">
        <w:rPr>
          <w:sz w:val="30"/>
          <w:szCs w:val="30"/>
        </w:rPr>
        <w:t>40,8%</w:t>
      </w:r>
      <w:r w:rsidRPr="00EE185F">
        <w:rPr>
          <w:sz w:val="28"/>
          <w:szCs w:val="28"/>
        </w:rPr>
        <w:t xml:space="preserve"> населения Борисовского района </w:t>
      </w:r>
      <w:r w:rsidRPr="00EE185F">
        <w:rPr>
          <w:rStyle w:val="100"/>
          <w:rFonts w:eastAsia="Calibri"/>
          <w:color w:val="auto"/>
          <w:sz w:val="28"/>
          <w:szCs w:val="28"/>
        </w:rPr>
        <w:t>(Прил.3, рис.</w:t>
      </w:r>
      <w:r w:rsidR="00997805">
        <w:rPr>
          <w:rStyle w:val="100"/>
          <w:rFonts w:eastAsia="Calibri"/>
          <w:color w:val="auto"/>
          <w:sz w:val="28"/>
          <w:szCs w:val="28"/>
        </w:rPr>
        <w:t>77</w:t>
      </w:r>
      <w:r w:rsidRPr="00EE185F">
        <w:rPr>
          <w:rStyle w:val="100"/>
          <w:rFonts w:eastAsia="Calibri"/>
          <w:color w:val="auto"/>
          <w:sz w:val="28"/>
          <w:szCs w:val="28"/>
        </w:rPr>
        <w:t>)</w:t>
      </w:r>
      <w:r w:rsidRPr="00EE185F">
        <w:rPr>
          <w:sz w:val="28"/>
          <w:szCs w:val="28"/>
        </w:rPr>
        <w:t xml:space="preserve">. </w:t>
      </w:r>
    </w:p>
    <w:p w:rsidR="00907FC0" w:rsidRPr="00C2372D" w:rsidRDefault="00907FC0" w:rsidP="003D1266">
      <w:pPr>
        <w:ind w:firstLine="567"/>
        <w:jc w:val="both"/>
        <w:rPr>
          <w:sz w:val="28"/>
          <w:szCs w:val="28"/>
          <w:highlight w:val="cyan"/>
        </w:rPr>
      </w:pPr>
    </w:p>
    <w:p w:rsidR="00907FC0" w:rsidRPr="00BD6786" w:rsidRDefault="00907FC0" w:rsidP="003D1266">
      <w:pPr>
        <w:ind w:firstLine="567"/>
        <w:jc w:val="both"/>
        <w:rPr>
          <w:sz w:val="28"/>
          <w:szCs w:val="28"/>
        </w:rPr>
      </w:pPr>
      <w:proofErr w:type="gramStart"/>
      <w:r w:rsidRPr="00BD6786">
        <w:rPr>
          <w:sz w:val="28"/>
          <w:szCs w:val="28"/>
        </w:rPr>
        <w:t>При этом за счет республиканского бюджета учреждениями здравоохранения было привито 21297 человек или 32% от привитых; за счет местного бюджета было вакцинировано 40173 человек или 60,3% от привитых; за счет средств предприятий, организаций, личных средств привито 5109 человек или 7,7% от привитых.</w:t>
      </w:r>
      <w:proofErr w:type="gramEnd"/>
    </w:p>
    <w:p w:rsidR="00907FC0" w:rsidRPr="00240EFB" w:rsidRDefault="00907FC0" w:rsidP="003D1266">
      <w:pPr>
        <w:ind w:firstLine="567"/>
        <w:jc w:val="both"/>
        <w:rPr>
          <w:sz w:val="28"/>
          <w:szCs w:val="28"/>
        </w:rPr>
      </w:pPr>
      <w:r w:rsidRPr="00240EFB">
        <w:rPr>
          <w:sz w:val="28"/>
          <w:szCs w:val="28"/>
        </w:rPr>
        <w:t xml:space="preserve">Мероприятия, направленные на противодействие инфекции COVID-19 в Борисовском районе, проводились в соответствии с комплексным планом санитарно-противоэпидемических мероприятий, направленных на предотвращение возникновения и распространения инфекции </w:t>
      </w:r>
      <w:r w:rsidRPr="00240EFB">
        <w:rPr>
          <w:sz w:val="28"/>
          <w:szCs w:val="28"/>
          <w:lang w:val="en-US"/>
        </w:rPr>
        <w:t>COVID</w:t>
      </w:r>
      <w:r w:rsidRPr="00240EFB">
        <w:rPr>
          <w:sz w:val="28"/>
          <w:szCs w:val="28"/>
        </w:rPr>
        <w:t>-19 в Борисовском районе, утвержденным решением Борисовского районного исполнительного комитета 14.11.2022 № 2734 и иными действующими нормативными документами.</w:t>
      </w:r>
    </w:p>
    <w:p w:rsidR="00100E4D" w:rsidRPr="00907FC0" w:rsidRDefault="001C19C7" w:rsidP="00BE39E6">
      <w:pPr>
        <w:pStyle w:val="2"/>
        <w:spacing w:after="240"/>
        <w:ind w:firstLine="567"/>
        <w:jc w:val="center"/>
        <w:rPr>
          <w:rFonts w:ascii="Times New Roman" w:hAnsi="Times New Roman" w:cs="Times New Roman"/>
          <w:color w:val="auto"/>
          <w:sz w:val="28"/>
          <w:szCs w:val="28"/>
        </w:rPr>
      </w:pPr>
      <w:bookmarkStart w:id="107" w:name="_Toc144708744"/>
      <w:r w:rsidRPr="00907FC0">
        <w:rPr>
          <w:rFonts w:ascii="Times New Roman" w:hAnsi="Times New Roman" w:cs="Times New Roman"/>
          <w:color w:val="auto"/>
          <w:sz w:val="28"/>
          <w:szCs w:val="28"/>
        </w:rPr>
        <w:t>4.</w:t>
      </w:r>
      <w:r w:rsidR="008424DC" w:rsidRPr="00907FC0">
        <w:rPr>
          <w:rFonts w:ascii="Times New Roman" w:hAnsi="Times New Roman" w:cs="Times New Roman"/>
          <w:color w:val="auto"/>
          <w:sz w:val="28"/>
          <w:szCs w:val="28"/>
        </w:rPr>
        <w:t>2. Эпидемиологический прогноз</w:t>
      </w:r>
      <w:bookmarkEnd w:id="105"/>
      <w:bookmarkEnd w:id="106"/>
      <w:bookmarkEnd w:id="107"/>
    </w:p>
    <w:p w:rsidR="00907FC0" w:rsidRPr="002D6594" w:rsidRDefault="00907FC0" w:rsidP="003D1266">
      <w:pPr>
        <w:ind w:firstLine="567"/>
        <w:jc w:val="both"/>
        <w:rPr>
          <w:sz w:val="28"/>
          <w:szCs w:val="28"/>
        </w:rPr>
      </w:pPr>
      <w:bookmarkStart w:id="108" w:name="_Toc77576615"/>
      <w:bookmarkStart w:id="109" w:name="_Toc79572621"/>
      <w:r w:rsidRPr="002D6594">
        <w:rPr>
          <w:sz w:val="28"/>
          <w:szCs w:val="28"/>
        </w:rPr>
        <w:t xml:space="preserve">Осуществлено прогнозирование заболеваемости инфекционными заболеваниями населения Борисовского района на 2022 год на основании тенденций, рассчитанных в результате проведенного ретроспективного эпидемологического анализа за период с 2012 по 2022 годы. </w:t>
      </w:r>
    </w:p>
    <w:p w:rsidR="00907FC0" w:rsidRPr="002D6594" w:rsidRDefault="00907FC0" w:rsidP="003D1266">
      <w:pPr>
        <w:ind w:firstLine="567"/>
        <w:jc w:val="both"/>
        <w:rPr>
          <w:sz w:val="28"/>
          <w:szCs w:val="28"/>
        </w:rPr>
      </w:pPr>
      <w:r w:rsidRPr="002D6594">
        <w:rPr>
          <w:sz w:val="28"/>
          <w:szCs w:val="28"/>
        </w:rPr>
        <w:t>По результатам проведенных прогнозов, проведенных методом экстраполяции, установлены ожидаемые в 2023 году уровни заболеваемости по следующим нозологиям:</w:t>
      </w:r>
    </w:p>
    <w:p w:rsidR="00907FC0" w:rsidRPr="002D6594" w:rsidRDefault="00907FC0" w:rsidP="003D1266">
      <w:pPr>
        <w:ind w:firstLine="567"/>
        <w:jc w:val="both"/>
        <w:rPr>
          <w:sz w:val="28"/>
          <w:szCs w:val="28"/>
        </w:rPr>
      </w:pPr>
      <w:r w:rsidRPr="002D6594">
        <w:rPr>
          <w:sz w:val="28"/>
          <w:szCs w:val="28"/>
        </w:rPr>
        <w:t>брюшной тиф – 0 на 100 тыс. населения;</w:t>
      </w:r>
    </w:p>
    <w:p w:rsidR="00907FC0" w:rsidRPr="002D6594" w:rsidRDefault="00907FC0" w:rsidP="003D1266">
      <w:pPr>
        <w:ind w:firstLine="567"/>
        <w:jc w:val="both"/>
        <w:rPr>
          <w:sz w:val="28"/>
          <w:szCs w:val="28"/>
        </w:rPr>
      </w:pPr>
      <w:r w:rsidRPr="002D6594">
        <w:rPr>
          <w:sz w:val="28"/>
          <w:szCs w:val="28"/>
        </w:rPr>
        <w:t>паратифы</w:t>
      </w:r>
      <w:proofErr w:type="gramStart"/>
      <w:r w:rsidRPr="002D6594">
        <w:rPr>
          <w:sz w:val="28"/>
          <w:szCs w:val="28"/>
        </w:rPr>
        <w:t xml:space="preserve"> А</w:t>
      </w:r>
      <w:proofErr w:type="gramEnd"/>
      <w:r w:rsidRPr="002D6594">
        <w:rPr>
          <w:sz w:val="28"/>
          <w:szCs w:val="28"/>
        </w:rPr>
        <w:t>, В, С – 0 на 100 тыс. населения;</w:t>
      </w:r>
    </w:p>
    <w:p w:rsidR="00907FC0" w:rsidRPr="002D6594" w:rsidRDefault="00907FC0" w:rsidP="003D1266">
      <w:pPr>
        <w:ind w:firstLine="567"/>
        <w:jc w:val="both"/>
        <w:rPr>
          <w:sz w:val="28"/>
          <w:szCs w:val="28"/>
        </w:rPr>
      </w:pPr>
      <w:r w:rsidRPr="002D6594">
        <w:rPr>
          <w:sz w:val="28"/>
          <w:szCs w:val="28"/>
        </w:rPr>
        <w:lastRenderedPageBreak/>
        <w:t>другие сальмонеллезные инфекции – от 5,95 до 16,4 на 100 тыс. населения;</w:t>
      </w:r>
    </w:p>
    <w:p w:rsidR="00907FC0" w:rsidRPr="002D6594" w:rsidRDefault="00907FC0" w:rsidP="003D1266">
      <w:pPr>
        <w:ind w:firstLine="567"/>
        <w:jc w:val="both"/>
        <w:rPr>
          <w:sz w:val="28"/>
          <w:szCs w:val="28"/>
        </w:rPr>
      </w:pPr>
      <w:r w:rsidRPr="002D6594">
        <w:rPr>
          <w:sz w:val="28"/>
          <w:szCs w:val="28"/>
        </w:rPr>
        <w:t>бактериальная дизентерия – 0 на 100 тыс. населения;</w:t>
      </w:r>
    </w:p>
    <w:p w:rsidR="00907FC0" w:rsidRPr="00FF4D87" w:rsidRDefault="00907FC0" w:rsidP="003D1266">
      <w:pPr>
        <w:ind w:firstLine="567"/>
        <w:jc w:val="both"/>
        <w:rPr>
          <w:sz w:val="28"/>
          <w:szCs w:val="28"/>
        </w:rPr>
      </w:pPr>
      <w:r w:rsidRPr="00FF4D87">
        <w:rPr>
          <w:sz w:val="28"/>
          <w:szCs w:val="28"/>
        </w:rPr>
        <w:t>острые кишечные инфекции (суммарная заболеваемость) – от 29,9 до 49,6 на 100 тыс. населения;</w:t>
      </w:r>
    </w:p>
    <w:p w:rsidR="00907FC0" w:rsidRPr="00FF4D87" w:rsidRDefault="00907FC0" w:rsidP="003D1266">
      <w:pPr>
        <w:ind w:firstLine="567"/>
        <w:jc w:val="both"/>
        <w:rPr>
          <w:sz w:val="28"/>
          <w:szCs w:val="28"/>
        </w:rPr>
      </w:pPr>
      <w:r w:rsidRPr="00FF4D87">
        <w:rPr>
          <w:sz w:val="28"/>
          <w:szCs w:val="28"/>
        </w:rPr>
        <w:t>коклюш – от 0,3 до 5,7 на 100 тыс. населения;</w:t>
      </w:r>
    </w:p>
    <w:p w:rsidR="00907FC0" w:rsidRPr="00FF4D87" w:rsidRDefault="00907FC0" w:rsidP="003D1266">
      <w:pPr>
        <w:ind w:firstLine="567"/>
        <w:jc w:val="both"/>
        <w:rPr>
          <w:sz w:val="28"/>
          <w:szCs w:val="28"/>
        </w:rPr>
      </w:pPr>
      <w:r w:rsidRPr="00FF4D87">
        <w:rPr>
          <w:sz w:val="28"/>
          <w:szCs w:val="28"/>
        </w:rPr>
        <w:t>паракоклюш – 0 на 100 тыс. населения;</w:t>
      </w:r>
    </w:p>
    <w:p w:rsidR="00907FC0" w:rsidRPr="00741C3E" w:rsidRDefault="00907FC0" w:rsidP="003D1266">
      <w:pPr>
        <w:ind w:firstLine="567"/>
        <w:jc w:val="both"/>
        <w:rPr>
          <w:sz w:val="28"/>
          <w:szCs w:val="28"/>
        </w:rPr>
      </w:pPr>
      <w:r w:rsidRPr="00741C3E">
        <w:rPr>
          <w:sz w:val="28"/>
          <w:szCs w:val="28"/>
        </w:rPr>
        <w:t>скарлатина – от 0,01 до 4,9 на 100 тыс. населения;</w:t>
      </w:r>
    </w:p>
    <w:p w:rsidR="00907FC0" w:rsidRPr="00741C3E" w:rsidRDefault="00907FC0" w:rsidP="003D1266">
      <w:pPr>
        <w:ind w:firstLine="567"/>
        <w:jc w:val="both"/>
        <w:rPr>
          <w:sz w:val="28"/>
          <w:szCs w:val="28"/>
        </w:rPr>
      </w:pPr>
      <w:r w:rsidRPr="00741C3E">
        <w:rPr>
          <w:sz w:val="28"/>
          <w:szCs w:val="28"/>
        </w:rPr>
        <w:t>эпидемический паротит – 0 на 100 тыс. населения;</w:t>
      </w:r>
    </w:p>
    <w:p w:rsidR="00907FC0" w:rsidRPr="00741C3E" w:rsidRDefault="00907FC0" w:rsidP="003D1266">
      <w:pPr>
        <w:ind w:firstLine="567"/>
        <w:jc w:val="both"/>
        <w:rPr>
          <w:sz w:val="28"/>
          <w:szCs w:val="28"/>
        </w:rPr>
      </w:pPr>
      <w:r w:rsidRPr="00741C3E">
        <w:rPr>
          <w:sz w:val="28"/>
          <w:szCs w:val="28"/>
        </w:rPr>
        <w:t>инфекционный мононуклеоз – от 9,97 до 22,6 на 100 тыс. населения;</w:t>
      </w:r>
    </w:p>
    <w:p w:rsidR="00907FC0" w:rsidRPr="00741C3E" w:rsidRDefault="00907FC0" w:rsidP="003D1266">
      <w:pPr>
        <w:ind w:firstLine="567"/>
        <w:jc w:val="both"/>
        <w:rPr>
          <w:sz w:val="28"/>
          <w:szCs w:val="28"/>
        </w:rPr>
      </w:pPr>
      <w:r w:rsidRPr="00741C3E">
        <w:rPr>
          <w:sz w:val="28"/>
          <w:szCs w:val="28"/>
        </w:rPr>
        <w:t>дифтерия – 0 на 100 тыс. населения;</w:t>
      </w:r>
    </w:p>
    <w:p w:rsidR="00907FC0" w:rsidRPr="00741C3E" w:rsidRDefault="00907FC0" w:rsidP="003D1266">
      <w:pPr>
        <w:ind w:firstLine="567"/>
        <w:jc w:val="both"/>
        <w:rPr>
          <w:sz w:val="28"/>
          <w:szCs w:val="28"/>
        </w:rPr>
      </w:pPr>
      <w:r w:rsidRPr="00741C3E">
        <w:rPr>
          <w:sz w:val="28"/>
          <w:szCs w:val="28"/>
        </w:rPr>
        <w:t>вирусный гепатит</w:t>
      </w:r>
      <w:proofErr w:type="gramStart"/>
      <w:r w:rsidRPr="00741C3E">
        <w:rPr>
          <w:sz w:val="28"/>
          <w:szCs w:val="28"/>
        </w:rPr>
        <w:t xml:space="preserve"> А</w:t>
      </w:r>
      <w:proofErr w:type="gramEnd"/>
      <w:r w:rsidRPr="00741C3E">
        <w:rPr>
          <w:sz w:val="28"/>
          <w:szCs w:val="28"/>
        </w:rPr>
        <w:t xml:space="preserve"> – от 0 до 0,14 на 100 тыс. населения;</w:t>
      </w:r>
    </w:p>
    <w:p w:rsidR="00907FC0" w:rsidRPr="00741C3E" w:rsidRDefault="00907FC0" w:rsidP="003D1266">
      <w:pPr>
        <w:ind w:firstLine="567"/>
        <w:jc w:val="both"/>
        <w:rPr>
          <w:sz w:val="28"/>
          <w:szCs w:val="28"/>
        </w:rPr>
      </w:pPr>
      <w:r w:rsidRPr="00741C3E">
        <w:rPr>
          <w:sz w:val="28"/>
          <w:szCs w:val="28"/>
        </w:rPr>
        <w:t>хронический вирусный гепатит</w:t>
      </w:r>
      <w:proofErr w:type="gramStart"/>
      <w:r w:rsidRPr="00741C3E">
        <w:rPr>
          <w:sz w:val="28"/>
          <w:szCs w:val="28"/>
        </w:rPr>
        <w:t xml:space="preserve"> В</w:t>
      </w:r>
      <w:proofErr w:type="gramEnd"/>
      <w:r w:rsidRPr="00741C3E">
        <w:rPr>
          <w:sz w:val="28"/>
          <w:szCs w:val="28"/>
        </w:rPr>
        <w:t xml:space="preserve"> – от 3,6 до 12,5 на 100 тыс. населения;</w:t>
      </w:r>
    </w:p>
    <w:p w:rsidR="00907FC0" w:rsidRPr="00741C3E" w:rsidRDefault="00907FC0" w:rsidP="003D1266">
      <w:pPr>
        <w:ind w:firstLine="567"/>
        <w:jc w:val="both"/>
        <w:rPr>
          <w:sz w:val="28"/>
          <w:szCs w:val="28"/>
        </w:rPr>
      </w:pPr>
      <w:r w:rsidRPr="00741C3E">
        <w:rPr>
          <w:sz w:val="28"/>
          <w:szCs w:val="28"/>
        </w:rPr>
        <w:t>хронический вирусный гепатит</w:t>
      </w:r>
      <w:proofErr w:type="gramStart"/>
      <w:r w:rsidRPr="00741C3E">
        <w:rPr>
          <w:sz w:val="28"/>
          <w:szCs w:val="28"/>
        </w:rPr>
        <w:t xml:space="preserve"> С</w:t>
      </w:r>
      <w:proofErr w:type="gramEnd"/>
      <w:r w:rsidRPr="00741C3E">
        <w:rPr>
          <w:sz w:val="28"/>
          <w:szCs w:val="28"/>
        </w:rPr>
        <w:t xml:space="preserve"> – от 23,9 до 41,9 на 100 тыс. населения;</w:t>
      </w:r>
    </w:p>
    <w:p w:rsidR="00907FC0" w:rsidRPr="00C351E0" w:rsidRDefault="00907FC0" w:rsidP="003D1266">
      <w:pPr>
        <w:ind w:firstLine="567"/>
        <w:jc w:val="both"/>
        <w:rPr>
          <w:sz w:val="28"/>
          <w:szCs w:val="28"/>
        </w:rPr>
      </w:pPr>
      <w:r w:rsidRPr="00C351E0">
        <w:rPr>
          <w:sz w:val="28"/>
          <w:szCs w:val="28"/>
        </w:rPr>
        <w:t>туберкулез – от 6,8 до 17,7 на 100 тыс. населения;</w:t>
      </w:r>
    </w:p>
    <w:p w:rsidR="00907FC0" w:rsidRPr="00C351E0" w:rsidRDefault="00907FC0" w:rsidP="003D1266">
      <w:pPr>
        <w:ind w:firstLine="567"/>
        <w:jc w:val="both"/>
        <w:rPr>
          <w:sz w:val="28"/>
          <w:szCs w:val="28"/>
        </w:rPr>
      </w:pPr>
      <w:r w:rsidRPr="00C351E0">
        <w:rPr>
          <w:sz w:val="28"/>
          <w:szCs w:val="28"/>
        </w:rPr>
        <w:t>ветряная оспа – от 689,8 до 774,2 на 100 тыс. населения;</w:t>
      </w:r>
    </w:p>
    <w:p w:rsidR="00907FC0" w:rsidRPr="00C351E0" w:rsidRDefault="00907FC0" w:rsidP="003D1266">
      <w:pPr>
        <w:ind w:firstLine="567"/>
        <w:jc w:val="both"/>
        <w:rPr>
          <w:sz w:val="28"/>
          <w:szCs w:val="28"/>
        </w:rPr>
      </w:pPr>
      <w:r w:rsidRPr="00C351E0">
        <w:rPr>
          <w:sz w:val="28"/>
          <w:szCs w:val="28"/>
        </w:rPr>
        <w:t>инфекция, вызванная вирусом простого герпеса – от 1,46 до 8,4 на 100 тыс. населения;</w:t>
      </w:r>
    </w:p>
    <w:p w:rsidR="00907FC0" w:rsidRPr="00C351E0" w:rsidRDefault="00907FC0" w:rsidP="003D1266">
      <w:pPr>
        <w:ind w:firstLine="567"/>
        <w:jc w:val="both"/>
        <w:rPr>
          <w:sz w:val="28"/>
          <w:szCs w:val="28"/>
        </w:rPr>
      </w:pPr>
      <w:r w:rsidRPr="00C351E0">
        <w:rPr>
          <w:sz w:val="28"/>
          <w:szCs w:val="28"/>
        </w:rPr>
        <w:t>краснуха – 0 на 100 тыс. населения;</w:t>
      </w:r>
    </w:p>
    <w:p w:rsidR="00907FC0" w:rsidRPr="00C351E0" w:rsidRDefault="00907FC0" w:rsidP="003D1266">
      <w:pPr>
        <w:ind w:firstLine="567"/>
        <w:jc w:val="both"/>
        <w:rPr>
          <w:sz w:val="28"/>
          <w:szCs w:val="28"/>
        </w:rPr>
      </w:pPr>
      <w:r w:rsidRPr="00C351E0">
        <w:rPr>
          <w:sz w:val="28"/>
          <w:szCs w:val="28"/>
        </w:rPr>
        <w:t>корь – 0 на 100 тыс. населения;</w:t>
      </w:r>
    </w:p>
    <w:p w:rsidR="00907FC0" w:rsidRPr="00C351E0" w:rsidRDefault="00907FC0" w:rsidP="003D1266">
      <w:pPr>
        <w:ind w:firstLine="567"/>
        <w:jc w:val="both"/>
        <w:rPr>
          <w:sz w:val="28"/>
          <w:szCs w:val="28"/>
        </w:rPr>
      </w:pPr>
      <w:r w:rsidRPr="00C351E0">
        <w:rPr>
          <w:sz w:val="28"/>
          <w:szCs w:val="28"/>
        </w:rPr>
        <w:t>риккетсиозы – 0 на 100 тыс. населения;</w:t>
      </w:r>
    </w:p>
    <w:p w:rsidR="00907FC0" w:rsidRPr="00C351E0" w:rsidRDefault="00907FC0" w:rsidP="003D1266">
      <w:pPr>
        <w:ind w:firstLine="567"/>
        <w:jc w:val="both"/>
        <w:rPr>
          <w:sz w:val="28"/>
          <w:szCs w:val="28"/>
        </w:rPr>
      </w:pPr>
      <w:r w:rsidRPr="00C351E0">
        <w:rPr>
          <w:sz w:val="28"/>
          <w:szCs w:val="28"/>
        </w:rPr>
        <w:t>болезнь Брилля – 0 на 100 тыс. населения;</w:t>
      </w:r>
    </w:p>
    <w:p w:rsidR="00907FC0" w:rsidRPr="005C3DB6" w:rsidRDefault="00907FC0" w:rsidP="003D1266">
      <w:pPr>
        <w:tabs>
          <w:tab w:val="left" w:pos="2127"/>
        </w:tabs>
        <w:ind w:firstLine="567"/>
        <w:jc w:val="both"/>
        <w:rPr>
          <w:sz w:val="28"/>
          <w:szCs w:val="28"/>
        </w:rPr>
      </w:pPr>
      <w:r w:rsidRPr="005C3DB6">
        <w:rPr>
          <w:sz w:val="28"/>
          <w:szCs w:val="28"/>
        </w:rPr>
        <w:t>болезнь Лайма – от 1,5 до 8,5 на 100 тыс. населения;</w:t>
      </w:r>
    </w:p>
    <w:p w:rsidR="00907FC0" w:rsidRPr="005C3DB6" w:rsidRDefault="00907FC0" w:rsidP="003D1266">
      <w:pPr>
        <w:ind w:firstLine="567"/>
        <w:jc w:val="both"/>
        <w:rPr>
          <w:sz w:val="28"/>
          <w:szCs w:val="28"/>
        </w:rPr>
      </w:pPr>
      <w:r w:rsidRPr="005C3DB6">
        <w:rPr>
          <w:sz w:val="28"/>
          <w:szCs w:val="28"/>
        </w:rPr>
        <w:t>малярия (впервые диагностированная) – 0 на 100 тыс. населения;</w:t>
      </w:r>
    </w:p>
    <w:p w:rsidR="00907FC0" w:rsidRPr="005C3DB6" w:rsidRDefault="00907FC0" w:rsidP="003D1266">
      <w:pPr>
        <w:ind w:firstLine="567"/>
        <w:jc w:val="both"/>
        <w:rPr>
          <w:sz w:val="28"/>
          <w:szCs w:val="28"/>
        </w:rPr>
      </w:pPr>
      <w:r w:rsidRPr="005C3DB6">
        <w:rPr>
          <w:sz w:val="28"/>
          <w:szCs w:val="28"/>
        </w:rPr>
        <w:t>острые инфекции верхних дыхательных путей – от 50579,5 до 51074,5 на 100 тыс. населения;</w:t>
      </w:r>
    </w:p>
    <w:p w:rsidR="00907FC0" w:rsidRPr="00C97F25" w:rsidRDefault="00907FC0" w:rsidP="003D1266">
      <w:pPr>
        <w:ind w:firstLine="567"/>
        <w:jc w:val="both"/>
        <w:rPr>
          <w:sz w:val="28"/>
          <w:szCs w:val="28"/>
        </w:rPr>
      </w:pPr>
      <w:r w:rsidRPr="00C97F25">
        <w:rPr>
          <w:sz w:val="28"/>
          <w:szCs w:val="28"/>
        </w:rPr>
        <w:t>грипп – от 0,37 до 5,9 на 100 тыс. населения;</w:t>
      </w:r>
    </w:p>
    <w:p w:rsidR="00907FC0" w:rsidRPr="00781F42" w:rsidRDefault="00907FC0" w:rsidP="003D1266">
      <w:pPr>
        <w:ind w:firstLine="567"/>
        <w:jc w:val="both"/>
        <w:rPr>
          <w:sz w:val="28"/>
          <w:szCs w:val="28"/>
        </w:rPr>
      </w:pPr>
      <w:r w:rsidRPr="00781F42">
        <w:rPr>
          <w:sz w:val="28"/>
          <w:szCs w:val="28"/>
        </w:rPr>
        <w:t>аскаридоз – от 0,67 до 6,66 на 100 тыс. населения;</w:t>
      </w:r>
    </w:p>
    <w:p w:rsidR="00907FC0" w:rsidRPr="00781F42" w:rsidRDefault="00907FC0" w:rsidP="003D1266">
      <w:pPr>
        <w:ind w:firstLine="567"/>
        <w:jc w:val="both"/>
        <w:rPr>
          <w:sz w:val="28"/>
          <w:szCs w:val="28"/>
        </w:rPr>
      </w:pPr>
      <w:r w:rsidRPr="00781F42">
        <w:rPr>
          <w:sz w:val="28"/>
          <w:szCs w:val="28"/>
        </w:rPr>
        <w:t>энтеробиоз – от 145,66 до 185,9 на 100 тыс. населения;</w:t>
      </w:r>
    </w:p>
    <w:p w:rsidR="00907FC0" w:rsidRPr="00781F42" w:rsidRDefault="00907FC0" w:rsidP="003D1266">
      <w:pPr>
        <w:ind w:firstLine="567"/>
        <w:jc w:val="both"/>
        <w:rPr>
          <w:sz w:val="28"/>
          <w:szCs w:val="28"/>
        </w:rPr>
      </w:pPr>
      <w:r w:rsidRPr="00781F42">
        <w:rPr>
          <w:sz w:val="28"/>
          <w:szCs w:val="28"/>
        </w:rPr>
        <w:t>микроспория – от 35,2 до 56,4 на 100 тыс. населения;</w:t>
      </w:r>
    </w:p>
    <w:p w:rsidR="00907FC0" w:rsidRPr="00781F42" w:rsidRDefault="00907FC0" w:rsidP="003D1266">
      <w:pPr>
        <w:ind w:firstLine="567"/>
        <w:jc w:val="both"/>
        <w:rPr>
          <w:sz w:val="28"/>
          <w:szCs w:val="28"/>
        </w:rPr>
      </w:pPr>
      <w:r w:rsidRPr="00781F42">
        <w:rPr>
          <w:sz w:val="28"/>
          <w:szCs w:val="28"/>
        </w:rPr>
        <w:t>чесотка – от 3,3 до 11,98 на 100 тыс. населения;</w:t>
      </w:r>
    </w:p>
    <w:p w:rsidR="00907FC0" w:rsidRPr="00781F42" w:rsidRDefault="00907FC0" w:rsidP="003D1266">
      <w:pPr>
        <w:ind w:firstLine="567"/>
        <w:jc w:val="both"/>
        <w:rPr>
          <w:sz w:val="28"/>
          <w:szCs w:val="28"/>
        </w:rPr>
      </w:pPr>
      <w:r w:rsidRPr="00781F42">
        <w:rPr>
          <w:sz w:val="28"/>
          <w:szCs w:val="28"/>
        </w:rPr>
        <w:t>педикулез – 6,4 до 17,1 на 100 тыс. населения;</w:t>
      </w:r>
    </w:p>
    <w:p w:rsidR="00907FC0" w:rsidRPr="00B16C3B" w:rsidRDefault="00907FC0" w:rsidP="003D1266">
      <w:pPr>
        <w:ind w:firstLine="567"/>
        <w:jc w:val="both"/>
        <w:rPr>
          <w:sz w:val="28"/>
          <w:szCs w:val="28"/>
        </w:rPr>
      </w:pPr>
      <w:r w:rsidRPr="00B16C3B">
        <w:rPr>
          <w:sz w:val="28"/>
          <w:szCs w:val="28"/>
        </w:rPr>
        <w:t>сифилис – от 8,95 до 21,09 на 100 тыс. населения;</w:t>
      </w:r>
    </w:p>
    <w:p w:rsidR="00907FC0" w:rsidRPr="00B16C3B" w:rsidRDefault="00907FC0" w:rsidP="003D1266">
      <w:pPr>
        <w:ind w:firstLine="567"/>
        <w:jc w:val="both"/>
        <w:rPr>
          <w:sz w:val="28"/>
          <w:szCs w:val="28"/>
        </w:rPr>
      </w:pPr>
      <w:r w:rsidRPr="00B16C3B">
        <w:rPr>
          <w:sz w:val="28"/>
          <w:szCs w:val="28"/>
        </w:rPr>
        <w:t>гонорея – от 0 до 4,7 на 100 тыс. населения;</w:t>
      </w:r>
    </w:p>
    <w:p w:rsidR="00907FC0" w:rsidRPr="00B16C3B" w:rsidRDefault="00907FC0" w:rsidP="003D1266">
      <w:pPr>
        <w:ind w:firstLine="567"/>
        <w:jc w:val="both"/>
        <w:rPr>
          <w:sz w:val="28"/>
          <w:szCs w:val="28"/>
        </w:rPr>
      </w:pPr>
      <w:r w:rsidRPr="00B16C3B">
        <w:rPr>
          <w:sz w:val="28"/>
          <w:szCs w:val="28"/>
        </w:rPr>
        <w:t>хламидийные болезни – 7,25 до 18,5 на 100 тыс. населения;</w:t>
      </w:r>
    </w:p>
    <w:p w:rsidR="00907FC0" w:rsidRPr="00B16C3B" w:rsidRDefault="00907FC0" w:rsidP="003D1266">
      <w:pPr>
        <w:ind w:firstLine="567"/>
        <w:jc w:val="both"/>
        <w:rPr>
          <w:sz w:val="28"/>
          <w:szCs w:val="28"/>
        </w:rPr>
      </w:pPr>
      <w:r w:rsidRPr="00B16C3B">
        <w:rPr>
          <w:sz w:val="28"/>
          <w:szCs w:val="28"/>
        </w:rPr>
        <w:t>урогенитальный трихомоноз – 37,16 до 58,84 на 100 тыс. населения.</w:t>
      </w:r>
    </w:p>
    <w:p w:rsidR="00907FC0" w:rsidRPr="00B16C3B" w:rsidRDefault="00907FC0" w:rsidP="003D1266">
      <w:pPr>
        <w:ind w:firstLine="567"/>
        <w:jc w:val="both"/>
        <w:rPr>
          <w:sz w:val="28"/>
          <w:szCs w:val="28"/>
        </w:rPr>
      </w:pPr>
      <w:r w:rsidRPr="00B16C3B">
        <w:rPr>
          <w:sz w:val="28"/>
          <w:szCs w:val="28"/>
        </w:rPr>
        <w:t xml:space="preserve">Прогнозирование заболеваемости, вне зависимости от применяемых способов, не может быть абсолютно достоверными, так как существует целый ряд факторов, способных повлиять на уровни заболеваемости отдельными нозоформами. Вклад в изменения заболеваемости вносят как влияние природы (климатические факторы, колебания численности переносчиков инфекционных заболеваний и другие факторы), так и поведение отдельных индивидуумов (соблюдение личной гигиены, </w:t>
      </w:r>
      <w:r w:rsidRPr="00B16C3B">
        <w:rPr>
          <w:sz w:val="28"/>
          <w:szCs w:val="28"/>
        </w:rPr>
        <w:lastRenderedPageBreak/>
        <w:t xml:space="preserve">укрепление собственного здоровья и сопротивляемости организма инфекциям, соблюдение безопасности питания и других мер индивидуальной профилактики) и общества в целом. Данные показатели могут изменятьсяежегодно в широких пределах, в </w:t>
      </w:r>
      <w:proofErr w:type="gramStart"/>
      <w:r w:rsidRPr="00B16C3B">
        <w:rPr>
          <w:sz w:val="28"/>
          <w:szCs w:val="28"/>
        </w:rPr>
        <w:t>связи</w:t>
      </w:r>
      <w:proofErr w:type="gramEnd"/>
      <w:r w:rsidRPr="00B16C3B">
        <w:rPr>
          <w:sz w:val="28"/>
          <w:szCs w:val="28"/>
        </w:rPr>
        <w:t xml:space="preserve"> с чем установить точный уровень прогнозируемой заболеваемости, а порой и определить точное направление тенденции не представляется возможным.</w:t>
      </w:r>
    </w:p>
    <w:p w:rsidR="00907FC0" w:rsidRPr="00E33A96" w:rsidRDefault="00907FC0" w:rsidP="003D1266">
      <w:pPr>
        <w:ind w:firstLine="567"/>
        <w:jc w:val="both"/>
        <w:rPr>
          <w:sz w:val="28"/>
          <w:szCs w:val="28"/>
        </w:rPr>
      </w:pPr>
      <w:r w:rsidRPr="00B16C3B">
        <w:rPr>
          <w:sz w:val="28"/>
          <w:szCs w:val="28"/>
        </w:rPr>
        <w:t>На основании проведенных прогнозов можно сделать вывод об относительно благоприятном развитии эпидемиологической ситуации в Борисовском районе на 2023 год в целом. Вместе с этим нельзя исключать возможные в 2023 году случаи эпидемиологического неблагополучия, в том числе влияние возможных эпидемий и пандемий, а также другие неблагоприятные факторы, способные привести к худшим результатам по сравнению с проведенным прогнозом.</w:t>
      </w:r>
    </w:p>
    <w:p w:rsidR="00100E4D" w:rsidRPr="00907FC0" w:rsidRDefault="001C19C7" w:rsidP="00BE39E6">
      <w:pPr>
        <w:pStyle w:val="2"/>
        <w:spacing w:after="240"/>
        <w:ind w:firstLine="567"/>
        <w:jc w:val="center"/>
        <w:rPr>
          <w:rFonts w:ascii="Times New Roman" w:hAnsi="Times New Roman" w:cs="Times New Roman"/>
          <w:color w:val="auto"/>
          <w:sz w:val="28"/>
          <w:szCs w:val="28"/>
        </w:rPr>
      </w:pPr>
      <w:bookmarkStart w:id="110" w:name="_Toc144708745"/>
      <w:r w:rsidRPr="00907FC0">
        <w:rPr>
          <w:rFonts w:ascii="Times New Roman" w:hAnsi="Times New Roman" w:cs="Times New Roman"/>
          <w:color w:val="auto"/>
          <w:sz w:val="28"/>
          <w:szCs w:val="28"/>
        </w:rPr>
        <w:t>4</w:t>
      </w:r>
      <w:r w:rsidR="008424DC" w:rsidRPr="00907FC0">
        <w:rPr>
          <w:rFonts w:ascii="Times New Roman" w:hAnsi="Times New Roman" w:cs="Times New Roman"/>
          <w:color w:val="auto"/>
          <w:sz w:val="28"/>
          <w:szCs w:val="28"/>
        </w:rPr>
        <w:t>.3. Проблемный анализ направленности профилактических мероприятий по обеспечению санитарно-эпидемиологического благополучия населения</w:t>
      </w:r>
      <w:bookmarkEnd w:id="108"/>
      <w:bookmarkEnd w:id="109"/>
      <w:bookmarkEnd w:id="110"/>
    </w:p>
    <w:p w:rsidR="00907FC0" w:rsidRPr="00BD6786" w:rsidRDefault="00907FC0" w:rsidP="003D1266">
      <w:pPr>
        <w:pStyle w:val="ab"/>
        <w:ind w:firstLine="567"/>
        <w:jc w:val="both"/>
        <w:rPr>
          <w:rFonts w:ascii="Times New Roman" w:hAnsi="Times New Roman" w:cs="Times New Roman"/>
          <w:sz w:val="28"/>
          <w:szCs w:val="28"/>
        </w:rPr>
      </w:pPr>
      <w:bookmarkStart w:id="111" w:name="_Toc77576616"/>
      <w:bookmarkStart w:id="112" w:name="_Toc79572622"/>
      <w:r w:rsidRPr="00BD6786">
        <w:rPr>
          <w:rFonts w:ascii="Times New Roman" w:hAnsi="Times New Roman" w:cs="Times New Roman"/>
          <w:sz w:val="28"/>
          <w:szCs w:val="28"/>
        </w:rPr>
        <w:t>С целью подержания эпидемического благополучия населения основными направлениями работы на 202</w:t>
      </w:r>
      <w:r>
        <w:rPr>
          <w:rFonts w:ascii="Times New Roman" w:hAnsi="Times New Roman" w:cs="Times New Roman"/>
          <w:sz w:val="28"/>
          <w:szCs w:val="28"/>
        </w:rPr>
        <w:t>3</w:t>
      </w:r>
      <w:r w:rsidRPr="00BD6786">
        <w:rPr>
          <w:rFonts w:ascii="Times New Roman" w:hAnsi="Times New Roman" w:cs="Times New Roman"/>
          <w:sz w:val="28"/>
          <w:szCs w:val="28"/>
        </w:rPr>
        <w:t xml:space="preserve"> год будут являться:</w:t>
      </w:r>
    </w:p>
    <w:p w:rsidR="00907FC0" w:rsidRPr="00BD6786" w:rsidRDefault="00907FC0" w:rsidP="003D1266">
      <w:pPr>
        <w:pStyle w:val="ab"/>
        <w:ind w:firstLine="567"/>
        <w:jc w:val="both"/>
        <w:rPr>
          <w:rFonts w:ascii="Times New Roman" w:hAnsi="Times New Roman" w:cs="Times New Roman"/>
          <w:sz w:val="28"/>
          <w:szCs w:val="28"/>
        </w:rPr>
      </w:pPr>
      <w:r w:rsidRPr="00BD6786">
        <w:rPr>
          <w:rFonts w:ascii="Times New Roman" w:hAnsi="Times New Roman" w:cs="Times New Roman"/>
          <w:sz w:val="28"/>
          <w:szCs w:val="28"/>
        </w:rPr>
        <w:t xml:space="preserve">эпидемиологическое слежение за инфекционными заболеваниями, в том числе управляемыми средствами специфической профилактики, и оптимизация работы с учетом складывающейся эпидемической ситуации; </w:t>
      </w:r>
    </w:p>
    <w:p w:rsidR="00907FC0" w:rsidRPr="00BD6786" w:rsidRDefault="00907FC0" w:rsidP="003D1266">
      <w:pPr>
        <w:pStyle w:val="ab"/>
        <w:ind w:firstLine="567"/>
        <w:jc w:val="both"/>
        <w:rPr>
          <w:rFonts w:ascii="Times New Roman" w:hAnsi="Times New Roman" w:cs="Times New Roman"/>
          <w:sz w:val="28"/>
          <w:szCs w:val="28"/>
        </w:rPr>
      </w:pPr>
      <w:r w:rsidRPr="00BD6786">
        <w:rPr>
          <w:rFonts w:ascii="Times New Roman" w:hAnsi="Times New Roman" w:cs="Times New Roman"/>
          <w:sz w:val="28"/>
          <w:szCs w:val="28"/>
        </w:rPr>
        <w:t xml:space="preserve">повышение безопасности проведения профилактических прививок, постоянное слежение, выявление и учет нежелательных реакций, связанных с применением иммунобиологических лекарственных средств; </w:t>
      </w:r>
    </w:p>
    <w:p w:rsidR="00907FC0" w:rsidRPr="00BD6786" w:rsidRDefault="00907FC0" w:rsidP="003D1266">
      <w:pPr>
        <w:pStyle w:val="ab"/>
        <w:ind w:firstLine="567"/>
        <w:jc w:val="both"/>
        <w:rPr>
          <w:rFonts w:ascii="Times New Roman" w:hAnsi="Times New Roman" w:cs="Times New Roman"/>
          <w:sz w:val="28"/>
          <w:szCs w:val="28"/>
        </w:rPr>
      </w:pPr>
      <w:r w:rsidRPr="00BD6786">
        <w:rPr>
          <w:rFonts w:ascii="Times New Roman" w:hAnsi="Times New Roman" w:cs="Times New Roman"/>
          <w:sz w:val="28"/>
          <w:szCs w:val="28"/>
        </w:rPr>
        <w:t>проведение многоуровневой работы с лицами, отказывающимися от проведения вакцинации;</w:t>
      </w:r>
    </w:p>
    <w:p w:rsidR="00907FC0" w:rsidRPr="00BD6786" w:rsidRDefault="00907FC0" w:rsidP="003D1266">
      <w:pPr>
        <w:pStyle w:val="ab"/>
        <w:ind w:firstLine="567"/>
        <w:jc w:val="both"/>
        <w:rPr>
          <w:rFonts w:ascii="Times New Roman" w:hAnsi="Times New Roman" w:cs="Times New Roman"/>
          <w:sz w:val="28"/>
          <w:szCs w:val="28"/>
        </w:rPr>
      </w:pPr>
      <w:r w:rsidRPr="00BD6786">
        <w:rPr>
          <w:rFonts w:ascii="Times New Roman" w:hAnsi="Times New Roman" w:cs="Times New Roman"/>
          <w:sz w:val="28"/>
          <w:szCs w:val="28"/>
        </w:rPr>
        <w:t xml:space="preserve">осуществление эпидемиологического слежения </w:t>
      </w:r>
      <w:proofErr w:type="gramStart"/>
      <w:r w:rsidRPr="00BD6786">
        <w:rPr>
          <w:rFonts w:ascii="Times New Roman" w:hAnsi="Times New Roman" w:cs="Times New Roman"/>
          <w:sz w:val="28"/>
          <w:szCs w:val="28"/>
        </w:rPr>
        <w:t>за ОРИ</w:t>
      </w:r>
      <w:proofErr w:type="gramEnd"/>
      <w:r w:rsidRPr="00BD6786">
        <w:rPr>
          <w:rFonts w:ascii="Times New Roman" w:hAnsi="Times New Roman" w:cs="Times New Roman"/>
          <w:sz w:val="28"/>
          <w:szCs w:val="28"/>
        </w:rPr>
        <w:t xml:space="preserve"> и гриппом, организация и проведение предсезонной вакцинации против гриппа с поддержанием уровня охвата населения профилактическими прививками 40% и выше;</w:t>
      </w:r>
    </w:p>
    <w:p w:rsidR="00907FC0" w:rsidRPr="00120F2C" w:rsidRDefault="00907FC0" w:rsidP="003D1266">
      <w:pPr>
        <w:pStyle w:val="ab"/>
        <w:ind w:firstLine="567"/>
        <w:jc w:val="both"/>
        <w:rPr>
          <w:rFonts w:ascii="Times New Roman" w:hAnsi="Times New Roman" w:cs="Times New Roman"/>
          <w:sz w:val="28"/>
          <w:szCs w:val="28"/>
        </w:rPr>
      </w:pPr>
      <w:r w:rsidRPr="00120F2C">
        <w:rPr>
          <w:rFonts w:ascii="Times New Roman" w:hAnsi="Times New Roman" w:cs="Times New Roman"/>
          <w:sz w:val="28"/>
          <w:szCs w:val="28"/>
        </w:rPr>
        <w:t>обеспечение готовности организаций здравоохранения и заинтересованных ведом</w:t>
      </w:r>
      <w:proofErr w:type="gramStart"/>
      <w:r w:rsidRPr="00120F2C">
        <w:rPr>
          <w:rFonts w:ascii="Times New Roman" w:hAnsi="Times New Roman" w:cs="Times New Roman"/>
          <w:sz w:val="28"/>
          <w:szCs w:val="28"/>
        </w:rPr>
        <w:t>ств к пр</w:t>
      </w:r>
      <w:proofErr w:type="gramEnd"/>
      <w:r w:rsidRPr="00120F2C">
        <w:rPr>
          <w:rFonts w:ascii="Times New Roman" w:hAnsi="Times New Roman" w:cs="Times New Roman"/>
          <w:sz w:val="28"/>
          <w:szCs w:val="28"/>
        </w:rPr>
        <w:t>оведению мероприятий по санитарной охране территорий, выявлению заболеваний, имеющих международное значение, оказанию своевременной медицинской помощи и проведению санитарно-противоэпидемических мероприятий;</w:t>
      </w:r>
    </w:p>
    <w:p w:rsidR="00907FC0" w:rsidRPr="00120F2C" w:rsidRDefault="00907FC0" w:rsidP="003D1266">
      <w:pPr>
        <w:pStyle w:val="ab"/>
        <w:ind w:firstLine="567"/>
        <w:jc w:val="both"/>
        <w:rPr>
          <w:rFonts w:ascii="Times New Roman" w:hAnsi="Times New Roman" w:cs="Times New Roman"/>
          <w:sz w:val="28"/>
          <w:szCs w:val="28"/>
        </w:rPr>
      </w:pPr>
      <w:r w:rsidRPr="00120F2C">
        <w:rPr>
          <w:rFonts w:ascii="Times New Roman" w:hAnsi="Times New Roman" w:cs="Times New Roman"/>
          <w:sz w:val="28"/>
          <w:szCs w:val="28"/>
        </w:rPr>
        <w:t>проведение в полном объеме мероприятий по профилактике бешенства, в том числе оказание антирабической помощи населению с учетом категорий контактов с животными;</w:t>
      </w:r>
    </w:p>
    <w:p w:rsidR="00907FC0" w:rsidRPr="00120F2C" w:rsidRDefault="00907FC0" w:rsidP="003D1266">
      <w:pPr>
        <w:pStyle w:val="ab"/>
        <w:ind w:firstLine="567"/>
        <w:jc w:val="both"/>
        <w:rPr>
          <w:rFonts w:ascii="Times New Roman" w:hAnsi="Times New Roman" w:cs="Times New Roman"/>
          <w:sz w:val="28"/>
          <w:szCs w:val="28"/>
        </w:rPr>
      </w:pPr>
      <w:r w:rsidRPr="00120F2C">
        <w:rPr>
          <w:rFonts w:ascii="Times New Roman" w:hAnsi="Times New Roman" w:cs="Times New Roman"/>
          <w:sz w:val="28"/>
          <w:szCs w:val="28"/>
        </w:rPr>
        <w:t>обеспечение эффективного эпидемиологического надзора за природно-очаговыми инфекциями на основе изучения циркуляции возбудителей природно-очаговых инфекций во внешней среде, легионеллезной инфекцией;</w:t>
      </w:r>
    </w:p>
    <w:p w:rsidR="00907FC0" w:rsidRPr="007D622F" w:rsidRDefault="00907FC0" w:rsidP="003D1266">
      <w:pPr>
        <w:pStyle w:val="ab"/>
        <w:ind w:firstLine="567"/>
        <w:jc w:val="both"/>
        <w:rPr>
          <w:rFonts w:ascii="Times New Roman" w:hAnsi="Times New Roman" w:cs="Times New Roman"/>
          <w:sz w:val="28"/>
          <w:szCs w:val="28"/>
          <w:highlight w:val="lightGray"/>
        </w:rPr>
      </w:pPr>
      <w:r w:rsidRPr="00120F2C">
        <w:rPr>
          <w:rFonts w:ascii="Times New Roman" w:hAnsi="Times New Roman" w:cs="Times New Roman"/>
          <w:sz w:val="28"/>
          <w:szCs w:val="28"/>
        </w:rPr>
        <w:lastRenderedPageBreak/>
        <w:t>проведение тренировочных учений по локализации и ликвидации очагов инфекционных заболеваний с учетом складывающейся эпидемиологической ситуации на территории Республики Беларусь, в мире</w:t>
      </w:r>
      <w:r w:rsidRPr="007D622F">
        <w:rPr>
          <w:rFonts w:ascii="Times New Roman" w:hAnsi="Times New Roman" w:cs="Times New Roman"/>
          <w:sz w:val="28"/>
          <w:szCs w:val="28"/>
          <w:highlight w:val="lightGray"/>
        </w:rPr>
        <w:t>;</w:t>
      </w:r>
    </w:p>
    <w:p w:rsidR="00907FC0" w:rsidRPr="00B338B3" w:rsidRDefault="00907FC0" w:rsidP="003D1266">
      <w:pPr>
        <w:pStyle w:val="ab"/>
        <w:ind w:firstLine="567"/>
        <w:jc w:val="both"/>
        <w:rPr>
          <w:rFonts w:ascii="Times New Roman" w:hAnsi="Times New Roman" w:cs="Times New Roman"/>
          <w:sz w:val="28"/>
          <w:szCs w:val="28"/>
        </w:rPr>
      </w:pPr>
      <w:r w:rsidRPr="00B338B3">
        <w:rPr>
          <w:rFonts w:ascii="Times New Roman" w:hAnsi="Times New Roman" w:cs="Times New Roman"/>
          <w:sz w:val="28"/>
          <w:szCs w:val="28"/>
        </w:rPr>
        <w:t>функционирование элементов инфекционного контроля в больничных организациях здравоохранения, повышение уровня безопасности оказания медицинской помощи населению, своевременное выявление, учет и регистрация инфекций, связанных с оказанием медицинской помощи;</w:t>
      </w:r>
    </w:p>
    <w:p w:rsidR="00907FC0" w:rsidRPr="00BC10B6" w:rsidRDefault="00907FC0" w:rsidP="003D1266">
      <w:pPr>
        <w:pStyle w:val="ab"/>
        <w:ind w:firstLine="567"/>
        <w:jc w:val="both"/>
        <w:rPr>
          <w:rFonts w:ascii="Times New Roman" w:hAnsi="Times New Roman" w:cs="Times New Roman"/>
          <w:sz w:val="28"/>
          <w:szCs w:val="28"/>
        </w:rPr>
      </w:pPr>
      <w:r w:rsidRPr="00BC10B6">
        <w:rPr>
          <w:rFonts w:ascii="Times New Roman" w:hAnsi="Times New Roman" w:cs="Times New Roman"/>
          <w:sz w:val="28"/>
          <w:szCs w:val="28"/>
        </w:rPr>
        <w:t>проведение совместных административных обходов организаций здравоохранения;</w:t>
      </w:r>
    </w:p>
    <w:p w:rsidR="00907FC0" w:rsidRPr="00BC10B6" w:rsidRDefault="00907FC0" w:rsidP="003D1266">
      <w:pPr>
        <w:pStyle w:val="ab"/>
        <w:ind w:firstLine="567"/>
        <w:jc w:val="both"/>
        <w:rPr>
          <w:rFonts w:ascii="Times New Roman" w:hAnsi="Times New Roman" w:cs="Times New Roman"/>
          <w:sz w:val="28"/>
          <w:szCs w:val="28"/>
        </w:rPr>
      </w:pPr>
      <w:r w:rsidRPr="00BC10B6">
        <w:rPr>
          <w:rFonts w:ascii="Times New Roman" w:hAnsi="Times New Roman" w:cs="Times New Roman"/>
          <w:sz w:val="28"/>
          <w:szCs w:val="28"/>
        </w:rPr>
        <w:t>предотвращение возникновения и распространения вспышечной заболеваемости на административной территории;</w:t>
      </w:r>
    </w:p>
    <w:p w:rsidR="00907FC0" w:rsidRPr="00103E67" w:rsidRDefault="00907FC0" w:rsidP="003D1266">
      <w:pPr>
        <w:pStyle w:val="ab"/>
        <w:ind w:firstLine="567"/>
        <w:jc w:val="both"/>
        <w:rPr>
          <w:rFonts w:ascii="Times New Roman" w:hAnsi="Times New Roman" w:cs="Times New Roman"/>
          <w:sz w:val="28"/>
          <w:szCs w:val="28"/>
        </w:rPr>
      </w:pPr>
      <w:r w:rsidRPr="00103E67">
        <w:rPr>
          <w:rFonts w:ascii="Times New Roman" w:hAnsi="Times New Roman" w:cs="Times New Roman"/>
          <w:sz w:val="28"/>
          <w:szCs w:val="28"/>
        </w:rPr>
        <w:t>обеспечение достижения показателей Целей устойчивого развития по заболеваемости вирусным гепатитом</w:t>
      </w:r>
      <w:proofErr w:type="gramStart"/>
      <w:r w:rsidRPr="00103E67">
        <w:rPr>
          <w:rFonts w:ascii="Times New Roman" w:hAnsi="Times New Roman" w:cs="Times New Roman"/>
          <w:sz w:val="28"/>
          <w:szCs w:val="28"/>
        </w:rPr>
        <w:t xml:space="preserve"> В</w:t>
      </w:r>
      <w:proofErr w:type="gramEnd"/>
      <w:r w:rsidRPr="00103E67">
        <w:rPr>
          <w:rFonts w:ascii="Times New Roman" w:hAnsi="Times New Roman" w:cs="Times New Roman"/>
          <w:sz w:val="28"/>
          <w:szCs w:val="28"/>
        </w:rPr>
        <w:t>: 90% контактных в очагах должны быть обследованы и 90% должны быть привиты;</w:t>
      </w:r>
    </w:p>
    <w:p w:rsidR="00907FC0" w:rsidRPr="00BA586D" w:rsidRDefault="00907FC0" w:rsidP="003D1266">
      <w:pPr>
        <w:pStyle w:val="ab"/>
        <w:ind w:firstLine="567"/>
        <w:jc w:val="both"/>
        <w:rPr>
          <w:rFonts w:ascii="Times New Roman" w:hAnsi="Times New Roman" w:cs="Times New Roman"/>
          <w:sz w:val="28"/>
          <w:szCs w:val="28"/>
        </w:rPr>
      </w:pPr>
      <w:r w:rsidRPr="00103E67">
        <w:rPr>
          <w:rFonts w:ascii="Times New Roman" w:hAnsi="Times New Roman" w:cs="Times New Roman"/>
          <w:sz w:val="28"/>
          <w:szCs w:val="28"/>
        </w:rPr>
        <w:t>обеспечение реализации в части касающейся плана</w:t>
      </w:r>
      <w:r w:rsidRPr="00BA586D">
        <w:rPr>
          <w:rFonts w:ascii="Times New Roman" w:hAnsi="Times New Roman" w:cs="Times New Roman"/>
          <w:sz w:val="28"/>
          <w:szCs w:val="28"/>
        </w:rPr>
        <w:t xml:space="preserve"> дополнительных мероприятий по обеспечению </w:t>
      </w:r>
      <w:proofErr w:type="gramStart"/>
      <w:r w:rsidRPr="00BA586D">
        <w:rPr>
          <w:rFonts w:ascii="Times New Roman" w:hAnsi="Times New Roman" w:cs="Times New Roman"/>
          <w:sz w:val="28"/>
          <w:szCs w:val="28"/>
        </w:rPr>
        <w:t>достижения глобальной цели Объединённой программы Организации Объединённых Наций</w:t>
      </w:r>
      <w:proofErr w:type="gramEnd"/>
      <w:r w:rsidRPr="00BA586D">
        <w:rPr>
          <w:rFonts w:ascii="Times New Roman" w:hAnsi="Times New Roman" w:cs="Times New Roman"/>
          <w:sz w:val="28"/>
          <w:szCs w:val="28"/>
        </w:rPr>
        <w:t xml:space="preserve"> по ВИЧ/СПИД (ЮНЭЙДС) «95-95-95» на 2021-2025 годы;</w:t>
      </w:r>
    </w:p>
    <w:p w:rsidR="00907FC0" w:rsidRPr="00BA586D" w:rsidRDefault="00907FC0" w:rsidP="003D1266">
      <w:pPr>
        <w:pStyle w:val="ab"/>
        <w:ind w:firstLine="567"/>
        <w:jc w:val="both"/>
        <w:rPr>
          <w:rFonts w:ascii="Times New Roman" w:hAnsi="Times New Roman" w:cs="Times New Roman"/>
          <w:sz w:val="28"/>
          <w:szCs w:val="28"/>
        </w:rPr>
      </w:pPr>
      <w:r w:rsidRPr="00BA586D">
        <w:rPr>
          <w:rFonts w:ascii="Times New Roman" w:hAnsi="Times New Roman" w:cs="Times New Roman"/>
          <w:sz w:val="28"/>
          <w:szCs w:val="28"/>
        </w:rPr>
        <w:t>проведение мониторинга и оценки ситуации по ВИЧ/СПИД и мер, принимаемых в ответ на эпидемию ВИЧ-инфекции;</w:t>
      </w:r>
    </w:p>
    <w:p w:rsidR="00907FC0" w:rsidRPr="00BA586D" w:rsidRDefault="00907FC0" w:rsidP="003D1266">
      <w:pPr>
        <w:pStyle w:val="ab"/>
        <w:ind w:firstLine="567"/>
        <w:jc w:val="both"/>
        <w:rPr>
          <w:rFonts w:ascii="Times New Roman" w:hAnsi="Times New Roman" w:cs="Times New Roman"/>
          <w:sz w:val="28"/>
          <w:szCs w:val="28"/>
        </w:rPr>
      </w:pPr>
      <w:r w:rsidRPr="00BA586D">
        <w:rPr>
          <w:rFonts w:ascii="Times New Roman" w:hAnsi="Times New Roman" w:cs="Times New Roman"/>
          <w:sz w:val="28"/>
          <w:szCs w:val="28"/>
        </w:rPr>
        <w:t>обеспечение уровня скрининга не менее 35% от населения эпидемиологически значимой возрастной группы 30-49 лет;</w:t>
      </w:r>
    </w:p>
    <w:p w:rsidR="00907FC0" w:rsidRPr="00BA586D" w:rsidRDefault="00907FC0" w:rsidP="003D1266">
      <w:pPr>
        <w:pStyle w:val="ab"/>
        <w:ind w:firstLine="567"/>
        <w:jc w:val="both"/>
        <w:rPr>
          <w:rFonts w:ascii="Times New Roman" w:hAnsi="Times New Roman" w:cs="Times New Roman"/>
          <w:sz w:val="28"/>
          <w:szCs w:val="28"/>
        </w:rPr>
      </w:pPr>
      <w:r w:rsidRPr="00BA586D">
        <w:rPr>
          <w:rFonts w:ascii="Times New Roman" w:hAnsi="Times New Roman" w:cs="Times New Roman"/>
          <w:sz w:val="28"/>
          <w:szCs w:val="28"/>
        </w:rPr>
        <w:t xml:space="preserve">оказание содействия в эффективной работе кабинета профилактики ВИЧ-инфекции среди лиц, употребляющих инъекционные наркотики </w:t>
      </w:r>
      <w:proofErr w:type="gramStart"/>
      <w:r w:rsidRPr="00BA586D">
        <w:rPr>
          <w:rFonts w:ascii="Times New Roman" w:hAnsi="Times New Roman" w:cs="Times New Roman"/>
          <w:sz w:val="28"/>
          <w:szCs w:val="28"/>
        </w:rPr>
        <w:t>в</w:t>
      </w:r>
      <w:proofErr w:type="gramEnd"/>
      <w:r w:rsidRPr="00BA586D">
        <w:rPr>
          <w:rFonts w:ascii="Times New Roman" w:hAnsi="Times New Roman" w:cs="Times New Roman"/>
          <w:sz w:val="28"/>
          <w:szCs w:val="28"/>
        </w:rPr>
        <w:t xml:space="preserve"> УЗ «Борисовская ЦРБ»;</w:t>
      </w:r>
    </w:p>
    <w:p w:rsidR="00907FC0" w:rsidRPr="00E33A96" w:rsidRDefault="00907FC0" w:rsidP="003D1266">
      <w:pPr>
        <w:pStyle w:val="ab"/>
        <w:ind w:firstLine="567"/>
        <w:jc w:val="both"/>
        <w:rPr>
          <w:rFonts w:ascii="Times New Roman" w:hAnsi="Times New Roman" w:cs="Times New Roman"/>
          <w:sz w:val="28"/>
          <w:szCs w:val="28"/>
        </w:rPr>
      </w:pPr>
      <w:r w:rsidRPr="00BA586D">
        <w:rPr>
          <w:rFonts w:ascii="Times New Roman" w:hAnsi="Times New Roman" w:cs="Times New Roman"/>
          <w:sz w:val="28"/>
          <w:szCs w:val="28"/>
        </w:rPr>
        <w:t>проведение информационно-разъяснительной работы с населением по профилактике инфекционных и паразитарных заболеваний.</w:t>
      </w:r>
    </w:p>
    <w:p w:rsidR="00100E4D" w:rsidRPr="008045EA" w:rsidRDefault="005F041A" w:rsidP="00BE39E6">
      <w:pPr>
        <w:pStyle w:val="1"/>
        <w:spacing w:after="240"/>
        <w:ind w:firstLine="567"/>
        <w:jc w:val="center"/>
        <w:rPr>
          <w:rFonts w:ascii="Times New Roman" w:hAnsi="Times New Roman" w:cs="Times New Roman"/>
          <w:color w:val="auto"/>
        </w:rPr>
      </w:pPr>
      <w:bookmarkStart w:id="113" w:name="_Toc144708746"/>
      <w:r w:rsidRPr="008045EA">
        <w:rPr>
          <w:rFonts w:ascii="Times New Roman" w:hAnsi="Times New Roman" w:cs="Times New Roman"/>
          <w:color w:val="auto"/>
        </w:rPr>
        <w:t xml:space="preserve">РАЗДЕЛ </w:t>
      </w:r>
      <w:r w:rsidRPr="008045EA">
        <w:rPr>
          <w:rFonts w:ascii="Times New Roman" w:hAnsi="Times New Roman" w:cs="Times New Roman"/>
          <w:color w:val="auto"/>
          <w:lang w:val="en-US"/>
        </w:rPr>
        <w:t>V</w:t>
      </w:r>
      <w:r w:rsidRPr="008045EA">
        <w:rPr>
          <w:rFonts w:ascii="Times New Roman" w:hAnsi="Times New Roman" w:cs="Times New Roman"/>
          <w:color w:val="auto"/>
        </w:rPr>
        <w:t>. ФОРМИРОВАНИЕ ЗДОРОВОГО ОБРАЗА ЖИЗНИ НАСЕЛЕНИЯ</w:t>
      </w:r>
      <w:bookmarkEnd w:id="111"/>
      <w:bookmarkEnd w:id="112"/>
      <w:bookmarkEnd w:id="113"/>
    </w:p>
    <w:p w:rsidR="00100E4D" w:rsidRPr="008045EA" w:rsidRDefault="001C19C7" w:rsidP="00BE39E6">
      <w:pPr>
        <w:pStyle w:val="2"/>
        <w:spacing w:before="0" w:after="240"/>
        <w:ind w:firstLine="567"/>
        <w:jc w:val="center"/>
        <w:rPr>
          <w:rFonts w:ascii="Times New Roman" w:hAnsi="Times New Roman" w:cs="Times New Roman"/>
          <w:color w:val="auto"/>
          <w:sz w:val="28"/>
          <w:szCs w:val="28"/>
        </w:rPr>
      </w:pPr>
      <w:bookmarkStart w:id="114" w:name="_Toc77576617"/>
      <w:bookmarkStart w:id="115" w:name="_Toc79572623"/>
      <w:bookmarkStart w:id="116" w:name="_Toc144708747"/>
      <w:r w:rsidRPr="008045EA">
        <w:rPr>
          <w:rFonts w:ascii="Times New Roman" w:hAnsi="Times New Roman" w:cs="Times New Roman"/>
          <w:color w:val="auto"/>
          <w:sz w:val="28"/>
          <w:szCs w:val="28"/>
        </w:rPr>
        <w:t>5</w:t>
      </w:r>
      <w:r w:rsidR="008424DC" w:rsidRPr="008045EA">
        <w:rPr>
          <w:rFonts w:ascii="Times New Roman" w:hAnsi="Times New Roman" w:cs="Times New Roman"/>
          <w:color w:val="auto"/>
          <w:sz w:val="28"/>
          <w:szCs w:val="28"/>
        </w:rPr>
        <w:t>.1. Анализ хода реализации профилактических проектов</w:t>
      </w:r>
      <w:bookmarkEnd w:id="114"/>
      <w:bookmarkEnd w:id="115"/>
      <w:bookmarkEnd w:id="116"/>
    </w:p>
    <w:p w:rsidR="00757809" w:rsidRPr="008045EA" w:rsidRDefault="0038728C" w:rsidP="003D1266">
      <w:pPr>
        <w:ind w:firstLine="567"/>
        <w:jc w:val="both"/>
        <w:rPr>
          <w:sz w:val="28"/>
          <w:szCs w:val="28"/>
        </w:rPr>
      </w:pPr>
      <w:r w:rsidRPr="008045EA">
        <w:rPr>
          <w:sz w:val="28"/>
          <w:szCs w:val="28"/>
        </w:rPr>
        <w:t xml:space="preserve">Механизмом продвижения здорового образа жизни на территории Борисовского района </w:t>
      </w:r>
      <w:r w:rsidR="00757809" w:rsidRPr="008045EA">
        <w:rPr>
          <w:sz w:val="28"/>
          <w:szCs w:val="28"/>
        </w:rPr>
        <w:t xml:space="preserve">является </w:t>
      </w:r>
      <w:r w:rsidR="00757809" w:rsidRPr="008045EA">
        <w:rPr>
          <w:color w:val="000000" w:themeColor="text1"/>
          <w:sz w:val="28"/>
          <w:szCs w:val="28"/>
        </w:rPr>
        <w:t>Концепция плана действий по профилактике болезней и формированию здорового образа жизни населения для достижения Целей устойчивого развития Борисовского района на период 2021-2022 года, утверждённая решением Борисовского районного Совета депутатов от 10.09.2021 № 207.</w:t>
      </w:r>
    </w:p>
    <w:p w:rsidR="0038728C" w:rsidRPr="008045EA" w:rsidRDefault="0038728C" w:rsidP="003D1266">
      <w:pPr>
        <w:pStyle w:val="ab"/>
        <w:ind w:firstLine="567"/>
        <w:jc w:val="both"/>
        <w:rPr>
          <w:rFonts w:ascii="Times New Roman" w:hAnsi="Times New Roman" w:cs="Times New Roman"/>
          <w:sz w:val="28"/>
          <w:szCs w:val="28"/>
        </w:rPr>
      </w:pPr>
      <w:r w:rsidRPr="008045EA">
        <w:rPr>
          <w:rFonts w:ascii="Times New Roman" w:hAnsi="Times New Roman" w:cs="Times New Roman"/>
          <w:sz w:val="28"/>
          <w:szCs w:val="28"/>
        </w:rPr>
        <w:t xml:space="preserve">Для эффективной работы по ФЗОЖ необходима консолидация всех заинтересованных структур и ведомств, и самое главное - плодотворное сотрудничество с исполнительной властью. </w:t>
      </w:r>
    </w:p>
    <w:p w:rsidR="0038728C" w:rsidRPr="008045EA" w:rsidRDefault="0038728C" w:rsidP="003D1266">
      <w:pPr>
        <w:ind w:firstLine="567"/>
        <w:jc w:val="both"/>
        <w:rPr>
          <w:sz w:val="28"/>
          <w:szCs w:val="28"/>
        </w:rPr>
      </w:pPr>
      <w:r w:rsidRPr="008045EA">
        <w:rPr>
          <w:sz w:val="28"/>
          <w:szCs w:val="28"/>
        </w:rPr>
        <w:t>В 202</w:t>
      </w:r>
      <w:r w:rsidR="008045EA" w:rsidRPr="008045EA">
        <w:rPr>
          <w:sz w:val="28"/>
          <w:szCs w:val="28"/>
        </w:rPr>
        <w:t>2</w:t>
      </w:r>
      <w:r w:rsidRPr="008045EA">
        <w:rPr>
          <w:sz w:val="28"/>
          <w:szCs w:val="28"/>
        </w:rPr>
        <w:t xml:space="preserve"> году количество зон, свободных от курения, на территории г</w:t>
      </w:r>
      <w:proofErr w:type="gramStart"/>
      <w:r w:rsidRPr="008045EA">
        <w:rPr>
          <w:sz w:val="28"/>
          <w:szCs w:val="28"/>
        </w:rPr>
        <w:t>.Б</w:t>
      </w:r>
      <w:proofErr w:type="gramEnd"/>
      <w:r w:rsidRPr="008045EA">
        <w:rPr>
          <w:sz w:val="28"/>
          <w:szCs w:val="28"/>
        </w:rPr>
        <w:t xml:space="preserve">орисова составило 3 зоны: территория ГСУ «Борисов-Арена» - определена </w:t>
      </w:r>
      <w:r w:rsidRPr="008045EA">
        <w:rPr>
          <w:rFonts w:eastAsia="Calibri"/>
          <w:sz w:val="28"/>
          <w:szCs w:val="28"/>
        </w:rPr>
        <w:lastRenderedPageBreak/>
        <w:t>Решени</w:t>
      </w:r>
      <w:r w:rsidRPr="008045EA">
        <w:rPr>
          <w:sz w:val="28"/>
          <w:szCs w:val="28"/>
        </w:rPr>
        <w:t>ем</w:t>
      </w:r>
      <w:r w:rsidRPr="008045EA">
        <w:rPr>
          <w:rFonts w:eastAsia="Calibri"/>
          <w:sz w:val="28"/>
          <w:szCs w:val="28"/>
        </w:rPr>
        <w:t xml:space="preserve"> Борисовского райисполкома от 25.01.2019 №123 «О демографической ситуации в Борисовском районе</w:t>
      </w:r>
      <w:r w:rsidRPr="008045EA">
        <w:rPr>
          <w:sz w:val="28"/>
          <w:szCs w:val="28"/>
        </w:rPr>
        <w:t xml:space="preserve">»;ГУ «Борисовский парк им. М.Горького», сквер с Братской могилой военнопленным, погибшим в концлагере «Шталаг 382» во время Великой Отечественной войны - определены </w:t>
      </w:r>
      <w:r w:rsidRPr="008045EA">
        <w:rPr>
          <w:rFonts w:eastAsia="Calibri"/>
          <w:sz w:val="28"/>
          <w:szCs w:val="28"/>
        </w:rPr>
        <w:t>Решение</w:t>
      </w:r>
      <w:r w:rsidRPr="008045EA">
        <w:rPr>
          <w:sz w:val="28"/>
          <w:szCs w:val="28"/>
        </w:rPr>
        <w:t>м</w:t>
      </w:r>
      <w:r w:rsidRPr="008045EA">
        <w:rPr>
          <w:rFonts w:eastAsia="Calibri"/>
          <w:sz w:val="28"/>
          <w:szCs w:val="28"/>
        </w:rPr>
        <w:t xml:space="preserve"> Борисовского РИК от 28 мая 2018 года №873 «Об определении зон, свободных от курения на территории Борисовского района на 2018 год»</w:t>
      </w:r>
      <w:r w:rsidRPr="008045EA">
        <w:rPr>
          <w:sz w:val="28"/>
          <w:szCs w:val="28"/>
        </w:rPr>
        <w:t>.</w:t>
      </w:r>
    </w:p>
    <w:p w:rsidR="0038728C" w:rsidRPr="008045EA" w:rsidRDefault="0038728C" w:rsidP="003D1266">
      <w:pPr>
        <w:pStyle w:val="ab"/>
        <w:ind w:firstLine="567"/>
        <w:jc w:val="both"/>
        <w:rPr>
          <w:rFonts w:ascii="Times New Roman" w:hAnsi="Times New Roman" w:cs="Times New Roman"/>
          <w:sz w:val="28"/>
          <w:szCs w:val="28"/>
        </w:rPr>
      </w:pPr>
      <w:r w:rsidRPr="008045EA">
        <w:rPr>
          <w:rFonts w:ascii="Times New Roman" w:hAnsi="Times New Roman" w:cs="Times New Roman"/>
          <w:sz w:val="28"/>
          <w:szCs w:val="28"/>
        </w:rPr>
        <w:t>ГУ «Борисовскийзональный ЦГ</w:t>
      </w:r>
      <w:r w:rsidR="00AC4A31" w:rsidRPr="008045EA">
        <w:rPr>
          <w:rFonts w:ascii="Times New Roman" w:hAnsi="Times New Roman" w:cs="Times New Roman"/>
          <w:sz w:val="28"/>
          <w:szCs w:val="28"/>
        </w:rPr>
        <w:t>И</w:t>
      </w:r>
      <w:r w:rsidRPr="008045EA">
        <w:rPr>
          <w:rFonts w:ascii="Times New Roman" w:hAnsi="Times New Roman" w:cs="Times New Roman"/>
          <w:sz w:val="28"/>
          <w:szCs w:val="28"/>
        </w:rPr>
        <w:t>Э в 20</w:t>
      </w:r>
      <w:r w:rsidR="00AC4A31" w:rsidRPr="008045EA">
        <w:rPr>
          <w:rFonts w:ascii="Times New Roman" w:hAnsi="Times New Roman" w:cs="Times New Roman"/>
          <w:sz w:val="28"/>
          <w:szCs w:val="28"/>
        </w:rPr>
        <w:t>2</w:t>
      </w:r>
      <w:r w:rsidR="008045EA" w:rsidRPr="008045EA">
        <w:rPr>
          <w:rFonts w:ascii="Times New Roman" w:hAnsi="Times New Roman" w:cs="Times New Roman"/>
          <w:sz w:val="28"/>
          <w:szCs w:val="28"/>
        </w:rPr>
        <w:t>2</w:t>
      </w:r>
      <w:r w:rsidRPr="008045EA">
        <w:rPr>
          <w:rFonts w:ascii="Times New Roman" w:hAnsi="Times New Roman" w:cs="Times New Roman"/>
          <w:sz w:val="28"/>
          <w:szCs w:val="28"/>
        </w:rPr>
        <w:t xml:space="preserve"> году принимал участие в заседаниях районной комиссии по профилактике пьянства и алкоголизма Борисовского районного исполнительного комитета.</w:t>
      </w:r>
    </w:p>
    <w:p w:rsidR="0038728C" w:rsidRDefault="0038728C" w:rsidP="003D1266">
      <w:pPr>
        <w:ind w:firstLine="567"/>
        <w:jc w:val="both"/>
        <w:rPr>
          <w:sz w:val="28"/>
          <w:szCs w:val="28"/>
          <w:shd w:val="clear" w:color="auto" w:fill="FFFFFF"/>
        </w:rPr>
      </w:pPr>
      <w:proofErr w:type="gramStart"/>
      <w:r w:rsidRPr="004D3A7A">
        <w:rPr>
          <w:sz w:val="28"/>
          <w:szCs w:val="28"/>
        </w:rPr>
        <w:t>ОАО «Борисовхлебпром» осуществляется выпуск диетической продукции с низким содержанием соли, а также замещением сахара на фруктозу и растительный экстракт стевии, а именно: хлеб «Житьковский зерновой», хлебец «Хуторской с отрубями», хлебец диабетический «Стебелек»,</w:t>
      </w:r>
      <w:r w:rsidR="005B1BC6">
        <w:rPr>
          <w:sz w:val="28"/>
          <w:szCs w:val="28"/>
        </w:rPr>
        <w:t xml:space="preserve"> </w:t>
      </w:r>
      <w:r w:rsidRPr="004D3A7A">
        <w:rPr>
          <w:sz w:val="28"/>
          <w:szCs w:val="28"/>
          <w:shd w:val="clear" w:color="auto" w:fill="FFFFFF"/>
        </w:rPr>
        <w:t>«Хлеб пшеничный крупяной» (с добавлением смесей композитных «Минские» (крупы и семена льна, подсолнечника), масла подсолнечного и низким содержанием соли, рекомендуется для профилактического питания при атониях кишечника;</w:t>
      </w:r>
      <w:proofErr w:type="gramEnd"/>
      <w:r w:rsidRPr="004D3A7A">
        <w:rPr>
          <w:sz w:val="28"/>
          <w:szCs w:val="28"/>
          <w:shd w:val="clear" w:color="auto" w:fill="FFFFFF"/>
        </w:rPr>
        <w:t> разработаны мучные изделия для питания детей дошкольного возраста без содержания маргарина, пищевых добавок и сниженным количеством соли булочки «Раница», «Юность».</w:t>
      </w:r>
    </w:p>
    <w:p w:rsidR="005B1BC6" w:rsidRDefault="0038728C" w:rsidP="003D1266">
      <w:pPr>
        <w:ind w:firstLine="708"/>
        <w:jc w:val="both"/>
        <w:rPr>
          <w:sz w:val="28"/>
          <w:szCs w:val="28"/>
        </w:rPr>
      </w:pPr>
      <w:r w:rsidRPr="004D3A7A">
        <w:rPr>
          <w:sz w:val="28"/>
          <w:szCs w:val="28"/>
        </w:rPr>
        <w:t xml:space="preserve">В Борисовском районе </w:t>
      </w:r>
      <w:r w:rsidR="005B1BC6">
        <w:rPr>
          <w:sz w:val="28"/>
          <w:szCs w:val="28"/>
        </w:rPr>
        <w:t xml:space="preserve">в 2022 году </w:t>
      </w:r>
      <w:r w:rsidRPr="004D3A7A">
        <w:rPr>
          <w:sz w:val="28"/>
          <w:szCs w:val="28"/>
        </w:rPr>
        <w:t>реализ</w:t>
      </w:r>
      <w:r w:rsidR="005B1BC6">
        <w:rPr>
          <w:sz w:val="28"/>
          <w:szCs w:val="28"/>
        </w:rPr>
        <w:t>овывались</w:t>
      </w:r>
      <w:r w:rsidRPr="004D3A7A">
        <w:rPr>
          <w:sz w:val="28"/>
          <w:szCs w:val="28"/>
        </w:rPr>
        <w:t xml:space="preserve"> профилактические проекты, затрагивающие все слои населения, как детское и подростковое, так и взрослое нас</w:t>
      </w:r>
      <w:r w:rsidR="005B1BC6">
        <w:rPr>
          <w:sz w:val="28"/>
          <w:szCs w:val="28"/>
        </w:rPr>
        <w:t xml:space="preserve">еление. </w:t>
      </w:r>
      <w:proofErr w:type="gramStart"/>
      <w:r w:rsidR="005B1BC6" w:rsidRPr="005B1BC6">
        <w:rPr>
          <w:sz w:val="28"/>
          <w:szCs w:val="28"/>
        </w:rPr>
        <w:t>Например: н</w:t>
      </w:r>
      <w:r w:rsidR="005B1BC6" w:rsidRPr="005B1BC6">
        <w:rPr>
          <w:color w:val="000000"/>
          <w:sz w:val="28"/>
          <w:szCs w:val="28"/>
          <w:shd w:val="clear" w:color="auto" w:fill="FFFFFF"/>
        </w:rPr>
        <w:t>а базе ГУК «Борисовская центральная районная библиотека им. И.Х.Колодеева» на постоянной основе проводилась информационно-образовательная работа с учащимися учреждений образования Борисовского района и сотрудниками библиотеки; ежеквартально специалистами ГУ «Борисовский зональный ЦГИЭ» совместно с представителями филиала «Автобусный парк № 3» г. Борисова ОАО «Миноблавтотранс» проводилась информационно-образовательная акция по профилактике болезней системы кровообращения и формированию здорового образа жизни «Маршрут здоровья»;</w:t>
      </w:r>
      <w:proofErr w:type="gramEnd"/>
      <w:r w:rsidR="005B1BC6" w:rsidRPr="005B1BC6">
        <w:rPr>
          <w:color w:val="000000"/>
          <w:sz w:val="28"/>
          <w:szCs w:val="28"/>
          <w:shd w:val="clear" w:color="auto" w:fill="FFFFFF"/>
        </w:rPr>
        <w:t xml:space="preserve"> </w:t>
      </w:r>
      <w:proofErr w:type="gramStart"/>
      <w:r w:rsidR="005B1BC6" w:rsidRPr="005B1BC6">
        <w:rPr>
          <w:color w:val="000000"/>
          <w:sz w:val="28"/>
          <w:szCs w:val="28"/>
          <w:shd w:val="clear" w:color="auto" w:fill="FFFFFF"/>
        </w:rPr>
        <w:t>26.08.2022 в рамках межрегиональной профилактической акции «Здоровое сердце - долгая жизнь» сотрудниками отдела общественного здоровья ГУ «Борисовский зональный ЦГИЭ» на базе аптеки № 137 РУП «Минская Фармация» проводилась информационно-образовательная работа с населением Борисовского района по профилактике сердечно - сосудистых заболеваний, а также по вопросам рационального питания детского и взрослого населения, профилактике коронавирусной инфекции и гриппа;</w:t>
      </w:r>
      <w:proofErr w:type="gramEnd"/>
      <w:r w:rsidR="005B1BC6" w:rsidRPr="005B1BC6">
        <w:rPr>
          <w:color w:val="000000"/>
          <w:sz w:val="28"/>
          <w:szCs w:val="28"/>
          <w:shd w:val="clear" w:color="auto" w:fill="FFFFFF"/>
        </w:rPr>
        <w:t xml:space="preserve"> 26.09.2022 в рамках реализации профилактического проекта «Школа - территория здоровья» сотрудниками ГУ «Борисовский зональный ЦГИЭ» проводилась информационно-образовательная работа с учащимися старших классов ГУО «Средняя школа № 23 г. Борисова» по теме «Стрессы и способы борьбы с ними»; в семинаре также приняли участие сотрудники ГУДО «Борисовский </w:t>
      </w:r>
      <w:r w:rsidR="005B1BC6" w:rsidRPr="005B1BC6">
        <w:rPr>
          <w:color w:val="000000"/>
          <w:sz w:val="28"/>
          <w:szCs w:val="28"/>
          <w:shd w:val="clear" w:color="auto" w:fill="FFFFFF"/>
        </w:rPr>
        <w:lastRenderedPageBreak/>
        <w:t xml:space="preserve">центр экологии и туризма»; </w:t>
      </w:r>
      <w:proofErr w:type="gramStart"/>
      <w:r w:rsidR="005B1BC6" w:rsidRPr="005B1BC6">
        <w:rPr>
          <w:color w:val="000000"/>
          <w:sz w:val="28"/>
          <w:szCs w:val="28"/>
          <w:shd w:val="clear" w:color="auto" w:fill="FFFFFF"/>
        </w:rPr>
        <w:t>13.10.2022  в рамках информационно-образовательной акции «Активное долголетие» на базе ГУ «ТЦСОН Борисовского района» с сотрудниками и посетителями был проведён семинар по теме «Питание и физическая активность в пожилом возрасте»</w:t>
      </w:r>
      <w:r w:rsidR="0094518F">
        <w:rPr>
          <w:color w:val="000000"/>
          <w:sz w:val="28"/>
          <w:szCs w:val="28"/>
          <w:shd w:val="clear" w:color="auto" w:fill="FFFFFF"/>
        </w:rPr>
        <w:t xml:space="preserve">; </w:t>
      </w:r>
      <w:r w:rsidR="0094518F" w:rsidRPr="00B50FD2">
        <w:rPr>
          <w:color w:val="000000"/>
          <w:sz w:val="28"/>
          <w:szCs w:val="28"/>
          <w:shd w:val="clear" w:color="auto" w:fill="FFFFFF"/>
        </w:rPr>
        <w:t>27</w:t>
      </w:r>
      <w:r w:rsidR="0094518F">
        <w:rPr>
          <w:color w:val="000000"/>
          <w:sz w:val="28"/>
          <w:szCs w:val="28"/>
          <w:shd w:val="clear" w:color="auto" w:fill="FFFFFF"/>
        </w:rPr>
        <w:t>.10.2022</w:t>
      </w:r>
      <w:r w:rsidR="0094518F" w:rsidRPr="00B50FD2">
        <w:rPr>
          <w:color w:val="000000"/>
          <w:sz w:val="28"/>
          <w:szCs w:val="28"/>
          <w:shd w:val="clear" w:color="auto" w:fill="FFFFFF"/>
        </w:rPr>
        <w:t xml:space="preserve"> на базе ГУО «Средняя школа № 13 г. Борисова» во взаимодействии сотрудников ГУ «Борисовский зональный ЦГИЭ» с УЗ «Борисовская ЦРБ» семинар с учащимися средних классов по теме «Принципы рационального питания.</w:t>
      </w:r>
      <w:proofErr w:type="gramEnd"/>
      <w:r w:rsidR="0094518F" w:rsidRPr="00B50FD2">
        <w:rPr>
          <w:color w:val="000000"/>
          <w:sz w:val="28"/>
          <w:szCs w:val="28"/>
          <w:shd w:val="clear" w:color="auto" w:fill="FFFFFF"/>
        </w:rPr>
        <w:t xml:space="preserve"> Польза молочных продуктов. Вакцинация»; в ГУО «Средняя школа № 13 г. Борисова» фотозона «Вакцинируйтесь» (освещение темы по увеличению заинтересованности населения к вакцинации против C</w:t>
      </w:r>
      <w:r w:rsidR="0094518F" w:rsidRPr="00B50FD2">
        <w:rPr>
          <w:color w:val="000000"/>
          <w:sz w:val="28"/>
          <w:szCs w:val="28"/>
          <w:shd w:val="clear" w:color="auto" w:fill="FFFFFF"/>
          <w:lang w:val="en-US"/>
        </w:rPr>
        <w:t>ovid</w:t>
      </w:r>
      <w:r w:rsidR="0094518F" w:rsidRPr="00B50FD2">
        <w:rPr>
          <w:color w:val="000000"/>
          <w:sz w:val="28"/>
          <w:szCs w:val="28"/>
          <w:shd w:val="clear" w:color="auto" w:fill="FFFFFF"/>
        </w:rPr>
        <w:t xml:space="preserve">-19 и гриппа, а также профилактики распространения респираторных заболеваний). </w:t>
      </w:r>
      <w:r w:rsidR="005B1BC6" w:rsidRPr="005B1BC6">
        <w:rPr>
          <w:sz w:val="28"/>
          <w:szCs w:val="28"/>
        </w:rPr>
        <w:t xml:space="preserve">На территории ГУ «Борисовский зональный центр гигиены и эпидемиологии» </w:t>
      </w:r>
      <w:proofErr w:type="gramStart"/>
      <w:r w:rsidR="005B1BC6" w:rsidRPr="005B1BC6">
        <w:rPr>
          <w:sz w:val="28"/>
          <w:szCs w:val="28"/>
        </w:rPr>
        <w:t>установлена</w:t>
      </w:r>
      <w:proofErr w:type="gramEnd"/>
      <w:r w:rsidR="005B1BC6" w:rsidRPr="005B1BC6">
        <w:rPr>
          <w:sz w:val="28"/>
          <w:szCs w:val="28"/>
        </w:rPr>
        <w:t xml:space="preserve"> велопаркова для сотрудников и посетителей учереждения. Постоянно публикуется информация по популяризации здорового образа жизни и профилактике неинфекционных заболеваний, вызванных основными факторами риска на ежемесячных бланках об оплате коммунальных услуг. </w:t>
      </w:r>
    </w:p>
    <w:p w:rsidR="0038728C" w:rsidRPr="00771EC1" w:rsidRDefault="0038728C" w:rsidP="003D1266">
      <w:pPr>
        <w:ind w:firstLine="567"/>
        <w:jc w:val="both"/>
        <w:rPr>
          <w:sz w:val="28"/>
          <w:szCs w:val="28"/>
        </w:rPr>
      </w:pPr>
      <w:r w:rsidRPr="00771EC1">
        <w:rPr>
          <w:sz w:val="28"/>
          <w:szCs w:val="28"/>
        </w:rPr>
        <w:t xml:space="preserve">В Борисовском районе созданы все условия для занятий  физической культурой и спортом. Имеется </w:t>
      </w:r>
      <w:r w:rsidR="003702A2" w:rsidRPr="00771EC1">
        <w:rPr>
          <w:sz w:val="28"/>
          <w:szCs w:val="28"/>
        </w:rPr>
        <w:t>224</w:t>
      </w:r>
      <w:r w:rsidRPr="00771EC1">
        <w:rPr>
          <w:sz w:val="28"/>
          <w:szCs w:val="28"/>
        </w:rPr>
        <w:t xml:space="preserve"> спортивных объектов, из них: 2 стадиона, 11 мини-бассейнов, </w:t>
      </w:r>
      <w:r w:rsidR="009B7753" w:rsidRPr="00771EC1">
        <w:rPr>
          <w:sz w:val="28"/>
          <w:szCs w:val="28"/>
        </w:rPr>
        <w:t xml:space="preserve">3 </w:t>
      </w:r>
      <w:r w:rsidR="00490997" w:rsidRPr="00771EC1">
        <w:rPr>
          <w:sz w:val="28"/>
          <w:szCs w:val="28"/>
        </w:rPr>
        <w:t xml:space="preserve">стандартных </w:t>
      </w:r>
      <w:r w:rsidR="009B7753" w:rsidRPr="00771EC1">
        <w:rPr>
          <w:sz w:val="28"/>
          <w:szCs w:val="28"/>
        </w:rPr>
        <w:t>бассейна,</w:t>
      </w:r>
      <w:r w:rsidR="00771EC1" w:rsidRPr="00771EC1">
        <w:rPr>
          <w:sz w:val="28"/>
          <w:szCs w:val="28"/>
        </w:rPr>
        <w:t xml:space="preserve"> 2 нестандартных бассейна,</w:t>
      </w:r>
      <w:r w:rsidRPr="00771EC1">
        <w:rPr>
          <w:sz w:val="28"/>
          <w:szCs w:val="28"/>
        </w:rPr>
        <w:t>13 стрелковых тиров, 6</w:t>
      </w:r>
      <w:r w:rsidR="008253AE" w:rsidRPr="00771EC1">
        <w:rPr>
          <w:sz w:val="28"/>
          <w:szCs w:val="28"/>
        </w:rPr>
        <w:t>3</w:t>
      </w:r>
      <w:r w:rsidRPr="00771EC1">
        <w:rPr>
          <w:sz w:val="28"/>
          <w:szCs w:val="28"/>
        </w:rPr>
        <w:t xml:space="preserve"> сп</w:t>
      </w:r>
      <w:r w:rsidR="008253AE" w:rsidRPr="00771EC1">
        <w:rPr>
          <w:sz w:val="28"/>
          <w:szCs w:val="28"/>
        </w:rPr>
        <w:t>ортивный зал,</w:t>
      </w:r>
      <w:r w:rsidR="00771EC1" w:rsidRPr="00771EC1">
        <w:rPr>
          <w:sz w:val="28"/>
          <w:szCs w:val="28"/>
        </w:rPr>
        <w:t xml:space="preserve"> 2 специализированных зала, </w:t>
      </w:r>
      <w:r w:rsidR="008253AE" w:rsidRPr="00771EC1">
        <w:rPr>
          <w:sz w:val="28"/>
          <w:szCs w:val="28"/>
        </w:rPr>
        <w:t>2 гребные базы, 50</w:t>
      </w:r>
      <w:r w:rsidRPr="00771EC1">
        <w:rPr>
          <w:sz w:val="28"/>
          <w:szCs w:val="28"/>
        </w:rPr>
        <w:t xml:space="preserve"> плоскостных площадок, 65 приспособленных помещений для занятия спортом, 1 лыжная база, </w:t>
      </w:r>
      <w:r w:rsidR="008253AE" w:rsidRPr="00771EC1">
        <w:rPr>
          <w:sz w:val="28"/>
          <w:szCs w:val="28"/>
        </w:rPr>
        <w:t>2</w:t>
      </w:r>
      <w:r w:rsidRPr="00771EC1">
        <w:rPr>
          <w:sz w:val="28"/>
          <w:szCs w:val="28"/>
        </w:rPr>
        <w:t xml:space="preserve"> лыжны</w:t>
      </w:r>
      <w:r w:rsidR="008253AE" w:rsidRPr="00771EC1">
        <w:rPr>
          <w:sz w:val="28"/>
          <w:szCs w:val="28"/>
        </w:rPr>
        <w:t>е</w:t>
      </w:r>
      <w:r w:rsidRPr="00771EC1">
        <w:rPr>
          <w:sz w:val="28"/>
          <w:szCs w:val="28"/>
        </w:rPr>
        <w:t xml:space="preserve"> трассы, </w:t>
      </w:r>
      <w:r w:rsidR="0057468A" w:rsidRPr="00771EC1">
        <w:rPr>
          <w:sz w:val="28"/>
          <w:szCs w:val="28"/>
        </w:rPr>
        <w:t>8</w:t>
      </w:r>
      <w:r w:rsidRPr="00771EC1">
        <w:rPr>
          <w:sz w:val="28"/>
          <w:szCs w:val="28"/>
        </w:rPr>
        <w:t xml:space="preserve"> других физкультурно-спортивных сооружения. </w:t>
      </w:r>
    </w:p>
    <w:p w:rsidR="0038728C" w:rsidRPr="0032277A" w:rsidRDefault="0038728C" w:rsidP="003D1266">
      <w:pPr>
        <w:pStyle w:val="ab"/>
        <w:ind w:firstLine="567"/>
        <w:jc w:val="both"/>
        <w:rPr>
          <w:rFonts w:ascii="Times New Roman" w:hAnsi="Times New Roman" w:cs="Times New Roman"/>
          <w:sz w:val="28"/>
          <w:szCs w:val="28"/>
          <w:highlight w:val="lightGray"/>
        </w:rPr>
      </w:pPr>
      <w:r w:rsidRPr="00381F7B">
        <w:rPr>
          <w:rFonts w:ascii="Times New Roman" w:hAnsi="Times New Roman" w:cs="Times New Roman"/>
          <w:sz w:val="28"/>
          <w:szCs w:val="28"/>
        </w:rPr>
        <w:t>В районе функционирует 6 д</w:t>
      </w:r>
      <w:r w:rsidR="00381F7B" w:rsidRPr="00381F7B">
        <w:rPr>
          <w:rFonts w:ascii="Times New Roman" w:hAnsi="Times New Roman" w:cs="Times New Roman"/>
          <w:sz w:val="28"/>
          <w:szCs w:val="28"/>
        </w:rPr>
        <w:t>етско-юношеских спортивных школ</w:t>
      </w:r>
      <w:r w:rsidRPr="00381F7B">
        <w:rPr>
          <w:rFonts w:ascii="Times New Roman" w:hAnsi="Times New Roman" w:cs="Times New Roman"/>
          <w:sz w:val="28"/>
          <w:szCs w:val="28"/>
        </w:rPr>
        <w:t>. В учебно-спортивные учреждения допускаются все лица, желающие заниматься на отделениях по различным видам спорта</w:t>
      </w:r>
      <w:r w:rsidRPr="00C41A5B">
        <w:rPr>
          <w:rFonts w:ascii="Times New Roman" w:hAnsi="Times New Roman" w:cs="Times New Roman"/>
          <w:sz w:val="28"/>
          <w:szCs w:val="28"/>
        </w:rPr>
        <w:t>. Культивируется 18 видов спорта (</w:t>
      </w:r>
      <w:r w:rsidR="00F06F18" w:rsidRPr="00C41A5B">
        <w:rPr>
          <w:rFonts w:ascii="Times New Roman" w:hAnsi="Times New Roman" w:cs="Times New Roman"/>
          <w:sz w:val="28"/>
          <w:szCs w:val="28"/>
        </w:rPr>
        <w:t xml:space="preserve">спортивная гимнастика, легкая атлетика, тяжелая атлетика, греко-римская борьба, бокс, плавание, дзюдо, баскетбол, футбол, биатлон, лыжные гонки, гребля на байдарках и каноэ, </w:t>
      </w:r>
      <w:r w:rsidR="00C41A5B" w:rsidRPr="00C41A5B">
        <w:rPr>
          <w:rFonts w:ascii="Times New Roman" w:hAnsi="Times New Roman" w:cs="Times New Roman"/>
          <w:sz w:val="28"/>
          <w:szCs w:val="28"/>
        </w:rPr>
        <w:t xml:space="preserve">настольный теннис, </w:t>
      </w:r>
      <w:r w:rsidR="00F06F18" w:rsidRPr="00C41A5B">
        <w:rPr>
          <w:rFonts w:ascii="Times New Roman" w:hAnsi="Times New Roman" w:cs="Times New Roman"/>
          <w:sz w:val="28"/>
          <w:szCs w:val="28"/>
        </w:rPr>
        <w:t>стрельба пулевая</w:t>
      </w:r>
      <w:r w:rsidR="00C41A5B">
        <w:rPr>
          <w:rFonts w:ascii="Times New Roman" w:hAnsi="Times New Roman" w:cs="Times New Roman"/>
          <w:sz w:val="28"/>
          <w:szCs w:val="28"/>
        </w:rPr>
        <w:t xml:space="preserve"> и т.д.</w:t>
      </w:r>
      <w:r w:rsidR="00F06F18">
        <w:rPr>
          <w:rFonts w:ascii="Times New Roman" w:hAnsi="Times New Roman" w:cs="Times New Roman"/>
          <w:sz w:val="28"/>
          <w:szCs w:val="28"/>
        </w:rPr>
        <w:t>)</w:t>
      </w:r>
      <w:proofErr w:type="gramStart"/>
      <w:r w:rsidR="00F06F18">
        <w:rPr>
          <w:rFonts w:ascii="Times New Roman" w:hAnsi="Times New Roman" w:cs="Times New Roman"/>
          <w:sz w:val="28"/>
          <w:szCs w:val="28"/>
        </w:rPr>
        <w:t>.</w:t>
      </w:r>
      <w:r w:rsidRPr="00381F7B">
        <w:rPr>
          <w:rFonts w:ascii="Times New Roman" w:hAnsi="Times New Roman" w:cs="Times New Roman"/>
          <w:sz w:val="28"/>
          <w:szCs w:val="28"/>
        </w:rPr>
        <w:t>П</w:t>
      </w:r>
      <w:proofErr w:type="gramEnd"/>
      <w:r w:rsidRPr="00381F7B">
        <w:rPr>
          <w:rFonts w:ascii="Times New Roman" w:hAnsi="Times New Roman" w:cs="Times New Roman"/>
          <w:sz w:val="28"/>
          <w:szCs w:val="28"/>
        </w:rPr>
        <w:t>роводится работа по привлечению максимально возможного числа детей и подростков.</w:t>
      </w:r>
    </w:p>
    <w:p w:rsidR="0038728C" w:rsidRPr="00670CC5" w:rsidRDefault="0038728C" w:rsidP="003D1266">
      <w:pPr>
        <w:ind w:firstLine="567"/>
        <w:jc w:val="both"/>
        <w:rPr>
          <w:sz w:val="28"/>
          <w:szCs w:val="28"/>
        </w:rPr>
      </w:pPr>
      <w:r w:rsidRPr="00C41A5B">
        <w:rPr>
          <w:sz w:val="28"/>
          <w:szCs w:val="28"/>
        </w:rPr>
        <w:t xml:space="preserve">Ежемесячно публикуется информация популяризация здорового образа жизни и профилактика неинфекционных заболеваний, вызванных основными </w:t>
      </w:r>
      <w:r w:rsidRPr="00670CC5">
        <w:rPr>
          <w:sz w:val="28"/>
          <w:szCs w:val="28"/>
        </w:rPr>
        <w:t>факторами риска на ежемесячных бланках об оплате коммунальных услуг.</w:t>
      </w:r>
    </w:p>
    <w:p w:rsidR="0038728C" w:rsidRPr="00670CC5" w:rsidRDefault="0038728C" w:rsidP="003D1266">
      <w:pPr>
        <w:ind w:firstLine="567"/>
        <w:jc w:val="both"/>
        <w:rPr>
          <w:sz w:val="28"/>
          <w:szCs w:val="28"/>
        </w:rPr>
      </w:pPr>
      <w:r w:rsidRPr="00670CC5">
        <w:rPr>
          <w:sz w:val="28"/>
          <w:szCs w:val="28"/>
        </w:rPr>
        <w:t>На LED экранах</w:t>
      </w:r>
      <w:r w:rsidR="00670CC5" w:rsidRPr="00670CC5">
        <w:rPr>
          <w:sz w:val="28"/>
          <w:szCs w:val="28"/>
        </w:rPr>
        <w:t xml:space="preserve">, предприятиях и </w:t>
      </w:r>
      <w:proofErr w:type="gramStart"/>
      <w:r w:rsidR="00670CC5" w:rsidRPr="00670CC5">
        <w:rPr>
          <w:sz w:val="28"/>
          <w:szCs w:val="28"/>
        </w:rPr>
        <w:t>организациях, ж</w:t>
      </w:r>
      <w:proofErr w:type="gramEnd"/>
      <w:r w:rsidR="00670CC5" w:rsidRPr="00670CC5">
        <w:rPr>
          <w:sz w:val="28"/>
          <w:szCs w:val="28"/>
        </w:rPr>
        <w:t>/д вокзале</w:t>
      </w:r>
      <w:r w:rsidRPr="00670CC5">
        <w:rPr>
          <w:sz w:val="28"/>
          <w:szCs w:val="28"/>
        </w:rPr>
        <w:t xml:space="preserve">, а так же в </w:t>
      </w:r>
      <w:r w:rsidR="00670CC5" w:rsidRPr="00670CC5">
        <w:rPr>
          <w:sz w:val="28"/>
          <w:szCs w:val="28"/>
        </w:rPr>
        <w:t>2</w:t>
      </w:r>
      <w:r w:rsidRPr="00670CC5">
        <w:rPr>
          <w:sz w:val="28"/>
          <w:szCs w:val="28"/>
        </w:rPr>
        <w:t>5 маршрутных такси</w:t>
      </w:r>
      <w:r w:rsidR="00670CC5" w:rsidRPr="00670CC5">
        <w:rPr>
          <w:sz w:val="28"/>
          <w:szCs w:val="28"/>
        </w:rPr>
        <w:t xml:space="preserve"> города Борисова транслирую</w:t>
      </w:r>
      <w:r w:rsidRPr="00670CC5">
        <w:rPr>
          <w:sz w:val="28"/>
          <w:szCs w:val="28"/>
        </w:rPr>
        <w:t>тся видеоролики о профилактике коронавирусной инфекции, гриппа и о проекте «Борисов – здоровый город».</w:t>
      </w:r>
    </w:p>
    <w:p w:rsidR="0038728C" w:rsidRDefault="00182653" w:rsidP="003D1266">
      <w:pPr>
        <w:pStyle w:val="ab"/>
        <w:ind w:firstLine="567"/>
        <w:jc w:val="both"/>
        <w:rPr>
          <w:rFonts w:ascii="Times New Roman" w:hAnsi="Times New Roman" w:cs="Times New Roman"/>
          <w:sz w:val="28"/>
          <w:szCs w:val="28"/>
        </w:rPr>
      </w:pPr>
      <w:r w:rsidRPr="00670CC5">
        <w:rPr>
          <w:rFonts w:ascii="Times New Roman" w:hAnsi="Times New Roman" w:cs="Times New Roman"/>
          <w:sz w:val="28"/>
          <w:szCs w:val="28"/>
        </w:rPr>
        <w:t xml:space="preserve">Выпускается ежемесячная газета </w:t>
      </w:r>
      <w:r w:rsidR="0038728C" w:rsidRPr="00670CC5">
        <w:rPr>
          <w:rFonts w:ascii="Times New Roman" w:hAnsi="Times New Roman" w:cs="Times New Roman"/>
          <w:sz w:val="28"/>
          <w:szCs w:val="28"/>
        </w:rPr>
        <w:t xml:space="preserve">#БОРИСОВЗДОРОВЫЙГОРОД, которая выпускается за собственные средства и распространяется бесплатно на территории Борисовского района. </w:t>
      </w:r>
    </w:p>
    <w:p w:rsidR="00BE39E6" w:rsidRDefault="00BE39E6" w:rsidP="003D1266">
      <w:pPr>
        <w:pStyle w:val="ab"/>
        <w:ind w:firstLine="567"/>
        <w:jc w:val="both"/>
        <w:rPr>
          <w:rFonts w:ascii="Times New Roman" w:hAnsi="Times New Roman" w:cs="Times New Roman"/>
          <w:sz w:val="28"/>
          <w:szCs w:val="28"/>
        </w:rPr>
      </w:pPr>
    </w:p>
    <w:p w:rsidR="00BE39E6" w:rsidRPr="00670CC5" w:rsidRDefault="00BE39E6" w:rsidP="003D1266">
      <w:pPr>
        <w:pStyle w:val="ab"/>
        <w:ind w:firstLine="567"/>
        <w:jc w:val="both"/>
        <w:rPr>
          <w:rFonts w:ascii="Times New Roman" w:hAnsi="Times New Roman" w:cs="Times New Roman"/>
          <w:sz w:val="28"/>
          <w:szCs w:val="28"/>
        </w:rPr>
      </w:pPr>
    </w:p>
    <w:p w:rsidR="0038728C" w:rsidRPr="002F6D27" w:rsidRDefault="0038728C" w:rsidP="003D1266">
      <w:pPr>
        <w:pStyle w:val="ab"/>
        <w:ind w:firstLine="567"/>
        <w:rPr>
          <w:rFonts w:ascii="Times New Roman" w:hAnsi="Times New Roman" w:cs="Times New Roman"/>
          <w:b/>
          <w:sz w:val="28"/>
          <w:szCs w:val="28"/>
        </w:rPr>
      </w:pPr>
      <w:r w:rsidRPr="002F6D27">
        <w:rPr>
          <w:rFonts w:ascii="Times New Roman" w:hAnsi="Times New Roman" w:cs="Times New Roman"/>
          <w:b/>
          <w:sz w:val="28"/>
          <w:szCs w:val="28"/>
        </w:rPr>
        <w:lastRenderedPageBreak/>
        <w:t>«Школа - территория здоровья»</w:t>
      </w:r>
    </w:p>
    <w:p w:rsidR="00BF0851" w:rsidRDefault="00BF0851" w:rsidP="003D1266">
      <w:pPr>
        <w:pStyle w:val="ab"/>
        <w:ind w:firstLine="567"/>
        <w:jc w:val="both"/>
        <w:rPr>
          <w:rFonts w:ascii="Times New Roman" w:hAnsi="Times New Roman" w:cs="Times New Roman"/>
          <w:sz w:val="28"/>
          <w:szCs w:val="28"/>
        </w:rPr>
      </w:pPr>
      <w:r w:rsidRPr="00B50FD2">
        <w:rPr>
          <w:rFonts w:ascii="Times New Roman" w:eastAsia="Calibri" w:hAnsi="Times New Roman" w:cs="Times New Roman"/>
          <w:sz w:val="28"/>
          <w:szCs w:val="28"/>
        </w:rPr>
        <w:t xml:space="preserve">С целью обеспечения в учреждениях общего среднего образования здоровьесберегающей среды, сохранения и укрепления здоровья учащихся в 2022 году продолжалась работа по развитию сети «Школ здоровья», реализующих мероприятия по сохранению и укреплению здоровья, повышению уровня физического развития, формированию у учащихся мотивации ответственного отношения к своему здоровью. </w:t>
      </w:r>
      <w:r w:rsidRPr="00B50FD2">
        <w:rPr>
          <w:rFonts w:ascii="Times New Roman" w:hAnsi="Times New Roman" w:cs="Times New Roman"/>
          <w:sz w:val="28"/>
          <w:szCs w:val="28"/>
        </w:rPr>
        <w:t>В 202</w:t>
      </w:r>
      <w:r w:rsidR="003F5AC6">
        <w:rPr>
          <w:rFonts w:ascii="Times New Roman" w:hAnsi="Times New Roman" w:cs="Times New Roman"/>
          <w:sz w:val="28"/>
          <w:szCs w:val="28"/>
        </w:rPr>
        <w:t>2</w:t>
      </w:r>
      <w:r w:rsidRPr="00B50FD2">
        <w:rPr>
          <w:rFonts w:ascii="Times New Roman" w:hAnsi="Times New Roman" w:cs="Times New Roman"/>
          <w:sz w:val="28"/>
          <w:szCs w:val="28"/>
        </w:rPr>
        <w:t>/202</w:t>
      </w:r>
      <w:r w:rsidR="003F5AC6">
        <w:rPr>
          <w:rFonts w:ascii="Times New Roman" w:hAnsi="Times New Roman" w:cs="Times New Roman"/>
          <w:sz w:val="28"/>
          <w:szCs w:val="28"/>
        </w:rPr>
        <w:t>3</w:t>
      </w:r>
      <w:r w:rsidRPr="00B50FD2">
        <w:rPr>
          <w:rFonts w:ascii="Times New Roman" w:hAnsi="Times New Roman" w:cs="Times New Roman"/>
          <w:sz w:val="28"/>
          <w:szCs w:val="28"/>
        </w:rPr>
        <w:t xml:space="preserve"> учебном году в проекте «Школа </w:t>
      </w:r>
      <w:r w:rsidRPr="00B50FD2">
        <w:rPr>
          <w:rFonts w:ascii="Times New Roman" w:hAnsi="Times New Roman" w:cs="Times New Roman"/>
          <w:w w:val="90"/>
          <w:sz w:val="28"/>
          <w:szCs w:val="28"/>
        </w:rPr>
        <w:t xml:space="preserve">— </w:t>
      </w:r>
      <w:r w:rsidRPr="00B50FD2">
        <w:rPr>
          <w:rFonts w:ascii="Times New Roman" w:hAnsi="Times New Roman" w:cs="Times New Roman"/>
          <w:sz w:val="28"/>
          <w:szCs w:val="28"/>
        </w:rPr>
        <w:t>территория здоровья» задействованы 4 учреждения: ГУО «Средняя школа № 7 г</w:t>
      </w:r>
      <w:proofErr w:type="gramStart"/>
      <w:r w:rsidRPr="00B50FD2">
        <w:rPr>
          <w:rFonts w:ascii="Times New Roman" w:hAnsi="Times New Roman" w:cs="Times New Roman"/>
          <w:sz w:val="28"/>
          <w:szCs w:val="28"/>
        </w:rPr>
        <w:t>.Б</w:t>
      </w:r>
      <w:proofErr w:type="gramEnd"/>
      <w:r w:rsidRPr="00B50FD2">
        <w:rPr>
          <w:rFonts w:ascii="Times New Roman" w:hAnsi="Times New Roman" w:cs="Times New Roman"/>
          <w:sz w:val="28"/>
          <w:szCs w:val="28"/>
        </w:rPr>
        <w:t xml:space="preserve">орисова», ГУО «Средняя школа № 13 г. Борисова», ГУО «Средняя школа № 23 г.Борисова», ГУО «Лошницкая средняя школа  Борисовского района». </w:t>
      </w:r>
      <w:r w:rsidRPr="002F6D27">
        <w:rPr>
          <w:rFonts w:ascii="Times New Roman" w:hAnsi="Times New Roman" w:cs="Times New Roman"/>
          <w:sz w:val="28"/>
          <w:szCs w:val="28"/>
        </w:rPr>
        <w:t>В проекте задействованы специалисты ГУ «Борисовский зональный ЦГИЭ», специалисты управления по образованию Борисовского районного исполнительного комитета, педагогический и медицинский персонал учреждений, задействованных в реализации проекта.</w:t>
      </w:r>
      <w:r>
        <w:rPr>
          <w:rFonts w:ascii="Times New Roman" w:hAnsi="Times New Roman" w:cs="Times New Roman"/>
          <w:sz w:val="28"/>
          <w:szCs w:val="28"/>
        </w:rPr>
        <w:t xml:space="preserve"> </w:t>
      </w:r>
    </w:p>
    <w:p w:rsidR="00A50531" w:rsidRPr="002F6D27" w:rsidRDefault="00A50531" w:rsidP="003D1266">
      <w:pPr>
        <w:ind w:firstLine="567"/>
        <w:jc w:val="both"/>
        <w:rPr>
          <w:spacing w:val="5"/>
          <w:sz w:val="28"/>
          <w:szCs w:val="28"/>
        </w:rPr>
      </w:pPr>
      <w:r w:rsidRPr="002F6D27">
        <w:rPr>
          <w:spacing w:val="5"/>
          <w:sz w:val="28"/>
          <w:szCs w:val="28"/>
        </w:rPr>
        <w:t>Специалистами ГУ «Борисовский</w:t>
      </w:r>
      <w:r w:rsidR="00BF0851">
        <w:rPr>
          <w:spacing w:val="5"/>
          <w:sz w:val="28"/>
          <w:szCs w:val="28"/>
        </w:rPr>
        <w:t xml:space="preserve"> </w:t>
      </w:r>
      <w:proofErr w:type="gramStart"/>
      <w:r w:rsidRPr="002F6D27">
        <w:rPr>
          <w:spacing w:val="5"/>
          <w:sz w:val="28"/>
          <w:szCs w:val="28"/>
        </w:rPr>
        <w:t>зональный</w:t>
      </w:r>
      <w:proofErr w:type="gramEnd"/>
      <w:r w:rsidR="00BF0851">
        <w:rPr>
          <w:spacing w:val="5"/>
          <w:sz w:val="28"/>
          <w:szCs w:val="28"/>
        </w:rPr>
        <w:t xml:space="preserve"> </w:t>
      </w:r>
      <w:r w:rsidR="00F7077B" w:rsidRPr="002F6D27">
        <w:rPr>
          <w:spacing w:val="5"/>
          <w:sz w:val="28"/>
          <w:szCs w:val="28"/>
        </w:rPr>
        <w:t>ЦГИЭ</w:t>
      </w:r>
      <w:r w:rsidRPr="002F6D27">
        <w:rPr>
          <w:spacing w:val="5"/>
          <w:sz w:val="28"/>
          <w:szCs w:val="28"/>
        </w:rPr>
        <w:t>» в рамках проекта проводилась следующая работа:</w:t>
      </w:r>
    </w:p>
    <w:p w:rsidR="00A50531" w:rsidRPr="00DF3EA1" w:rsidRDefault="00A50531" w:rsidP="003D1266">
      <w:pPr>
        <w:ind w:firstLine="567"/>
        <w:jc w:val="both"/>
        <w:rPr>
          <w:spacing w:val="5"/>
          <w:sz w:val="28"/>
          <w:szCs w:val="28"/>
        </w:rPr>
      </w:pPr>
      <w:r w:rsidRPr="00DF3EA1">
        <w:rPr>
          <w:spacing w:val="5"/>
          <w:sz w:val="28"/>
          <w:szCs w:val="28"/>
        </w:rPr>
        <w:t xml:space="preserve">осуществление государственного санитарного надзора за выполнением в учреждениях для детей и подростков требований санитарных норм и правил при организации учебно-воспитательного процесса и режима дня; организации питания, организации оздоровления детей и подростков; </w:t>
      </w:r>
    </w:p>
    <w:p w:rsidR="00A50531" w:rsidRPr="00DF3EA1" w:rsidRDefault="00A50531" w:rsidP="003D1266">
      <w:pPr>
        <w:ind w:firstLine="567"/>
        <w:jc w:val="both"/>
        <w:rPr>
          <w:spacing w:val="5"/>
          <w:sz w:val="28"/>
          <w:szCs w:val="28"/>
        </w:rPr>
      </w:pPr>
      <w:r w:rsidRPr="00DF3EA1">
        <w:rPr>
          <w:spacing w:val="5"/>
          <w:sz w:val="28"/>
          <w:szCs w:val="28"/>
        </w:rPr>
        <w:t>проведение мониторинга состояния здоровья детских и подростковых коллективов;</w:t>
      </w:r>
    </w:p>
    <w:p w:rsidR="00A50531" w:rsidRPr="00DF3EA1" w:rsidRDefault="00A50531" w:rsidP="003D1266">
      <w:pPr>
        <w:ind w:firstLine="567"/>
        <w:jc w:val="both"/>
        <w:rPr>
          <w:spacing w:val="5"/>
          <w:sz w:val="28"/>
          <w:szCs w:val="28"/>
        </w:rPr>
      </w:pPr>
      <w:r w:rsidRPr="00DF3EA1">
        <w:rPr>
          <w:spacing w:val="5"/>
          <w:sz w:val="28"/>
          <w:szCs w:val="28"/>
        </w:rPr>
        <w:t xml:space="preserve">оказание консультативной помощи по гигиеническим требованиям, предъявляемых к учреждениям образования, организации питания в учреждениях для детей и подростков, организации оздоровления детей и подростков; </w:t>
      </w:r>
    </w:p>
    <w:p w:rsidR="00A50531" w:rsidRDefault="00A50531" w:rsidP="003D1266">
      <w:pPr>
        <w:pStyle w:val="af1"/>
        <w:spacing w:after="0" w:line="240" w:lineRule="auto"/>
        <w:ind w:firstLine="567"/>
        <w:jc w:val="both"/>
        <w:rPr>
          <w:rFonts w:ascii="Times New Roman" w:hAnsi="Times New Roman"/>
          <w:sz w:val="28"/>
          <w:szCs w:val="28"/>
        </w:rPr>
      </w:pPr>
      <w:r w:rsidRPr="00DF3EA1">
        <w:rPr>
          <w:rFonts w:ascii="Times New Roman" w:hAnsi="Times New Roman"/>
          <w:sz w:val="28"/>
          <w:szCs w:val="28"/>
        </w:rPr>
        <w:t xml:space="preserve">участие в семинарах, родительских собраниях, педсоветах по вопросам здоровьесберегающей среды в учреждениях для детей и подростков. </w:t>
      </w:r>
    </w:p>
    <w:p w:rsidR="006B7E18" w:rsidRPr="00E31EE9" w:rsidRDefault="006B7E18" w:rsidP="003D1266">
      <w:pPr>
        <w:ind w:firstLine="567"/>
        <w:jc w:val="both"/>
        <w:rPr>
          <w:color w:val="000000"/>
          <w:sz w:val="28"/>
          <w:szCs w:val="28"/>
          <w:shd w:val="clear" w:color="auto" w:fill="FFFFFF"/>
        </w:rPr>
      </w:pPr>
      <w:r w:rsidRPr="00E31EE9">
        <w:rPr>
          <w:sz w:val="28"/>
          <w:szCs w:val="28"/>
        </w:rPr>
        <w:t xml:space="preserve">Специалистами ГУ «Борисовский зональный ЦГИЭ» в 2022  году в рамках проекта «Школа – территория здоровья» организовано 8 семинаров по здоровьесбережению, кроме этого </w:t>
      </w:r>
      <w:r w:rsidRPr="00E31EE9">
        <w:rPr>
          <w:color w:val="000000"/>
          <w:sz w:val="28"/>
          <w:szCs w:val="28"/>
          <w:shd w:val="clear" w:color="auto" w:fill="FFFFFF"/>
        </w:rPr>
        <w:t>на базе ГУО «Средняя школа № 13 г. Борисова» была организована фотозона «Вакцинируйтесь!», направленная на увеличение заинтересованности населения в вакцинации против COVID-19 и гриппа, а также профилактики распространения респираторных заболеваний.</w:t>
      </w:r>
    </w:p>
    <w:p w:rsidR="00A50531" w:rsidRPr="00DE5A06" w:rsidRDefault="00A50531" w:rsidP="003D1266">
      <w:pPr>
        <w:ind w:firstLine="567"/>
        <w:jc w:val="both"/>
        <w:rPr>
          <w:sz w:val="28"/>
          <w:szCs w:val="28"/>
        </w:rPr>
      </w:pPr>
      <w:r w:rsidRPr="00DF3EA1">
        <w:rPr>
          <w:sz w:val="28"/>
          <w:szCs w:val="28"/>
        </w:rPr>
        <w:t xml:space="preserve">В учреждениях образования обеспечен </w:t>
      </w:r>
      <w:proofErr w:type="gramStart"/>
      <w:r w:rsidRPr="00DF3EA1">
        <w:rPr>
          <w:sz w:val="28"/>
          <w:szCs w:val="28"/>
        </w:rPr>
        <w:t>контроль за</w:t>
      </w:r>
      <w:proofErr w:type="gramEnd"/>
      <w:r w:rsidRPr="00DF3EA1">
        <w:rPr>
          <w:sz w:val="28"/>
          <w:szCs w:val="28"/>
        </w:rPr>
        <w:t xml:space="preserve"> соблюдением запрета курения табака в зданиях школ и на территории (проводятся рейды, </w:t>
      </w:r>
      <w:r w:rsidRPr="00DE5A06">
        <w:rPr>
          <w:sz w:val="28"/>
          <w:szCs w:val="28"/>
        </w:rPr>
        <w:t xml:space="preserve">размещены таблички о запрете курения). </w:t>
      </w:r>
    </w:p>
    <w:p w:rsidR="002B4181" w:rsidRPr="00B7217C" w:rsidRDefault="002B4181" w:rsidP="003D1266">
      <w:pPr>
        <w:ind w:firstLine="709"/>
        <w:jc w:val="both"/>
        <w:rPr>
          <w:sz w:val="28"/>
          <w:szCs w:val="28"/>
        </w:rPr>
      </w:pPr>
      <w:r w:rsidRPr="00B7217C">
        <w:rPr>
          <w:rFonts w:eastAsia="Calibri"/>
          <w:b/>
          <w:i/>
          <w:sz w:val="28"/>
          <w:szCs w:val="28"/>
        </w:rPr>
        <w:t>В</w:t>
      </w:r>
      <w:r w:rsidR="00A50531" w:rsidRPr="00B7217C">
        <w:rPr>
          <w:rFonts w:eastAsia="Calibri"/>
          <w:b/>
          <w:i/>
          <w:sz w:val="28"/>
          <w:szCs w:val="28"/>
        </w:rPr>
        <w:t xml:space="preserve"> </w:t>
      </w:r>
      <w:r w:rsidR="00B7217C">
        <w:rPr>
          <w:rFonts w:eastAsia="Calibri"/>
          <w:b/>
          <w:i/>
          <w:sz w:val="28"/>
          <w:szCs w:val="28"/>
        </w:rPr>
        <w:t xml:space="preserve">ГУО </w:t>
      </w:r>
      <w:r w:rsidR="00A50531" w:rsidRPr="00B7217C">
        <w:rPr>
          <w:rFonts w:eastAsia="Calibri"/>
          <w:b/>
          <w:i/>
          <w:sz w:val="28"/>
          <w:szCs w:val="28"/>
        </w:rPr>
        <w:t>«Средняя школа №7 г. Борисова»</w:t>
      </w:r>
      <w:r w:rsidR="00A50531" w:rsidRPr="002B4181">
        <w:rPr>
          <w:rFonts w:eastAsia="Calibri"/>
          <w:sz w:val="28"/>
          <w:szCs w:val="28"/>
        </w:rPr>
        <w:t xml:space="preserve"> </w:t>
      </w:r>
      <w:r w:rsidR="00A50531" w:rsidRPr="002B4181">
        <w:rPr>
          <w:sz w:val="28"/>
          <w:szCs w:val="28"/>
        </w:rPr>
        <w:t xml:space="preserve">проект  реализуется с 2019 года. За истёкший период разработано «Положение о деятельности школы по созданию условий для сохранения и укрепления здоровья учащихся». Издан приказ по учреждению образования № 253 от 17.08.2020 «О реализации межведомственного информационного проекта «Школа – территория </w:t>
      </w:r>
      <w:r w:rsidR="00A50531" w:rsidRPr="002B4181">
        <w:rPr>
          <w:sz w:val="28"/>
          <w:szCs w:val="28"/>
        </w:rPr>
        <w:lastRenderedPageBreak/>
        <w:t xml:space="preserve">здоровья». Имеется план работы по реализации проекта. </w:t>
      </w:r>
      <w:r w:rsidRPr="002B4181">
        <w:rPr>
          <w:sz w:val="28"/>
          <w:szCs w:val="28"/>
        </w:rPr>
        <w:t xml:space="preserve">А также в годовом плане работы учреждения образования предусмотрены мероприятия по пропаганде здорового образа жизни учащихся. В сентябре 2022 года был создан школьный центр здоровья «Школа, пропагандирующая здоровье», в рамках реализации межведомственного проекта «Школа – </w:t>
      </w:r>
      <w:r w:rsidRPr="00B7217C">
        <w:rPr>
          <w:sz w:val="28"/>
          <w:szCs w:val="28"/>
        </w:rPr>
        <w:t>территория здоровья», с назначением ответственных.</w:t>
      </w:r>
    </w:p>
    <w:p w:rsidR="002E4BE6" w:rsidRPr="005B65B9" w:rsidRDefault="00B7217C" w:rsidP="003D1266">
      <w:pPr>
        <w:ind w:firstLine="708"/>
        <w:jc w:val="both"/>
        <w:rPr>
          <w:sz w:val="28"/>
          <w:szCs w:val="28"/>
        </w:rPr>
      </w:pPr>
      <w:proofErr w:type="gramStart"/>
      <w:r w:rsidRPr="00B7217C">
        <w:rPr>
          <w:sz w:val="28"/>
          <w:szCs w:val="28"/>
        </w:rPr>
        <w:t>В учреждении образования созданы условия для здоровьеформирующей и здоровьезберегающей деятельности: организован учебный процесс и режим учебной нагрузки в соответствии с санитарными нормами;</w:t>
      </w:r>
      <w:r w:rsidR="00B27D34">
        <w:rPr>
          <w:sz w:val="28"/>
          <w:szCs w:val="28"/>
        </w:rPr>
        <w:t xml:space="preserve"> </w:t>
      </w:r>
      <w:r w:rsidRPr="00B7217C">
        <w:rPr>
          <w:sz w:val="28"/>
          <w:szCs w:val="28"/>
        </w:rPr>
        <w:t>организована работа медицинского пункта на базе школы (кабинет оснащен необходимым набором медицинского оборудования, лекарственных препаратов и расходных материалов для оказания первой медицинской и неотложной помощи обучающимся);</w:t>
      </w:r>
      <w:r w:rsidR="00B27D34">
        <w:rPr>
          <w:sz w:val="28"/>
          <w:szCs w:val="28"/>
        </w:rPr>
        <w:t xml:space="preserve"> </w:t>
      </w:r>
      <w:r w:rsidRPr="00B7217C">
        <w:rPr>
          <w:sz w:val="28"/>
          <w:szCs w:val="28"/>
        </w:rPr>
        <w:t>организовано горячее питание школьников (обед</w:t>
      </w:r>
      <w:r w:rsidR="00B27D34">
        <w:rPr>
          <w:sz w:val="28"/>
          <w:szCs w:val="28"/>
        </w:rPr>
        <w:t>енный зал на 200 мест);</w:t>
      </w:r>
      <w:proofErr w:type="gramEnd"/>
      <w:r w:rsidR="00B27D34">
        <w:rPr>
          <w:sz w:val="28"/>
          <w:szCs w:val="28"/>
        </w:rPr>
        <w:t xml:space="preserve"> </w:t>
      </w:r>
      <w:proofErr w:type="gramStart"/>
      <w:r w:rsidR="00B27D34">
        <w:rPr>
          <w:sz w:val="28"/>
          <w:szCs w:val="28"/>
        </w:rPr>
        <w:t>та</w:t>
      </w:r>
      <w:r w:rsidRPr="00B7217C">
        <w:rPr>
          <w:sz w:val="28"/>
          <w:szCs w:val="28"/>
        </w:rPr>
        <w:t>кже организована работа буфета, в котором расширен ассортимент здорового питания (хлебцы и вафли из зерновых культур на фруктозе, есть разнообразие фруктов, соки и питьевая вода, реализуется кисломолочная продукция)</w:t>
      </w:r>
      <w:r w:rsidR="00B27D34">
        <w:rPr>
          <w:sz w:val="28"/>
          <w:szCs w:val="28"/>
        </w:rPr>
        <w:t>; в</w:t>
      </w:r>
      <w:r w:rsidRPr="00B7217C">
        <w:rPr>
          <w:sz w:val="28"/>
          <w:szCs w:val="28"/>
        </w:rPr>
        <w:t xml:space="preserve"> столовой организован уголок здорового питания</w:t>
      </w:r>
      <w:r w:rsidR="00B27D34">
        <w:rPr>
          <w:sz w:val="28"/>
          <w:szCs w:val="28"/>
        </w:rPr>
        <w:t>; с</w:t>
      </w:r>
      <w:r w:rsidRPr="00B7217C">
        <w:rPr>
          <w:sz w:val="28"/>
          <w:szCs w:val="28"/>
        </w:rPr>
        <w:t>озданы и работают Совет по</w:t>
      </w:r>
      <w:r w:rsidR="00B27D34">
        <w:rPr>
          <w:sz w:val="28"/>
          <w:szCs w:val="28"/>
        </w:rPr>
        <w:t xml:space="preserve"> питанию и бракеражная комиссия; </w:t>
      </w:r>
      <w:r w:rsidRPr="00B7217C">
        <w:rPr>
          <w:sz w:val="28"/>
          <w:szCs w:val="28"/>
        </w:rPr>
        <w:t>осуществляется контроль за качеством организации питания, выполнения натуральных норм</w:t>
      </w:r>
      <w:r w:rsidR="00B27D34">
        <w:rPr>
          <w:sz w:val="28"/>
          <w:szCs w:val="28"/>
        </w:rPr>
        <w:t>;</w:t>
      </w:r>
      <w:proofErr w:type="gramEnd"/>
      <w:r w:rsidR="00B27D34">
        <w:rPr>
          <w:sz w:val="28"/>
          <w:szCs w:val="28"/>
        </w:rPr>
        <w:t xml:space="preserve"> </w:t>
      </w:r>
      <w:r w:rsidRPr="00B7217C">
        <w:rPr>
          <w:sz w:val="28"/>
          <w:szCs w:val="28"/>
        </w:rPr>
        <w:t xml:space="preserve">по медицинским показаниям для учащихся организовано проведение занятий по физической культуре в подготовительной группе и спецгруппе. </w:t>
      </w:r>
      <w:r w:rsidR="002E4BE6" w:rsidRPr="005B65B9">
        <w:rPr>
          <w:sz w:val="28"/>
          <w:szCs w:val="28"/>
        </w:rPr>
        <w:t xml:space="preserve">Медицинский работник совместно с заместителем директора по учебной работе один раз в месяц осуществляет </w:t>
      </w:r>
      <w:proofErr w:type="gramStart"/>
      <w:r w:rsidR="002E4BE6" w:rsidRPr="005B65B9">
        <w:rPr>
          <w:sz w:val="28"/>
          <w:szCs w:val="28"/>
        </w:rPr>
        <w:t>контроль за</w:t>
      </w:r>
      <w:proofErr w:type="gramEnd"/>
      <w:r w:rsidR="002E4BE6" w:rsidRPr="005B65B9">
        <w:rPr>
          <w:sz w:val="28"/>
          <w:szCs w:val="28"/>
        </w:rPr>
        <w:t xml:space="preserve"> организацией и проведением всех форм физического воспитания учащихся.</w:t>
      </w:r>
    </w:p>
    <w:p w:rsidR="005A5355" w:rsidRPr="005B65B9" w:rsidRDefault="005A5355" w:rsidP="003D1266">
      <w:pPr>
        <w:ind w:firstLine="567"/>
        <w:jc w:val="both"/>
        <w:rPr>
          <w:sz w:val="28"/>
          <w:szCs w:val="28"/>
        </w:rPr>
      </w:pPr>
      <w:r w:rsidRPr="005B65B9">
        <w:rPr>
          <w:sz w:val="28"/>
          <w:szCs w:val="28"/>
        </w:rPr>
        <w:t xml:space="preserve">Систематически, согласно плану работы учреждения образования, проводятся Дни здоровья и спорта, предусмотрены спортивные мероприятия в шестой школьный день, выставки рисунков, посвящённых здоровому образу жизни. Ведётся профилактическая работа социально-педагогической и психологической службой школы. </w:t>
      </w:r>
    </w:p>
    <w:p w:rsidR="005B65B9" w:rsidRDefault="005B65B9" w:rsidP="003D1266">
      <w:pPr>
        <w:pStyle w:val="ab"/>
        <w:ind w:firstLine="708"/>
        <w:jc w:val="both"/>
        <w:rPr>
          <w:sz w:val="28"/>
          <w:szCs w:val="28"/>
        </w:rPr>
      </w:pPr>
      <w:r w:rsidRPr="005B65B9">
        <w:rPr>
          <w:rFonts w:ascii="Times New Roman" w:eastAsia="Times New Roman" w:hAnsi="Times New Roman" w:cs="Times New Roman"/>
          <w:sz w:val="28"/>
          <w:szCs w:val="28"/>
          <w:lang w:eastAsia="ru-RU"/>
        </w:rPr>
        <w:t xml:space="preserve">Для организации безопасных условий обучающихся установлены ограждения и запрещающие въезд знаки, действует пропускной режим, установлена система видеонаблюдения, автоматическая пожарная сигнализация и система оповещения о пожаре. Помещения оборудованы согласно мерам безопасности. </w:t>
      </w:r>
      <w:r w:rsidRPr="005B65B9">
        <w:rPr>
          <w:rFonts w:ascii="Times New Roman" w:eastAsia="Calibri" w:hAnsi="Times New Roman" w:cs="Times New Roman"/>
          <w:sz w:val="28"/>
          <w:szCs w:val="28"/>
        </w:rPr>
        <w:t xml:space="preserve">С целью контроля безопасных условий пребывания детей в учреждении образования на постоянном контроле находится техническое состояние здания, конструкций и прилегающих территорий, функционирование систем </w:t>
      </w:r>
      <w:r w:rsidRPr="00F50034">
        <w:rPr>
          <w:rFonts w:ascii="Times New Roman" w:eastAsia="Calibri" w:hAnsi="Times New Roman" w:cs="Times New Roman"/>
          <w:sz w:val="28"/>
          <w:szCs w:val="28"/>
        </w:rPr>
        <w:t>вентиляций.</w:t>
      </w:r>
      <w:r w:rsidR="00F50034" w:rsidRPr="00F50034">
        <w:rPr>
          <w:rFonts w:ascii="Times New Roman" w:eastAsia="Calibri" w:hAnsi="Times New Roman" w:cs="Times New Roman"/>
          <w:sz w:val="28"/>
          <w:szCs w:val="28"/>
        </w:rPr>
        <w:t xml:space="preserve"> </w:t>
      </w:r>
      <w:r w:rsidRPr="00F50034">
        <w:rPr>
          <w:rFonts w:ascii="Times New Roman" w:hAnsi="Times New Roman" w:cs="Times New Roman"/>
          <w:sz w:val="28"/>
          <w:szCs w:val="28"/>
        </w:rPr>
        <w:t>Ведётся активная работа по благоустройству и озеленению пришкольного участка.</w:t>
      </w:r>
      <w:r w:rsidRPr="005B65B9">
        <w:rPr>
          <w:sz w:val="28"/>
          <w:szCs w:val="28"/>
        </w:rPr>
        <w:t xml:space="preserve">  </w:t>
      </w:r>
    </w:p>
    <w:p w:rsidR="00562121" w:rsidRDefault="005B65B9" w:rsidP="003D1266">
      <w:pPr>
        <w:ind w:right="-2" w:firstLine="426"/>
        <w:jc w:val="both"/>
        <w:rPr>
          <w:sz w:val="28"/>
          <w:szCs w:val="28"/>
        </w:rPr>
      </w:pPr>
      <w:r w:rsidRPr="00C51FCF">
        <w:rPr>
          <w:rFonts w:eastAsia="Calibri"/>
          <w:b/>
          <w:i/>
          <w:sz w:val="28"/>
          <w:szCs w:val="28"/>
        </w:rPr>
        <w:t>В ГУО «Средняя школа №13 г. Борисова»</w:t>
      </w:r>
      <w:r w:rsidRPr="00C51FCF">
        <w:rPr>
          <w:sz w:val="28"/>
          <w:szCs w:val="28"/>
        </w:rPr>
        <w:t xml:space="preserve"> реализуется в учреждении образования с 2019 года.</w:t>
      </w:r>
      <w:r w:rsidR="00560998" w:rsidRPr="00C51FCF">
        <w:rPr>
          <w:sz w:val="28"/>
          <w:szCs w:val="28"/>
        </w:rPr>
        <w:t xml:space="preserve"> В соответствии с реализацией Государственной программы «Здоровье народа и демографическая безопасность Республики Беларусь на 2023-2025 годы в Государственном учреждении образования «Средняя школа №13 г</w:t>
      </w:r>
      <w:proofErr w:type="gramStart"/>
      <w:r w:rsidR="00560998" w:rsidRPr="00C51FCF">
        <w:rPr>
          <w:sz w:val="28"/>
          <w:szCs w:val="28"/>
        </w:rPr>
        <w:t>.Б</w:t>
      </w:r>
      <w:proofErr w:type="gramEnd"/>
      <w:r w:rsidR="00560998" w:rsidRPr="00C51FCF">
        <w:rPr>
          <w:sz w:val="28"/>
          <w:szCs w:val="28"/>
        </w:rPr>
        <w:t xml:space="preserve">орисова» запланированы и проведены ряд </w:t>
      </w:r>
      <w:r w:rsidR="00560998" w:rsidRPr="00C51FCF">
        <w:rPr>
          <w:sz w:val="28"/>
          <w:szCs w:val="28"/>
        </w:rPr>
        <w:lastRenderedPageBreak/>
        <w:t>мероприятий. Согласно плану, проводится комплексная работа по сохранению и укреплению здоровья школьников: Дни здоровья и спорта, спортивные мероприятия в шестой школьный день, выставки рисунков, посвященных здоровому образу жизни, беседы, тематические недели, динамические перемены, оформление стендов «Спортивная жизнь школы», «Здоровый Я»</w:t>
      </w:r>
      <w:r w:rsidR="00562121">
        <w:rPr>
          <w:sz w:val="28"/>
          <w:szCs w:val="28"/>
        </w:rPr>
        <w:t>, д</w:t>
      </w:r>
      <w:r w:rsidR="00562121" w:rsidRPr="00C51FCF">
        <w:rPr>
          <w:sz w:val="28"/>
          <w:szCs w:val="28"/>
        </w:rPr>
        <w:t>ля учащихся организованы факультативные занятия по программе «По ступенькам здорового питания», «Здоровый образ жизни».</w:t>
      </w:r>
    </w:p>
    <w:p w:rsidR="005B65B9" w:rsidRPr="00C51FCF" w:rsidRDefault="00560998" w:rsidP="003D1266">
      <w:pPr>
        <w:ind w:right="-2" w:firstLine="426"/>
        <w:jc w:val="both"/>
        <w:rPr>
          <w:sz w:val="28"/>
          <w:szCs w:val="28"/>
        </w:rPr>
      </w:pPr>
      <w:r w:rsidRPr="00C51FCF">
        <w:rPr>
          <w:sz w:val="28"/>
          <w:szCs w:val="28"/>
        </w:rPr>
        <w:t>Ежедневно в классах проводится утренняя зарядка. Проводятся физкультминутки (</w:t>
      </w:r>
      <w:r w:rsidR="00F50034">
        <w:rPr>
          <w:sz w:val="28"/>
          <w:szCs w:val="28"/>
        </w:rPr>
        <w:t xml:space="preserve">в том числе </w:t>
      </w:r>
      <w:r w:rsidRPr="00C51FCF">
        <w:rPr>
          <w:sz w:val="28"/>
          <w:szCs w:val="28"/>
        </w:rPr>
        <w:t>с использованием музыкального сопровождения). Все учебные кабинеты обеспечены учебными плакатами «Сиди правильно».</w:t>
      </w:r>
      <w:r w:rsidR="00F50034">
        <w:rPr>
          <w:sz w:val="28"/>
          <w:szCs w:val="28"/>
        </w:rPr>
        <w:t xml:space="preserve"> </w:t>
      </w:r>
    </w:p>
    <w:p w:rsidR="00C51FCF" w:rsidRPr="008B3AB4" w:rsidRDefault="008B3AB4" w:rsidP="003D1266">
      <w:pPr>
        <w:shd w:val="clear" w:color="auto" w:fill="FFFFFF"/>
        <w:ind w:right="-2" w:firstLine="426"/>
        <w:jc w:val="both"/>
        <w:rPr>
          <w:color w:val="111111"/>
          <w:sz w:val="28"/>
          <w:szCs w:val="28"/>
        </w:rPr>
      </w:pPr>
      <w:r w:rsidRPr="008B3AB4">
        <w:rPr>
          <w:rStyle w:val="af8"/>
          <w:b w:val="0"/>
          <w:color w:val="111111"/>
          <w:sz w:val="28"/>
          <w:szCs w:val="28"/>
          <w:shd w:val="clear" w:color="auto" w:fill="FFFFFF"/>
        </w:rPr>
        <w:t>В ГУО</w:t>
      </w:r>
      <w:r w:rsidRPr="008B3AB4">
        <w:rPr>
          <w:rStyle w:val="af8"/>
          <w:color w:val="111111"/>
          <w:sz w:val="28"/>
          <w:szCs w:val="28"/>
          <w:shd w:val="clear" w:color="auto" w:fill="FFFFFF"/>
        </w:rPr>
        <w:t xml:space="preserve"> </w:t>
      </w:r>
      <w:r w:rsidR="00C51FCF" w:rsidRPr="008B3AB4">
        <w:rPr>
          <w:sz w:val="28"/>
          <w:szCs w:val="28"/>
        </w:rPr>
        <w:t>«Средняя школа №13 г</w:t>
      </w:r>
      <w:proofErr w:type="gramStart"/>
      <w:r w:rsidR="00C51FCF" w:rsidRPr="008B3AB4">
        <w:rPr>
          <w:sz w:val="28"/>
          <w:szCs w:val="28"/>
        </w:rPr>
        <w:t>.Б</w:t>
      </w:r>
      <w:proofErr w:type="gramEnd"/>
      <w:r w:rsidR="00C51FCF" w:rsidRPr="008B3AB4">
        <w:rPr>
          <w:sz w:val="28"/>
          <w:szCs w:val="28"/>
        </w:rPr>
        <w:t xml:space="preserve">орисов» созданы благоприятные условия для здоровьесберегающей деятельности: организован учебный процесс и режим учебной нагрузки в соответствии с санитарными нормами; работа медицинского пункта; горячее питание для учащихся, работа буфета; осуществляется контроль за качеством организации питания, выполнения натуральных норм. Используется щадящий метод кулинарной обработки пищи при приготовлении блюд для учащихся. Строго соблюдается санитарно-противоэпидемический режим, согласно расписанию проводятся занятия по физической культуре и здоровью. Ежегодно учащиеся проходят комплексную оценку состояния здоровья у участковых врачей-педиатров.  </w:t>
      </w:r>
    </w:p>
    <w:p w:rsidR="00C51FCF" w:rsidRPr="008B3AB4" w:rsidRDefault="00C51FCF" w:rsidP="003D1266">
      <w:pPr>
        <w:ind w:right="-2" w:firstLine="426"/>
        <w:jc w:val="both"/>
        <w:rPr>
          <w:sz w:val="28"/>
          <w:szCs w:val="28"/>
        </w:rPr>
      </w:pPr>
      <w:r w:rsidRPr="008B3AB4">
        <w:rPr>
          <w:sz w:val="28"/>
          <w:szCs w:val="28"/>
        </w:rPr>
        <w:t xml:space="preserve">В учреждении образования проводятся лекции, беседы по вопросам формирования здорового образа жизни, профилактике вредных привычек для педагогов, учащихся и их законных представителей. </w:t>
      </w:r>
    </w:p>
    <w:p w:rsidR="00C51FCF" w:rsidRPr="00D70968" w:rsidRDefault="00C51FCF" w:rsidP="003D1266">
      <w:pPr>
        <w:ind w:right="-2" w:firstLine="426"/>
        <w:jc w:val="both"/>
        <w:rPr>
          <w:sz w:val="28"/>
          <w:szCs w:val="28"/>
        </w:rPr>
      </w:pPr>
      <w:r w:rsidRPr="008B3AB4">
        <w:rPr>
          <w:sz w:val="28"/>
          <w:szCs w:val="28"/>
        </w:rPr>
        <w:t>Ведётся активная работа по благоустройству и озеленению пришкольного участка.</w:t>
      </w:r>
      <w:r w:rsidRPr="00D70968">
        <w:rPr>
          <w:sz w:val="28"/>
          <w:szCs w:val="28"/>
        </w:rPr>
        <w:t xml:space="preserve">  </w:t>
      </w:r>
    </w:p>
    <w:p w:rsidR="008C36D9" w:rsidRPr="008C36D9" w:rsidRDefault="005B65B9" w:rsidP="003D1266">
      <w:pPr>
        <w:ind w:firstLine="708"/>
        <w:jc w:val="both"/>
        <w:rPr>
          <w:sz w:val="28"/>
          <w:szCs w:val="28"/>
        </w:rPr>
      </w:pPr>
      <w:r w:rsidRPr="00B7217C">
        <w:rPr>
          <w:rFonts w:eastAsia="Calibri"/>
          <w:b/>
          <w:i/>
          <w:sz w:val="28"/>
          <w:szCs w:val="28"/>
        </w:rPr>
        <w:t xml:space="preserve">В </w:t>
      </w:r>
      <w:r>
        <w:rPr>
          <w:rFonts w:eastAsia="Calibri"/>
          <w:b/>
          <w:i/>
          <w:sz w:val="28"/>
          <w:szCs w:val="28"/>
        </w:rPr>
        <w:t>ГУО «Средняя школа №23</w:t>
      </w:r>
      <w:r w:rsidRPr="00B7217C">
        <w:rPr>
          <w:rFonts w:eastAsia="Calibri"/>
          <w:b/>
          <w:i/>
          <w:sz w:val="28"/>
          <w:szCs w:val="28"/>
        </w:rPr>
        <w:t xml:space="preserve"> г. Борисова</w:t>
      </w:r>
      <w:proofErr w:type="gramStart"/>
      <w:r w:rsidRPr="00B7217C">
        <w:rPr>
          <w:rFonts w:eastAsia="Calibri"/>
          <w:b/>
          <w:i/>
          <w:sz w:val="28"/>
          <w:szCs w:val="28"/>
        </w:rPr>
        <w:t>»</w:t>
      </w:r>
      <w:r w:rsidR="008B3AB4">
        <w:rPr>
          <w:rFonts w:eastAsia="Calibri"/>
          <w:sz w:val="28"/>
          <w:szCs w:val="28"/>
        </w:rPr>
        <w:t>п</w:t>
      </w:r>
      <w:proofErr w:type="gramEnd"/>
      <w:r w:rsidR="008B3AB4">
        <w:rPr>
          <w:rFonts w:eastAsia="Calibri"/>
          <w:sz w:val="28"/>
          <w:szCs w:val="28"/>
        </w:rPr>
        <w:t xml:space="preserve">роект реализуется с 2017 </w:t>
      </w:r>
      <w:r w:rsidR="008B3AB4" w:rsidRPr="00CC3A6B">
        <w:rPr>
          <w:rFonts w:eastAsia="Calibri"/>
          <w:sz w:val="28"/>
          <w:szCs w:val="28"/>
        </w:rPr>
        <w:t xml:space="preserve">года. </w:t>
      </w:r>
      <w:r w:rsidR="008B3AB4" w:rsidRPr="00CC3A6B">
        <w:rPr>
          <w:sz w:val="28"/>
          <w:szCs w:val="28"/>
        </w:rPr>
        <w:t xml:space="preserve">За период работы в проекте был проведен текущий ремонт 100% кабинетов, ремонт рекреаций 1 и 2 этажа. Кабинеты начальной школы, столовая обеспечены бутилированной водой и одноразовой посудой. Все учебные кабинеты оснащены здоровьесберегающим освещением, укомплектованы соответствующей возрасту и росту мебелью, </w:t>
      </w:r>
      <w:proofErr w:type="gramStart"/>
      <w:r w:rsidR="008B3AB4" w:rsidRPr="00CC3A6B">
        <w:rPr>
          <w:sz w:val="28"/>
          <w:szCs w:val="28"/>
        </w:rPr>
        <w:t>регулируемыми</w:t>
      </w:r>
      <w:proofErr w:type="gramEnd"/>
      <w:r w:rsidR="008B3AB4" w:rsidRPr="00CC3A6B">
        <w:rPr>
          <w:sz w:val="28"/>
          <w:szCs w:val="28"/>
        </w:rPr>
        <w:t xml:space="preserve"> по высоте кресла для кабинетов информатики. Все кабинеты начальной школы оборудованы конторками. С целью повышения двигательной активности учащихся проводятся обязательные физкультминутки, гимнастика для глаз и двигательные перемены и музыкальные флешмобы на переменах, оформлены двигательные зоны в рекреациях учащихся начальной школы.</w:t>
      </w:r>
      <w:r w:rsidR="00677F71">
        <w:rPr>
          <w:sz w:val="28"/>
          <w:szCs w:val="28"/>
        </w:rPr>
        <w:t xml:space="preserve"> </w:t>
      </w:r>
      <w:r w:rsidR="008B3AB4" w:rsidRPr="00E93A24">
        <w:rPr>
          <w:sz w:val="28"/>
          <w:szCs w:val="28"/>
        </w:rPr>
        <w:t xml:space="preserve">Совместно с медицинским работником проводится информационно-разъяснительная работа по формированию ЗОЖ среди учащихся и их законных представителей, так только за последний год было проведено более 120 бесед по различным направлениям. Также за время работы в проекте неоднократно выступали специалисты ГУ «Борисовского зонального </w:t>
      </w:r>
      <w:r w:rsidR="00677F71">
        <w:rPr>
          <w:sz w:val="28"/>
          <w:szCs w:val="28"/>
        </w:rPr>
        <w:t>ЦГИЭ</w:t>
      </w:r>
      <w:r w:rsidR="008B3AB4" w:rsidRPr="00E93A24">
        <w:rPr>
          <w:sz w:val="28"/>
          <w:szCs w:val="28"/>
        </w:rPr>
        <w:t>», ПНД УЗ «Борисовская ЦРБ»</w:t>
      </w:r>
      <w:r w:rsidR="00E93A24" w:rsidRPr="00E93A24">
        <w:rPr>
          <w:sz w:val="28"/>
          <w:szCs w:val="28"/>
        </w:rPr>
        <w:t>,</w:t>
      </w:r>
      <w:r w:rsidR="008B3AB4" w:rsidRPr="00E93A24">
        <w:rPr>
          <w:sz w:val="28"/>
          <w:szCs w:val="28"/>
        </w:rPr>
        <w:t xml:space="preserve"> УЗ «Борисовская центральная районная больница». </w:t>
      </w:r>
      <w:r w:rsidR="008B3AB4" w:rsidRPr="008C36D9">
        <w:rPr>
          <w:sz w:val="28"/>
          <w:szCs w:val="28"/>
        </w:rPr>
        <w:t xml:space="preserve">Стойкая </w:t>
      </w:r>
      <w:r w:rsidR="008B3AB4" w:rsidRPr="008C36D9">
        <w:rPr>
          <w:sz w:val="28"/>
          <w:szCs w:val="28"/>
        </w:rPr>
        <w:lastRenderedPageBreak/>
        <w:t xml:space="preserve">мотивация к </w:t>
      </w:r>
      <w:r w:rsidR="00677F71">
        <w:rPr>
          <w:sz w:val="28"/>
          <w:szCs w:val="28"/>
        </w:rPr>
        <w:t>ЗОЖ</w:t>
      </w:r>
      <w:r w:rsidR="008B3AB4" w:rsidRPr="008C36D9">
        <w:rPr>
          <w:sz w:val="28"/>
          <w:szCs w:val="28"/>
        </w:rPr>
        <w:t xml:space="preserve"> формируется и через внеучебную деятельность, где приоритетное место занимают мероприятия шестого школьного дня. Осуществляет свою работу 2 клуба «Здоровье», волонтерский отряд «Равный обучает равного». Вопросы безопасности несовершеннолетних также помогают осветить КЮСП и клуб ЮИД.</w:t>
      </w:r>
      <w:r w:rsidR="00E93A24" w:rsidRPr="008C36D9">
        <w:rPr>
          <w:sz w:val="28"/>
          <w:szCs w:val="28"/>
        </w:rPr>
        <w:t xml:space="preserve"> В</w:t>
      </w:r>
      <w:r w:rsidR="008B3AB4" w:rsidRPr="008C36D9">
        <w:rPr>
          <w:sz w:val="28"/>
          <w:szCs w:val="28"/>
        </w:rPr>
        <w:t xml:space="preserve"> учреждении разработан проект «Разноцветные субботы», где каждая вторая суббота посвящена формированию навыков здорового образа жизни </w:t>
      </w:r>
      <w:r w:rsidR="00E93A24" w:rsidRPr="008C36D9">
        <w:rPr>
          <w:sz w:val="28"/>
          <w:szCs w:val="28"/>
        </w:rPr>
        <w:t>у учащихся, в рамках которой все</w:t>
      </w:r>
      <w:r w:rsidR="008B3AB4" w:rsidRPr="008C36D9">
        <w:rPr>
          <w:sz w:val="28"/>
          <w:szCs w:val="28"/>
        </w:rPr>
        <w:t xml:space="preserve"> мероприятия (классные руководители, специалисты СППС, учителя физической культуры) проводили мероприятия по данному направлению. Спортивные мероприятия пользуются наибольшим успехом не только среди учеников, но и среди законных представителей и педагогов. </w:t>
      </w:r>
    </w:p>
    <w:p w:rsidR="008C36D9" w:rsidRDefault="008B3AB4" w:rsidP="003D1266">
      <w:pPr>
        <w:ind w:firstLine="708"/>
        <w:jc w:val="both"/>
        <w:rPr>
          <w:sz w:val="28"/>
          <w:szCs w:val="28"/>
        </w:rPr>
      </w:pPr>
      <w:r w:rsidRPr="008C36D9">
        <w:rPr>
          <w:sz w:val="28"/>
          <w:szCs w:val="28"/>
        </w:rPr>
        <w:t xml:space="preserve">С целью организации </w:t>
      </w:r>
      <w:proofErr w:type="gramStart"/>
      <w:r w:rsidRPr="008C36D9">
        <w:rPr>
          <w:sz w:val="28"/>
          <w:szCs w:val="28"/>
        </w:rPr>
        <w:t>контроля за</w:t>
      </w:r>
      <w:proofErr w:type="gramEnd"/>
      <w:r w:rsidRPr="008C36D9">
        <w:rPr>
          <w:sz w:val="28"/>
          <w:szCs w:val="28"/>
        </w:rPr>
        <w:t xml:space="preserve"> качеством питания и выполнения натуральных норм в учреждении создан совет по питанию. 2 раза в год проводится анкетирование учащихся и родителей по уровню удовлетворенности питанием в школьной столовой. В начальной школе проводятся факультативные занятия «По ступень</w:t>
      </w:r>
      <w:r w:rsidR="008C36D9" w:rsidRPr="008C36D9">
        <w:rPr>
          <w:sz w:val="28"/>
          <w:szCs w:val="28"/>
        </w:rPr>
        <w:t xml:space="preserve">кам правил здорового питания». </w:t>
      </w:r>
      <w:r w:rsidRPr="008C36D9">
        <w:rPr>
          <w:sz w:val="28"/>
          <w:szCs w:val="28"/>
        </w:rPr>
        <w:t xml:space="preserve">Произведен ремонт столовой. С целью улучшения качества питания постоянно </w:t>
      </w:r>
      <w:proofErr w:type="gramStart"/>
      <w:r w:rsidRPr="008C36D9">
        <w:rPr>
          <w:sz w:val="28"/>
          <w:szCs w:val="28"/>
        </w:rPr>
        <w:t>пополняется</w:t>
      </w:r>
      <w:proofErr w:type="gramEnd"/>
      <w:r w:rsidRPr="008C36D9">
        <w:rPr>
          <w:sz w:val="28"/>
          <w:szCs w:val="28"/>
        </w:rPr>
        <w:t xml:space="preserve"> материальна база столовой, приобретены электронные весы, холодильный шкаф, мясорубка, пароконвектор.  </w:t>
      </w:r>
    </w:p>
    <w:p w:rsidR="008C36D9" w:rsidRPr="00B5528D" w:rsidRDefault="008B3AB4" w:rsidP="003D1266">
      <w:pPr>
        <w:ind w:firstLine="708"/>
        <w:jc w:val="both"/>
        <w:rPr>
          <w:sz w:val="28"/>
          <w:szCs w:val="28"/>
        </w:rPr>
      </w:pPr>
      <w:r w:rsidRPr="002E18D1">
        <w:rPr>
          <w:sz w:val="28"/>
          <w:szCs w:val="28"/>
        </w:rPr>
        <w:t>Проведена социометрия всех классов учреждения образования, диагностика уровня тревожности учащихся, выявление факторов ухудшения здоровья. С учащимися с высоким уровнем тревожности проводится систематические корректирующие и тренинговые занятия. Проводятся акции «Ведро негатива», «Волшебная книга», «Цветы пожеланий», «Я скучаю...», «Позитивный калейдоскоп», «Аптечка для души», «Забор пожеланий», «Позитивные объявления» и др</w:t>
      </w:r>
      <w:r w:rsidR="002E18D1" w:rsidRPr="002E18D1">
        <w:rPr>
          <w:sz w:val="28"/>
          <w:szCs w:val="28"/>
        </w:rPr>
        <w:t>.</w:t>
      </w:r>
      <w:r w:rsidRPr="002E18D1">
        <w:rPr>
          <w:sz w:val="28"/>
          <w:szCs w:val="28"/>
        </w:rPr>
        <w:t xml:space="preserve"> Выпускникам оказывается диагностическая и консультативная помощь в профессиональном самоопределении, а также психологическая подготовка к экзаменам. Для улучшения межличностного взаимодействия и профилактики конфликтных ситуаций проводятся игротеки «Клуб любителей настольных книг», где дети в неформальной </w:t>
      </w:r>
      <w:r w:rsidRPr="00B5528D">
        <w:rPr>
          <w:sz w:val="28"/>
          <w:szCs w:val="28"/>
        </w:rPr>
        <w:t xml:space="preserve">обстановке взаимодействуют друг с другом из разных классов и параллелей. </w:t>
      </w:r>
    </w:p>
    <w:p w:rsidR="002E18D1" w:rsidRPr="00B5528D" w:rsidRDefault="00A50531" w:rsidP="003D1266">
      <w:pPr>
        <w:shd w:val="clear" w:color="auto" w:fill="FFFFFF"/>
        <w:ind w:firstLine="709"/>
        <w:jc w:val="both"/>
        <w:rPr>
          <w:sz w:val="28"/>
          <w:szCs w:val="28"/>
          <w:shd w:val="clear" w:color="auto" w:fill="FFFFFF"/>
        </w:rPr>
      </w:pPr>
      <w:r w:rsidRPr="00B5528D">
        <w:rPr>
          <w:rFonts w:eastAsia="Calibri"/>
          <w:b/>
          <w:i/>
          <w:sz w:val="28"/>
          <w:szCs w:val="28"/>
        </w:rPr>
        <w:t xml:space="preserve">В </w:t>
      </w:r>
      <w:r w:rsidR="005B65B9" w:rsidRPr="00B5528D">
        <w:rPr>
          <w:rFonts w:eastAsia="Calibri"/>
          <w:b/>
          <w:i/>
          <w:sz w:val="28"/>
          <w:szCs w:val="28"/>
        </w:rPr>
        <w:t>ГУО</w:t>
      </w:r>
      <w:r w:rsidRPr="00B5528D">
        <w:rPr>
          <w:rFonts w:eastAsia="Calibri"/>
          <w:b/>
          <w:i/>
          <w:sz w:val="28"/>
          <w:szCs w:val="28"/>
        </w:rPr>
        <w:t xml:space="preserve"> «Лошницкая средняя школа Борисовского района» </w:t>
      </w:r>
      <w:r w:rsidR="002E18D1" w:rsidRPr="00B5528D">
        <w:rPr>
          <w:sz w:val="28"/>
          <w:szCs w:val="28"/>
          <w:shd w:val="clear" w:color="auto" w:fill="FFFFFF"/>
        </w:rPr>
        <w:t>Работа по реализации проекта осуществляется через деятельность творческих групп, коллективных творческих дел, психолого-педагогических тренингов, мастер-классов. В реализации проекта педагоги используют такие формы познавательной деятельности учащихся, как деловые и сюжетно-ролевые игры, лекции, диспуты, викторины, семинары, конференции, экскурсии, исследования и др.</w:t>
      </w:r>
    </w:p>
    <w:p w:rsidR="00B5528D" w:rsidRPr="00B5528D" w:rsidRDefault="00B5528D" w:rsidP="003D1266">
      <w:pPr>
        <w:shd w:val="clear" w:color="auto" w:fill="FFFFFF"/>
        <w:ind w:firstLine="708"/>
        <w:jc w:val="both"/>
        <w:rPr>
          <w:sz w:val="28"/>
          <w:szCs w:val="28"/>
        </w:rPr>
      </w:pPr>
      <w:r w:rsidRPr="00B5528D">
        <w:rPr>
          <w:sz w:val="28"/>
          <w:szCs w:val="28"/>
        </w:rPr>
        <w:t xml:space="preserve">Двигательный режим обучающихся в учебное время складывается из физкультурной зарядки до уроков, активных перемен, на которых для учащихся младших классов организованны подвижные игры, а для старших детей имеется возможность поиграть в настольный теннис. Для учащихся первого класса определена динамическая пауза, во время которой осуществляется дополнительная прогулка. Во вторую половину дня </w:t>
      </w:r>
      <w:r w:rsidRPr="00B5528D">
        <w:rPr>
          <w:sz w:val="28"/>
          <w:szCs w:val="28"/>
        </w:rPr>
        <w:lastRenderedPageBreak/>
        <w:t xml:space="preserve">организованна работа спортивных секций (тяжелая атлетика, волейбол), подвижных игр для воспитанников групп продленного дня. </w:t>
      </w:r>
      <w:r w:rsidR="00AF7A3B">
        <w:rPr>
          <w:sz w:val="28"/>
          <w:szCs w:val="28"/>
        </w:rPr>
        <w:t>В</w:t>
      </w:r>
      <w:r w:rsidRPr="00B5528D">
        <w:rPr>
          <w:sz w:val="28"/>
          <w:szCs w:val="28"/>
        </w:rPr>
        <w:t xml:space="preserve"> школе систематически проводятся соревнования по мини-футболу, пионерболу, шахматные турниры в начальной школе, турниры по настольному теннису, баскетболу, волейболу между классами. С учетом погодных условий уроки физической культуры максимально проводятся на свежем воздухе. Для этого оборудованы две спортивные площадки. Обеспеченность спортивным инвентарем составляет 96%. Имеются два теннисных стола. </w:t>
      </w:r>
    </w:p>
    <w:p w:rsidR="00B5528D" w:rsidRPr="00B5528D" w:rsidRDefault="00B5528D" w:rsidP="003D1266">
      <w:pPr>
        <w:shd w:val="clear" w:color="auto" w:fill="FFFFFF"/>
        <w:ind w:firstLine="708"/>
        <w:jc w:val="both"/>
        <w:rPr>
          <w:sz w:val="28"/>
          <w:szCs w:val="28"/>
        </w:rPr>
      </w:pPr>
      <w:r w:rsidRPr="00B5528D">
        <w:rPr>
          <w:sz w:val="28"/>
          <w:szCs w:val="28"/>
        </w:rPr>
        <w:t xml:space="preserve">Каждая вторая суббота месяца – День пропаганды здорового образа жизни. Организованы совместные лыжные прогулки учащихся и законных представителей (лыжи предоставляются УО). </w:t>
      </w:r>
    </w:p>
    <w:p w:rsidR="00B5528D" w:rsidRPr="00B5528D" w:rsidRDefault="00B5528D" w:rsidP="003D1266">
      <w:pPr>
        <w:shd w:val="clear" w:color="auto" w:fill="FFFFFF"/>
        <w:ind w:firstLine="708"/>
        <w:jc w:val="both"/>
        <w:rPr>
          <w:sz w:val="28"/>
          <w:szCs w:val="28"/>
        </w:rPr>
      </w:pPr>
      <w:r w:rsidRPr="00B5528D">
        <w:rPr>
          <w:sz w:val="28"/>
          <w:szCs w:val="28"/>
        </w:rPr>
        <w:t>Основные направления психологической диагностики в 2022/2023 учебном  году: психологическая  диагностика учащихся 5-х, 10 классов (определение уровня тревожности, социометрия, изучение интеллекта), анкетирование родителей,  классных руководителей, педагогов предметников в связи с переходом детей в среднее и старшее звено;  психосоциальное анкетирование,  изучение суицидальной направленности учащихся 5-11 классов,  изучение профессиональных намерений учащихся 9,11 классов, мониторинг положения детей в опекунских и приёмных семьях, изучение микроклимата семей в рамках социального расследования. В целях укрепления психологического здоровья учащихся, активизации работы по формированию позитивного образа среди учащихся с 01.09.2022 по 30.09.2022 в ГУО «Лошницкая средняя школа Борисовского района» прошел месячник профилактики суицидального риска учащихся.</w:t>
      </w:r>
    </w:p>
    <w:p w:rsidR="00B5528D" w:rsidRPr="00B5528D" w:rsidRDefault="00B5528D" w:rsidP="003D1266">
      <w:pPr>
        <w:shd w:val="clear" w:color="auto" w:fill="FFFFFF"/>
        <w:ind w:firstLine="708"/>
        <w:jc w:val="both"/>
        <w:rPr>
          <w:sz w:val="28"/>
          <w:szCs w:val="28"/>
        </w:rPr>
      </w:pPr>
      <w:r w:rsidRPr="00B5528D">
        <w:rPr>
          <w:sz w:val="28"/>
          <w:szCs w:val="28"/>
        </w:rPr>
        <w:t xml:space="preserve">Большое внимание в учреждении уделяется организации питания учащихся. </w:t>
      </w:r>
      <w:r w:rsidRPr="00B5528D">
        <w:rPr>
          <w:sz w:val="28"/>
          <w:szCs w:val="28"/>
          <w:shd w:val="clear" w:color="auto" w:fill="FFFFFF"/>
        </w:rPr>
        <w:t>Школьная столовая полностью укомплектована необходимой посудой. Перед входом в помещение столовой для мытья рук учащимися организовано специальное место, оборудованное умывальниками.</w:t>
      </w:r>
      <w:r w:rsidR="00AF7A3B">
        <w:rPr>
          <w:sz w:val="28"/>
          <w:szCs w:val="28"/>
          <w:shd w:val="clear" w:color="auto" w:fill="FFFFFF"/>
        </w:rPr>
        <w:t xml:space="preserve"> </w:t>
      </w:r>
      <w:r w:rsidRPr="00B5528D">
        <w:rPr>
          <w:sz w:val="28"/>
          <w:szCs w:val="28"/>
        </w:rPr>
        <w:t>Питание учащихся осуществляется по соответствующим нормам питания и утверждаемым Правительством Республики Беларусь денежным </w:t>
      </w:r>
      <w:r w:rsidRPr="00B5528D">
        <w:rPr>
          <w:bCs/>
          <w:sz w:val="28"/>
          <w:szCs w:val="28"/>
        </w:rPr>
        <w:t xml:space="preserve">нормам расходов на питание. Анкетирование учащихся и законных представителей по вопросам организации питания в учреждении образования проходит два раза в год. </w:t>
      </w:r>
      <w:r w:rsidRPr="00B5528D">
        <w:rPr>
          <w:sz w:val="28"/>
          <w:szCs w:val="28"/>
        </w:rPr>
        <w:t>В школьной столовой имеются стенды по здоровому питанию, уголок повара.</w:t>
      </w:r>
      <w:r w:rsidR="008F2DED">
        <w:rPr>
          <w:sz w:val="28"/>
          <w:szCs w:val="28"/>
        </w:rPr>
        <w:t xml:space="preserve"> </w:t>
      </w:r>
      <w:r w:rsidRPr="00B5528D">
        <w:rPr>
          <w:sz w:val="28"/>
          <w:szCs w:val="28"/>
        </w:rPr>
        <w:t xml:space="preserve">В учреждении образования проводится работа по повышению уровня информированности </w:t>
      </w:r>
      <w:proofErr w:type="gramStart"/>
      <w:r w:rsidRPr="00B5528D">
        <w:rPr>
          <w:sz w:val="28"/>
          <w:szCs w:val="28"/>
        </w:rPr>
        <w:t>обучающихся</w:t>
      </w:r>
      <w:proofErr w:type="gramEnd"/>
      <w:r w:rsidRPr="00B5528D">
        <w:rPr>
          <w:sz w:val="28"/>
          <w:szCs w:val="28"/>
        </w:rPr>
        <w:t xml:space="preserve"> в области здорового питания. С этой целью проводятся тематические классные часы «Здоровое питание – основа здоровья</w:t>
      </w:r>
      <w:r w:rsidR="008F2DED">
        <w:rPr>
          <w:sz w:val="28"/>
          <w:szCs w:val="28"/>
        </w:rPr>
        <w:t>»</w:t>
      </w:r>
      <w:r w:rsidRPr="00B5528D">
        <w:rPr>
          <w:sz w:val="28"/>
          <w:szCs w:val="28"/>
        </w:rPr>
        <w:t>, воспитательные мероприятия по указанной тематике (уроки и дни здоровья, конкурсы, викторины, выставки рисунков, плакатов), размещается информация по данной теме на сайте учреждения образования.</w:t>
      </w:r>
    </w:p>
    <w:p w:rsidR="0038728C" w:rsidRPr="00596124" w:rsidRDefault="006B7E18" w:rsidP="003D1266">
      <w:pPr>
        <w:pStyle w:val="ab"/>
        <w:widowControl w:val="0"/>
        <w:ind w:firstLine="567"/>
        <w:jc w:val="both"/>
        <w:rPr>
          <w:rStyle w:val="FontStyle16"/>
          <w:rFonts w:eastAsia="Calibri"/>
          <w:sz w:val="28"/>
          <w:szCs w:val="28"/>
        </w:rPr>
      </w:pPr>
      <w:r w:rsidRPr="00B5528D">
        <w:rPr>
          <w:rStyle w:val="FontStyle16"/>
          <w:rFonts w:eastAsia="Calibri"/>
          <w:sz w:val="28"/>
          <w:szCs w:val="28"/>
        </w:rPr>
        <w:t xml:space="preserve"> </w:t>
      </w:r>
      <w:r w:rsidR="0038728C" w:rsidRPr="00B5528D">
        <w:rPr>
          <w:rStyle w:val="FontStyle16"/>
          <w:rFonts w:eastAsia="Calibri"/>
          <w:sz w:val="28"/>
          <w:szCs w:val="28"/>
        </w:rPr>
        <w:t>«Мой стиль жизни сегодня - мое здоровье и успех завтра»</w:t>
      </w:r>
    </w:p>
    <w:p w:rsidR="0038728C" w:rsidRPr="00596124" w:rsidRDefault="0038728C" w:rsidP="003D1266">
      <w:pPr>
        <w:pStyle w:val="ab"/>
        <w:ind w:firstLine="567"/>
        <w:jc w:val="both"/>
        <w:rPr>
          <w:rStyle w:val="FontStyle16"/>
          <w:rFonts w:eastAsia="Calibri"/>
          <w:b w:val="0"/>
          <w:sz w:val="28"/>
          <w:szCs w:val="28"/>
        </w:rPr>
      </w:pPr>
      <w:r w:rsidRPr="00596124">
        <w:rPr>
          <w:rStyle w:val="FontStyle16"/>
          <w:rFonts w:eastAsia="Calibri"/>
          <w:b w:val="0"/>
          <w:sz w:val="28"/>
          <w:szCs w:val="28"/>
        </w:rPr>
        <w:t>Республиканский профилактический проект «Мой стиль жизни сегодня - мое здоровье и успех завтра», направленный на работу с подростками, в 20</w:t>
      </w:r>
      <w:r w:rsidR="00061FA2" w:rsidRPr="00596124">
        <w:rPr>
          <w:rStyle w:val="FontStyle16"/>
          <w:rFonts w:eastAsia="Calibri"/>
          <w:b w:val="0"/>
          <w:sz w:val="28"/>
          <w:szCs w:val="28"/>
        </w:rPr>
        <w:t>2</w:t>
      </w:r>
      <w:r w:rsidR="00681330">
        <w:rPr>
          <w:rStyle w:val="FontStyle16"/>
          <w:rFonts w:eastAsia="Calibri"/>
          <w:b w:val="0"/>
          <w:sz w:val="28"/>
          <w:szCs w:val="28"/>
        </w:rPr>
        <w:t>2</w:t>
      </w:r>
      <w:r w:rsidRPr="00596124">
        <w:rPr>
          <w:rStyle w:val="FontStyle16"/>
          <w:rFonts w:eastAsia="Calibri"/>
          <w:b w:val="0"/>
          <w:sz w:val="28"/>
          <w:szCs w:val="28"/>
        </w:rPr>
        <w:t>/202</w:t>
      </w:r>
      <w:r w:rsidR="00681330">
        <w:rPr>
          <w:rStyle w:val="FontStyle16"/>
          <w:rFonts w:eastAsia="Calibri"/>
          <w:b w:val="0"/>
          <w:sz w:val="28"/>
          <w:szCs w:val="28"/>
        </w:rPr>
        <w:t>3</w:t>
      </w:r>
      <w:r w:rsidRPr="00596124">
        <w:rPr>
          <w:rStyle w:val="FontStyle16"/>
          <w:rFonts w:eastAsia="Calibri"/>
          <w:b w:val="0"/>
          <w:sz w:val="28"/>
          <w:szCs w:val="28"/>
        </w:rPr>
        <w:t xml:space="preserve"> учебном году реализовывался на базе УО «Борисовский </w:t>
      </w:r>
      <w:r w:rsidRPr="00596124">
        <w:rPr>
          <w:rStyle w:val="FontStyle16"/>
          <w:rFonts w:eastAsia="Calibri"/>
          <w:b w:val="0"/>
          <w:sz w:val="28"/>
          <w:szCs w:val="28"/>
        </w:rPr>
        <w:lastRenderedPageBreak/>
        <w:t>государственный строительный профессиональный ли</w:t>
      </w:r>
      <w:r w:rsidR="00061FA2" w:rsidRPr="00596124">
        <w:rPr>
          <w:rStyle w:val="FontStyle16"/>
          <w:rFonts w:eastAsia="Calibri"/>
          <w:b w:val="0"/>
          <w:sz w:val="28"/>
          <w:szCs w:val="28"/>
        </w:rPr>
        <w:t>цей». В проекте задействовано 24</w:t>
      </w:r>
      <w:r w:rsidRPr="00596124">
        <w:rPr>
          <w:rStyle w:val="FontStyle16"/>
          <w:rFonts w:eastAsia="Calibri"/>
          <w:b w:val="0"/>
          <w:sz w:val="28"/>
          <w:szCs w:val="28"/>
        </w:rPr>
        <w:t xml:space="preserve"> учащихся. </w:t>
      </w:r>
    </w:p>
    <w:p w:rsidR="00681330" w:rsidRDefault="0038728C" w:rsidP="003D1266">
      <w:pPr>
        <w:pStyle w:val="ab"/>
        <w:ind w:firstLine="567"/>
        <w:jc w:val="both"/>
        <w:rPr>
          <w:rFonts w:ascii="Arial" w:hAnsi="Arial" w:cs="Arial"/>
          <w:color w:val="000000"/>
          <w:shd w:val="clear" w:color="auto" w:fill="FFFFFF"/>
        </w:rPr>
      </w:pPr>
      <w:r w:rsidRPr="00596124">
        <w:rPr>
          <w:rStyle w:val="FontStyle16"/>
          <w:rFonts w:eastAsia="Calibri"/>
          <w:b w:val="0"/>
          <w:sz w:val="28"/>
          <w:szCs w:val="28"/>
        </w:rPr>
        <w:t xml:space="preserve">Профилактический проект реализуется в УО «Борисовский государственный строительный профессиональный лицей с 2019 года. Работа в рамках проекта проводилась в соответствии с утвержденным </w:t>
      </w:r>
      <w:r w:rsidR="00681330">
        <w:rPr>
          <w:rStyle w:val="FontStyle16"/>
          <w:rFonts w:eastAsia="Calibri"/>
          <w:b w:val="0"/>
          <w:sz w:val="28"/>
          <w:szCs w:val="28"/>
        </w:rPr>
        <w:t>пл</w:t>
      </w:r>
      <w:r w:rsidRPr="00596124">
        <w:rPr>
          <w:rStyle w:val="FontStyle16"/>
          <w:rFonts w:eastAsia="Calibri"/>
          <w:b w:val="0"/>
          <w:sz w:val="28"/>
          <w:szCs w:val="28"/>
        </w:rPr>
        <w:t xml:space="preserve">аном работы: проведена первичная диспансеризация учащихся мониторинговых групп, анкетирование для выявления уровня знаний и следования принципам здорового </w:t>
      </w:r>
      <w:r w:rsidRPr="00681330">
        <w:rPr>
          <w:rStyle w:val="FontStyle16"/>
          <w:rFonts w:eastAsia="Calibri"/>
          <w:b w:val="0"/>
          <w:sz w:val="28"/>
          <w:szCs w:val="28"/>
        </w:rPr>
        <w:t xml:space="preserve">образа жизни, </w:t>
      </w:r>
      <w:r w:rsidRPr="00681330">
        <w:rPr>
          <w:rFonts w:ascii="Times New Roman" w:hAnsi="Times New Roman" w:cs="Times New Roman"/>
          <w:iCs/>
          <w:sz w:val="28"/>
          <w:szCs w:val="28"/>
        </w:rPr>
        <w:t>семинары по вопросам</w:t>
      </w:r>
      <w:r w:rsidR="00681330" w:rsidRPr="00681330">
        <w:rPr>
          <w:rFonts w:ascii="Times New Roman" w:hAnsi="Times New Roman" w:cs="Times New Roman"/>
          <w:iCs/>
          <w:sz w:val="28"/>
          <w:szCs w:val="28"/>
        </w:rPr>
        <w:t xml:space="preserve">: </w:t>
      </w:r>
      <w:r w:rsidR="00D15138" w:rsidRPr="00681330">
        <w:rPr>
          <w:rFonts w:ascii="Times New Roman" w:hAnsi="Times New Roman" w:cs="Times New Roman"/>
          <w:sz w:val="28"/>
          <w:szCs w:val="28"/>
        </w:rPr>
        <w:t>«Наркотики — стоят ли они твоей единственной жизни»</w:t>
      </w:r>
      <w:r w:rsidR="00061FA2" w:rsidRPr="00681330">
        <w:rPr>
          <w:rFonts w:ascii="Times New Roman" w:hAnsi="Times New Roman" w:cs="Times New Roman"/>
          <w:sz w:val="28"/>
          <w:szCs w:val="28"/>
        </w:rPr>
        <w:t xml:space="preserve">, </w:t>
      </w:r>
      <w:r w:rsidR="00681330">
        <w:rPr>
          <w:rFonts w:ascii="Times New Roman" w:hAnsi="Times New Roman" w:cs="Times New Roman"/>
          <w:sz w:val="28"/>
          <w:szCs w:val="28"/>
        </w:rPr>
        <w:t>«</w:t>
      </w:r>
      <w:r w:rsidR="00681330" w:rsidRPr="00681330">
        <w:rPr>
          <w:rFonts w:ascii="Times New Roman" w:hAnsi="Times New Roman" w:cs="Times New Roman"/>
          <w:color w:val="000000"/>
          <w:sz w:val="28"/>
          <w:szCs w:val="28"/>
          <w:shd w:val="clear" w:color="auto" w:fill="FFFFFF"/>
        </w:rPr>
        <w:t>Время для равенства. Разговор о ВИЧ-инфекции</w:t>
      </w:r>
      <w:r w:rsidR="00681330">
        <w:rPr>
          <w:rFonts w:ascii="Times New Roman" w:hAnsi="Times New Roman" w:cs="Times New Roman"/>
          <w:color w:val="000000"/>
          <w:sz w:val="28"/>
          <w:szCs w:val="28"/>
          <w:shd w:val="clear" w:color="auto" w:fill="FFFFFF"/>
        </w:rPr>
        <w:t>», «П</w:t>
      </w:r>
      <w:r w:rsidR="00681330" w:rsidRPr="00681330">
        <w:rPr>
          <w:rFonts w:ascii="Times New Roman" w:hAnsi="Times New Roman" w:cs="Times New Roman"/>
          <w:color w:val="000000"/>
          <w:sz w:val="28"/>
          <w:szCs w:val="28"/>
          <w:shd w:val="clear" w:color="auto" w:fill="FFFFFF"/>
        </w:rPr>
        <w:t>рофилактика травматизма в зимнее время</w:t>
      </w:r>
      <w:r w:rsidR="00681330">
        <w:rPr>
          <w:rFonts w:ascii="Times New Roman" w:hAnsi="Times New Roman" w:cs="Times New Roman"/>
          <w:color w:val="000000"/>
          <w:sz w:val="28"/>
          <w:szCs w:val="28"/>
          <w:shd w:val="clear" w:color="auto" w:fill="FFFFFF"/>
        </w:rPr>
        <w:t>»</w:t>
      </w:r>
      <w:r w:rsidR="00681330" w:rsidRPr="00681330">
        <w:rPr>
          <w:rFonts w:ascii="Times New Roman" w:hAnsi="Times New Roman" w:cs="Times New Roman"/>
          <w:color w:val="000000"/>
          <w:sz w:val="28"/>
          <w:szCs w:val="28"/>
          <w:shd w:val="clear" w:color="auto" w:fill="FFFFFF"/>
        </w:rPr>
        <w:t>,</w:t>
      </w:r>
      <w:r w:rsidR="00681330">
        <w:rPr>
          <w:rFonts w:ascii="Times New Roman" w:hAnsi="Times New Roman" w:cs="Times New Roman"/>
          <w:color w:val="000000"/>
          <w:sz w:val="28"/>
          <w:szCs w:val="28"/>
          <w:shd w:val="clear" w:color="auto" w:fill="FFFFFF"/>
        </w:rPr>
        <w:t xml:space="preserve"> «</w:t>
      </w:r>
      <w:r w:rsidR="00681330" w:rsidRPr="00681330">
        <w:rPr>
          <w:rFonts w:ascii="Times New Roman" w:hAnsi="Times New Roman" w:cs="Times New Roman"/>
          <w:color w:val="000000"/>
          <w:sz w:val="28"/>
          <w:szCs w:val="28"/>
          <w:shd w:val="clear" w:color="auto" w:fill="FFFFFF"/>
        </w:rPr>
        <w:t>Вакцинация - эффективный способ защиты от Covid-19 и гриппа».</w:t>
      </w:r>
    </w:p>
    <w:p w:rsidR="00061FA2" w:rsidRPr="00C10E3E" w:rsidRDefault="00061FA2" w:rsidP="003D1266">
      <w:pPr>
        <w:ind w:firstLine="567"/>
        <w:jc w:val="both"/>
        <w:rPr>
          <w:bCs/>
          <w:color w:val="000000"/>
          <w:sz w:val="28"/>
          <w:szCs w:val="28"/>
        </w:rPr>
      </w:pPr>
      <w:r w:rsidRPr="00514D35">
        <w:rPr>
          <w:sz w:val="28"/>
          <w:szCs w:val="28"/>
        </w:rPr>
        <w:t>В анкетировании в 202</w:t>
      </w:r>
      <w:r w:rsidR="00514D35" w:rsidRPr="00514D35">
        <w:rPr>
          <w:sz w:val="28"/>
          <w:szCs w:val="28"/>
        </w:rPr>
        <w:t>2</w:t>
      </w:r>
      <w:r w:rsidRPr="00514D35">
        <w:rPr>
          <w:sz w:val="28"/>
          <w:szCs w:val="28"/>
        </w:rPr>
        <w:t xml:space="preserve"> году приняло участие 24 учащихся УО «Борисовский государственный строительный профессиональный лицей», обработано 24 ан</w:t>
      </w:r>
      <w:r w:rsidR="00514D35" w:rsidRPr="00514D35">
        <w:rPr>
          <w:sz w:val="28"/>
          <w:szCs w:val="28"/>
        </w:rPr>
        <w:t xml:space="preserve">кеты. </w:t>
      </w:r>
      <w:r w:rsidRPr="00514D35">
        <w:rPr>
          <w:bCs/>
          <w:color w:val="000000"/>
          <w:sz w:val="28"/>
          <w:szCs w:val="28"/>
        </w:rPr>
        <w:t xml:space="preserve">В опросе </w:t>
      </w:r>
      <w:r w:rsidRPr="004166A8">
        <w:rPr>
          <w:bCs/>
          <w:color w:val="000000"/>
          <w:sz w:val="28"/>
          <w:szCs w:val="28"/>
        </w:rPr>
        <w:t>приняли участие 24 юноши (100%) , 100% (24 человек) имеют возраст 15-18 лет.</w:t>
      </w:r>
      <w:r w:rsidR="00514D35" w:rsidRPr="004166A8">
        <w:rPr>
          <w:bCs/>
          <w:color w:val="000000"/>
          <w:sz w:val="28"/>
          <w:szCs w:val="28"/>
        </w:rPr>
        <w:t xml:space="preserve"> </w:t>
      </w:r>
      <w:proofErr w:type="gramStart"/>
      <w:r w:rsidR="00514D35" w:rsidRPr="004166A8">
        <w:rPr>
          <w:bCs/>
          <w:color w:val="000000"/>
          <w:sz w:val="28"/>
          <w:szCs w:val="28"/>
        </w:rPr>
        <w:t xml:space="preserve">Было выявлено следующее: </w:t>
      </w:r>
      <w:r w:rsidRPr="004166A8">
        <w:rPr>
          <w:sz w:val="28"/>
          <w:szCs w:val="28"/>
        </w:rPr>
        <w:t xml:space="preserve">70,9% </w:t>
      </w:r>
      <w:r w:rsidR="004A630F" w:rsidRPr="004166A8">
        <w:rPr>
          <w:sz w:val="28"/>
          <w:szCs w:val="28"/>
        </w:rPr>
        <w:t>о</w:t>
      </w:r>
      <w:r w:rsidRPr="004166A8">
        <w:rPr>
          <w:sz w:val="28"/>
          <w:szCs w:val="28"/>
        </w:rPr>
        <w:t>прошенных считают, что среди их сверстников существует мода на здоровый образ жизни, 29,1% опрошенных утверждают об отсутстви</w:t>
      </w:r>
      <w:r w:rsidR="00514D35" w:rsidRPr="004166A8">
        <w:rPr>
          <w:sz w:val="28"/>
          <w:szCs w:val="28"/>
        </w:rPr>
        <w:t xml:space="preserve">и моды на ЗОЖ среди сверстников; </w:t>
      </w:r>
      <w:r w:rsidRPr="004166A8">
        <w:rPr>
          <w:sz w:val="28"/>
          <w:szCs w:val="28"/>
        </w:rPr>
        <w:t xml:space="preserve">54,2% опрошенных считают дружбу и семью   главными </w:t>
      </w:r>
      <w:r w:rsidR="004A630F" w:rsidRPr="004166A8">
        <w:rPr>
          <w:sz w:val="28"/>
          <w:szCs w:val="28"/>
        </w:rPr>
        <w:t xml:space="preserve">приоритетами </w:t>
      </w:r>
      <w:r w:rsidRPr="004166A8">
        <w:rPr>
          <w:sz w:val="28"/>
          <w:szCs w:val="28"/>
        </w:rPr>
        <w:t>в своей жизни, 20,8% - душевный покой, комфорт, 16,6%</w:t>
      </w:r>
      <w:r w:rsidR="004A630F" w:rsidRPr="004166A8">
        <w:rPr>
          <w:sz w:val="28"/>
          <w:szCs w:val="28"/>
        </w:rPr>
        <w:t xml:space="preserve"> </w:t>
      </w:r>
      <w:r w:rsidRPr="004166A8">
        <w:rPr>
          <w:sz w:val="28"/>
          <w:szCs w:val="28"/>
        </w:rPr>
        <w:t xml:space="preserve">– здоровье, </w:t>
      </w:r>
      <w:r w:rsidR="004166A8" w:rsidRPr="004166A8">
        <w:rPr>
          <w:sz w:val="28"/>
          <w:szCs w:val="28"/>
        </w:rPr>
        <w:t>5</w:t>
      </w:r>
      <w:r w:rsidRPr="004166A8">
        <w:rPr>
          <w:sz w:val="28"/>
          <w:szCs w:val="28"/>
        </w:rPr>
        <w:t>,</w:t>
      </w:r>
      <w:r w:rsidR="004166A8" w:rsidRPr="004166A8">
        <w:rPr>
          <w:sz w:val="28"/>
          <w:szCs w:val="28"/>
        </w:rPr>
        <w:t>1</w:t>
      </w:r>
      <w:r w:rsidRPr="004166A8">
        <w:rPr>
          <w:sz w:val="28"/>
          <w:szCs w:val="28"/>
        </w:rPr>
        <w:t>% – интересную работу, профессию и возможность получать удов</w:t>
      </w:r>
      <w:r w:rsidR="004A630F" w:rsidRPr="004166A8">
        <w:rPr>
          <w:sz w:val="28"/>
          <w:szCs w:val="28"/>
        </w:rPr>
        <w:t>о</w:t>
      </w:r>
      <w:r w:rsidRPr="004166A8">
        <w:rPr>
          <w:sz w:val="28"/>
          <w:szCs w:val="28"/>
        </w:rPr>
        <w:t>льствие, развлекаться,  3,3% – карьера</w:t>
      </w:r>
      <w:r w:rsidR="00514D35" w:rsidRPr="008C28C9">
        <w:rPr>
          <w:sz w:val="28"/>
          <w:szCs w:val="28"/>
        </w:rPr>
        <w:t>;</w:t>
      </w:r>
      <w:proofErr w:type="gramEnd"/>
      <w:r w:rsidR="00514D35" w:rsidRPr="008C28C9">
        <w:rPr>
          <w:sz w:val="28"/>
          <w:szCs w:val="28"/>
        </w:rPr>
        <w:t xml:space="preserve"> </w:t>
      </w:r>
      <w:r w:rsidRPr="008C28C9">
        <w:rPr>
          <w:sz w:val="28"/>
          <w:szCs w:val="28"/>
        </w:rPr>
        <w:t xml:space="preserve">45,8% </w:t>
      </w:r>
      <w:proofErr w:type="gramStart"/>
      <w:r w:rsidRPr="008C28C9">
        <w:rPr>
          <w:sz w:val="28"/>
          <w:szCs w:val="28"/>
        </w:rPr>
        <w:t>опрошенных</w:t>
      </w:r>
      <w:proofErr w:type="gramEnd"/>
      <w:r w:rsidRPr="008C28C9">
        <w:rPr>
          <w:sz w:val="28"/>
          <w:szCs w:val="28"/>
        </w:rPr>
        <w:t xml:space="preserve"> оценивают свое состо</w:t>
      </w:r>
      <w:r w:rsidR="008C28C9" w:rsidRPr="008C28C9">
        <w:rPr>
          <w:sz w:val="28"/>
          <w:szCs w:val="28"/>
        </w:rPr>
        <w:t xml:space="preserve">яние здоровья как хорошее; 50% </w:t>
      </w:r>
      <w:r w:rsidRPr="008C28C9">
        <w:rPr>
          <w:sz w:val="28"/>
          <w:szCs w:val="28"/>
        </w:rPr>
        <w:t>- как удовлетворительное, 4,2%</w:t>
      </w:r>
      <w:r w:rsidR="008C28C9" w:rsidRPr="008C28C9">
        <w:rPr>
          <w:sz w:val="28"/>
          <w:szCs w:val="28"/>
        </w:rPr>
        <w:t xml:space="preserve"> </w:t>
      </w:r>
      <w:r w:rsidRPr="008C28C9">
        <w:rPr>
          <w:sz w:val="28"/>
          <w:szCs w:val="28"/>
        </w:rPr>
        <w:t>– как плохое</w:t>
      </w:r>
      <w:r w:rsidR="00514D35" w:rsidRPr="008C28C9">
        <w:rPr>
          <w:sz w:val="28"/>
          <w:szCs w:val="28"/>
        </w:rPr>
        <w:t xml:space="preserve">; </w:t>
      </w:r>
      <w:r w:rsidR="00514D35" w:rsidRPr="0095247E">
        <w:rPr>
          <w:sz w:val="28"/>
          <w:szCs w:val="28"/>
        </w:rPr>
        <w:t>с</w:t>
      </w:r>
      <w:r w:rsidRPr="0095247E">
        <w:rPr>
          <w:sz w:val="28"/>
          <w:szCs w:val="28"/>
        </w:rPr>
        <w:t>реди опрошенных для сохранения и укрепления собственного здоровья  соблюдают правила личной гигиены 33,3% и 29,2% спят не менее 7 часов в сутк</w:t>
      </w:r>
      <w:r w:rsidR="00772FF3" w:rsidRPr="0095247E">
        <w:rPr>
          <w:sz w:val="28"/>
          <w:szCs w:val="28"/>
        </w:rPr>
        <w:t>и, 4,</w:t>
      </w:r>
      <w:r w:rsidR="0095247E" w:rsidRPr="0095247E">
        <w:rPr>
          <w:sz w:val="28"/>
          <w:szCs w:val="28"/>
        </w:rPr>
        <w:t>2</w:t>
      </w:r>
      <w:r w:rsidR="00772FF3" w:rsidRPr="0095247E">
        <w:rPr>
          <w:sz w:val="28"/>
          <w:szCs w:val="28"/>
        </w:rPr>
        <w:t xml:space="preserve">% </w:t>
      </w:r>
      <w:r w:rsidRPr="0095247E">
        <w:rPr>
          <w:sz w:val="28"/>
          <w:szCs w:val="28"/>
        </w:rPr>
        <w:t>посещает тренажерные залы, бассейны и 4,</w:t>
      </w:r>
      <w:r w:rsidR="0095247E" w:rsidRPr="0095247E">
        <w:rPr>
          <w:sz w:val="28"/>
          <w:szCs w:val="28"/>
        </w:rPr>
        <w:t>2%</w:t>
      </w:r>
      <w:r w:rsidRPr="0095247E">
        <w:rPr>
          <w:sz w:val="28"/>
          <w:szCs w:val="28"/>
        </w:rPr>
        <w:t xml:space="preserve"> читают литературу о здоровье, ежедневно делают физическую </w:t>
      </w:r>
      <w:proofErr w:type="gramStart"/>
      <w:r w:rsidRPr="0095247E">
        <w:rPr>
          <w:sz w:val="28"/>
          <w:szCs w:val="28"/>
        </w:rPr>
        <w:t>зарядку</w:t>
      </w:r>
      <w:proofErr w:type="gramEnd"/>
      <w:r w:rsidRPr="0095247E">
        <w:rPr>
          <w:sz w:val="28"/>
          <w:szCs w:val="28"/>
        </w:rPr>
        <w:t xml:space="preserve"> посещают спортивные секции 45,8%</w:t>
      </w:r>
      <w:r w:rsidR="00772FF3" w:rsidRPr="0095247E">
        <w:rPr>
          <w:sz w:val="28"/>
          <w:szCs w:val="28"/>
        </w:rPr>
        <w:t xml:space="preserve">, 37,5% </w:t>
      </w:r>
      <w:r w:rsidRPr="0095247E">
        <w:rPr>
          <w:sz w:val="28"/>
          <w:szCs w:val="28"/>
        </w:rPr>
        <w:t xml:space="preserve">принимают участие в акциях, </w:t>
      </w:r>
      <w:r w:rsidR="00514D35" w:rsidRPr="0095247E">
        <w:rPr>
          <w:sz w:val="28"/>
          <w:szCs w:val="28"/>
        </w:rPr>
        <w:t xml:space="preserve">посвященных </w:t>
      </w:r>
      <w:r w:rsidR="00514D35" w:rsidRPr="00564C3F">
        <w:rPr>
          <w:sz w:val="28"/>
          <w:szCs w:val="28"/>
        </w:rPr>
        <w:t>сохранению здоровья;</w:t>
      </w:r>
      <w:r w:rsidRPr="00564C3F">
        <w:rPr>
          <w:sz w:val="28"/>
          <w:szCs w:val="28"/>
        </w:rPr>
        <w:t xml:space="preserve"> 25</w:t>
      </w:r>
      <w:r w:rsidR="0095247E" w:rsidRPr="00564C3F">
        <w:rPr>
          <w:sz w:val="28"/>
          <w:szCs w:val="28"/>
        </w:rPr>
        <w:t>,0</w:t>
      </w:r>
      <w:r w:rsidRPr="00564C3F">
        <w:rPr>
          <w:sz w:val="28"/>
          <w:szCs w:val="28"/>
        </w:rPr>
        <w:t>% полностью придерживаются принципов здорового питания</w:t>
      </w:r>
      <w:r w:rsidR="0095247E" w:rsidRPr="00564C3F">
        <w:rPr>
          <w:sz w:val="28"/>
          <w:szCs w:val="28"/>
        </w:rPr>
        <w:t>,</w:t>
      </w:r>
      <w:r w:rsidRPr="00564C3F">
        <w:rPr>
          <w:sz w:val="28"/>
          <w:szCs w:val="28"/>
        </w:rPr>
        <w:t xml:space="preserve"> 37,5% придерживаются их частично, 33,3% не </w:t>
      </w:r>
      <w:r w:rsidR="00772FF3" w:rsidRPr="00564C3F">
        <w:rPr>
          <w:sz w:val="28"/>
          <w:szCs w:val="28"/>
        </w:rPr>
        <w:t>придерживаются их вовсе, 4,</w:t>
      </w:r>
      <w:r w:rsidR="0095247E" w:rsidRPr="00564C3F">
        <w:rPr>
          <w:sz w:val="28"/>
          <w:szCs w:val="28"/>
        </w:rPr>
        <w:t>2</w:t>
      </w:r>
      <w:r w:rsidR="00772FF3" w:rsidRPr="00564C3F">
        <w:rPr>
          <w:sz w:val="28"/>
          <w:szCs w:val="28"/>
        </w:rPr>
        <w:t>%</w:t>
      </w:r>
      <w:r w:rsidRPr="00564C3F">
        <w:rPr>
          <w:sz w:val="28"/>
          <w:szCs w:val="28"/>
        </w:rPr>
        <w:t xml:space="preserve"> не знакомы</w:t>
      </w:r>
      <w:r w:rsidR="00BD2AFB" w:rsidRPr="00564C3F">
        <w:rPr>
          <w:sz w:val="28"/>
          <w:szCs w:val="28"/>
        </w:rPr>
        <w:t xml:space="preserve"> с принципами здорового питания; </w:t>
      </w:r>
      <w:r w:rsidRPr="00564C3F">
        <w:rPr>
          <w:sz w:val="28"/>
          <w:szCs w:val="28"/>
        </w:rPr>
        <w:t>41,6% потребляют фаст-фуд 1-2 раза в месяц</w:t>
      </w:r>
      <w:r w:rsidR="0095247E" w:rsidRPr="00564C3F">
        <w:rPr>
          <w:sz w:val="28"/>
          <w:szCs w:val="28"/>
        </w:rPr>
        <w:t>,</w:t>
      </w:r>
      <w:r w:rsidRPr="00564C3F">
        <w:rPr>
          <w:sz w:val="28"/>
          <w:szCs w:val="28"/>
        </w:rPr>
        <w:t xml:space="preserve"> 29,2%</w:t>
      </w:r>
      <w:r w:rsidR="00772FF3" w:rsidRPr="00564C3F">
        <w:rPr>
          <w:sz w:val="28"/>
          <w:szCs w:val="28"/>
        </w:rPr>
        <w:t xml:space="preserve"> 1-2 раза в неделю, 25</w:t>
      </w:r>
      <w:r w:rsidR="0095247E" w:rsidRPr="00564C3F">
        <w:rPr>
          <w:sz w:val="28"/>
          <w:szCs w:val="28"/>
        </w:rPr>
        <w:t>,0</w:t>
      </w:r>
      <w:r w:rsidR="00772FF3" w:rsidRPr="00564C3F">
        <w:rPr>
          <w:sz w:val="28"/>
          <w:szCs w:val="28"/>
        </w:rPr>
        <w:t>% не потребляют ее вообще, 4,</w:t>
      </w:r>
      <w:r w:rsidR="0095247E" w:rsidRPr="00564C3F">
        <w:rPr>
          <w:sz w:val="28"/>
          <w:szCs w:val="28"/>
        </w:rPr>
        <w:t>2</w:t>
      </w:r>
      <w:r w:rsidRPr="00564C3F">
        <w:rPr>
          <w:sz w:val="28"/>
          <w:szCs w:val="28"/>
        </w:rPr>
        <w:t xml:space="preserve"> – практически ежедневно употребляют фаст-фуд</w:t>
      </w:r>
      <w:r w:rsidR="00BD2AFB" w:rsidRPr="00564C3F">
        <w:rPr>
          <w:sz w:val="28"/>
          <w:szCs w:val="28"/>
        </w:rPr>
        <w:t>;</w:t>
      </w:r>
      <w:r w:rsidR="0095247E" w:rsidRPr="00564C3F">
        <w:rPr>
          <w:sz w:val="28"/>
          <w:szCs w:val="28"/>
        </w:rPr>
        <w:t xml:space="preserve"> </w:t>
      </w:r>
      <w:proofErr w:type="gramStart"/>
      <w:r w:rsidRPr="00564C3F">
        <w:rPr>
          <w:sz w:val="28"/>
          <w:szCs w:val="28"/>
        </w:rPr>
        <w:t>54,2% опрошенных</w:t>
      </w:r>
      <w:r w:rsidR="00A86619" w:rsidRPr="00564C3F">
        <w:rPr>
          <w:sz w:val="28"/>
          <w:szCs w:val="28"/>
        </w:rPr>
        <w:t xml:space="preserve"> </w:t>
      </w:r>
      <w:r w:rsidRPr="00564C3F">
        <w:rPr>
          <w:sz w:val="28"/>
          <w:szCs w:val="28"/>
        </w:rPr>
        <w:t>считают, что состав и режим питания влияют на здоровье человека, 29,2% считают, что незначительно, 16,</w:t>
      </w:r>
      <w:r w:rsidR="00564C3F" w:rsidRPr="00564C3F">
        <w:rPr>
          <w:sz w:val="28"/>
          <w:szCs w:val="28"/>
        </w:rPr>
        <w:t>6</w:t>
      </w:r>
      <w:r w:rsidRPr="00564C3F">
        <w:rPr>
          <w:sz w:val="28"/>
          <w:szCs w:val="28"/>
        </w:rPr>
        <w:t>% не задумывались об этом</w:t>
      </w:r>
      <w:r w:rsidR="00BD2AFB" w:rsidRPr="00564C3F">
        <w:rPr>
          <w:sz w:val="28"/>
          <w:szCs w:val="28"/>
        </w:rPr>
        <w:t>; в</w:t>
      </w:r>
      <w:r w:rsidRPr="00564C3F">
        <w:rPr>
          <w:sz w:val="28"/>
          <w:szCs w:val="28"/>
        </w:rPr>
        <w:t xml:space="preserve"> течение суток 70,8%</w:t>
      </w:r>
      <w:r w:rsidR="00A86619" w:rsidRPr="00564C3F">
        <w:rPr>
          <w:sz w:val="28"/>
          <w:szCs w:val="28"/>
        </w:rPr>
        <w:t xml:space="preserve"> </w:t>
      </w:r>
      <w:r w:rsidRPr="00564C3F">
        <w:rPr>
          <w:sz w:val="28"/>
          <w:szCs w:val="28"/>
        </w:rPr>
        <w:t xml:space="preserve">предпочитают пить воду, </w:t>
      </w:r>
      <w:r w:rsidRPr="00564C3F">
        <w:rPr>
          <w:bCs/>
          <w:color w:val="000000"/>
          <w:sz w:val="28"/>
          <w:szCs w:val="28"/>
        </w:rPr>
        <w:t>29,</w:t>
      </w:r>
      <w:r w:rsidR="00564C3F" w:rsidRPr="00564C3F">
        <w:rPr>
          <w:bCs/>
          <w:color w:val="000000"/>
          <w:sz w:val="28"/>
          <w:szCs w:val="28"/>
        </w:rPr>
        <w:t>2</w:t>
      </w:r>
      <w:r w:rsidRPr="00564C3F">
        <w:rPr>
          <w:bCs/>
          <w:color w:val="000000"/>
          <w:sz w:val="28"/>
          <w:szCs w:val="28"/>
        </w:rPr>
        <w:t>% – чай</w:t>
      </w:r>
      <w:r w:rsidR="00BD2AFB" w:rsidRPr="00564C3F">
        <w:rPr>
          <w:bCs/>
          <w:color w:val="000000"/>
          <w:sz w:val="28"/>
          <w:szCs w:val="28"/>
        </w:rPr>
        <w:t>; в</w:t>
      </w:r>
      <w:r w:rsidRPr="00564C3F">
        <w:rPr>
          <w:sz w:val="28"/>
          <w:szCs w:val="28"/>
        </w:rPr>
        <w:t xml:space="preserve"> течение суток</w:t>
      </w:r>
      <w:r w:rsidR="00BD2AFB" w:rsidRPr="00564C3F">
        <w:rPr>
          <w:sz w:val="28"/>
          <w:szCs w:val="28"/>
        </w:rPr>
        <w:t xml:space="preserve"> </w:t>
      </w:r>
      <w:r w:rsidRPr="00564C3F">
        <w:rPr>
          <w:bCs/>
          <w:color w:val="000000"/>
          <w:sz w:val="28"/>
          <w:szCs w:val="28"/>
        </w:rPr>
        <w:t xml:space="preserve">45,8% потребляют </w:t>
      </w:r>
      <w:r w:rsidRPr="00564C3F">
        <w:rPr>
          <w:color w:val="000000"/>
          <w:sz w:val="28"/>
          <w:szCs w:val="28"/>
        </w:rPr>
        <w:t xml:space="preserve">1-2 литра чистой воды, </w:t>
      </w:r>
      <w:r w:rsidRPr="00564C3F">
        <w:rPr>
          <w:bCs/>
          <w:color w:val="000000"/>
          <w:sz w:val="28"/>
          <w:szCs w:val="28"/>
        </w:rPr>
        <w:t>25</w:t>
      </w:r>
      <w:r w:rsidR="00564C3F" w:rsidRPr="00564C3F">
        <w:rPr>
          <w:bCs/>
          <w:color w:val="000000"/>
          <w:sz w:val="28"/>
          <w:szCs w:val="28"/>
        </w:rPr>
        <w:t>,0</w:t>
      </w:r>
      <w:r w:rsidRPr="00564C3F">
        <w:rPr>
          <w:bCs/>
          <w:color w:val="000000"/>
          <w:sz w:val="28"/>
          <w:szCs w:val="28"/>
        </w:rPr>
        <w:t xml:space="preserve">% потребляют </w:t>
      </w:r>
      <w:r w:rsidRPr="00564C3F">
        <w:rPr>
          <w:color w:val="000000"/>
          <w:sz w:val="28"/>
          <w:szCs w:val="28"/>
        </w:rPr>
        <w:t xml:space="preserve">0,5-1 литр чистой воды, </w:t>
      </w:r>
      <w:r w:rsidRPr="00564C3F">
        <w:rPr>
          <w:bCs/>
          <w:color w:val="000000"/>
          <w:sz w:val="28"/>
          <w:szCs w:val="28"/>
        </w:rPr>
        <w:t xml:space="preserve">12,5% – свыше 2 литров, 16,7% </w:t>
      </w:r>
      <w:r w:rsidR="00A86619" w:rsidRPr="00564C3F">
        <w:rPr>
          <w:bCs/>
          <w:color w:val="000000"/>
          <w:sz w:val="28"/>
          <w:szCs w:val="28"/>
        </w:rPr>
        <w:t xml:space="preserve"> </w:t>
      </w:r>
      <w:r w:rsidRPr="00564C3F">
        <w:rPr>
          <w:bCs/>
          <w:color w:val="000000"/>
          <w:sz w:val="28"/>
          <w:szCs w:val="28"/>
        </w:rPr>
        <w:t>менее 0,5 литра воды</w:t>
      </w:r>
      <w:r w:rsidR="00BD2AFB" w:rsidRPr="00564C3F">
        <w:rPr>
          <w:bCs/>
          <w:color w:val="000000"/>
          <w:sz w:val="28"/>
          <w:szCs w:val="28"/>
        </w:rPr>
        <w:t>;</w:t>
      </w:r>
      <w:proofErr w:type="gramEnd"/>
      <w:r w:rsidRPr="00564C3F">
        <w:rPr>
          <w:bCs/>
          <w:color w:val="000000"/>
          <w:sz w:val="28"/>
          <w:szCs w:val="28"/>
        </w:rPr>
        <w:t xml:space="preserve"> </w:t>
      </w:r>
      <w:r w:rsidRPr="00681330">
        <w:rPr>
          <w:bCs/>
          <w:color w:val="000000"/>
          <w:sz w:val="28"/>
          <w:szCs w:val="28"/>
        </w:rPr>
        <w:t>25</w:t>
      </w:r>
      <w:r w:rsidR="00564C3F" w:rsidRPr="00681330">
        <w:rPr>
          <w:bCs/>
          <w:color w:val="000000"/>
          <w:sz w:val="28"/>
          <w:szCs w:val="28"/>
        </w:rPr>
        <w:t>,0</w:t>
      </w:r>
      <w:r w:rsidRPr="00681330">
        <w:rPr>
          <w:bCs/>
          <w:color w:val="000000"/>
          <w:sz w:val="28"/>
          <w:szCs w:val="28"/>
        </w:rPr>
        <w:t xml:space="preserve">% никогда не пробовали </w:t>
      </w:r>
      <w:r w:rsidRPr="00F85DF4">
        <w:rPr>
          <w:bCs/>
          <w:color w:val="000000"/>
          <w:sz w:val="28"/>
          <w:szCs w:val="28"/>
        </w:rPr>
        <w:t>курить, 29,</w:t>
      </w:r>
      <w:r w:rsidR="00564C3F" w:rsidRPr="00F85DF4">
        <w:rPr>
          <w:bCs/>
          <w:color w:val="000000"/>
          <w:sz w:val="28"/>
          <w:szCs w:val="28"/>
        </w:rPr>
        <w:t>2</w:t>
      </w:r>
      <w:r w:rsidRPr="00F85DF4">
        <w:rPr>
          <w:bCs/>
          <w:color w:val="000000"/>
          <w:sz w:val="28"/>
          <w:szCs w:val="28"/>
        </w:rPr>
        <w:t>% курили, но бросили, 20,8% курят от случая к случаю, 8,3%  курят постоянно менее 1 пачки в сутки, 16,7% курят электронные сигареты</w:t>
      </w:r>
      <w:r w:rsidR="00BD2AFB" w:rsidRPr="00F85DF4">
        <w:rPr>
          <w:bCs/>
          <w:color w:val="000000"/>
          <w:sz w:val="28"/>
          <w:szCs w:val="28"/>
        </w:rPr>
        <w:t>; н</w:t>
      </w:r>
      <w:r w:rsidRPr="00F85DF4">
        <w:rPr>
          <w:bCs/>
          <w:color w:val="000000"/>
          <w:sz w:val="28"/>
          <w:szCs w:val="28"/>
        </w:rPr>
        <w:t>о при этом, 91,</w:t>
      </w:r>
      <w:r w:rsidR="00681330" w:rsidRPr="00F85DF4">
        <w:rPr>
          <w:bCs/>
          <w:color w:val="000000"/>
          <w:sz w:val="28"/>
          <w:szCs w:val="28"/>
        </w:rPr>
        <w:t>7</w:t>
      </w:r>
      <w:r w:rsidRPr="00F85DF4">
        <w:rPr>
          <w:bCs/>
          <w:color w:val="000000"/>
          <w:sz w:val="28"/>
          <w:szCs w:val="28"/>
        </w:rPr>
        <w:t>%  знают, что курение вредно влияет на здоровье</w:t>
      </w:r>
      <w:r w:rsidR="00BD2AFB" w:rsidRPr="00F85DF4">
        <w:rPr>
          <w:bCs/>
          <w:color w:val="000000"/>
          <w:sz w:val="28"/>
          <w:szCs w:val="28"/>
        </w:rPr>
        <w:t>;</w:t>
      </w:r>
      <w:r w:rsidRPr="00F85DF4">
        <w:rPr>
          <w:bCs/>
          <w:color w:val="000000"/>
          <w:sz w:val="28"/>
          <w:szCs w:val="28"/>
        </w:rPr>
        <w:t xml:space="preserve"> 37,5 % негативно относятся к потреблению слабоалкогольных напитков, 54,</w:t>
      </w:r>
      <w:r w:rsidR="00F13475" w:rsidRPr="00F85DF4">
        <w:rPr>
          <w:bCs/>
          <w:color w:val="000000"/>
          <w:sz w:val="28"/>
          <w:szCs w:val="28"/>
        </w:rPr>
        <w:t>2</w:t>
      </w:r>
      <w:r w:rsidR="008C28C9" w:rsidRPr="00F85DF4">
        <w:rPr>
          <w:bCs/>
          <w:color w:val="000000"/>
          <w:sz w:val="28"/>
          <w:szCs w:val="28"/>
        </w:rPr>
        <w:t xml:space="preserve"> – нейтрально, 8,3% - позитивно;</w:t>
      </w:r>
      <w:r w:rsidRPr="00F85DF4">
        <w:rPr>
          <w:bCs/>
          <w:color w:val="000000"/>
          <w:sz w:val="28"/>
          <w:szCs w:val="28"/>
        </w:rPr>
        <w:t xml:space="preserve"> </w:t>
      </w:r>
      <w:proofErr w:type="gramStart"/>
      <w:r w:rsidR="00A86619" w:rsidRPr="00F85DF4">
        <w:rPr>
          <w:bCs/>
          <w:color w:val="000000"/>
          <w:sz w:val="28"/>
          <w:szCs w:val="28"/>
        </w:rPr>
        <w:t>66,7%</w:t>
      </w:r>
      <w:r w:rsidRPr="00F85DF4">
        <w:rPr>
          <w:bCs/>
          <w:color w:val="000000"/>
          <w:sz w:val="28"/>
          <w:szCs w:val="28"/>
        </w:rPr>
        <w:t xml:space="preserve"> не употребляют слабоалкогольные напитки, 16,7% употребляют их несколько раз в год (по праздникам), 4,</w:t>
      </w:r>
      <w:r w:rsidR="00F13475" w:rsidRPr="00F85DF4">
        <w:rPr>
          <w:bCs/>
          <w:color w:val="000000"/>
          <w:sz w:val="28"/>
          <w:szCs w:val="28"/>
        </w:rPr>
        <w:t>2</w:t>
      </w:r>
      <w:r w:rsidRPr="00F85DF4">
        <w:rPr>
          <w:bCs/>
          <w:color w:val="000000"/>
          <w:sz w:val="28"/>
          <w:szCs w:val="28"/>
        </w:rPr>
        <w:t xml:space="preserve">% </w:t>
      </w:r>
      <w:r w:rsidRPr="00F85DF4">
        <w:rPr>
          <w:bCs/>
          <w:color w:val="000000"/>
          <w:sz w:val="28"/>
          <w:szCs w:val="28"/>
        </w:rPr>
        <w:lastRenderedPageBreak/>
        <w:t>употребляют несколько раз в месяц, 12,</w:t>
      </w:r>
      <w:r w:rsidR="00F13475" w:rsidRPr="00F85DF4">
        <w:rPr>
          <w:bCs/>
          <w:color w:val="000000"/>
          <w:sz w:val="28"/>
          <w:szCs w:val="28"/>
        </w:rPr>
        <w:t>4</w:t>
      </w:r>
      <w:r w:rsidRPr="00F85DF4">
        <w:rPr>
          <w:bCs/>
          <w:color w:val="000000"/>
          <w:sz w:val="28"/>
          <w:szCs w:val="28"/>
        </w:rPr>
        <w:t>% употребляют слабоалкогольные напитки по выходным</w:t>
      </w:r>
      <w:r w:rsidR="00BD2AFB" w:rsidRPr="00F85DF4">
        <w:rPr>
          <w:bCs/>
          <w:color w:val="000000"/>
          <w:sz w:val="28"/>
          <w:szCs w:val="28"/>
        </w:rPr>
        <w:t xml:space="preserve">; </w:t>
      </w:r>
      <w:r w:rsidRPr="00F85DF4">
        <w:rPr>
          <w:bCs/>
          <w:color w:val="000000"/>
          <w:sz w:val="28"/>
          <w:szCs w:val="28"/>
        </w:rPr>
        <w:t>100% опрошенных отмечают, что никогда не пробовали наркотические вещества</w:t>
      </w:r>
      <w:r w:rsidR="00BD2AFB" w:rsidRPr="00F85DF4">
        <w:rPr>
          <w:bCs/>
          <w:color w:val="000000"/>
          <w:sz w:val="28"/>
          <w:szCs w:val="28"/>
        </w:rPr>
        <w:t xml:space="preserve">; </w:t>
      </w:r>
      <w:r w:rsidRPr="00F85DF4">
        <w:rPr>
          <w:bCs/>
          <w:color w:val="000000"/>
          <w:sz w:val="28"/>
          <w:szCs w:val="28"/>
        </w:rPr>
        <w:t>45,8% опрошенных желают проводить свободное время, встречаясь с друзьями</w:t>
      </w:r>
      <w:r w:rsidR="008C28C9" w:rsidRPr="00F85DF4">
        <w:rPr>
          <w:bCs/>
          <w:color w:val="000000"/>
          <w:sz w:val="28"/>
          <w:szCs w:val="28"/>
        </w:rPr>
        <w:t xml:space="preserve">, </w:t>
      </w:r>
      <w:r w:rsidR="00772FF3" w:rsidRPr="00F85DF4">
        <w:rPr>
          <w:bCs/>
          <w:color w:val="000000"/>
          <w:sz w:val="28"/>
          <w:szCs w:val="28"/>
        </w:rPr>
        <w:t xml:space="preserve">33,3% - </w:t>
      </w:r>
      <w:r w:rsidRPr="00F85DF4">
        <w:rPr>
          <w:bCs/>
          <w:color w:val="000000"/>
          <w:sz w:val="28"/>
          <w:szCs w:val="28"/>
        </w:rPr>
        <w:t xml:space="preserve">сидя у компьютера/смартфона, </w:t>
      </w:r>
      <w:r w:rsidR="00772FF3" w:rsidRPr="00F85DF4">
        <w:rPr>
          <w:bCs/>
          <w:color w:val="000000"/>
          <w:sz w:val="28"/>
          <w:szCs w:val="28"/>
        </w:rPr>
        <w:t>20</w:t>
      </w:r>
      <w:r w:rsidR="00F13475" w:rsidRPr="00F85DF4">
        <w:rPr>
          <w:bCs/>
          <w:color w:val="000000"/>
          <w:sz w:val="28"/>
          <w:szCs w:val="28"/>
        </w:rPr>
        <w:t>,9</w:t>
      </w:r>
      <w:r w:rsidR="00A86619" w:rsidRPr="00F85DF4">
        <w:rPr>
          <w:bCs/>
          <w:color w:val="000000"/>
          <w:sz w:val="28"/>
          <w:szCs w:val="28"/>
        </w:rPr>
        <w:t>%</w:t>
      </w:r>
      <w:r w:rsidRPr="00F85DF4">
        <w:rPr>
          <w:bCs/>
          <w:color w:val="000000"/>
          <w:sz w:val="28"/>
          <w:szCs w:val="28"/>
        </w:rPr>
        <w:t xml:space="preserve"> – совершая прогулки и занимаясь спортом</w:t>
      </w:r>
      <w:r w:rsidR="00F13475" w:rsidRPr="00F85DF4">
        <w:rPr>
          <w:bCs/>
          <w:color w:val="000000"/>
          <w:sz w:val="28"/>
          <w:szCs w:val="28"/>
        </w:rPr>
        <w:t>;</w:t>
      </w:r>
      <w:proofErr w:type="gramEnd"/>
      <w:r w:rsidR="00F13475" w:rsidRPr="00F85DF4">
        <w:rPr>
          <w:bCs/>
          <w:color w:val="000000"/>
          <w:sz w:val="28"/>
          <w:szCs w:val="28"/>
        </w:rPr>
        <w:t xml:space="preserve"> </w:t>
      </w:r>
      <w:proofErr w:type="gramStart"/>
      <w:r w:rsidRPr="00F85DF4">
        <w:rPr>
          <w:bCs/>
          <w:color w:val="000000"/>
          <w:sz w:val="28"/>
          <w:szCs w:val="28"/>
        </w:rPr>
        <w:t>50</w:t>
      </w:r>
      <w:r w:rsidR="00F13475" w:rsidRPr="00F85DF4">
        <w:rPr>
          <w:bCs/>
          <w:color w:val="000000"/>
          <w:sz w:val="28"/>
          <w:szCs w:val="28"/>
        </w:rPr>
        <w:t>,0</w:t>
      </w:r>
      <w:r w:rsidRPr="00F85DF4">
        <w:rPr>
          <w:bCs/>
          <w:color w:val="000000"/>
          <w:sz w:val="28"/>
          <w:szCs w:val="28"/>
        </w:rPr>
        <w:t xml:space="preserve">% опрошенных испытывают чувство напряженности, стресса, плохого </w:t>
      </w:r>
      <w:r w:rsidR="00F13475" w:rsidRPr="00F85DF4">
        <w:rPr>
          <w:bCs/>
          <w:color w:val="000000"/>
          <w:sz w:val="28"/>
          <w:szCs w:val="28"/>
        </w:rPr>
        <w:t xml:space="preserve">настроения 1-2 раза в </w:t>
      </w:r>
      <w:r w:rsidR="00F13475" w:rsidRPr="006B54EB">
        <w:rPr>
          <w:bCs/>
          <w:color w:val="000000"/>
          <w:sz w:val="28"/>
          <w:szCs w:val="28"/>
        </w:rPr>
        <w:t>месяц,</w:t>
      </w:r>
      <w:r w:rsidRPr="006B54EB">
        <w:rPr>
          <w:bCs/>
          <w:color w:val="000000"/>
          <w:sz w:val="28"/>
          <w:szCs w:val="28"/>
        </w:rPr>
        <w:t xml:space="preserve"> </w:t>
      </w:r>
      <w:r w:rsidR="00F85DF4" w:rsidRPr="006B54EB">
        <w:rPr>
          <w:bCs/>
          <w:color w:val="000000"/>
          <w:sz w:val="28"/>
          <w:szCs w:val="28"/>
        </w:rPr>
        <w:t>25</w:t>
      </w:r>
      <w:r w:rsidR="00A86619" w:rsidRPr="006B54EB">
        <w:rPr>
          <w:bCs/>
          <w:color w:val="000000"/>
          <w:sz w:val="28"/>
          <w:szCs w:val="28"/>
        </w:rPr>
        <w:t>,</w:t>
      </w:r>
      <w:r w:rsidR="00F85DF4" w:rsidRPr="006B54EB">
        <w:rPr>
          <w:bCs/>
          <w:color w:val="000000"/>
          <w:sz w:val="28"/>
          <w:szCs w:val="28"/>
        </w:rPr>
        <w:t>0</w:t>
      </w:r>
      <w:r w:rsidR="00A86619" w:rsidRPr="006B54EB">
        <w:rPr>
          <w:bCs/>
          <w:color w:val="000000"/>
          <w:sz w:val="28"/>
          <w:szCs w:val="28"/>
        </w:rPr>
        <w:t xml:space="preserve">% </w:t>
      </w:r>
      <w:r w:rsidRPr="006B54EB">
        <w:rPr>
          <w:bCs/>
          <w:color w:val="000000"/>
          <w:sz w:val="28"/>
          <w:szCs w:val="28"/>
        </w:rPr>
        <w:t xml:space="preserve"> – 1-2</w:t>
      </w:r>
      <w:r w:rsidR="00A86619" w:rsidRPr="006B54EB">
        <w:rPr>
          <w:bCs/>
          <w:color w:val="000000"/>
          <w:sz w:val="28"/>
          <w:szCs w:val="28"/>
        </w:rPr>
        <w:t xml:space="preserve"> раза в год</w:t>
      </w:r>
      <w:r w:rsidR="00F13475" w:rsidRPr="006B54EB">
        <w:rPr>
          <w:bCs/>
          <w:color w:val="000000"/>
          <w:sz w:val="28"/>
          <w:szCs w:val="28"/>
        </w:rPr>
        <w:t xml:space="preserve">, </w:t>
      </w:r>
      <w:r w:rsidR="00F85DF4" w:rsidRPr="006B54EB">
        <w:rPr>
          <w:bCs/>
          <w:color w:val="000000"/>
          <w:sz w:val="28"/>
          <w:szCs w:val="28"/>
        </w:rPr>
        <w:t>20</w:t>
      </w:r>
      <w:r w:rsidR="00F13475" w:rsidRPr="006B54EB">
        <w:rPr>
          <w:bCs/>
          <w:color w:val="000000"/>
          <w:sz w:val="28"/>
          <w:szCs w:val="28"/>
        </w:rPr>
        <w:t>,</w:t>
      </w:r>
      <w:r w:rsidR="00F85DF4" w:rsidRPr="006B54EB">
        <w:rPr>
          <w:bCs/>
          <w:color w:val="000000"/>
          <w:sz w:val="28"/>
          <w:szCs w:val="28"/>
        </w:rPr>
        <w:t>8%</w:t>
      </w:r>
      <w:r w:rsidR="00F13475" w:rsidRPr="006B54EB">
        <w:rPr>
          <w:bCs/>
          <w:color w:val="000000"/>
          <w:sz w:val="28"/>
          <w:szCs w:val="28"/>
        </w:rPr>
        <w:t xml:space="preserve"> – </w:t>
      </w:r>
      <w:r w:rsidR="00A86619" w:rsidRPr="006B54EB">
        <w:rPr>
          <w:bCs/>
          <w:color w:val="000000"/>
          <w:sz w:val="28"/>
          <w:szCs w:val="28"/>
        </w:rPr>
        <w:t xml:space="preserve"> никогда, 4,</w:t>
      </w:r>
      <w:r w:rsidR="00F85DF4" w:rsidRPr="006B54EB">
        <w:rPr>
          <w:bCs/>
          <w:color w:val="000000"/>
          <w:sz w:val="28"/>
          <w:szCs w:val="28"/>
        </w:rPr>
        <w:t>2</w:t>
      </w:r>
      <w:r w:rsidR="00A86619" w:rsidRPr="006B54EB">
        <w:rPr>
          <w:bCs/>
          <w:color w:val="000000"/>
          <w:sz w:val="28"/>
          <w:szCs w:val="28"/>
        </w:rPr>
        <w:t xml:space="preserve">% </w:t>
      </w:r>
      <w:r w:rsidRPr="006B54EB">
        <w:rPr>
          <w:bCs/>
          <w:color w:val="000000"/>
          <w:sz w:val="28"/>
          <w:szCs w:val="28"/>
        </w:rPr>
        <w:t xml:space="preserve"> – испытывают очень часто</w:t>
      </w:r>
      <w:r w:rsidR="00BD2AFB" w:rsidRPr="006B54EB">
        <w:rPr>
          <w:bCs/>
          <w:color w:val="000000"/>
          <w:sz w:val="28"/>
          <w:szCs w:val="28"/>
        </w:rPr>
        <w:t>; д</w:t>
      </w:r>
      <w:r w:rsidRPr="006B54EB">
        <w:rPr>
          <w:bCs/>
          <w:color w:val="000000"/>
          <w:sz w:val="28"/>
          <w:szCs w:val="28"/>
        </w:rPr>
        <w:t xml:space="preserve">ля снятия напряженности, стресса, плохого настроения </w:t>
      </w:r>
      <w:r w:rsidR="006B54EB" w:rsidRPr="006B54EB">
        <w:rPr>
          <w:bCs/>
          <w:color w:val="000000"/>
          <w:sz w:val="28"/>
          <w:szCs w:val="28"/>
        </w:rPr>
        <w:t>41</w:t>
      </w:r>
      <w:r w:rsidRPr="006B54EB">
        <w:rPr>
          <w:bCs/>
          <w:color w:val="000000"/>
          <w:sz w:val="28"/>
          <w:szCs w:val="28"/>
        </w:rPr>
        <w:t>,</w:t>
      </w:r>
      <w:r w:rsidR="006B54EB" w:rsidRPr="006B54EB">
        <w:rPr>
          <w:bCs/>
          <w:color w:val="000000"/>
          <w:sz w:val="28"/>
          <w:szCs w:val="28"/>
        </w:rPr>
        <w:t>7</w:t>
      </w:r>
      <w:r w:rsidRPr="006B54EB">
        <w:rPr>
          <w:bCs/>
          <w:color w:val="000000"/>
          <w:sz w:val="28"/>
          <w:szCs w:val="28"/>
        </w:rPr>
        <w:t>% опрош</w:t>
      </w:r>
      <w:r w:rsidR="00A86619" w:rsidRPr="006B54EB">
        <w:rPr>
          <w:bCs/>
          <w:color w:val="000000"/>
          <w:sz w:val="28"/>
          <w:szCs w:val="28"/>
        </w:rPr>
        <w:t xml:space="preserve">енных предпочитают сон, 20,8% </w:t>
      </w:r>
      <w:r w:rsidRPr="006B54EB">
        <w:rPr>
          <w:bCs/>
          <w:color w:val="000000"/>
          <w:sz w:val="28"/>
          <w:szCs w:val="28"/>
        </w:rPr>
        <w:t>– общение и просмотр ТВ, видео, прослушивание музыки,  20,8% прогулки на природе, 16,7%  сни</w:t>
      </w:r>
      <w:r w:rsidR="00A0590F" w:rsidRPr="006B54EB">
        <w:rPr>
          <w:bCs/>
          <w:color w:val="000000"/>
          <w:sz w:val="28"/>
          <w:szCs w:val="28"/>
        </w:rPr>
        <w:t>м</w:t>
      </w:r>
      <w:r w:rsidRPr="006B54EB">
        <w:rPr>
          <w:bCs/>
          <w:color w:val="000000"/>
          <w:sz w:val="28"/>
          <w:szCs w:val="28"/>
        </w:rPr>
        <w:t>ают напряжение спортом и физкультурой</w:t>
      </w:r>
      <w:r w:rsidR="00BD2AFB" w:rsidRPr="006B54EB">
        <w:rPr>
          <w:bCs/>
          <w:color w:val="000000"/>
          <w:sz w:val="28"/>
          <w:szCs w:val="28"/>
        </w:rPr>
        <w:t>;</w:t>
      </w:r>
      <w:proofErr w:type="gramEnd"/>
      <w:r w:rsidR="00BD2AFB" w:rsidRPr="006B54EB">
        <w:rPr>
          <w:bCs/>
          <w:color w:val="000000"/>
          <w:sz w:val="28"/>
          <w:szCs w:val="28"/>
        </w:rPr>
        <w:t xml:space="preserve"> </w:t>
      </w:r>
      <w:proofErr w:type="gramStart"/>
      <w:r w:rsidR="00BD2AFB" w:rsidRPr="006B54EB">
        <w:rPr>
          <w:bCs/>
          <w:color w:val="000000"/>
          <w:sz w:val="28"/>
          <w:szCs w:val="28"/>
        </w:rPr>
        <w:t>д</w:t>
      </w:r>
      <w:r w:rsidRPr="006B54EB">
        <w:rPr>
          <w:bCs/>
          <w:color w:val="000000"/>
          <w:sz w:val="28"/>
          <w:szCs w:val="28"/>
        </w:rPr>
        <w:t>ля предотвращения не</w:t>
      </w:r>
      <w:r w:rsidR="00A86619" w:rsidRPr="006B54EB">
        <w:rPr>
          <w:bCs/>
          <w:color w:val="000000"/>
          <w:sz w:val="28"/>
          <w:szCs w:val="28"/>
        </w:rPr>
        <w:t xml:space="preserve">желательной беременности </w:t>
      </w:r>
      <w:r w:rsidR="006B54EB" w:rsidRPr="006B54EB">
        <w:rPr>
          <w:bCs/>
          <w:color w:val="000000"/>
          <w:sz w:val="28"/>
          <w:szCs w:val="28"/>
        </w:rPr>
        <w:t>66</w:t>
      </w:r>
      <w:r w:rsidR="00A86619" w:rsidRPr="006B54EB">
        <w:rPr>
          <w:bCs/>
          <w:color w:val="000000"/>
          <w:sz w:val="28"/>
          <w:szCs w:val="28"/>
        </w:rPr>
        <w:t>,</w:t>
      </w:r>
      <w:r w:rsidR="006B54EB" w:rsidRPr="006B54EB">
        <w:rPr>
          <w:bCs/>
          <w:color w:val="000000"/>
          <w:sz w:val="28"/>
          <w:szCs w:val="28"/>
        </w:rPr>
        <w:t>6</w:t>
      </w:r>
      <w:r w:rsidR="00A86619" w:rsidRPr="006B54EB">
        <w:rPr>
          <w:bCs/>
          <w:color w:val="000000"/>
          <w:sz w:val="28"/>
          <w:szCs w:val="28"/>
        </w:rPr>
        <w:t>%</w:t>
      </w:r>
      <w:r w:rsidRPr="006B54EB">
        <w:rPr>
          <w:bCs/>
          <w:color w:val="000000"/>
          <w:sz w:val="28"/>
          <w:szCs w:val="28"/>
        </w:rPr>
        <w:t xml:space="preserve"> опрошенных и</w:t>
      </w:r>
      <w:r w:rsidR="00A86619" w:rsidRPr="006B54EB">
        <w:rPr>
          <w:bCs/>
          <w:color w:val="000000"/>
          <w:sz w:val="28"/>
          <w:szCs w:val="28"/>
        </w:rPr>
        <w:t xml:space="preserve">спользуют презервативы, </w:t>
      </w:r>
      <w:r w:rsidR="00A86619" w:rsidRPr="00C10E3E">
        <w:rPr>
          <w:bCs/>
          <w:color w:val="000000"/>
          <w:sz w:val="28"/>
          <w:szCs w:val="28"/>
        </w:rPr>
        <w:t xml:space="preserve">16,7% </w:t>
      </w:r>
      <w:r w:rsidRPr="00C10E3E">
        <w:rPr>
          <w:bCs/>
          <w:color w:val="000000"/>
          <w:sz w:val="28"/>
          <w:szCs w:val="28"/>
        </w:rPr>
        <w:t>– прерванный половой акт,  16,7% не используют никаких способов</w:t>
      </w:r>
      <w:r w:rsidR="00BD2AFB" w:rsidRPr="00C10E3E">
        <w:rPr>
          <w:bCs/>
          <w:color w:val="000000"/>
          <w:sz w:val="28"/>
          <w:szCs w:val="28"/>
        </w:rPr>
        <w:t>; д</w:t>
      </w:r>
      <w:r w:rsidRPr="00C10E3E">
        <w:rPr>
          <w:bCs/>
          <w:color w:val="000000"/>
          <w:sz w:val="28"/>
          <w:szCs w:val="28"/>
        </w:rPr>
        <w:t>ля предохранения от СПИДа и ИППП 66,</w:t>
      </w:r>
      <w:r w:rsidR="006B54EB" w:rsidRPr="00C10E3E">
        <w:rPr>
          <w:bCs/>
          <w:color w:val="000000"/>
          <w:sz w:val="28"/>
          <w:szCs w:val="28"/>
        </w:rPr>
        <w:t>6</w:t>
      </w:r>
      <w:r w:rsidRPr="00C10E3E">
        <w:rPr>
          <w:bCs/>
          <w:color w:val="000000"/>
          <w:sz w:val="28"/>
          <w:szCs w:val="28"/>
        </w:rPr>
        <w:t xml:space="preserve">% опрошенных </w:t>
      </w:r>
      <w:r w:rsidR="00A86619" w:rsidRPr="00C10E3E">
        <w:rPr>
          <w:bCs/>
          <w:color w:val="000000"/>
          <w:sz w:val="28"/>
          <w:szCs w:val="28"/>
        </w:rPr>
        <w:t xml:space="preserve">используют презервативы, 12,5% </w:t>
      </w:r>
      <w:r w:rsidRPr="00C10E3E">
        <w:rPr>
          <w:bCs/>
          <w:color w:val="000000"/>
          <w:sz w:val="28"/>
          <w:szCs w:val="28"/>
        </w:rPr>
        <w:t>– отказываются от половой жизни, 12,5% не используют никаких способов вообще</w:t>
      </w:r>
      <w:r w:rsidR="00C10E3E" w:rsidRPr="00C10E3E">
        <w:rPr>
          <w:bCs/>
          <w:color w:val="000000"/>
          <w:sz w:val="28"/>
          <w:szCs w:val="28"/>
        </w:rPr>
        <w:t>,</w:t>
      </w:r>
      <w:r w:rsidR="004A630F" w:rsidRPr="00C10E3E">
        <w:rPr>
          <w:bCs/>
          <w:color w:val="000000"/>
          <w:sz w:val="28"/>
          <w:szCs w:val="28"/>
        </w:rPr>
        <w:t xml:space="preserve"> </w:t>
      </w:r>
      <w:r w:rsidR="00C10E3E" w:rsidRPr="00C10E3E">
        <w:rPr>
          <w:bCs/>
          <w:color w:val="000000"/>
          <w:sz w:val="28"/>
          <w:szCs w:val="28"/>
        </w:rPr>
        <w:t xml:space="preserve">8,4 – наличие постоянного полового партнера; </w:t>
      </w:r>
      <w:r w:rsidR="004A630F" w:rsidRPr="00C10E3E">
        <w:rPr>
          <w:bCs/>
          <w:color w:val="000000"/>
          <w:sz w:val="28"/>
          <w:szCs w:val="28"/>
        </w:rPr>
        <w:t>в</w:t>
      </w:r>
      <w:r w:rsidRPr="00C10E3E">
        <w:rPr>
          <w:bCs/>
          <w:color w:val="000000"/>
          <w:sz w:val="28"/>
          <w:szCs w:val="28"/>
        </w:rPr>
        <w:t xml:space="preserve"> сети Интернет 54,2% проводят 2-5 часов в сутки</w:t>
      </w:r>
      <w:r w:rsidR="00C10E3E" w:rsidRPr="00C10E3E">
        <w:rPr>
          <w:bCs/>
          <w:color w:val="000000"/>
          <w:sz w:val="28"/>
          <w:szCs w:val="28"/>
        </w:rPr>
        <w:t>, 45,8% – свыше 5 часов в сутки;</w:t>
      </w:r>
      <w:proofErr w:type="gramEnd"/>
      <w:r w:rsidR="00C10E3E" w:rsidRPr="00C10E3E">
        <w:rPr>
          <w:bCs/>
          <w:color w:val="000000"/>
          <w:sz w:val="28"/>
          <w:szCs w:val="28"/>
        </w:rPr>
        <w:t xml:space="preserve"> </w:t>
      </w:r>
      <w:r w:rsidRPr="00C10E3E">
        <w:rPr>
          <w:bCs/>
          <w:color w:val="000000"/>
          <w:sz w:val="28"/>
          <w:szCs w:val="28"/>
        </w:rPr>
        <w:t xml:space="preserve">54,2% опрошенных </w:t>
      </w:r>
      <w:proofErr w:type="gramStart"/>
      <w:r w:rsidRPr="00C10E3E">
        <w:rPr>
          <w:bCs/>
          <w:color w:val="000000"/>
          <w:sz w:val="28"/>
          <w:szCs w:val="28"/>
        </w:rPr>
        <w:t>заинтересованы</w:t>
      </w:r>
      <w:proofErr w:type="gramEnd"/>
      <w:r w:rsidRPr="00C10E3E">
        <w:rPr>
          <w:bCs/>
          <w:color w:val="000000"/>
          <w:sz w:val="28"/>
          <w:szCs w:val="28"/>
        </w:rPr>
        <w:t xml:space="preserve"> в получении знаний о том, как сохранить и укрепить свое здоровье, 12,5% не заинтересованы, 33,3% – затрудняются ответить.</w:t>
      </w:r>
    </w:p>
    <w:p w:rsidR="0038728C" w:rsidRPr="00030ED7" w:rsidRDefault="001C19C7" w:rsidP="00BE39E6">
      <w:pPr>
        <w:pStyle w:val="2"/>
        <w:spacing w:after="240"/>
        <w:ind w:firstLine="567"/>
        <w:jc w:val="center"/>
        <w:rPr>
          <w:rFonts w:ascii="Times New Roman" w:hAnsi="Times New Roman" w:cs="Times New Roman"/>
          <w:color w:val="auto"/>
          <w:sz w:val="28"/>
          <w:szCs w:val="28"/>
        </w:rPr>
      </w:pPr>
      <w:bookmarkStart w:id="117" w:name="_Toc77576618"/>
      <w:bookmarkStart w:id="118" w:name="_Toc79572624"/>
      <w:bookmarkStart w:id="119" w:name="_Toc144708748"/>
      <w:r w:rsidRPr="00C10E3E">
        <w:rPr>
          <w:rFonts w:ascii="Times New Roman" w:hAnsi="Times New Roman" w:cs="Times New Roman"/>
          <w:color w:val="auto"/>
          <w:sz w:val="28"/>
          <w:szCs w:val="28"/>
        </w:rPr>
        <w:t>5</w:t>
      </w:r>
      <w:r w:rsidR="008424DC" w:rsidRPr="00C10E3E">
        <w:rPr>
          <w:rFonts w:ascii="Times New Roman" w:hAnsi="Times New Roman" w:cs="Times New Roman"/>
          <w:color w:val="auto"/>
          <w:sz w:val="28"/>
          <w:szCs w:val="28"/>
        </w:rPr>
        <w:t>.2. Анализ хода реализации</w:t>
      </w:r>
      <w:r w:rsidR="008424DC" w:rsidRPr="00030ED7">
        <w:rPr>
          <w:rFonts w:ascii="Times New Roman" w:hAnsi="Times New Roman" w:cs="Times New Roman"/>
          <w:color w:val="auto"/>
          <w:sz w:val="28"/>
          <w:szCs w:val="28"/>
        </w:rPr>
        <w:t xml:space="preserve"> </w:t>
      </w:r>
      <w:bookmarkStart w:id="120" w:name="_Toc76724804"/>
      <w:bookmarkEnd w:id="117"/>
      <w:r w:rsidR="00907410" w:rsidRPr="00030ED7">
        <w:rPr>
          <w:rFonts w:ascii="Times New Roman" w:hAnsi="Times New Roman" w:cs="Times New Roman"/>
          <w:color w:val="auto"/>
          <w:sz w:val="28"/>
          <w:szCs w:val="28"/>
        </w:rPr>
        <w:t xml:space="preserve"> проекта «Б</w:t>
      </w:r>
      <w:r w:rsidR="008424DC" w:rsidRPr="00030ED7">
        <w:rPr>
          <w:rFonts w:ascii="Times New Roman" w:hAnsi="Times New Roman" w:cs="Times New Roman"/>
          <w:color w:val="auto"/>
          <w:sz w:val="28"/>
          <w:szCs w:val="28"/>
        </w:rPr>
        <w:t>орисов - здоровый город» (в контексте республиканск</w:t>
      </w:r>
      <w:r w:rsidR="009A484E" w:rsidRPr="00030ED7">
        <w:rPr>
          <w:rFonts w:ascii="Times New Roman" w:hAnsi="Times New Roman" w:cs="Times New Roman"/>
          <w:color w:val="auto"/>
          <w:sz w:val="28"/>
          <w:szCs w:val="28"/>
        </w:rPr>
        <w:t>ого профилактического проекта «З</w:t>
      </w:r>
      <w:r w:rsidR="008424DC" w:rsidRPr="00030ED7">
        <w:rPr>
          <w:rFonts w:ascii="Times New Roman" w:hAnsi="Times New Roman" w:cs="Times New Roman"/>
          <w:color w:val="auto"/>
          <w:sz w:val="28"/>
          <w:szCs w:val="28"/>
        </w:rPr>
        <w:t>доровые города и поселки»)</w:t>
      </w:r>
      <w:bookmarkEnd w:id="118"/>
      <w:bookmarkEnd w:id="120"/>
      <w:bookmarkEnd w:id="119"/>
    </w:p>
    <w:p w:rsidR="00F7077B" w:rsidRPr="00030ED7" w:rsidRDefault="00F7077B" w:rsidP="003D1266">
      <w:pPr>
        <w:widowControl w:val="0"/>
        <w:ind w:right="-1" w:firstLine="567"/>
        <w:jc w:val="both"/>
        <w:rPr>
          <w:sz w:val="28"/>
          <w:szCs w:val="28"/>
        </w:rPr>
      </w:pPr>
      <w:proofErr w:type="gramStart"/>
      <w:r w:rsidRPr="00030ED7">
        <w:rPr>
          <w:sz w:val="28"/>
          <w:szCs w:val="28"/>
        </w:rPr>
        <w:t>Для информирования населения о проекте «Здоровый город» и популяризации здорового образа жизни на сайте</w:t>
      </w:r>
      <w:r w:rsidR="00173341">
        <w:rPr>
          <w:sz w:val="28"/>
          <w:szCs w:val="28"/>
        </w:rPr>
        <w:t xml:space="preserve"> Борисовск</w:t>
      </w:r>
      <w:r w:rsidR="00123470">
        <w:rPr>
          <w:sz w:val="28"/>
          <w:szCs w:val="28"/>
        </w:rPr>
        <w:t xml:space="preserve">ого районного исполнительного комитета и на сайте </w:t>
      </w:r>
      <w:r w:rsidRPr="00030ED7">
        <w:rPr>
          <w:sz w:val="28"/>
          <w:szCs w:val="28"/>
        </w:rPr>
        <w:t>ГУ «Борисовский</w:t>
      </w:r>
      <w:r w:rsidR="00AF29F6">
        <w:rPr>
          <w:sz w:val="28"/>
          <w:szCs w:val="28"/>
        </w:rPr>
        <w:t xml:space="preserve"> </w:t>
      </w:r>
      <w:r w:rsidRPr="00030ED7">
        <w:rPr>
          <w:sz w:val="28"/>
          <w:szCs w:val="28"/>
        </w:rPr>
        <w:t xml:space="preserve">зональный ЦГЭ» </w:t>
      </w:r>
      <w:r w:rsidR="00123470">
        <w:rPr>
          <w:sz w:val="28"/>
          <w:szCs w:val="28"/>
        </w:rPr>
        <w:t xml:space="preserve">присутствует </w:t>
      </w:r>
      <w:r w:rsidRPr="00030ED7">
        <w:rPr>
          <w:sz w:val="28"/>
          <w:szCs w:val="28"/>
        </w:rPr>
        <w:t>раздел «</w:t>
      </w:r>
      <w:r w:rsidR="00173341">
        <w:rPr>
          <w:sz w:val="28"/>
          <w:szCs w:val="28"/>
        </w:rPr>
        <w:t>Здоровые города и посёлки</w:t>
      </w:r>
      <w:r w:rsidRPr="00030ED7">
        <w:rPr>
          <w:sz w:val="28"/>
          <w:szCs w:val="28"/>
        </w:rPr>
        <w:t>», в котором приводятся новости о ходе реализации данного проекта, а также план, цели и задачи, состав межведомственного совета по реализации проекта, а также решение Борисовского районного исполнительного комитета о</w:t>
      </w:r>
      <w:proofErr w:type="gramEnd"/>
      <w:r w:rsidRPr="00030ED7">
        <w:rPr>
          <w:sz w:val="28"/>
          <w:szCs w:val="28"/>
        </w:rPr>
        <w:t xml:space="preserve"> </w:t>
      </w:r>
      <w:proofErr w:type="gramStart"/>
      <w:r w:rsidRPr="00030ED7">
        <w:rPr>
          <w:sz w:val="28"/>
          <w:szCs w:val="28"/>
        </w:rPr>
        <w:t>внедрении</w:t>
      </w:r>
      <w:proofErr w:type="gramEnd"/>
      <w:r w:rsidRPr="00030ED7">
        <w:rPr>
          <w:sz w:val="28"/>
          <w:szCs w:val="28"/>
        </w:rPr>
        <w:t xml:space="preserve"> данного проекта. В социальных сетях «Вконтакте», «Одноклассники», «Инстаграм», а также в ютуб создан свой канал, постоянно размещается информация о проводимых в рамках проекта «Здоровый город» мероприятиях. </w:t>
      </w:r>
    </w:p>
    <w:p w:rsidR="00BC0A8E" w:rsidRPr="008045EA" w:rsidRDefault="00BC0A8E" w:rsidP="003D1266">
      <w:pPr>
        <w:tabs>
          <w:tab w:val="left" w:pos="3962"/>
        </w:tabs>
        <w:ind w:firstLine="567"/>
        <w:jc w:val="both"/>
        <w:rPr>
          <w:sz w:val="28"/>
          <w:szCs w:val="28"/>
        </w:rPr>
      </w:pPr>
      <w:r w:rsidRPr="008045EA">
        <w:rPr>
          <w:sz w:val="28"/>
          <w:szCs w:val="28"/>
        </w:rPr>
        <w:t>В 202</w:t>
      </w:r>
      <w:r w:rsidR="008045EA" w:rsidRPr="008045EA">
        <w:rPr>
          <w:sz w:val="28"/>
          <w:szCs w:val="28"/>
        </w:rPr>
        <w:t>2</w:t>
      </w:r>
      <w:r w:rsidRPr="008045EA">
        <w:rPr>
          <w:sz w:val="28"/>
          <w:szCs w:val="28"/>
        </w:rPr>
        <w:t xml:space="preserve"> году на территории г. Борисова количество зон, свободных от курения, составило 3 зоны: территория ГСУ «Борисов-Арена» – определена </w:t>
      </w:r>
      <w:r w:rsidRPr="008045EA">
        <w:rPr>
          <w:rFonts w:eastAsia="Calibri"/>
          <w:sz w:val="28"/>
          <w:szCs w:val="28"/>
        </w:rPr>
        <w:t>Решени</w:t>
      </w:r>
      <w:r w:rsidRPr="008045EA">
        <w:rPr>
          <w:sz w:val="28"/>
          <w:szCs w:val="28"/>
        </w:rPr>
        <w:t>ем</w:t>
      </w:r>
      <w:r w:rsidRPr="008045EA">
        <w:rPr>
          <w:rFonts w:eastAsia="Calibri"/>
          <w:sz w:val="28"/>
          <w:szCs w:val="28"/>
        </w:rPr>
        <w:t xml:space="preserve"> Борисовского райисполкома от 25.01.2019 №123 «О демографической ситуации в Борисовском районе</w:t>
      </w:r>
      <w:r w:rsidRPr="008045EA">
        <w:rPr>
          <w:sz w:val="28"/>
          <w:szCs w:val="28"/>
        </w:rPr>
        <w:t>»</w:t>
      </w:r>
      <w:proofErr w:type="gramStart"/>
      <w:r w:rsidRPr="008045EA">
        <w:rPr>
          <w:sz w:val="28"/>
          <w:szCs w:val="28"/>
        </w:rPr>
        <w:t>;Г</w:t>
      </w:r>
      <w:proofErr w:type="gramEnd"/>
      <w:r w:rsidRPr="008045EA">
        <w:rPr>
          <w:sz w:val="28"/>
          <w:szCs w:val="28"/>
        </w:rPr>
        <w:t xml:space="preserve">У «Борисовский парк им. М.Горького»;сквер с Братской могилой военнопленным, погибшим в концлагере «Шталаг 382» во время Великой Отечественной войны – определены </w:t>
      </w:r>
      <w:r w:rsidRPr="008045EA">
        <w:rPr>
          <w:rFonts w:eastAsia="Calibri"/>
          <w:sz w:val="28"/>
          <w:szCs w:val="28"/>
        </w:rPr>
        <w:t>Решение</w:t>
      </w:r>
      <w:r w:rsidRPr="008045EA">
        <w:rPr>
          <w:sz w:val="28"/>
          <w:szCs w:val="28"/>
        </w:rPr>
        <w:t>м</w:t>
      </w:r>
      <w:r w:rsidRPr="008045EA">
        <w:rPr>
          <w:rFonts w:eastAsia="Calibri"/>
          <w:sz w:val="28"/>
          <w:szCs w:val="28"/>
        </w:rPr>
        <w:t xml:space="preserve"> Борисовского РИК от 28 мая 2018 года №873 «Об определении зон свободных от курения на территории Борисовского района на 2018 год»</w:t>
      </w:r>
      <w:r w:rsidRPr="008045EA">
        <w:rPr>
          <w:sz w:val="28"/>
          <w:szCs w:val="28"/>
        </w:rPr>
        <w:t xml:space="preserve">. </w:t>
      </w:r>
    </w:p>
    <w:p w:rsidR="00BC0A8E" w:rsidRPr="00030ED7" w:rsidRDefault="00BC0A8E" w:rsidP="003D1266">
      <w:pPr>
        <w:tabs>
          <w:tab w:val="left" w:pos="3962"/>
        </w:tabs>
        <w:ind w:firstLine="567"/>
        <w:jc w:val="both"/>
        <w:rPr>
          <w:sz w:val="28"/>
          <w:szCs w:val="28"/>
        </w:rPr>
      </w:pPr>
      <w:r w:rsidRPr="00030ED7">
        <w:rPr>
          <w:sz w:val="28"/>
          <w:szCs w:val="28"/>
        </w:rPr>
        <w:lastRenderedPageBreak/>
        <w:t>На территории г</w:t>
      </w:r>
      <w:proofErr w:type="gramStart"/>
      <w:r w:rsidRPr="00030ED7">
        <w:rPr>
          <w:sz w:val="28"/>
          <w:szCs w:val="28"/>
        </w:rPr>
        <w:t>.Б</w:t>
      </w:r>
      <w:proofErr w:type="gramEnd"/>
      <w:r w:rsidRPr="00030ED7">
        <w:rPr>
          <w:sz w:val="28"/>
          <w:szCs w:val="28"/>
        </w:rPr>
        <w:t xml:space="preserve">орисова и Борисовского района на постоянной основе проводятся семинары, лекции, по объектам различной ведомственной принадлежности распространяется раздаточные материал в виде памяток по формированию здорового образа жизни, а также профилактике различных заболеваний. Проводятся выездные акции по профилактике заболеваний с привлечением УЗ «Борисовская ЦРБ», УЗ «Борисовская больница №2». На базах учреждений общего среднего и среднего специального образования с участием специалистов отдела общественного здоровья ГУ «Борисовскийзональный ЦГИЭ» проводятся тематические семинары и лекции как с участием учеников и педагогов, так и с участием родителей. </w:t>
      </w:r>
    </w:p>
    <w:p w:rsidR="00F7077B" w:rsidRPr="004D3A7A" w:rsidRDefault="00F7077B" w:rsidP="003D1266">
      <w:pPr>
        <w:widowControl w:val="0"/>
        <w:ind w:firstLine="567"/>
        <w:jc w:val="both"/>
        <w:rPr>
          <w:sz w:val="28"/>
          <w:szCs w:val="28"/>
        </w:rPr>
      </w:pPr>
      <w:r w:rsidRPr="004D3A7A">
        <w:rPr>
          <w:sz w:val="28"/>
          <w:szCs w:val="28"/>
        </w:rPr>
        <w:t>В рамках проекта «Борисов – здоровый город» совместно с ОАО «Миноблавтотранс» филиал «Автобусный парк №3 г</w:t>
      </w:r>
      <w:proofErr w:type="gramStart"/>
      <w:r w:rsidRPr="004D3A7A">
        <w:rPr>
          <w:sz w:val="28"/>
          <w:szCs w:val="28"/>
        </w:rPr>
        <w:t>.Б</w:t>
      </w:r>
      <w:proofErr w:type="gramEnd"/>
      <w:r w:rsidRPr="004D3A7A">
        <w:rPr>
          <w:sz w:val="28"/>
          <w:szCs w:val="28"/>
        </w:rPr>
        <w:t xml:space="preserve">орисова» для жителей Борисовского района </w:t>
      </w:r>
      <w:r w:rsidR="00942D7B">
        <w:rPr>
          <w:sz w:val="28"/>
          <w:szCs w:val="28"/>
        </w:rPr>
        <w:t>ежеквартально проводилась</w:t>
      </w:r>
      <w:r w:rsidRPr="004D3A7A">
        <w:rPr>
          <w:sz w:val="28"/>
          <w:szCs w:val="28"/>
        </w:rPr>
        <w:t xml:space="preserve"> информационно-профилактическая акция «Маршрут здоровья».</w:t>
      </w:r>
    </w:p>
    <w:p w:rsidR="00F7077B" w:rsidRPr="0032644B" w:rsidRDefault="00F7077B" w:rsidP="003D1266">
      <w:pPr>
        <w:widowControl w:val="0"/>
        <w:ind w:firstLine="567"/>
        <w:jc w:val="both"/>
        <w:rPr>
          <w:sz w:val="28"/>
          <w:szCs w:val="28"/>
        </w:rPr>
      </w:pPr>
      <w:r w:rsidRPr="0032644B">
        <w:rPr>
          <w:sz w:val="28"/>
          <w:szCs w:val="28"/>
        </w:rPr>
        <w:t>За 202</w:t>
      </w:r>
      <w:r w:rsidR="004D3A7A" w:rsidRPr="0032644B">
        <w:rPr>
          <w:sz w:val="28"/>
          <w:szCs w:val="28"/>
        </w:rPr>
        <w:t>2</w:t>
      </w:r>
      <w:r w:rsidRPr="0032644B">
        <w:rPr>
          <w:sz w:val="28"/>
          <w:szCs w:val="28"/>
        </w:rPr>
        <w:t xml:space="preserve"> года размещено </w:t>
      </w:r>
      <w:r w:rsidR="004D3A7A" w:rsidRPr="0032644B">
        <w:rPr>
          <w:sz w:val="28"/>
          <w:szCs w:val="28"/>
        </w:rPr>
        <w:t>1304</w:t>
      </w:r>
      <w:r w:rsidRPr="0032644B">
        <w:rPr>
          <w:sz w:val="28"/>
          <w:szCs w:val="28"/>
        </w:rPr>
        <w:t xml:space="preserve"> статьи в социальных сетях «Вконтакте», «Инстаграмм», «Одноклассники», ютуб канал, на сайте ГУ «Борисовский зональный ЦГ</w:t>
      </w:r>
      <w:r w:rsidR="004D3A7A" w:rsidRPr="0032644B">
        <w:rPr>
          <w:sz w:val="28"/>
          <w:szCs w:val="28"/>
        </w:rPr>
        <w:t>И</w:t>
      </w:r>
      <w:r w:rsidRPr="0032644B">
        <w:rPr>
          <w:sz w:val="28"/>
          <w:szCs w:val="28"/>
        </w:rPr>
        <w:t>Э</w:t>
      </w:r>
      <w:r w:rsidR="004D3A7A" w:rsidRPr="0032644B">
        <w:rPr>
          <w:sz w:val="28"/>
          <w:szCs w:val="28"/>
        </w:rPr>
        <w:t>»</w:t>
      </w:r>
      <w:r w:rsidRPr="0032644B">
        <w:rPr>
          <w:sz w:val="28"/>
          <w:szCs w:val="28"/>
        </w:rPr>
        <w:t>, в ра</w:t>
      </w:r>
      <w:r w:rsidR="0032644B" w:rsidRPr="0032644B">
        <w:rPr>
          <w:sz w:val="28"/>
          <w:szCs w:val="28"/>
        </w:rPr>
        <w:t>йонных и ведомственных газетах 10</w:t>
      </w:r>
      <w:r w:rsidRPr="0032644B">
        <w:rPr>
          <w:sz w:val="28"/>
          <w:szCs w:val="28"/>
        </w:rPr>
        <w:t xml:space="preserve">8 статей, а на районном радио </w:t>
      </w:r>
      <w:r w:rsidR="0032644B" w:rsidRPr="0032644B">
        <w:rPr>
          <w:sz w:val="28"/>
          <w:szCs w:val="28"/>
        </w:rPr>
        <w:t>56</w:t>
      </w:r>
      <w:r w:rsidRPr="0032644B">
        <w:rPr>
          <w:sz w:val="28"/>
          <w:szCs w:val="28"/>
        </w:rPr>
        <w:t xml:space="preserve"> выступлений</w:t>
      </w:r>
      <w:r w:rsidR="0032644B" w:rsidRPr="0032644B">
        <w:rPr>
          <w:sz w:val="28"/>
          <w:szCs w:val="28"/>
        </w:rPr>
        <w:t xml:space="preserve"> (каждое транслировалось 2 раза)</w:t>
      </w:r>
      <w:r w:rsidRPr="0032644B">
        <w:rPr>
          <w:sz w:val="28"/>
          <w:szCs w:val="28"/>
        </w:rPr>
        <w:t xml:space="preserve"> о популяризации здорового образа жизни. </w:t>
      </w:r>
    </w:p>
    <w:p w:rsidR="00F7077B" w:rsidRPr="008045EA" w:rsidRDefault="00F7077B" w:rsidP="003D1266">
      <w:pPr>
        <w:widowControl w:val="0"/>
        <w:ind w:firstLine="567"/>
        <w:jc w:val="both"/>
        <w:rPr>
          <w:sz w:val="28"/>
          <w:szCs w:val="28"/>
        </w:rPr>
      </w:pPr>
      <w:r w:rsidRPr="0032644B">
        <w:rPr>
          <w:sz w:val="28"/>
          <w:szCs w:val="28"/>
        </w:rPr>
        <w:t>В ГУ «Борисовский зональный ЦГИЭ»</w:t>
      </w:r>
      <w:r w:rsidRPr="008045EA">
        <w:rPr>
          <w:sz w:val="28"/>
          <w:szCs w:val="28"/>
        </w:rPr>
        <w:t xml:space="preserve"> издается газета «Борисов здоровый город» (выпускается за собственные средства и распространяется бесплатно на территории Борисовского района).</w:t>
      </w:r>
    </w:p>
    <w:p w:rsidR="00F7077B" w:rsidRPr="008045EA" w:rsidRDefault="00F7077B" w:rsidP="003D1266">
      <w:pPr>
        <w:widowControl w:val="0"/>
        <w:ind w:firstLine="567"/>
        <w:jc w:val="both"/>
        <w:rPr>
          <w:sz w:val="28"/>
          <w:szCs w:val="28"/>
        </w:rPr>
      </w:pPr>
      <w:r w:rsidRPr="008045EA">
        <w:rPr>
          <w:sz w:val="28"/>
          <w:szCs w:val="28"/>
        </w:rPr>
        <w:t>Печатные материалы (информационные листовки), посвященные проекту «Борисов – здоровый город» распространяются среди организаций г</w:t>
      </w:r>
      <w:proofErr w:type="gramStart"/>
      <w:r w:rsidRPr="008045EA">
        <w:rPr>
          <w:sz w:val="28"/>
          <w:szCs w:val="28"/>
        </w:rPr>
        <w:t>.Б</w:t>
      </w:r>
      <w:proofErr w:type="gramEnd"/>
      <w:r w:rsidRPr="008045EA">
        <w:rPr>
          <w:sz w:val="28"/>
          <w:szCs w:val="28"/>
        </w:rPr>
        <w:t xml:space="preserve">орисова и Борисовского района для последующего ознакомления населения. Создан и тиражируется календарь «Борисов – здоровый город». </w:t>
      </w:r>
    </w:p>
    <w:p w:rsidR="00F7077B" w:rsidRPr="0032277A" w:rsidRDefault="00F7077B" w:rsidP="003D1266">
      <w:pPr>
        <w:widowControl w:val="0"/>
        <w:ind w:firstLine="567"/>
        <w:jc w:val="both"/>
        <w:rPr>
          <w:sz w:val="28"/>
          <w:szCs w:val="28"/>
          <w:highlight w:val="lightGray"/>
        </w:rPr>
      </w:pPr>
      <w:r w:rsidRPr="0032644B">
        <w:rPr>
          <w:sz w:val="28"/>
          <w:szCs w:val="28"/>
        </w:rPr>
        <w:t>За 202</w:t>
      </w:r>
      <w:r w:rsidR="0032644B" w:rsidRPr="0032644B">
        <w:rPr>
          <w:sz w:val="28"/>
          <w:szCs w:val="28"/>
        </w:rPr>
        <w:t>2</w:t>
      </w:r>
      <w:r w:rsidRPr="0032644B">
        <w:rPr>
          <w:sz w:val="28"/>
          <w:szCs w:val="28"/>
        </w:rPr>
        <w:t xml:space="preserve"> года </w:t>
      </w:r>
      <w:r w:rsidR="0032644B" w:rsidRPr="0032644B">
        <w:rPr>
          <w:sz w:val="28"/>
          <w:szCs w:val="28"/>
        </w:rPr>
        <w:t xml:space="preserve">издано и </w:t>
      </w:r>
      <w:r w:rsidRPr="0032644B">
        <w:rPr>
          <w:sz w:val="28"/>
          <w:szCs w:val="28"/>
        </w:rPr>
        <w:t xml:space="preserve">переиздано материалов по вопросам ФЗОЖ (на цветном принтере) общим тиражом </w:t>
      </w:r>
      <w:r w:rsidRPr="00544364">
        <w:rPr>
          <w:sz w:val="28"/>
          <w:szCs w:val="28"/>
        </w:rPr>
        <w:t>2</w:t>
      </w:r>
      <w:r w:rsidR="0032644B" w:rsidRPr="00544364">
        <w:rPr>
          <w:sz w:val="28"/>
          <w:szCs w:val="28"/>
        </w:rPr>
        <w:t>7733</w:t>
      </w:r>
      <w:r w:rsidR="00544364" w:rsidRPr="00544364">
        <w:rPr>
          <w:sz w:val="28"/>
          <w:szCs w:val="28"/>
        </w:rPr>
        <w:t>0</w:t>
      </w:r>
      <w:r w:rsidRPr="00544364">
        <w:rPr>
          <w:sz w:val="28"/>
          <w:szCs w:val="28"/>
        </w:rPr>
        <w:t xml:space="preserve">.  </w:t>
      </w:r>
    </w:p>
    <w:p w:rsidR="00F7077B" w:rsidRPr="008045EA" w:rsidRDefault="00F7077B" w:rsidP="003D1266">
      <w:pPr>
        <w:widowControl w:val="0"/>
        <w:ind w:firstLine="567"/>
        <w:jc w:val="both"/>
        <w:rPr>
          <w:sz w:val="28"/>
          <w:szCs w:val="28"/>
        </w:rPr>
      </w:pPr>
      <w:r w:rsidRPr="008045EA">
        <w:rPr>
          <w:sz w:val="28"/>
          <w:szCs w:val="28"/>
        </w:rPr>
        <w:t>Постоянно публикуется информация популяризация здорового образа жизни и профилактика неинфекционных заболеваний, вызванных основными факторами риска на ежемесячных бланках об оплате коммунальных услуг.</w:t>
      </w:r>
    </w:p>
    <w:p w:rsidR="00F7077B" w:rsidRPr="0032644B" w:rsidRDefault="00F7077B" w:rsidP="003D1266">
      <w:pPr>
        <w:widowControl w:val="0"/>
        <w:ind w:firstLine="567"/>
        <w:jc w:val="both"/>
        <w:rPr>
          <w:sz w:val="28"/>
          <w:szCs w:val="28"/>
        </w:rPr>
      </w:pPr>
      <w:r w:rsidRPr="0032644B">
        <w:rPr>
          <w:sz w:val="28"/>
          <w:szCs w:val="28"/>
        </w:rPr>
        <w:t xml:space="preserve">На </w:t>
      </w:r>
      <w:r w:rsidRPr="0032644B">
        <w:rPr>
          <w:sz w:val="28"/>
          <w:szCs w:val="28"/>
          <w:lang w:val="en-US"/>
        </w:rPr>
        <w:t>LED</w:t>
      </w:r>
      <w:r w:rsidRPr="0032644B">
        <w:rPr>
          <w:sz w:val="28"/>
          <w:szCs w:val="28"/>
        </w:rPr>
        <w:t xml:space="preserve"> экранах г.Борисова, а так же в </w:t>
      </w:r>
      <w:r w:rsidR="0032644B" w:rsidRPr="0032644B">
        <w:rPr>
          <w:sz w:val="28"/>
          <w:szCs w:val="28"/>
        </w:rPr>
        <w:t>25</w:t>
      </w:r>
      <w:r w:rsidRPr="0032644B">
        <w:rPr>
          <w:sz w:val="28"/>
          <w:szCs w:val="28"/>
        </w:rPr>
        <w:t xml:space="preserve"> маршрутных такси транслируется видеоролики по профилактике вредных привычек, популяризации здорового образа жизни, профилактике коронавирусной инфекции, гриппа и о проекте «Борисов – здоровый город».</w:t>
      </w:r>
    </w:p>
    <w:p w:rsidR="00F7077B" w:rsidRPr="002773F4" w:rsidRDefault="00942D7B" w:rsidP="003D1266">
      <w:pPr>
        <w:widowControl w:val="0"/>
        <w:ind w:firstLine="567"/>
        <w:jc w:val="both"/>
        <w:rPr>
          <w:sz w:val="28"/>
          <w:szCs w:val="28"/>
        </w:rPr>
      </w:pPr>
      <w:r>
        <w:rPr>
          <w:sz w:val="28"/>
          <w:szCs w:val="28"/>
        </w:rPr>
        <w:t>Примерами мероприятий, проводимых в</w:t>
      </w:r>
      <w:r w:rsidR="00F7077B" w:rsidRPr="002773F4">
        <w:rPr>
          <w:sz w:val="28"/>
          <w:szCs w:val="28"/>
        </w:rPr>
        <w:t xml:space="preserve"> 202</w:t>
      </w:r>
      <w:r w:rsidR="002773F4" w:rsidRPr="002773F4">
        <w:rPr>
          <w:sz w:val="28"/>
          <w:szCs w:val="28"/>
        </w:rPr>
        <w:t>2</w:t>
      </w:r>
      <w:r w:rsidR="00F7077B" w:rsidRPr="002773F4">
        <w:rPr>
          <w:sz w:val="28"/>
          <w:szCs w:val="28"/>
        </w:rPr>
        <w:t xml:space="preserve"> году</w:t>
      </w:r>
      <w:r>
        <w:rPr>
          <w:sz w:val="28"/>
          <w:szCs w:val="28"/>
        </w:rPr>
        <w:t xml:space="preserve"> в рамках проекта «Борисов – здоровый город», являются </w:t>
      </w:r>
      <w:proofErr w:type="gramStart"/>
      <w:r>
        <w:rPr>
          <w:sz w:val="28"/>
          <w:szCs w:val="28"/>
        </w:rPr>
        <w:t>следующие</w:t>
      </w:r>
      <w:proofErr w:type="gramEnd"/>
      <w:r w:rsidR="00F7077B" w:rsidRPr="002773F4">
        <w:rPr>
          <w:sz w:val="28"/>
          <w:szCs w:val="28"/>
        </w:rPr>
        <w:t>:</w:t>
      </w:r>
    </w:p>
    <w:p w:rsidR="002773F4" w:rsidRDefault="002773F4" w:rsidP="003D1266">
      <w:pPr>
        <w:ind w:firstLine="567"/>
        <w:jc w:val="both"/>
        <w:rPr>
          <w:color w:val="000000"/>
          <w:sz w:val="28"/>
          <w:szCs w:val="28"/>
          <w:shd w:val="clear" w:color="auto" w:fill="FFFFFF"/>
        </w:rPr>
      </w:pPr>
      <w:r w:rsidRPr="002773F4">
        <w:rPr>
          <w:sz w:val="28"/>
          <w:szCs w:val="28"/>
        </w:rPr>
        <w:t>20.01.202</w:t>
      </w:r>
      <w:r w:rsidR="0094518F">
        <w:rPr>
          <w:sz w:val="28"/>
          <w:szCs w:val="28"/>
        </w:rPr>
        <w:t>2</w:t>
      </w:r>
      <w:r w:rsidRPr="002773F4">
        <w:rPr>
          <w:sz w:val="28"/>
          <w:szCs w:val="28"/>
        </w:rPr>
        <w:t xml:space="preserve"> </w:t>
      </w:r>
      <w:r w:rsidRPr="002773F4">
        <w:rPr>
          <w:color w:val="000000"/>
          <w:sz w:val="28"/>
          <w:szCs w:val="28"/>
          <w:shd w:val="clear" w:color="auto" w:fill="FFFFFF"/>
        </w:rPr>
        <w:t xml:space="preserve">на базе ГУ «Редакция газеты «Единство» в прямом эфире социальной сети </w:t>
      </w:r>
      <w:r w:rsidRPr="002773F4">
        <w:rPr>
          <w:color w:val="000000"/>
          <w:sz w:val="28"/>
          <w:szCs w:val="28"/>
          <w:shd w:val="clear" w:color="auto" w:fill="FFFFFF"/>
          <w:lang w:val="en-US"/>
        </w:rPr>
        <w:t>Instagram</w:t>
      </w:r>
      <w:r w:rsidRPr="002773F4">
        <w:rPr>
          <w:color w:val="000000"/>
          <w:sz w:val="28"/>
          <w:szCs w:val="28"/>
          <w:shd w:val="clear" w:color="auto" w:fill="FFFFFF"/>
        </w:rPr>
        <w:t xml:space="preserve"> диалоговая площадка на тему «Охрана здоровья человека. Здоровьесберегающая среда» с участием организаций здравоохранения и общественных организаций </w:t>
      </w:r>
      <w:proofErr w:type="gramStart"/>
      <w:r w:rsidRPr="002773F4">
        <w:rPr>
          <w:color w:val="000000"/>
          <w:sz w:val="28"/>
          <w:szCs w:val="28"/>
          <w:shd w:val="clear" w:color="auto" w:fill="FFFFFF"/>
        </w:rPr>
        <w:t>г</w:t>
      </w:r>
      <w:proofErr w:type="gramEnd"/>
      <w:r w:rsidRPr="002773F4">
        <w:rPr>
          <w:color w:val="000000"/>
          <w:sz w:val="28"/>
          <w:szCs w:val="28"/>
          <w:shd w:val="clear" w:color="auto" w:fill="FFFFFF"/>
        </w:rPr>
        <w:t xml:space="preserve">. Борисова и Борисовского района; </w:t>
      </w:r>
    </w:p>
    <w:p w:rsidR="005024F0" w:rsidRPr="00092BE5" w:rsidRDefault="005024F0" w:rsidP="003D1266">
      <w:pPr>
        <w:ind w:firstLine="567"/>
        <w:jc w:val="both"/>
        <w:rPr>
          <w:color w:val="000000"/>
          <w:sz w:val="28"/>
          <w:szCs w:val="28"/>
          <w:shd w:val="clear" w:color="auto" w:fill="FFFFFF"/>
        </w:rPr>
      </w:pPr>
      <w:r w:rsidRPr="00092BE5">
        <w:rPr>
          <w:color w:val="000000"/>
          <w:sz w:val="28"/>
          <w:szCs w:val="28"/>
          <w:shd w:val="clear" w:color="auto" w:fill="FFFFFF"/>
        </w:rPr>
        <w:t>26</w:t>
      </w:r>
      <w:r w:rsidR="00B0381B">
        <w:rPr>
          <w:color w:val="000000"/>
          <w:sz w:val="28"/>
          <w:szCs w:val="28"/>
          <w:shd w:val="clear" w:color="auto" w:fill="FFFFFF"/>
        </w:rPr>
        <w:t>.01.</w:t>
      </w:r>
      <w:r w:rsidRPr="00092BE5">
        <w:rPr>
          <w:color w:val="000000"/>
          <w:sz w:val="28"/>
          <w:szCs w:val="28"/>
          <w:shd w:val="clear" w:color="auto" w:fill="FFFFFF"/>
        </w:rPr>
        <w:t xml:space="preserve">2022 на базе ГУО </w:t>
      </w:r>
      <w:r w:rsidR="00B0381B">
        <w:rPr>
          <w:color w:val="000000"/>
          <w:sz w:val="28"/>
          <w:szCs w:val="28"/>
          <w:shd w:val="clear" w:color="auto" w:fill="FFFFFF"/>
        </w:rPr>
        <w:t>«</w:t>
      </w:r>
      <w:r w:rsidRPr="00092BE5">
        <w:rPr>
          <w:color w:val="000000"/>
          <w:sz w:val="28"/>
          <w:szCs w:val="28"/>
          <w:shd w:val="clear" w:color="auto" w:fill="FFFFFF"/>
        </w:rPr>
        <w:t>Средняя школа №11 г</w:t>
      </w:r>
      <w:proofErr w:type="gramStart"/>
      <w:r w:rsidRPr="00092BE5">
        <w:rPr>
          <w:color w:val="000000"/>
          <w:sz w:val="28"/>
          <w:szCs w:val="28"/>
          <w:shd w:val="clear" w:color="auto" w:fill="FFFFFF"/>
        </w:rPr>
        <w:t>.Б</w:t>
      </w:r>
      <w:proofErr w:type="gramEnd"/>
      <w:r w:rsidRPr="00092BE5">
        <w:rPr>
          <w:color w:val="000000"/>
          <w:sz w:val="28"/>
          <w:szCs w:val="28"/>
          <w:shd w:val="clear" w:color="auto" w:fill="FFFFFF"/>
        </w:rPr>
        <w:t>орисова</w:t>
      </w:r>
      <w:r w:rsidR="00B0381B">
        <w:rPr>
          <w:color w:val="000000"/>
          <w:sz w:val="28"/>
          <w:szCs w:val="28"/>
          <w:shd w:val="clear" w:color="auto" w:fill="FFFFFF"/>
        </w:rPr>
        <w:t>»</w:t>
      </w:r>
      <w:r w:rsidRPr="00092BE5">
        <w:rPr>
          <w:color w:val="000000"/>
          <w:sz w:val="28"/>
          <w:szCs w:val="28"/>
          <w:shd w:val="clear" w:color="auto" w:fill="FFFFFF"/>
        </w:rPr>
        <w:t xml:space="preserve"> и ГУО </w:t>
      </w:r>
      <w:r w:rsidR="00B0381B">
        <w:rPr>
          <w:color w:val="000000"/>
          <w:sz w:val="28"/>
          <w:szCs w:val="28"/>
          <w:shd w:val="clear" w:color="auto" w:fill="FFFFFF"/>
        </w:rPr>
        <w:t>«</w:t>
      </w:r>
      <w:r w:rsidRPr="00092BE5">
        <w:rPr>
          <w:color w:val="000000"/>
          <w:sz w:val="28"/>
          <w:szCs w:val="28"/>
          <w:shd w:val="clear" w:color="auto" w:fill="FFFFFF"/>
        </w:rPr>
        <w:t>Средняя школа №12 г.Борисова</w:t>
      </w:r>
      <w:r w:rsidR="00B0381B">
        <w:rPr>
          <w:color w:val="000000"/>
          <w:sz w:val="28"/>
          <w:szCs w:val="28"/>
          <w:shd w:val="clear" w:color="auto" w:fill="FFFFFF"/>
        </w:rPr>
        <w:t>»</w:t>
      </w:r>
      <w:r w:rsidRPr="00092BE5">
        <w:rPr>
          <w:color w:val="000000"/>
          <w:sz w:val="28"/>
          <w:szCs w:val="28"/>
          <w:shd w:val="clear" w:color="auto" w:fill="FFFFFF"/>
        </w:rPr>
        <w:t xml:space="preserve"> с сотрудниками и родителями проведены </w:t>
      </w:r>
      <w:r w:rsidRPr="00092BE5">
        <w:rPr>
          <w:color w:val="000000"/>
          <w:sz w:val="28"/>
          <w:szCs w:val="28"/>
          <w:shd w:val="clear" w:color="auto" w:fill="FFFFFF"/>
        </w:rPr>
        <w:lastRenderedPageBreak/>
        <w:t xml:space="preserve">лекции на темы: </w:t>
      </w:r>
      <w:r w:rsidR="00B0381B">
        <w:rPr>
          <w:color w:val="000000"/>
          <w:sz w:val="28"/>
          <w:szCs w:val="28"/>
          <w:shd w:val="clear" w:color="auto" w:fill="FFFFFF"/>
        </w:rPr>
        <w:t>«</w:t>
      </w:r>
      <w:r w:rsidRPr="00092BE5">
        <w:rPr>
          <w:color w:val="000000"/>
          <w:sz w:val="28"/>
          <w:szCs w:val="28"/>
          <w:shd w:val="clear" w:color="auto" w:fill="FFFFFF"/>
        </w:rPr>
        <w:t>Профилактика коронавирусной инфекции и гриппа. Важность вакцинации д</w:t>
      </w:r>
      <w:r w:rsidR="00B0381B">
        <w:rPr>
          <w:color w:val="000000"/>
          <w:sz w:val="28"/>
          <w:szCs w:val="28"/>
          <w:shd w:val="clear" w:color="auto" w:fill="FFFFFF"/>
        </w:rPr>
        <w:t>етского и взрослого населения»;</w:t>
      </w:r>
    </w:p>
    <w:p w:rsidR="005024F0" w:rsidRPr="00092BE5" w:rsidRDefault="00B0381B" w:rsidP="003D1266">
      <w:pPr>
        <w:ind w:firstLine="567"/>
        <w:jc w:val="both"/>
        <w:rPr>
          <w:sz w:val="28"/>
          <w:szCs w:val="28"/>
        </w:rPr>
      </w:pPr>
      <w:r>
        <w:rPr>
          <w:color w:val="000000"/>
          <w:sz w:val="28"/>
          <w:szCs w:val="28"/>
          <w:shd w:val="clear" w:color="auto" w:fill="FFFFFF"/>
        </w:rPr>
        <w:t>25.03.2022</w:t>
      </w:r>
      <w:r w:rsidR="005024F0" w:rsidRPr="00092BE5">
        <w:rPr>
          <w:color w:val="000000"/>
          <w:sz w:val="28"/>
          <w:szCs w:val="28"/>
          <w:shd w:val="clear" w:color="auto" w:fill="FFFFFF"/>
        </w:rPr>
        <w:t xml:space="preserve"> для учеников ГУО «Средняя школа №11 г</w:t>
      </w:r>
      <w:proofErr w:type="gramStart"/>
      <w:r w:rsidR="005024F0" w:rsidRPr="00092BE5">
        <w:rPr>
          <w:color w:val="000000"/>
          <w:sz w:val="28"/>
          <w:szCs w:val="28"/>
          <w:shd w:val="clear" w:color="auto" w:fill="FFFFFF"/>
        </w:rPr>
        <w:t>.Б</w:t>
      </w:r>
      <w:proofErr w:type="gramEnd"/>
      <w:r w:rsidR="005024F0" w:rsidRPr="00092BE5">
        <w:rPr>
          <w:color w:val="000000"/>
          <w:sz w:val="28"/>
          <w:szCs w:val="28"/>
          <w:shd w:val="clear" w:color="auto" w:fill="FFFFFF"/>
        </w:rPr>
        <w:t>орисов» проведено информационно-образовательное мероприятие «Здоровая улыбка»</w:t>
      </w:r>
      <w:r>
        <w:rPr>
          <w:color w:val="000000"/>
          <w:sz w:val="28"/>
          <w:szCs w:val="28"/>
          <w:shd w:val="clear" w:color="auto" w:fill="FFFFFF"/>
        </w:rPr>
        <w:t>;</w:t>
      </w:r>
    </w:p>
    <w:p w:rsidR="005024F0" w:rsidRPr="00092BE5" w:rsidRDefault="00B0381B" w:rsidP="003D1266">
      <w:pPr>
        <w:ind w:firstLine="567"/>
        <w:jc w:val="both"/>
        <w:rPr>
          <w:color w:val="000000"/>
          <w:sz w:val="28"/>
          <w:szCs w:val="28"/>
          <w:shd w:val="clear" w:color="auto" w:fill="FFFFFF"/>
        </w:rPr>
      </w:pPr>
      <w:r>
        <w:rPr>
          <w:color w:val="000000"/>
          <w:sz w:val="28"/>
          <w:szCs w:val="28"/>
          <w:shd w:val="clear" w:color="auto" w:fill="FFFFFF"/>
        </w:rPr>
        <w:t>0</w:t>
      </w:r>
      <w:r w:rsidR="005024F0" w:rsidRPr="00092BE5">
        <w:rPr>
          <w:color w:val="000000"/>
          <w:sz w:val="28"/>
          <w:szCs w:val="28"/>
          <w:shd w:val="clear" w:color="auto" w:fill="FFFFFF"/>
        </w:rPr>
        <w:t>8</w:t>
      </w:r>
      <w:r>
        <w:rPr>
          <w:color w:val="000000"/>
          <w:sz w:val="28"/>
          <w:szCs w:val="28"/>
          <w:shd w:val="clear" w:color="auto" w:fill="FFFFFF"/>
        </w:rPr>
        <w:t>.04.</w:t>
      </w:r>
      <w:r w:rsidR="003835D1">
        <w:rPr>
          <w:color w:val="000000"/>
          <w:sz w:val="28"/>
          <w:szCs w:val="28"/>
          <w:shd w:val="clear" w:color="auto" w:fill="FFFFFF"/>
        </w:rPr>
        <w:t>2022</w:t>
      </w:r>
      <w:r w:rsidR="005024F0" w:rsidRPr="00092BE5">
        <w:rPr>
          <w:color w:val="000000"/>
          <w:sz w:val="28"/>
          <w:szCs w:val="28"/>
          <w:shd w:val="clear" w:color="auto" w:fill="FFFFFF"/>
        </w:rPr>
        <w:t xml:space="preserve"> для учащихся филиала БНТУ «Борисовский государственный политехнический колледж» проведен семинар на темы</w:t>
      </w:r>
      <w:r w:rsidR="003835D1">
        <w:rPr>
          <w:color w:val="000000"/>
          <w:sz w:val="28"/>
          <w:szCs w:val="28"/>
          <w:shd w:val="clear" w:color="auto" w:fill="FFFFFF"/>
        </w:rPr>
        <w:t>:</w:t>
      </w:r>
      <w:r w:rsidR="005024F0" w:rsidRPr="00092BE5">
        <w:rPr>
          <w:color w:val="000000"/>
          <w:sz w:val="28"/>
          <w:szCs w:val="28"/>
          <w:shd w:val="clear" w:color="auto" w:fill="FFFFFF"/>
        </w:rPr>
        <w:t xml:space="preserve"> «Про вред электронных сигарет»</w:t>
      </w:r>
      <w:r w:rsidR="003835D1">
        <w:rPr>
          <w:color w:val="000000"/>
          <w:sz w:val="28"/>
          <w:szCs w:val="28"/>
          <w:shd w:val="clear" w:color="auto" w:fill="FFFFFF"/>
        </w:rPr>
        <w:t xml:space="preserve">, </w:t>
      </w:r>
      <w:r w:rsidR="005024F0" w:rsidRPr="00092BE5">
        <w:rPr>
          <w:color w:val="000000"/>
          <w:sz w:val="28"/>
          <w:szCs w:val="28"/>
          <w:shd w:val="clear" w:color="auto" w:fill="FFFFFF"/>
        </w:rPr>
        <w:t>«Профилактика COVID-19»</w:t>
      </w:r>
      <w:r w:rsidR="003835D1">
        <w:rPr>
          <w:color w:val="000000"/>
          <w:sz w:val="28"/>
          <w:szCs w:val="28"/>
          <w:shd w:val="clear" w:color="auto" w:fill="FFFFFF"/>
        </w:rPr>
        <w:t>;</w:t>
      </w:r>
    </w:p>
    <w:p w:rsidR="005024F0" w:rsidRPr="00092BE5" w:rsidRDefault="003835D1" w:rsidP="003D1266">
      <w:pPr>
        <w:ind w:firstLine="567"/>
        <w:jc w:val="both"/>
        <w:rPr>
          <w:color w:val="000000"/>
          <w:sz w:val="28"/>
          <w:szCs w:val="28"/>
          <w:shd w:val="clear" w:color="auto" w:fill="FFFFFF"/>
        </w:rPr>
      </w:pPr>
      <w:r>
        <w:rPr>
          <w:color w:val="000000"/>
          <w:sz w:val="28"/>
          <w:szCs w:val="28"/>
          <w:shd w:val="clear" w:color="auto" w:fill="FFFFFF"/>
        </w:rPr>
        <w:t>20.04.2022 на базе ОАО «</w:t>
      </w:r>
      <w:r w:rsidR="005024F0" w:rsidRPr="00092BE5">
        <w:rPr>
          <w:color w:val="000000"/>
          <w:sz w:val="28"/>
          <w:szCs w:val="28"/>
          <w:shd w:val="clear" w:color="auto" w:fill="FFFFFF"/>
        </w:rPr>
        <w:t>Борисовжилстрой</w:t>
      </w:r>
      <w:r>
        <w:rPr>
          <w:color w:val="000000"/>
          <w:sz w:val="28"/>
          <w:szCs w:val="28"/>
          <w:shd w:val="clear" w:color="auto" w:fill="FFFFFF"/>
        </w:rPr>
        <w:t>»</w:t>
      </w:r>
      <w:r w:rsidR="005024F0" w:rsidRPr="00092BE5">
        <w:rPr>
          <w:color w:val="000000"/>
          <w:sz w:val="28"/>
          <w:szCs w:val="28"/>
          <w:shd w:val="clear" w:color="auto" w:fill="FFFFFF"/>
        </w:rPr>
        <w:t xml:space="preserve"> была проведена информационно-образовательная работа с сотрудниками предприятия по теме «Негативное влияние алкоголя на организм человека»</w:t>
      </w:r>
      <w:r>
        <w:rPr>
          <w:color w:val="000000"/>
          <w:sz w:val="28"/>
          <w:szCs w:val="28"/>
          <w:shd w:val="clear" w:color="auto" w:fill="FFFFFF"/>
        </w:rPr>
        <w:t>;</w:t>
      </w:r>
    </w:p>
    <w:p w:rsidR="005024F0" w:rsidRPr="00092BE5" w:rsidRDefault="003835D1" w:rsidP="003D1266">
      <w:pPr>
        <w:ind w:firstLine="567"/>
        <w:jc w:val="both"/>
        <w:rPr>
          <w:color w:val="000000"/>
          <w:sz w:val="28"/>
          <w:szCs w:val="28"/>
          <w:shd w:val="clear" w:color="auto" w:fill="FFFFFF"/>
        </w:rPr>
      </w:pPr>
      <w:r>
        <w:rPr>
          <w:color w:val="000000"/>
          <w:sz w:val="28"/>
          <w:szCs w:val="28"/>
          <w:shd w:val="clear" w:color="auto" w:fill="FFFFFF"/>
        </w:rPr>
        <w:t>20.04.</w:t>
      </w:r>
      <w:r w:rsidR="005024F0" w:rsidRPr="00092BE5">
        <w:rPr>
          <w:color w:val="000000"/>
          <w:sz w:val="28"/>
          <w:szCs w:val="28"/>
          <w:shd w:val="clear" w:color="auto" w:fill="FFFFFF"/>
        </w:rPr>
        <w:t>2022 в ГУК «Борисовская центральная районная библиотека им. И.Х. Колодеева</w:t>
      </w:r>
      <w:r w:rsidR="00B619F1">
        <w:rPr>
          <w:color w:val="000000"/>
          <w:sz w:val="28"/>
          <w:szCs w:val="28"/>
          <w:shd w:val="clear" w:color="auto" w:fill="FFFFFF"/>
        </w:rPr>
        <w:t xml:space="preserve">» </w:t>
      </w:r>
      <w:r w:rsidR="005024F0" w:rsidRPr="00092BE5">
        <w:rPr>
          <w:color w:val="000000"/>
          <w:sz w:val="28"/>
          <w:szCs w:val="28"/>
          <w:shd w:val="clear" w:color="auto" w:fill="FFFFFF"/>
        </w:rPr>
        <w:t>проведен семинар на тему «Аспекты здорового образа жизни» с учащимися старших классов ГУО «Гимназия №3 г</w:t>
      </w:r>
      <w:proofErr w:type="gramStart"/>
      <w:r w:rsidR="005024F0" w:rsidRPr="00092BE5">
        <w:rPr>
          <w:color w:val="000000"/>
          <w:sz w:val="28"/>
          <w:szCs w:val="28"/>
          <w:shd w:val="clear" w:color="auto" w:fill="FFFFFF"/>
        </w:rPr>
        <w:t>.Б</w:t>
      </w:r>
      <w:proofErr w:type="gramEnd"/>
      <w:r w:rsidR="005024F0" w:rsidRPr="00092BE5">
        <w:rPr>
          <w:color w:val="000000"/>
          <w:sz w:val="28"/>
          <w:szCs w:val="28"/>
          <w:shd w:val="clear" w:color="auto" w:fill="FFFFFF"/>
        </w:rPr>
        <w:t>орисова»</w:t>
      </w:r>
      <w:r>
        <w:rPr>
          <w:color w:val="000000"/>
          <w:sz w:val="28"/>
          <w:szCs w:val="28"/>
          <w:shd w:val="clear" w:color="auto" w:fill="FFFFFF"/>
        </w:rPr>
        <w:t>;</w:t>
      </w:r>
    </w:p>
    <w:p w:rsidR="005024F0" w:rsidRPr="00092BE5" w:rsidRDefault="005024F0" w:rsidP="003D1266">
      <w:pPr>
        <w:shd w:val="clear" w:color="auto" w:fill="FFFFFF"/>
        <w:ind w:firstLine="567"/>
        <w:jc w:val="both"/>
        <w:rPr>
          <w:color w:val="000000"/>
          <w:sz w:val="28"/>
          <w:szCs w:val="28"/>
          <w:shd w:val="clear" w:color="auto" w:fill="FFFFFF"/>
        </w:rPr>
      </w:pPr>
      <w:r w:rsidRPr="00092BE5">
        <w:rPr>
          <w:color w:val="000000"/>
          <w:sz w:val="28"/>
          <w:szCs w:val="28"/>
          <w:shd w:val="clear" w:color="auto" w:fill="FFFFFF"/>
        </w:rPr>
        <w:t>31.05.2022 на базе ОАО «ВЕСТА-БОРИСОВ» сотрудниками отдела общественного здоровья ГУ «Борисовский зональный центр гигиены и эпидемиологии» совместно с волонтёрами УО «Борисовский государственный строительный профессиональный лицей» была проведена профилактическая акция «Борисовчане против табака!»</w:t>
      </w:r>
      <w:r w:rsidR="003835D1">
        <w:rPr>
          <w:color w:val="000000"/>
          <w:sz w:val="28"/>
          <w:szCs w:val="28"/>
          <w:shd w:val="clear" w:color="auto" w:fill="FFFFFF"/>
        </w:rPr>
        <w:t>;</w:t>
      </w:r>
    </w:p>
    <w:p w:rsidR="00BA6B7A" w:rsidRPr="00092BE5" w:rsidRDefault="003835D1" w:rsidP="003D1266">
      <w:pPr>
        <w:ind w:firstLine="567"/>
        <w:jc w:val="both"/>
        <w:rPr>
          <w:color w:val="000000"/>
          <w:sz w:val="28"/>
          <w:szCs w:val="28"/>
          <w:shd w:val="clear" w:color="auto" w:fill="FFFFFF"/>
        </w:rPr>
      </w:pPr>
      <w:r>
        <w:rPr>
          <w:color w:val="000000"/>
          <w:sz w:val="28"/>
          <w:szCs w:val="28"/>
          <w:shd w:val="clear" w:color="auto" w:fill="FFFFFF"/>
        </w:rPr>
        <w:t>15.07.</w:t>
      </w:r>
      <w:r w:rsidR="00BA6B7A" w:rsidRPr="00092BE5">
        <w:rPr>
          <w:color w:val="000000"/>
          <w:sz w:val="28"/>
          <w:szCs w:val="28"/>
          <w:shd w:val="clear" w:color="auto" w:fill="FFFFFF"/>
        </w:rPr>
        <w:t>2022 на базе летнего оздоровительного лагеря «Свитанок» прошла информационно-образовательная акция «Здоровая улыбка», «Цели устойчивого развития Республики Беларусь»</w:t>
      </w:r>
      <w:r>
        <w:rPr>
          <w:color w:val="000000"/>
          <w:sz w:val="28"/>
          <w:szCs w:val="28"/>
          <w:shd w:val="clear" w:color="auto" w:fill="FFFFFF"/>
        </w:rPr>
        <w:t>;</w:t>
      </w:r>
    </w:p>
    <w:p w:rsidR="005F471F" w:rsidRPr="00092BE5" w:rsidRDefault="003835D1" w:rsidP="003D1266">
      <w:pPr>
        <w:shd w:val="clear" w:color="auto" w:fill="FFFFFF"/>
        <w:ind w:firstLine="567"/>
        <w:jc w:val="both"/>
        <w:rPr>
          <w:sz w:val="28"/>
          <w:szCs w:val="28"/>
        </w:rPr>
      </w:pPr>
      <w:r>
        <w:rPr>
          <w:color w:val="000000"/>
          <w:sz w:val="28"/>
          <w:szCs w:val="28"/>
        </w:rPr>
        <w:t>26.08.2022 н</w:t>
      </w:r>
      <w:r w:rsidR="005F471F" w:rsidRPr="00092BE5">
        <w:rPr>
          <w:sz w:val="28"/>
          <w:szCs w:val="28"/>
        </w:rPr>
        <w:t>а базе аптеки №137 РУП «Минская Фармация</w:t>
      </w:r>
      <w:r w:rsidR="00B619F1">
        <w:rPr>
          <w:sz w:val="28"/>
          <w:szCs w:val="28"/>
        </w:rPr>
        <w:t xml:space="preserve">» </w:t>
      </w:r>
      <w:r w:rsidR="005F471F" w:rsidRPr="00092BE5">
        <w:rPr>
          <w:sz w:val="28"/>
          <w:szCs w:val="28"/>
        </w:rPr>
        <w:t>проведены консультации с населением Борисовского района по профилактике сердечно — сосудистых заболеваний, а также по вопросам рационального питания детского и взрослого населения, профилактике ко</w:t>
      </w:r>
      <w:r>
        <w:rPr>
          <w:sz w:val="28"/>
          <w:szCs w:val="28"/>
        </w:rPr>
        <w:t>ронавирусной инфекции и гриппа;</w:t>
      </w:r>
    </w:p>
    <w:p w:rsidR="00092BE5" w:rsidRPr="00092BE5" w:rsidRDefault="00092BE5" w:rsidP="003D1266">
      <w:pPr>
        <w:ind w:firstLine="567"/>
        <w:jc w:val="both"/>
        <w:rPr>
          <w:color w:val="0000FF"/>
          <w:sz w:val="28"/>
          <w:szCs w:val="28"/>
        </w:rPr>
      </w:pPr>
      <w:r w:rsidRPr="00092BE5">
        <w:rPr>
          <w:color w:val="000000"/>
          <w:sz w:val="28"/>
          <w:szCs w:val="28"/>
          <w:shd w:val="clear" w:color="auto" w:fill="FFFFFF"/>
        </w:rPr>
        <w:t>09.09.2022 на базе РУП "Борисовский центр стандартизации, метрологии и сертификации" с сотрудниками был проведён семинар по теме "Осенняя депрессия: способы борьбы с ней", кроме этого были затронуты вопросы по профилактике инфекционных и неинфекционных заболеваний, а также информирование об основных принципах ЗОЖ</w:t>
      </w:r>
      <w:r w:rsidR="00B619F1">
        <w:rPr>
          <w:color w:val="000000"/>
          <w:sz w:val="28"/>
          <w:szCs w:val="28"/>
          <w:shd w:val="clear" w:color="auto" w:fill="FFFFFF"/>
        </w:rPr>
        <w:t>;</w:t>
      </w:r>
      <w:r w:rsidR="00E10B55" w:rsidRPr="00092BE5">
        <w:rPr>
          <w:color w:val="000000"/>
          <w:sz w:val="28"/>
          <w:szCs w:val="28"/>
        </w:rPr>
        <w:fldChar w:fldCharType="begin"/>
      </w:r>
      <w:r w:rsidRPr="00092BE5">
        <w:rPr>
          <w:color w:val="000000"/>
          <w:sz w:val="28"/>
          <w:szCs w:val="28"/>
        </w:rPr>
        <w:instrText xml:space="preserve"> HYPERLINK "https://vk.com/photo547893455_457240428" </w:instrText>
      </w:r>
      <w:r w:rsidR="00E10B55" w:rsidRPr="00092BE5">
        <w:rPr>
          <w:color w:val="000000"/>
          <w:sz w:val="28"/>
          <w:szCs w:val="28"/>
        </w:rPr>
        <w:fldChar w:fldCharType="separate"/>
      </w:r>
    </w:p>
    <w:p w:rsidR="00092BE5" w:rsidRPr="00092BE5" w:rsidRDefault="00E10B55" w:rsidP="003D1266">
      <w:pPr>
        <w:shd w:val="clear" w:color="auto" w:fill="FFFFFF"/>
        <w:ind w:firstLine="567"/>
        <w:jc w:val="both"/>
        <w:rPr>
          <w:color w:val="000000"/>
          <w:sz w:val="28"/>
          <w:szCs w:val="28"/>
          <w:shd w:val="clear" w:color="auto" w:fill="FFFFFF"/>
        </w:rPr>
      </w:pPr>
      <w:r w:rsidRPr="00092BE5">
        <w:rPr>
          <w:color w:val="000000"/>
          <w:sz w:val="28"/>
          <w:szCs w:val="28"/>
        </w:rPr>
        <w:fldChar w:fldCharType="end"/>
      </w:r>
      <w:r w:rsidR="00B619F1">
        <w:rPr>
          <w:color w:val="000000"/>
          <w:sz w:val="28"/>
          <w:szCs w:val="28"/>
        </w:rPr>
        <w:t xml:space="preserve">21.09.2022 </w:t>
      </w:r>
      <w:r w:rsidR="00092BE5" w:rsidRPr="00092BE5">
        <w:rPr>
          <w:color w:val="000000"/>
          <w:sz w:val="28"/>
          <w:szCs w:val="28"/>
        </w:rPr>
        <w:t>на базе ГУК «Борисовская центральная районная Библиотека им.И.Х.Колодеева” проведена информационно-образовательная работа для учащихся старших классов ГУО "Гимназия № 3 г</w:t>
      </w:r>
      <w:proofErr w:type="gramStart"/>
      <w:r w:rsidR="00092BE5" w:rsidRPr="00092BE5">
        <w:rPr>
          <w:color w:val="000000"/>
          <w:sz w:val="28"/>
          <w:szCs w:val="28"/>
        </w:rPr>
        <w:t>.Б</w:t>
      </w:r>
      <w:proofErr w:type="gramEnd"/>
      <w:r w:rsidR="00092BE5" w:rsidRPr="00092BE5">
        <w:rPr>
          <w:color w:val="000000"/>
          <w:sz w:val="28"/>
          <w:szCs w:val="28"/>
        </w:rPr>
        <w:t>орисова" на тему профилактики психического здоровья, а также превентивных мер в отношени</w:t>
      </w:r>
      <w:r w:rsidR="00B619F1">
        <w:rPr>
          <w:color w:val="000000"/>
          <w:sz w:val="28"/>
          <w:szCs w:val="28"/>
        </w:rPr>
        <w:t>и современных вирусных инфекций;</w:t>
      </w:r>
    </w:p>
    <w:p w:rsidR="00092BE5" w:rsidRPr="00092BE5" w:rsidRDefault="00092BE5" w:rsidP="003D1266">
      <w:pPr>
        <w:shd w:val="clear" w:color="auto" w:fill="FFFFFF"/>
        <w:ind w:firstLine="567"/>
        <w:jc w:val="both"/>
        <w:rPr>
          <w:color w:val="000000"/>
          <w:sz w:val="28"/>
          <w:szCs w:val="28"/>
          <w:shd w:val="clear" w:color="auto" w:fill="FFFFFF"/>
        </w:rPr>
      </w:pPr>
      <w:r w:rsidRPr="00092BE5">
        <w:rPr>
          <w:color w:val="000000"/>
          <w:sz w:val="28"/>
          <w:szCs w:val="28"/>
          <w:shd w:val="clear" w:color="auto" w:fill="FFFFFF"/>
        </w:rPr>
        <w:t>13.10.2022 на базе ГУ «ТЦСОН Борисовского района» с сотрудниками и посетителями был проведён семинар по теме «Питание и физическая активность в пожилом возрасте. Вакцинация – эффективный метод п</w:t>
      </w:r>
      <w:r w:rsidR="00B619F1">
        <w:rPr>
          <w:color w:val="000000"/>
          <w:sz w:val="28"/>
          <w:szCs w:val="28"/>
          <w:shd w:val="clear" w:color="auto" w:fill="FFFFFF"/>
        </w:rPr>
        <w:t>рофилактики Covid-19 и гриппа»;</w:t>
      </w:r>
    </w:p>
    <w:p w:rsidR="00092BE5" w:rsidRPr="00092BE5" w:rsidRDefault="00B619F1" w:rsidP="003D1266">
      <w:pPr>
        <w:ind w:firstLine="567"/>
        <w:jc w:val="both"/>
        <w:rPr>
          <w:sz w:val="28"/>
          <w:szCs w:val="28"/>
        </w:rPr>
      </w:pPr>
      <w:r>
        <w:rPr>
          <w:sz w:val="28"/>
          <w:szCs w:val="28"/>
        </w:rPr>
        <w:t>17.11.</w:t>
      </w:r>
      <w:r w:rsidR="00092BE5" w:rsidRPr="00092BE5">
        <w:rPr>
          <w:sz w:val="28"/>
          <w:szCs w:val="28"/>
        </w:rPr>
        <w:t xml:space="preserve">2022 на базе ИМНС по Борисовскому району прошел единый день информирования на темы: </w:t>
      </w:r>
      <w:r w:rsidR="00C16C7C">
        <w:rPr>
          <w:sz w:val="28"/>
          <w:szCs w:val="28"/>
        </w:rPr>
        <w:t>«</w:t>
      </w:r>
      <w:r w:rsidR="00092BE5" w:rsidRPr="00092BE5">
        <w:rPr>
          <w:sz w:val="28"/>
          <w:szCs w:val="28"/>
        </w:rPr>
        <w:t xml:space="preserve">Жилищно-коммунальное хозяйство: перспективы </w:t>
      </w:r>
      <w:r w:rsidR="00092BE5" w:rsidRPr="00092BE5">
        <w:rPr>
          <w:sz w:val="28"/>
          <w:szCs w:val="28"/>
        </w:rPr>
        <w:lastRenderedPageBreak/>
        <w:t>развития</w:t>
      </w:r>
      <w:r w:rsidR="00C16C7C">
        <w:rPr>
          <w:sz w:val="28"/>
          <w:szCs w:val="28"/>
        </w:rPr>
        <w:t>», «</w:t>
      </w:r>
      <w:r w:rsidR="00092BE5" w:rsidRPr="00092BE5">
        <w:rPr>
          <w:sz w:val="28"/>
          <w:szCs w:val="28"/>
        </w:rPr>
        <w:t>Реализация государственной демографической политики</w:t>
      </w:r>
      <w:r w:rsidR="00C16C7C">
        <w:rPr>
          <w:sz w:val="28"/>
          <w:szCs w:val="28"/>
        </w:rPr>
        <w:t>»,</w:t>
      </w:r>
      <w:r w:rsidR="00092BE5" w:rsidRPr="00092BE5">
        <w:rPr>
          <w:sz w:val="28"/>
          <w:szCs w:val="28"/>
        </w:rPr>
        <w:t xml:space="preserve"> </w:t>
      </w:r>
      <w:r w:rsidR="00C16C7C">
        <w:rPr>
          <w:sz w:val="28"/>
          <w:szCs w:val="28"/>
        </w:rPr>
        <w:t>«</w:t>
      </w:r>
      <w:r w:rsidR="00092BE5" w:rsidRPr="00092BE5">
        <w:rPr>
          <w:sz w:val="28"/>
          <w:szCs w:val="28"/>
        </w:rPr>
        <w:t>Вакцинация против Covid</w:t>
      </w:r>
      <w:r w:rsidR="00C16C7C">
        <w:rPr>
          <w:sz w:val="28"/>
          <w:szCs w:val="28"/>
        </w:rPr>
        <w:t>-</w:t>
      </w:r>
      <w:r w:rsidR="00092BE5" w:rsidRPr="00092BE5">
        <w:rPr>
          <w:sz w:val="28"/>
          <w:szCs w:val="28"/>
        </w:rPr>
        <w:t>19 и гриппа</w:t>
      </w:r>
      <w:r w:rsidR="00C16C7C">
        <w:rPr>
          <w:sz w:val="28"/>
          <w:szCs w:val="28"/>
        </w:rPr>
        <w:t>»;</w:t>
      </w:r>
    </w:p>
    <w:p w:rsidR="00092BE5" w:rsidRDefault="00092BE5" w:rsidP="003D1266">
      <w:pPr>
        <w:ind w:firstLine="567"/>
        <w:jc w:val="both"/>
        <w:rPr>
          <w:sz w:val="28"/>
          <w:szCs w:val="28"/>
        </w:rPr>
      </w:pPr>
      <w:r w:rsidRPr="00092BE5">
        <w:rPr>
          <w:color w:val="000000"/>
          <w:sz w:val="28"/>
          <w:szCs w:val="28"/>
          <w:shd w:val="clear" w:color="auto" w:fill="FFFFFF"/>
        </w:rPr>
        <w:t>14</w:t>
      </w:r>
      <w:r w:rsidR="00C16C7C">
        <w:rPr>
          <w:color w:val="000000"/>
          <w:sz w:val="28"/>
          <w:szCs w:val="28"/>
          <w:shd w:val="clear" w:color="auto" w:fill="FFFFFF"/>
        </w:rPr>
        <w:t>.12.2022</w:t>
      </w:r>
      <w:r w:rsidRPr="00092BE5">
        <w:rPr>
          <w:color w:val="000000"/>
          <w:sz w:val="28"/>
          <w:szCs w:val="28"/>
          <w:shd w:val="clear" w:color="auto" w:fill="FFFFFF"/>
        </w:rPr>
        <w:t xml:space="preserve"> на базе ГУК «Борисовская центральная районная Библиотека им. И.Х. Колодеева” проведен семинар для учащихся 11 класса ГУО "Гимназия № 3 г</w:t>
      </w:r>
      <w:proofErr w:type="gramStart"/>
      <w:r w:rsidRPr="00092BE5">
        <w:rPr>
          <w:color w:val="000000"/>
          <w:sz w:val="28"/>
          <w:szCs w:val="28"/>
          <w:shd w:val="clear" w:color="auto" w:fill="FFFFFF"/>
        </w:rPr>
        <w:t>.Б</w:t>
      </w:r>
      <w:proofErr w:type="gramEnd"/>
      <w:r w:rsidRPr="00092BE5">
        <w:rPr>
          <w:color w:val="000000"/>
          <w:sz w:val="28"/>
          <w:szCs w:val="28"/>
          <w:shd w:val="clear" w:color="auto" w:fill="FFFFFF"/>
        </w:rPr>
        <w:t>орисова" на следующие темы: "Время для равенства. Разговор о ВИЧ-инфекции", "Профилактика травматизма в зимнее время", "Вакцинация - эффективный способ защиты от Covid-19 и гриппа</w:t>
      </w:r>
      <w:r w:rsidR="00C16C7C">
        <w:rPr>
          <w:color w:val="000000"/>
          <w:sz w:val="28"/>
          <w:szCs w:val="28"/>
          <w:shd w:val="clear" w:color="auto" w:fill="FFFFFF"/>
        </w:rPr>
        <w:t>»;</w:t>
      </w:r>
    </w:p>
    <w:p w:rsidR="008A2702" w:rsidRDefault="008A2702" w:rsidP="003D1266">
      <w:pPr>
        <w:widowControl w:val="0"/>
        <w:ind w:firstLine="567"/>
        <w:jc w:val="both"/>
        <w:rPr>
          <w:sz w:val="28"/>
          <w:szCs w:val="28"/>
        </w:rPr>
      </w:pPr>
      <w:r w:rsidRPr="008A2702">
        <w:rPr>
          <w:sz w:val="28"/>
          <w:szCs w:val="28"/>
        </w:rPr>
        <w:t>29.11.2022 на базе ОАО «ВЕСТА-БОРИСОВ» сотрудниками отдела общественного здоровья ГУ «Борисовский зональный центр гигиены и эпидемиологии» совместно с волонтёрами филиала БНТУ «Борисовский государственный политехнический колледж» «Волонтёрское движение и социальные инициативы» была проведена профилактическая акция «Профилактика табакокурения как фактора риска развития</w:t>
      </w:r>
      <w:r w:rsidR="00C16C7C">
        <w:rPr>
          <w:sz w:val="28"/>
          <w:szCs w:val="28"/>
        </w:rPr>
        <w:t xml:space="preserve"> онкологических заболеваний»;</w:t>
      </w:r>
    </w:p>
    <w:p w:rsidR="008A2702" w:rsidRDefault="008A2702" w:rsidP="003D1266">
      <w:pPr>
        <w:widowControl w:val="0"/>
        <w:ind w:firstLine="567"/>
        <w:jc w:val="both"/>
        <w:rPr>
          <w:sz w:val="28"/>
          <w:szCs w:val="28"/>
          <w:highlight w:val="lightGray"/>
        </w:rPr>
      </w:pPr>
      <w:proofErr w:type="gramStart"/>
      <w:r w:rsidRPr="008A2702">
        <w:rPr>
          <w:sz w:val="28"/>
          <w:szCs w:val="28"/>
        </w:rPr>
        <w:t xml:space="preserve">30.11.2022 на базе филиала БНТУ «Борисовский государственный политехнический колледж» </w:t>
      </w:r>
      <w:r w:rsidR="00C16C7C">
        <w:rPr>
          <w:sz w:val="28"/>
          <w:szCs w:val="28"/>
        </w:rPr>
        <w:t xml:space="preserve">была </w:t>
      </w:r>
      <w:r w:rsidRPr="008A2702">
        <w:rPr>
          <w:sz w:val="28"/>
          <w:szCs w:val="28"/>
        </w:rPr>
        <w:t>проведена информационно-образовательная акция «Время для равенства»</w:t>
      </w:r>
      <w:r w:rsidR="00C16C7C">
        <w:rPr>
          <w:sz w:val="28"/>
          <w:szCs w:val="28"/>
        </w:rPr>
        <w:t>, в</w:t>
      </w:r>
      <w:r w:rsidRPr="008A2702">
        <w:rPr>
          <w:sz w:val="28"/>
          <w:szCs w:val="28"/>
        </w:rPr>
        <w:t xml:space="preserve"> </w:t>
      </w:r>
      <w:r w:rsidR="00C16C7C">
        <w:rPr>
          <w:sz w:val="28"/>
          <w:szCs w:val="28"/>
        </w:rPr>
        <w:t xml:space="preserve">рамках акции </w:t>
      </w:r>
      <w:r w:rsidRPr="008A2702">
        <w:rPr>
          <w:sz w:val="28"/>
          <w:szCs w:val="28"/>
        </w:rPr>
        <w:t>была проведена интерактивная площадка с консультированием желающих по вопросам профилактики ВИЧ-инфекции и недопущению стигматизации и дискриминации в отношении людей, живущих с ВИЧ, о профилактических мерах, препятствующих распространению респираторных и вирусных инфекций, важности проведения вакцинопрофилактики, а также информация была опубликова</w:t>
      </w:r>
      <w:r>
        <w:rPr>
          <w:sz w:val="28"/>
          <w:szCs w:val="28"/>
        </w:rPr>
        <w:t>на в формате</w:t>
      </w:r>
      <w:proofErr w:type="gramEnd"/>
      <w:r>
        <w:rPr>
          <w:sz w:val="28"/>
          <w:szCs w:val="28"/>
        </w:rPr>
        <w:t xml:space="preserve"> интервью телеканалам</w:t>
      </w:r>
      <w:r w:rsidRPr="008A2702">
        <w:rPr>
          <w:sz w:val="28"/>
          <w:szCs w:val="28"/>
        </w:rPr>
        <w:t xml:space="preserve"> </w:t>
      </w:r>
      <w:r>
        <w:rPr>
          <w:sz w:val="28"/>
          <w:szCs w:val="28"/>
        </w:rPr>
        <w:t>«</w:t>
      </w:r>
      <w:r w:rsidRPr="008A2702">
        <w:rPr>
          <w:sz w:val="28"/>
          <w:szCs w:val="28"/>
        </w:rPr>
        <w:t>СТВ</w:t>
      </w:r>
      <w:r>
        <w:rPr>
          <w:sz w:val="28"/>
          <w:szCs w:val="28"/>
        </w:rPr>
        <w:t>» и «РТР-Беларусь»</w:t>
      </w:r>
      <w:r w:rsidRPr="008A2702">
        <w:rPr>
          <w:sz w:val="28"/>
          <w:szCs w:val="28"/>
        </w:rPr>
        <w:t xml:space="preserve"> для массового осведомления населения.</w:t>
      </w:r>
    </w:p>
    <w:p w:rsidR="00F7077B" w:rsidRPr="00E33A96" w:rsidRDefault="00F7077B" w:rsidP="003D1266">
      <w:pPr>
        <w:pStyle w:val="ab"/>
        <w:ind w:firstLine="567"/>
        <w:jc w:val="both"/>
        <w:rPr>
          <w:rFonts w:ascii="Times New Roman" w:hAnsi="Times New Roman" w:cs="Times New Roman"/>
          <w:sz w:val="28"/>
          <w:szCs w:val="28"/>
        </w:rPr>
      </w:pPr>
      <w:r w:rsidRPr="00B40C65">
        <w:rPr>
          <w:rFonts w:ascii="Times New Roman" w:hAnsi="Times New Roman" w:cs="Times New Roman"/>
          <w:sz w:val="28"/>
          <w:szCs w:val="28"/>
        </w:rPr>
        <w:t>Предприятия и организации, которые принимают участие</w:t>
      </w:r>
      <w:r w:rsidR="00B40C65" w:rsidRPr="00B40C65">
        <w:rPr>
          <w:rFonts w:ascii="Times New Roman" w:hAnsi="Times New Roman" w:cs="Times New Roman"/>
          <w:sz w:val="28"/>
          <w:szCs w:val="28"/>
        </w:rPr>
        <w:t xml:space="preserve"> в проекте «Борисов – здоровый город»</w:t>
      </w:r>
      <w:r w:rsidRPr="00B40C65">
        <w:rPr>
          <w:rFonts w:ascii="Times New Roman" w:hAnsi="Times New Roman" w:cs="Times New Roman"/>
          <w:sz w:val="28"/>
          <w:szCs w:val="28"/>
        </w:rPr>
        <w:t>: ОАО «Борисовский ДОК», ОАО «Лесохимик», ГУ «Территориальный центр социального обслуживания населения Борисовского района», УП «Фребор», ОАО «Резинотехника», ОАО «Экран», ОАО «Борисовдрев», КПУП «Борисовводоканал», УЗ «Борисовская ЦРБ», УЗ «Борисовская больница №2», УЗ «Борисовский родильный дом», УП «Жилье», Борисовская районная инспекция природных ресурсов и охраны окружающей среды, ГУ «Редакция газеты «Единство», ООО «Телеком Гарант г</w:t>
      </w:r>
      <w:proofErr w:type="gramStart"/>
      <w:r w:rsidRPr="00B40C65">
        <w:rPr>
          <w:rFonts w:ascii="Times New Roman" w:hAnsi="Times New Roman" w:cs="Times New Roman"/>
          <w:sz w:val="28"/>
          <w:szCs w:val="28"/>
        </w:rPr>
        <w:t>.О</w:t>
      </w:r>
      <w:proofErr w:type="gramEnd"/>
      <w:r w:rsidRPr="00B40C65">
        <w:rPr>
          <w:rFonts w:ascii="Times New Roman" w:hAnsi="Times New Roman" w:cs="Times New Roman"/>
          <w:sz w:val="28"/>
          <w:szCs w:val="28"/>
        </w:rPr>
        <w:t>рша» в г.Борисове, ООО «Светлое ТВ», управление по образованию Борисовского РИК, ГУ «Учебно-методический центр Борисовского района», отдел идеологической работы, культуры и по делам молодежи Борисовского РИК,  отдел спорта и туризма Борисовского РИК</w:t>
      </w:r>
      <w:r w:rsidR="00496B06" w:rsidRPr="00B40C65">
        <w:rPr>
          <w:rFonts w:ascii="Times New Roman" w:hAnsi="Times New Roman" w:cs="Times New Roman"/>
          <w:sz w:val="28"/>
          <w:szCs w:val="28"/>
        </w:rPr>
        <w:t>, управление по труду, занятости и социальной защите Борисовского РИК</w:t>
      </w:r>
      <w:r w:rsidR="009A484E" w:rsidRPr="00B40C65">
        <w:rPr>
          <w:rFonts w:ascii="Times New Roman" w:hAnsi="Times New Roman" w:cs="Times New Roman"/>
          <w:sz w:val="28"/>
          <w:szCs w:val="28"/>
        </w:rPr>
        <w:t>,</w:t>
      </w:r>
      <w:r w:rsidRPr="00B40C65">
        <w:rPr>
          <w:rFonts w:ascii="Times New Roman" w:hAnsi="Times New Roman" w:cs="Times New Roman"/>
          <w:sz w:val="28"/>
          <w:szCs w:val="28"/>
        </w:rPr>
        <w:t xml:space="preserve"> ООО «СВУДС Экспорт».</w:t>
      </w:r>
    </w:p>
    <w:p w:rsidR="00BC0A8E" w:rsidRPr="00676955" w:rsidRDefault="00F7077B" w:rsidP="003D1266">
      <w:pPr>
        <w:widowControl w:val="0"/>
        <w:ind w:firstLine="567"/>
        <w:jc w:val="both"/>
        <w:rPr>
          <w:b/>
          <w:i/>
          <w:sz w:val="28"/>
          <w:szCs w:val="28"/>
        </w:rPr>
      </w:pPr>
      <w:r w:rsidRPr="00E33A96">
        <w:rPr>
          <w:b/>
          <w:bCs/>
          <w:i/>
          <w:color w:val="64A404"/>
          <w:sz w:val="28"/>
          <w:szCs w:val="28"/>
        </w:rPr>
        <w:t> </w:t>
      </w:r>
      <w:r w:rsidR="00BC0A8E" w:rsidRPr="00E33A96">
        <w:rPr>
          <w:b/>
          <w:bCs/>
          <w:i/>
          <w:color w:val="64A404"/>
          <w:sz w:val="28"/>
          <w:szCs w:val="28"/>
        </w:rPr>
        <w:tab/>
      </w:r>
      <w:r w:rsidR="00B31174" w:rsidRPr="00676955">
        <w:rPr>
          <w:b/>
          <w:i/>
          <w:sz w:val="28"/>
          <w:szCs w:val="28"/>
        </w:rPr>
        <w:t>ОАО «Борисовский ДОК»:</w:t>
      </w:r>
    </w:p>
    <w:p w:rsidR="008045EA" w:rsidRDefault="008045EA" w:rsidP="003D1266">
      <w:pPr>
        <w:pStyle w:val="15"/>
        <w:ind w:firstLine="708"/>
        <w:jc w:val="both"/>
        <w:rPr>
          <w:rFonts w:ascii="Times New Roman" w:hAnsi="Times New Roman"/>
          <w:sz w:val="30"/>
          <w:szCs w:val="30"/>
        </w:rPr>
      </w:pPr>
      <w:r>
        <w:rPr>
          <w:rFonts w:ascii="Times New Roman" w:hAnsi="Times New Roman"/>
          <w:sz w:val="30"/>
          <w:szCs w:val="30"/>
        </w:rPr>
        <w:t>Р</w:t>
      </w:r>
      <w:r w:rsidRPr="0025704B">
        <w:rPr>
          <w:rFonts w:ascii="Times New Roman" w:hAnsi="Times New Roman"/>
          <w:sz w:val="30"/>
          <w:szCs w:val="30"/>
        </w:rPr>
        <w:t>аботники предприятия обеспечены сертифицированными средствами индивидуальной защиты по нормам в соответствии с приложением №16 «Коллективного договора» предприятия</w:t>
      </w:r>
      <w:proofErr w:type="gramStart"/>
      <w:r w:rsidRPr="0025704B">
        <w:rPr>
          <w:rFonts w:ascii="Times New Roman" w:hAnsi="Times New Roman"/>
          <w:sz w:val="30"/>
          <w:szCs w:val="30"/>
        </w:rPr>
        <w:t>;р</w:t>
      </w:r>
      <w:proofErr w:type="gramEnd"/>
      <w:r w:rsidRPr="0025704B">
        <w:rPr>
          <w:rFonts w:ascii="Times New Roman" w:hAnsi="Times New Roman"/>
          <w:sz w:val="30"/>
          <w:szCs w:val="30"/>
        </w:rPr>
        <w:t xml:space="preserve">аботающие на открытом воздухе обеспечен санитарно-бытовыми помещениями на 100% в соответствии с установленными </w:t>
      </w:r>
      <w:r w:rsidRPr="0025704B">
        <w:rPr>
          <w:rFonts w:ascii="Times New Roman" w:hAnsi="Times New Roman"/>
          <w:sz w:val="30"/>
          <w:szCs w:val="30"/>
        </w:rPr>
        <w:lastRenderedPageBreak/>
        <w:t xml:space="preserve">нормами;согласно коллективному договору предусмотрено абонементы в бассейн с 50% скидкой, абонемент на футбол с 50% скидкой;для обеспечения выполнения задач Целей устойчивого развития Беларуси пропагандируется и обеспечивается здоровый образ жизни, безопасные условия труда, стопроцентный охват работников, занятых во вредных условиях труда, мед. Осмотрами с привлечением узких специалистов, расширением диагностических методов исследования вакцинацию не менее 40% работающих против гриппа за счет предприятия, применение современных методов лечения и профилактики;проведение замеров параметров атмосферного воздуха в контрольных точках санитарно-защитной зоны предприятия. Замеры проводятся ежеквартально. </w:t>
      </w:r>
      <w:r w:rsidR="00251274">
        <w:rPr>
          <w:rFonts w:ascii="Times New Roman" w:hAnsi="Times New Roman"/>
          <w:sz w:val="30"/>
          <w:szCs w:val="30"/>
        </w:rPr>
        <w:t>Д</w:t>
      </w:r>
      <w:r w:rsidRPr="0025704B">
        <w:rPr>
          <w:rFonts w:ascii="Times New Roman" w:hAnsi="Times New Roman"/>
          <w:sz w:val="30"/>
          <w:szCs w:val="30"/>
        </w:rPr>
        <w:t>ля снижения уровня шума и вибрации в санитарно-защитной зоне на предприятии установлены шумозащитные экраны, препятствующие распространению звуковых волн от работающего оборудования в сторону жилой зоны. А также ОАО «Борисовский ДОК» приобретен прибор виброизмерительный АГАТ-М, предназначенный для измерения вибрации и балансировки оборудования, что в свою очередь способствует снижению шума и вибрации до 3-х раз;ежегодно проводятся профилактические осмотры работающих с вредными и опасными условиями труда;обеспечен постоянный контроль по внедрению инновационных методов по реализации профилактического проекта, способствующих улучшению влияния среды обитания на здоровье населения Борисовского района.</w:t>
      </w:r>
    </w:p>
    <w:p w:rsidR="00F7077B" w:rsidRPr="00B12BF8" w:rsidRDefault="004A0C03" w:rsidP="003D1266">
      <w:pPr>
        <w:pStyle w:val="ab"/>
        <w:ind w:firstLine="567"/>
        <w:jc w:val="both"/>
        <w:rPr>
          <w:rFonts w:ascii="Times New Roman" w:hAnsi="Times New Roman" w:cs="Times New Roman"/>
          <w:b/>
          <w:i/>
          <w:sz w:val="28"/>
          <w:szCs w:val="28"/>
        </w:rPr>
      </w:pPr>
      <w:r w:rsidRPr="00B12BF8">
        <w:rPr>
          <w:rFonts w:ascii="Times New Roman" w:hAnsi="Times New Roman" w:cs="Times New Roman"/>
          <w:b/>
          <w:i/>
          <w:sz w:val="28"/>
          <w:szCs w:val="28"/>
        </w:rPr>
        <w:t>УП «Фребор»:</w:t>
      </w:r>
    </w:p>
    <w:p w:rsidR="00B12BF8" w:rsidRDefault="00B12BF8" w:rsidP="003D1266">
      <w:pPr>
        <w:pStyle w:val="15"/>
        <w:ind w:firstLine="567"/>
        <w:jc w:val="both"/>
        <w:rPr>
          <w:rFonts w:ascii="Times New Roman" w:hAnsi="Times New Roman"/>
          <w:sz w:val="30"/>
          <w:szCs w:val="30"/>
        </w:rPr>
      </w:pPr>
      <w:proofErr w:type="gramStart"/>
      <w:r>
        <w:rPr>
          <w:rFonts w:ascii="Times New Roman" w:hAnsi="Times New Roman"/>
          <w:sz w:val="30"/>
          <w:szCs w:val="30"/>
        </w:rPr>
        <w:t>Н</w:t>
      </w:r>
      <w:r w:rsidRPr="00752AFF">
        <w:rPr>
          <w:rFonts w:ascii="Times New Roman" w:hAnsi="Times New Roman"/>
          <w:sz w:val="30"/>
          <w:szCs w:val="30"/>
        </w:rPr>
        <w:t xml:space="preserve">а </w:t>
      </w:r>
      <w:r>
        <w:rPr>
          <w:rFonts w:ascii="Times New Roman" w:hAnsi="Times New Roman"/>
          <w:sz w:val="30"/>
          <w:szCs w:val="30"/>
        </w:rPr>
        <w:t>у</w:t>
      </w:r>
      <w:r w:rsidRPr="00752AFF">
        <w:rPr>
          <w:rFonts w:ascii="Times New Roman" w:hAnsi="Times New Roman"/>
          <w:sz w:val="30"/>
          <w:szCs w:val="30"/>
        </w:rPr>
        <w:t xml:space="preserve">нитарном предприятии «ФреБор» постоянно проводятся работы по достижению показателей целей устойчивого развития в области профилактического здравоохранения и формирования здорового </w:t>
      </w:r>
      <w:r>
        <w:rPr>
          <w:rFonts w:ascii="Times New Roman" w:hAnsi="Times New Roman"/>
          <w:sz w:val="30"/>
          <w:szCs w:val="30"/>
        </w:rPr>
        <w:t>образа жизни, а именно: около 79</w:t>
      </w:r>
      <w:r w:rsidRPr="00752AFF">
        <w:rPr>
          <w:rFonts w:ascii="Times New Roman" w:hAnsi="Times New Roman"/>
          <w:sz w:val="30"/>
          <w:szCs w:val="30"/>
        </w:rPr>
        <w:t xml:space="preserve"> % сотрудников предприятия прошли вакцинацию пр</w:t>
      </w:r>
      <w:r>
        <w:rPr>
          <w:rFonts w:ascii="Times New Roman" w:hAnsi="Times New Roman"/>
          <w:sz w:val="30"/>
          <w:szCs w:val="30"/>
        </w:rPr>
        <w:t>отив инфекции COVID-19, также 49</w:t>
      </w:r>
      <w:r w:rsidRPr="00752AFF">
        <w:rPr>
          <w:rFonts w:ascii="Times New Roman" w:hAnsi="Times New Roman"/>
          <w:sz w:val="30"/>
          <w:szCs w:val="30"/>
        </w:rPr>
        <w:t>% сотрудников предприятия вакцинированы против гриппа, ежегодно проводятся спортивные соревнования в рамках закрытых корпоративных турниров Производственного унитарного предприятия «ФреБор» на 2022 год между сотрудниками структурных подразделений</w:t>
      </w:r>
      <w:proofErr w:type="gramEnd"/>
      <w:r w:rsidRPr="00752AFF">
        <w:rPr>
          <w:rFonts w:ascii="Times New Roman" w:hAnsi="Times New Roman"/>
          <w:sz w:val="30"/>
          <w:szCs w:val="30"/>
        </w:rPr>
        <w:t xml:space="preserve">; </w:t>
      </w:r>
      <w:proofErr w:type="gramStart"/>
      <w:r w:rsidRPr="00752AFF">
        <w:rPr>
          <w:rFonts w:ascii="Times New Roman" w:hAnsi="Times New Roman"/>
          <w:sz w:val="30"/>
          <w:szCs w:val="30"/>
        </w:rPr>
        <w:t>специ</w:t>
      </w:r>
      <w:r>
        <w:rPr>
          <w:rFonts w:ascii="Times New Roman" w:hAnsi="Times New Roman"/>
          <w:sz w:val="30"/>
          <w:szCs w:val="30"/>
        </w:rPr>
        <w:t>алисты и рабочие предприятия акт</w:t>
      </w:r>
      <w:r w:rsidRPr="00752AFF">
        <w:rPr>
          <w:rFonts w:ascii="Times New Roman" w:hAnsi="Times New Roman"/>
          <w:sz w:val="30"/>
          <w:szCs w:val="30"/>
        </w:rPr>
        <w:t>ивно участвуют в городских и ведомственных спортивных соревнованиях в рамках районной круглогодичной спартакиады среди клубов физической культуры предприятий и организаций Борисовского района на 2022 год; в рамках районной круглогодичной спартакиады Борисовского района по спортивному туризму среди коллективов физкультуры на 2022 год; в рамках Республиканской спартакиады работников здравоохранения.</w:t>
      </w:r>
      <w:proofErr w:type="gramEnd"/>
      <w:r w:rsidRPr="00752AFF">
        <w:rPr>
          <w:rFonts w:ascii="Times New Roman" w:hAnsi="Times New Roman"/>
          <w:sz w:val="30"/>
          <w:szCs w:val="30"/>
        </w:rPr>
        <w:t xml:space="preserve"> Сотрудники предприятия посещают по абонементам (с 50% оплатой) </w:t>
      </w:r>
      <w:r w:rsidRPr="00752AFF">
        <w:rPr>
          <w:rFonts w:ascii="Times New Roman" w:hAnsi="Times New Roman"/>
          <w:sz w:val="30"/>
          <w:szCs w:val="30"/>
        </w:rPr>
        <w:lastRenderedPageBreak/>
        <w:t>бассейны, тренажерные залы, фитнес, йогу, домашние матчи футбольного клуба «БАТЭ» и т.д</w:t>
      </w:r>
      <w:proofErr w:type="gramStart"/>
      <w:r w:rsidRPr="00752AFF">
        <w:rPr>
          <w:rFonts w:ascii="Times New Roman" w:hAnsi="Times New Roman"/>
          <w:sz w:val="30"/>
          <w:szCs w:val="30"/>
        </w:rPr>
        <w:t>.Н</w:t>
      </w:r>
      <w:proofErr w:type="gramEnd"/>
      <w:r w:rsidRPr="00752AFF">
        <w:rPr>
          <w:rFonts w:ascii="Times New Roman" w:hAnsi="Times New Roman"/>
          <w:sz w:val="30"/>
          <w:szCs w:val="30"/>
        </w:rPr>
        <w:t xml:space="preserve">а Унитарном предприятии «ФреБор» не разрабатывались инновационные методы, способствующие влиянию на здоровье населения и среду обитания в городе Борисове.Разрабатываются и постоянно актуализируются информационно- образовательные материалы на сайте предприятия для популяризации и формирования ЗОЖ населения г. Борисова.Ежеквартально, на Дне охраны труда предприятия, а в производственных подразделениях ежемесячно, </w:t>
      </w:r>
      <w:r>
        <w:rPr>
          <w:rFonts w:ascii="Times New Roman" w:hAnsi="Times New Roman"/>
          <w:sz w:val="30"/>
          <w:szCs w:val="30"/>
        </w:rPr>
        <w:t>pacс</w:t>
      </w:r>
      <w:r w:rsidRPr="00752AFF">
        <w:rPr>
          <w:rFonts w:ascii="Times New Roman" w:hAnsi="Times New Roman"/>
          <w:sz w:val="30"/>
          <w:szCs w:val="30"/>
        </w:rPr>
        <w:t>мaтpивaютcя вопросы здорового образа жизни, о вреде табакокурения, употребления наркотических средств, психотропных веществ, алкогольной, непищевой спиртосодержащей продукции</w:t>
      </w:r>
      <w:proofErr w:type="gramStart"/>
      <w:r w:rsidRPr="00752AFF">
        <w:rPr>
          <w:rFonts w:ascii="Times New Roman" w:hAnsi="Times New Roman"/>
          <w:sz w:val="30"/>
          <w:szCs w:val="30"/>
        </w:rPr>
        <w:t>.Р</w:t>
      </w:r>
      <w:proofErr w:type="gramEnd"/>
      <w:r w:rsidRPr="00752AFF">
        <w:rPr>
          <w:rFonts w:ascii="Times New Roman" w:hAnsi="Times New Roman"/>
          <w:sz w:val="30"/>
          <w:szCs w:val="30"/>
        </w:rPr>
        <w:t xml:space="preserve">аботники предприятия выполняющие работы с воздействием вредных и (или) опасных </w:t>
      </w:r>
      <w:r>
        <w:rPr>
          <w:rFonts w:ascii="Times New Roman" w:hAnsi="Times New Roman"/>
          <w:sz w:val="30"/>
          <w:szCs w:val="30"/>
        </w:rPr>
        <w:t>факт</w:t>
      </w:r>
      <w:r w:rsidRPr="00752AFF">
        <w:rPr>
          <w:rFonts w:ascii="Times New Roman" w:hAnsi="Times New Roman"/>
          <w:sz w:val="30"/>
          <w:szCs w:val="30"/>
        </w:rPr>
        <w:t>оров производственной среды, показателем тяжести и напряженности трудового процесса проходят предварительные, периодические и внеочередные медицинские осмотры в соответствии с действующим законодательством Республики Беларусь. Согласно приказу ди</w:t>
      </w:r>
      <w:r>
        <w:rPr>
          <w:rFonts w:ascii="Times New Roman" w:hAnsi="Times New Roman"/>
          <w:sz w:val="30"/>
          <w:szCs w:val="30"/>
        </w:rPr>
        <w:t>рект</w:t>
      </w:r>
      <w:r w:rsidRPr="00752AFF">
        <w:rPr>
          <w:rFonts w:ascii="Times New Roman" w:hAnsi="Times New Roman"/>
          <w:sz w:val="30"/>
          <w:szCs w:val="30"/>
        </w:rPr>
        <w:t xml:space="preserve">ора </w:t>
      </w:r>
      <w:r>
        <w:rPr>
          <w:rFonts w:ascii="Times New Roman" w:hAnsi="Times New Roman"/>
          <w:sz w:val="30"/>
          <w:szCs w:val="30"/>
        </w:rPr>
        <w:t>у</w:t>
      </w:r>
      <w:r w:rsidRPr="00752AFF">
        <w:rPr>
          <w:rFonts w:ascii="Times New Roman" w:hAnsi="Times New Roman"/>
          <w:sz w:val="30"/>
          <w:szCs w:val="30"/>
        </w:rPr>
        <w:t xml:space="preserve">нитарного предприятия «ФреБор» </w:t>
      </w:r>
      <w:r>
        <w:rPr>
          <w:rFonts w:ascii="Times New Roman" w:hAnsi="Times New Roman"/>
          <w:sz w:val="30"/>
          <w:szCs w:val="30"/>
        </w:rPr>
        <w:t>в 2022 году</w:t>
      </w:r>
      <w:r w:rsidRPr="00752AFF">
        <w:rPr>
          <w:rFonts w:ascii="Times New Roman" w:hAnsi="Times New Roman"/>
          <w:sz w:val="30"/>
          <w:szCs w:val="30"/>
        </w:rPr>
        <w:t xml:space="preserve"> на предприятии проходит периодический медицинский осмотр,</w:t>
      </w:r>
      <w:r>
        <w:rPr>
          <w:rFonts w:ascii="Times New Roman" w:hAnsi="Times New Roman"/>
          <w:sz w:val="30"/>
          <w:szCs w:val="30"/>
        </w:rPr>
        <w:t xml:space="preserve"> в котором принимает участие 304 работника</w:t>
      </w:r>
      <w:r w:rsidRPr="00752AFF">
        <w:rPr>
          <w:rFonts w:ascii="Times New Roman" w:hAnsi="Times New Roman"/>
          <w:sz w:val="30"/>
          <w:szCs w:val="30"/>
        </w:rPr>
        <w:t xml:space="preserve"> предприятия</w:t>
      </w:r>
      <w:proofErr w:type="gramStart"/>
      <w:r w:rsidRPr="00752AFF">
        <w:rPr>
          <w:rFonts w:ascii="Times New Roman" w:hAnsi="Times New Roman"/>
          <w:sz w:val="30"/>
          <w:szCs w:val="30"/>
        </w:rPr>
        <w:t>.В</w:t>
      </w:r>
      <w:proofErr w:type="gramEnd"/>
      <w:r w:rsidRPr="00752AFF">
        <w:rPr>
          <w:rFonts w:ascii="Times New Roman" w:hAnsi="Times New Roman"/>
          <w:sz w:val="30"/>
          <w:szCs w:val="30"/>
        </w:rPr>
        <w:t>се работники предприятия, занятые на работах с вредными и (или) опасными условиями труда, а также на работах, связанных с загрязнением и (или) выполняемых в неблагоприятных температурных условиях обеспечиваются средствами индивидуальной защиты на 100%, в соответствии с действующим законодательством Республики Беларусь</w:t>
      </w:r>
      <w:proofErr w:type="gramStart"/>
      <w:r w:rsidRPr="00752AFF">
        <w:rPr>
          <w:rFonts w:ascii="Times New Roman" w:hAnsi="Times New Roman"/>
          <w:sz w:val="30"/>
          <w:szCs w:val="30"/>
        </w:rPr>
        <w:t>.О</w:t>
      </w:r>
      <w:proofErr w:type="gramEnd"/>
      <w:r w:rsidRPr="00752AFF">
        <w:rPr>
          <w:rFonts w:ascii="Times New Roman" w:hAnsi="Times New Roman"/>
          <w:sz w:val="30"/>
          <w:szCs w:val="30"/>
        </w:rPr>
        <w:t xml:space="preserve">существление производственного контроля факторов производственной среды на рабочих местах производится согласно Плану-графику проведения замеров уровня шума, освещенности, температуры и относительной влажности производственной среды Производственного унитарного предприятия «ФреБор» на 2022 год; Плану мероприятий по повышению эффективности системы биологической безопасности и соблюдения </w:t>
      </w:r>
      <w:r>
        <w:rPr>
          <w:rFonts w:ascii="Times New Roman" w:hAnsi="Times New Roman"/>
          <w:sz w:val="30"/>
          <w:szCs w:val="30"/>
        </w:rPr>
        <w:t>с</w:t>
      </w:r>
      <w:r w:rsidRPr="00752AFF">
        <w:rPr>
          <w:rFonts w:ascii="Times New Roman" w:hAnsi="Times New Roman"/>
          <w:sz w:val="30"/>
          <w:szCs w:val="30"/>
        </w:rPr>
        <w:t xml:space="preserve">aнитapнo-эпидeмиoлoгичecкиx требований, предъявляемых к осуществлению работ с микроорганизмами первой и второй групп риска на 2022 год. Проводится </w:t>
      </w:r>
      <w:r>
        <w:rPr>
          <w:rFonts w:ascii="Times New Roman" w:hAnsi="Times New Roman"/>
          <w:sz w:val="30"/>
          <w:szCs w:val="30"/>
        </w:rPr>
        <w:t>атт</w:t>
      </w:r>
      <w:r w:rsidRPr="00752AFF">
        <w:rPr>
          <w:rFonts w:ascii="Times New Roman" w:hAnsi="Times New Roman"/>
          <w:sz w:val="30"/>
          <w:szCs w:val="30"/>
        </w:rPr>
        <w:t>естация рабочих мест с соответствующими камерами факторов производственной среды:очередная (раз в 5 лет);очередная на новых рабочих местах (не позднее 6 месяцев со дня создания нового рабочего места).На Унитарном предприятии «ФреБор» отсутствует необходимость оборудования помещений для обогрева работающих, так как предприятие не производит работы на открытом воздухе</w:t>
      </w:r>
      <w:proofErr w:type="gramStart"/>
      <w:r w:rsidRPr="00752AFF">
        <w:rPr>
          <w:rFonts w:ascii="Times New Roman" w:hAnsi="Times New Roman"/>
          <w:sz w:val="30"/>
          <w:szCs w:val="30"/>
        </w:rPr>
        <w:t>.В</w:t>
      </w:r>
      <w:proofErr w:type="gramEnd"/>
      <w:r w:rsidRPr="00752AFF">
        <w:rPr>
          <w:rFonts w:ascii="Times New Roman" w:hAnsi="Times New Roman"/>
          <w:sz w:val="30"/>
          <w:szCs w:val="30"/>
        </w:rPr>
        <w:t xml:space="preserve"> коллективном договоре на Унитарном предприятии «ФреБор» </w:t>
      </w:r>
      <w:r w:rsidRPr="00752AFF">
        <w:rPr>
          <w:rFonts w:ascii="Times New Roman" w:hAnsi="Times New Roman"/>
          <w:sz w:val="30"/>
          <w:szCs w:val="30"/>
        </w:rPr>
        <w:lastRenderedPageBreak/>
        <w:t>предусмотрена возможность поощрения работников, посещающих физкультур</w:t>
      </w:r>
      <w:r>
        <w:rPr>
          <w:rFonts w:ascii="Times New Roman" w:hAnsi="Times New Roman"/>
          <w:sz w:val="30"/>
          <w:szCs w:val="30"/>
        </w:rPr>
        <w:t>но-оздоровительны</w:t>
      </w:r>
      <w:r w:rsidRPr="00752AFF">
        <w:rPr>
          <w:rFonts w:ascii="Times New Roman" w:hAnsi="Times New Roman"/>
          <w:sz w:val="30"/>
          <w:szCs w:val="30"/>
        </w:rPr>
        <w:t>е комплексы, участвующих в спортивно-массовых мероприятиях</w:t>
      </w:r>
      <w:proofErr w:type="gramStart"/>
      <w:r w:rsidRPr="00752AFF">
        <w:rPr>
          <w:rFonts w:ascii="Times New Roman" w:hAnsi="Times New Roman"/>
          <w:sz w:val="30"/>
          <w:szCs w:val="30"/>
        </w:rPr>
        <w:t>.П</w:t>
      </w:r>
      <w:proofErr w:type="gramEnd"/>
      <w:r w:rsidRPr="00752AFF">
        <w:rPr>
          <w:rFonts w:ascii="Times New Roman" w:hAnsi="Times New Roman"/>
          <w:sz w:val="30"/>
          <w:szCs w:val="30"/>
        </w:rPr>
        <w:t>роведение лабораторного контроля атмосферного воздуха на границе санитарно-защитной зоны ежеквартально обеспечивается «Борисовским зональным центром гигиены и эпидемиологии» в соответствии с планом-графиком контроля санитарно-защитной зоны Унитарного предприятия «ФреБор».На предприятии провод</w:t>
      </w:r>
      <w:r>
        <w:rPr>
          <w:rFonts w:ascii="Times New Roman" w:hAnsi="Times New Roman"/>
          <w:sz w:val="30"/>
          <w:szCs w:val="30"/>
        </w:rPr>
        <w:t>и</w:t>
      </w:r>
      <w:r w:rsidRPr="00752AFF">
        <w:rPr>
          <w:rFonts w:ascii="Times New Roman" w:hAnsi="Times New Roman"/>
          <w:sz w:val="30"/>
          <w:szCs w:val="30"/>
        </w:rPr>
        <w:t>тся аналитический контроль за выбросами загрязняющих веществ в атмосферный воздух согласно в соответствии с программой осуществления производственного аналитического контроля и локального мониторинга в области охраны окружающей среды</w:t>
      </w:r>
      <w:proofErr w:type="gramStart"/>
      <w:r w:rsidRPr="00752AFF">
        <w:rPr>
          <w:rFonts w:ascii="Times New Roman" w:hAnsi="Times New Roman"/>
          <w:sz w:val="30"/>
          <w:szCs w:val="30"/>
        </w:rPr>
        <w:t>.Н</w:t>
      </w:r>
      <w:proofErr w:type="gramEnd"/>
      <w:r w:rsidRPr="00752AFF">
        <w:rPr>
          <w:rFonts w:ascii="Times New Roman" w:hAnsi="Times New Roman"/>
          <w:sz w:val="30"/>
          <w:szCs w:val="30"/>
        </w:rPr>
        <w:t>а предприятии ежемесячно ведется контроль за обращением отходов производства согласно стандарту предприятия CTП 002/ЭП04-00В «Инструкция по обращению с отходами производства».</w:t>
      </w:r>
    </w:p>
    <w:p w:rsidR="00261797" w:rsidRPr="00B12BF8" w:rsidRDefault="00261797" w:rsidP="003D1266">
      <w:pPr>
        <w:pStyle w:val="ab"/>
        <w:ind w:firstLine="567"/>
        <w:jc w:val="both"/>
        <w:rPr>
          <w:rFonts w:ascii="Times New Roman" w:hAnsi="Times New Roman" w:cs="Times New Roman"/>
          <w:b/>
          <w:i/>
          <w:sz w:val="28"/>
          <w:szCs w:val="28"/>
        </w:rPr>
      </w:pPr>
      <w:r w:rsidRPr="00B12BF8">
        <w:rPr>
          <w:rFonts w:ascii="Times New Roman" w:hAnsi="Times New Roman" w:cs="Times New Roman"/>
          <w:b/>
          <w:i/>
          <w:sz w:val="28"/>
          <w:szCs w:val="28"/>
        </w:rPr>
        <w:t>ОАО «Борисовдрев»:</w:t>
      </w:r>
    </w:p>
    <w:p w:rsidR="00B12BF8" w:rsidRDefault="00B12BF8" w:rsidP="003D1266">
      <w:pPr>
        <w:pStyle w:val="15"/>
        <w:ind w:firstLine="708"/>
        <w:jc w:val="both"/>
        <w:rPr>
          <w:rFonts w:ascii="Times New Roman" w:hAnsi="Times New Roman"/>
          <w:sz w:val="30"/>
          <w:szCs w:val="30"/>
        </w:rPr>
      </w:pPr>
      <w:r>
        <w:rPr>
          <w:rFonts w:ascii="Times New Roman" w:hAnsi="Times New Roman"/>
          <w:sz w:val="30"/>
          <w:szCs w:val="30"/>
        </w:rPr>
        <w:t>Н</w:t>
      </w:r>
      <w:r w:rsidRPr="0025704B">
        <w:rPr>
          <w:rFonts w:ascii="Times New Roman" w:hAnsi="Times New Roman"/>
          <w:sz w:val="30"/>
          <w:szCs w:val="30"/>
        </w:rPr>
        <w:t>а ОАО «Борисовдрев» реализуются следующие мероприятия:</w:t>
      </w:r>
      <w:r>
        <w:rPr>
          <w:rFonts w:ascii="Times New Roman" w:hAnsi="Times New Roman"/>
          <w:sz w:val="30"/>
          <w:szCs w:val="30"/>
        </w:rPr>
        <w:t xml:space="preserve"> осуществляется систематический контроль выбросов загрязняющих веществ в атмосферный воздух, а также принимаются исчерпывающие меры по их снижению. </w:t>
      </w:r>
      <w:proofErr w:type="gramStart"/>
      <w:r>
        <w:rPr>
          <w:rFonts w:ascii="Times New Roman" w:hAnsi="Times New Roman"/>
          <w:sz w:val="30"/>
          <w:szCs w:val="30"/>
        </w:rPr>
        <w:t xml:space="preserve">Проводится аналитический контроль факторов производственной среды – ежегодно, аналитический контроль промышленных сточных вод и ливневой канализации – ежеквартально, аналитический контроль на границе санитарно-защитной зоны – ежеквартально, аналитический контроль за выбросами загрязняющих веществ в атмосферный воздух (дымовая труба котелной) – ежемесячно, контроль за обращением отходов производства – постоянно, контроль за состоянием санитарно-бытовых помещений – постоянно, проведение локального мониторинга выбросов загрязняющих веществ в атмосферный воздух – ежемесячно, </w:t>
      </w:r>
      <w:r w:rsidRPr="0025704B">
        <w:rPr>
          <w:rFonts w:ascii="Times New Roman" w:hAnsi="Times New Roman"/>
          <w:sz w:val="30"/>
          <w:szCs w:val="30"/>
        </w:rPr>
        <w:t>выдача работникам</w:t>
      </w:r>
      <w:proofErr w:type="gramEnd"/>
      <w:r w:rsidRPr="0025704B">
        <w:rPr>
          <w:rFonts w:ascii="Times New Roman" w:hAnsi="Times New Roman"/>
          <w:sz w:val="30"/>
          <w:szCs w:val="30"/>
        </w:rPr>
        <w:t xml:space="preserve"> средств индивидуальной защиты  производится в соответствии с инструкцией о порядке.  Выдаваемая работникам СИЗ </w:t>
      </w:r>
      <w:proofErr w:type="gramStart"/>
      <w:r w:rsidRPr="0025704B">
        <w:rPr>
          <w:rFonts w:ascii="Times New Roman" w:hAnsi="Times New Roman"/>
          <w:sz w:val="30"/>
          <w:szCs w:val="30"/>
        </w:rPr>
        <w:t>соответствуют</w:t>
      </w:r>
      <w:proofErr w:type="gramEnd"/>
      <w:r w:rsidRPr="0025704B">
        <w:rPr>
          <w:rFonts w:ascii="Times New Roman" w:hAnsi="Times New Roman"/>
          <w:sz w:val="30"/>
          <w:szCs w:val="30"/>
        </w:rPr>
        <w:t xml:space="preserve"> обеспечивают безопасность труда;согласно утвержденного план-графика осуществляется производственный контроль факторов производственной среды на рабочих местах в соответствии с требованиями санитарно-эпидемиологического законодательства;лабораторный контроль атмосферного воздуха на границе санитарно-защитной зоны проводится согласно утвержденного план-графика контроля ежеквартально;проведение аналитического контроля за выбросами загрязняющих веществ в атмосферный воздух проводится ежемесячно;применяются новые подходы при организации профилактических мероприятий для обеспечения стабильно положительной тенденции в достижении безопасности среды </w:t>
      </w:r>
      <w:r w:rsidRPr="0025704B">
        <w:rPr>
          <w:rFonts w:ascii="Times New Roman" w:hAnsi="Times New Roman"/>
          <w:sz w:val="30"/>
          <w:szCs w:val="30"/>
        </w:rPr>
        <w:lastRenderedPageBreak/>
        <w:t>жизнедеятельности населения по гигиеническим параметрам</w:t>
      </w:r>
      <w:proofErr w:type="gramStart"/>
      <w:r w:rsidRPr="0025704B">
        <w:rPr>
          <w:rFonts w:ascii="Times New Roman" w:hAnsi="Times New Roman"/>
          <w:sz w:val="30"/>
          <w:szCs w:val="30"/>
        </w:rPr>
        <w:t>;о</w:t>
      </w:r>
      <w:proofErr w:type="gramEnd"/>
      <w:r w:rsidRPr="0025704B">
        <w:rPr>
          <w:rFonts w:ascii="Times New Roman" w:hAnsi="Times New Roman"/>
          <w:sz w:val="30"/>
          <w:szCs w:val="30"/>
        </w:rPr>
        <w:t>существляются меры профилактического и предупредительного характера, характеризующие состояние условий труда: уменьшено количество рабочих мест, не соответствующих гигиеническим нормативам по искусственной освещенности, микроклимату, электромагнитным полям, пыли и аэрозоли;регулярно проводятся месячники по благоустройству, озеленению, санитарной чистке территории;проводятся профилактические осмотры работающих на предприятии с вредными условиями труда.</w:t>
      </w:r>
      <w:r>
        <w:rPr>
          <w:rFonts w:ascii="Times New Roman" w:hAnsi="Times New Roman"/>
          <w:sz w:val="30"/>
          <w:szCs w:val="30"/>
        </w:rPr>
        <w:t xml:space="preserve"> На 2022-2023 годы запланированы мероприятия по сокращению источников выбросов. Регулярно осуществляется замена фильтров аспирационной системы. </w:t>
      </w:r>
      <w:proofErr w:type="gramStart"/>
      <w:r>
        <w:rPr>
          <w:rFonts w:ascii="Times New Roman" w:hAnsi="Times New Roman"/>
          <w:sz w:val="30"/>
          <w:szCs w:val="30"/>
        </w:rPr>
        <w:t>Для информирования членов трудового коллектива, в том числе и для профилактической работы по формированию здорового образа жизни, в рамках работы по информационно-пропагандистских групп, в состав которых входят заместители генерального директора, главные специалисты, ежемесячно в структурных подразделениях Общества проходят единые дни информирования.</w:t>
      </w:r>
      <w:proofErr w:type="gramEnd"/>
      <w:r>
        <w:rPr>
          <w:rFonts w:ascii="Times New Roman" w:hAnsi="Times New Roman"/>
          <w:sz w:val="30"/>
          <w:szCs w:val="30"/>
        </w:rPr>
        <w:t xml:space="preserve"> Информирование работников осуществляется посредством корпоративной электронной почты, ЖК-монитора, </w:t>
      </w:r>
      <w:proofErr w:type="gramStart"/>
      <w:r>
        <w:rPr>
          <w:rFonts w:ascii="Times New Roman" w:hAnsi="Times New Roman"/>
          <w:sz w:val="30"/>
          <w:szCs w:val="30"/>
        </w:rPr>
        <w:t>расположенного</w:t>
      </w:r>
      <w:proofErr w:type="gramEnd"/>
      <w:r>
        <w:rPr>
          <w:rFonts w:ascii="Times New Roman" w:hAnsi="Times New Roman"/>
          <w:sz w:val="30"/>
          <w:szCs w:val="30"/>
        </w:rPr>
        <w:t xml:space="preserve"> на центральной проходной ОАО «Борисовдрев», размещением на информационных стендах тематических материалов, а также в ходе встреч в трудовых коллективах и личных бесед с отдельными работниками. Во втором квартале текущего года 43 человека прошли предварительный медицинский осмотр. В ОАО «Борисовдрев» созданы и функционируют постоянно действующие комиссии по профилактике пьянства, алкоголизма и наркомании, правонарушений и комиссия по содействию семье и школе.</w:t>
      </w:r>
    </w:p>
    <w:p w:rsidR="006B593C" w:rsidRPr="00FC1209" w:rsidRDefault="006B593C" w:rsidP="003D1266">
      <w:pPr>
        <w:pStyle w:val="ab"/>
        <w:ind w:firstLine="567"/>
        <w:jc w:val="both"/>
        <w:rPr>
          <w:rFonts w:ascii="Times New Roman" w:hAnsi="Times New Roman" w:cs="Times New Roman"/>
          <w:b/>
          <w:i/>
          <w:sz w:val="28"/>
          <w:szCs w:val="28"/>
        </w:rPr>
      </w:pPr>
      <w:r w:rsidRPr="00FC1209">
        <w:rPr>
          <w:rFonts w:ascii="Times New Roman" w:hAnsi="Times New Roman" w:cs="Times New Roman"/>
          <w:b/>
          <w:i/>
          <w:sz w:val="28"/>
          <w:szCs w:val="28"/>
        </w:rPr>
        <w:t xml:space="preserve">ОАО «Резинотехника»: </w:t>
      </w:r>
    </w:p>
    <w:p w:rsidR="00B12BF8" w:rsidRDefault="00B12BF8" w:rsidP="003D1266">
      <w:pPr>
        <w:pStyle w:val="15"/>
        <w:ind w:firstLine="567"/>
        <w:jc w:val="both"/>
        <w:rPr>
          <w:rFonts w:ascii="Times New Roman" w:hAnsi="Times New Roman"/>
          <w:sz w:val="30"/>
          <w:szCs w:val="30"/>
        </w:rPr>
      </w:pPr>
      <w:r>
        <w:rPr>
          <w:rFonts w:ascii="Times New Roman" w:hAnsi="Times New Roman"/>
          <w:sz w:val="30"/>
          <w:szCs w:val="30"/>
        </w:rPr>
        <w:t>П</w:t>
      </w:r>
      <w:r w:rsidRPr="0025704B">
        <w:rPr>
          <w:rFonts w:ascii="Times New Roman" w:hAnsi="Times New Roman"/>
          <w:sz w:val="30"/>
          <w:szCs w:val="30"/>
        </w:rPr>
        <w:t>роводится работа по уменьшению вредных выбросов в атмосферу за счет закупки и установки нового экологичного оборудования, влияющего на здоровье населения и среду обитания в г</w:t>
      </w:r>
      <w:proofErr w:type="gramStart"/>
      <w:r w:rsidRPr="0025704B">
        <w:rPr>
          <w:rFonts w:ascii="Times New Roman" w:hAnsi="Times New Roman"/>
          <w:sz w:val="30"/>
          <w:szCs w:val="30"/>
        </w:rPr>
        <w:t>.Б</w:t>
      </w:r>
      <w:proofErr w:type="gramEnd"/>
      <w:r w:rsidRPr="0025704B">
        <w:rPr>
          <w:rFonts w:ascii="Times New Roman" w:hAnsi="Times New Roman"/>
          <w:sz w:val="30"/>
          <w:szCs w:val="30"/>
        </w:rPr>
        <w:t>орисов; работающие своевременно, согласно норм, обеспечиваются современными средствами индивидуальной защиты (специальная обувь, одежда, средства защиты дыхания) с улучшенными защитными свойствами; согласно утвержденного план-графика осуществляется производственный контроль факторов производственной среды на рабочих местах в соответствии с требованиями санитарно-эпидемиологического законодательства; лабораторный контроль атмосферного воздуха на границе санитарно-защитной зоны проводится согласно утвержденного план-графика контроля ежекварталь</w:t>
      </w:r>
      <w:r>
        <w:rPr>
          <w:rFonts w:ascii="Times New Roman" w:hAnsi="Times New Roman"/>
          <w:sz w:val="30"/>
          <w:szCs w:val="30"/>
        </w:rPr>
        <w:t xml:space="preserve">но, </w:t>
      </w:r>
      <w:r w:rsidRPr="0025704B">
        <w:rPr>
          <w:rFonts w:ascii="Times New Roman" w:hAnsi="Times New Roman"/>
          <w:sz w:val="30"/>
          <w:szCs w:val="30"/>
        </w:rPr>
        <w:t xml:space="preserve">проведение аналитического контроля за выбросами загрязняющих </w:t>
      </w:r>
      <w:r w:rsidRPr="0025704B">
        <w:rPr>
          <w:rFonts w:ascii="Times New Roman" w:hAnsi="Times New Roman"/>
          <w:sz w:val="30"/>
          <w:szCs w:val="30"/>
        </w:rPr>
        <w:lastRenderedPageBreak/>
        <w:t>веществ в атмосферный воздух проводится ежемесячно</w:t>
      </w:r>
      <w:proofErr w:type="gramStart"/>
      <w:r w:rsidRPr="0025704B">
        <w:rPr>
          <w:rFonts w:ascii="Times New Roman" w:hAnsi="Times New Roman"/>
          <w:sz w:val="30"/>
          <w:szCs w:val="30"/>
        </w:rPr>
        <w:t>;ф</w:t>
      </w:r>
      <w:proofErr w:type="gramEnd"/>
      <w:r w:rsidRPr="0025704B">
        <w:rPr>
          <w:rFonts w:ascii="Times New Roman" w:hAnsi="Times New Roman"/>
          <w:sz w:val="30"/>
          <w:szCs w:val="30"/>
        </w:rPr>
        <w:t>акторов производственной среды на рабочих местах в соответствии с требованиями санитарно-эпидемиологического законодательства;работающие, род деятельности которых связан с работами на открытом воздухе, в полном объеме обеспечены помещениями для обогрева в осенне-весенний пери</w:t>
      </w:r>
      <w:r>
        <w:rPr>
          <w:rFonts w:ascii="Times New Roman" w:hAnsi="Times New Roman"/>
          <w:sz w:val="30"/>
          <w:szCs w:val="30"/>
        </w:rPr>
        <w:t xml:space="preserve">од, </w:t>
      </w:r>
      <w:r w:rsidRPr="0025704B">
        <w:rPr>
          <w:rFonts w:ascii="Times New Roman" w:hAnsi="Times New Roman"/>
          <w:sz w:val="30"/>
          <w:szCs w:val="30"/>
        </w:rPr>
        <w:t xml:space="preserve">проведение инвентаризации выбросов загрязняющих веществ в атмосферный воздух запланировано на </w:t>
      </w:r>
      <w:r>
        <w:rPr>
          <w:rFonts w:ascii="Times New Roman" w:hAnsi="Times New Roman"/>
          <w:sz w:val="30"/>
          <w:szCs w:val="30"/>
          <w:lang w:val="en-US"/>
        </w:rPr>
        <w:t>II</w:t>
      </w:r>
      <w:r w:rsidRPr="00A97FBB">
        <w:rPr>
          <w:rFonts w:ascii="Times New Roman" w:hAnsi="Times New Roman"/>
          <w:sz w:val="30"/>
          <w:szCs w:val="30"/>
        </w:rPr>
        <w:t>-</w:t>
      </w:r>
      <w:r>
        <w:rPr>
          <w:rFonts w:ascii="Times New Roman" w:hAnsi="Times New Roman"/>
          <w:sz w:val="30"/>
          <w:szCs w:val="30"/>
        </w:rPr>
        <w:t>IV кв. 20</w:t>
      </w:r>
      <w:r w:rsidRPr="00A97FBB">
        <w:rPr>
          <w:rFonts w:ascii="Times New Roman" w:hAnsi="Times New Roman"/>
          <w:sz w:val="30"/>
          <w:szCs w:val="30"/>
        </w:rPr>
        <w:t>22</w:t>
      </w:r>
      <w:r>
        <w:rPr>
          <w:rFonts w:ascii="Times New Roman" w:hAnsi="Times New Roman"/>
          <w:sz w:val="30"/>
          <w:szCs w:val="30"/>
        </w:rPr>
        <w:t xml:space="preserve">года, </w:t>
      </w:r>
      <w:r w:rsidRPr="0025704B">
        <w:rPr>
          <w:rFonts w:ascii="Times New Roman" w:hAnsi="Times New Roman"/>
          <w:sz w:val="30"/>
          <w:szCs w:val="30"/>
        </w:rPr>
        <w:t>обеспечение постоянного контроля за обращением отходов производства согласно инструкции</w:t>
      </w:r>
      <w:proofErr w:type="gramStart"/>
      <w:r w:rsidRPr="0025704B">
        <w:rPr>
          <w:rFonts w:ascii="Times New Roman" w:hAnsi="Times New Roman"/>
          <w:sz w:val="30"/>
          <w:szCs w:val="30"/>
        </w:rPr>
        <w:t>;р</w:t>
      </w:r>
      <w:proofErr w:type="gramEnd"/>
      <w:r w:rsidRPr="0025704B">
        <w:rPr>
          <w:rFonts w:ascii="Times New Roman" w:hAnsi="Times New Roman"/>
          <w:sz w:val="30"/>
          <w:szCs w:val="30"/>
        </w:rPr>
        <w:t>егулярно осуществляется очистка территории предприятия и закрепленных территорий от бытовых отходов, мелкого коммунального мусора, уличного смета с прилотковой зоны проезжей части.</w:t>
      </w:r>
    </w:p>
    <w:p w:rsidR="00940DD4" w:rsidRPr="0082676F" w:rsidRDefault="00940DD4" w:rsidP="003D1266">
      <w:pPr>
        <w:ind w:firstLine="567"/>
        <w:jc w:val="both"/>
        <w:rPr>
          <w:b/>
          <w:i/>
          <w:sz w:val="28"/>
          <w:szCs w:val="28"/>
        </w:rPr>
      </w:pPr>
      <w:r w:rsidRPr="0082676F">
        <w:rPr>
          <w:b/>
          <w:i/>
          <w:sz w:val="28"/>
          <w:szCs w:val="28"/>
        </w:rPr>
        <w:t>ООО «СВУДС Экспорт»:</w:t>
      </w:r>
    </w:p>
    <w:p w:rsidR="0082676F" w:rsidRDefault="0082676F" w:rsidP="003D1266">
      <w:pPr>
        <w:pStyle w:val="15"/>
        <w:ind w:firstLine="567"/>
        <w:jc w:val="both"/>
        <w:rPr>
          <w:rFonts w:ascii="Times New Roman" w:hAnsi="Times New Roman"/>
          <w:sz w:val="30"/>
          <w:szCs w:val="30"/>
        </w:rPr>
      </w:pPr>
      <w:bookmarkStart w:id="121" w:name="_Toc77576619"/>
      <w:bookmarkStart w:id="122" w:name="_Toc79572625"/>
      <w:r>
        <w:rPr>
          <w:rFonts w:ascii="Times New Roman" w:hAnsi="Times New Roman"/>
          <w:sz w:val="30"/>
          <w:szCs w:val="30"/>
        </w:rPr>
        <w:t>Е</w:t>
      </w:r>
      <w:r w:rsidRPr="0025704B">
        <w:rPr>
          <w:rFonts w:ascii="Times New Roman" w:hAnsi="Times New Roman"/>
          <w:sz w:val="30"/>
          <w:szCs w:val="30"/>
        </w:rPr>
        <w:t>жеквартально проводятся заме</w:t>
      </w:r>
      <w:r>
        <w:rPr>
          <w:rFonts w:ascii="Times New Roman" w:hAnsi="Times New Roman"/>
          <w:sz w:val="30"/>
          <w:szCs w:val="30"/>
        </w:rPr>
        <w:t>ры н</w:t>
      </w:r>
      <w:r w:rsidRPr="0025704B">
        <w:rPr>
          <w:rFonts w:ascii="Times New Roman" w:hAnsi="Times New Roman"/>
          <w:sz w:val="30"/>
          <w:szCs w:val="30"/>
        </w:rPr>
        <w:t>а границе СЗЗ по договору аккредитованной лабораторией ИЭЦ «Белинэкомп» с последующим оформлением Протокола</w:t>
      </w:r>
      <w:proofErr w:type="gramStart"/>
      <w:r w:rsidRPr="0025704B">
        <w:rPr>
          <w:rFonts w:ascii="Times New Roman" w:hAnsi="Times New Roman"/>
          <w:sz w:val="30"/>
          <w:szCs w:val="30"/>
        </w:rPr>
        <w:t>;е</w:t>
      </w:r>
      <w:proofErr w:type="gramEnd"/>
      <w:r w:rsidRPr="0025704B">
        <w:rPr>
          <w:rFonts w:ascii="Times New Roman" w:hAnsi="Times New Roman"/>
          <w:sz w:val="30"/>
          <w:szCs w:val="30"/>
        </w:rPr>
        <w:t>жедневно проводится обход территории с целью контроля и поддержания порядка, на предприятии ведется раздельный сбор отходов, сбор отходов осуществляется в специально предназначенные металлические контейнера, вывоз осуществляется по мере заполнения контейнера, на предприятии заключен договор со сторонней организацией, оказывающей услуги по вывозу и утилизации отходов производства</w:t>
      </w:r>
      <w:proofErr w:type="gramStart"/>
      <w:r w:rsidRPr="0025704B">
        <w:rPr>
          <w:rFonts w:ascii="Times New Roman" w:hAnsi="Times New Roman"/>
          <w:sz w:val="30"/>
          <w:szCs w:val="30"/>
        </w:rPr>
        <w:t>;н</w:t>
      </w:r>
      <w:proofErr w:type="gramEnd"/>
      <w:r w:rsidRPr="0025704B">
        <w:rPr>
          <w:rFonts w:ascii="Times New Roman" w:hAnsi="Times New Roman"/>
          <w:sz w:val="30"/>
          <w:szCs w:val="30"/>
        </w:rPr>
        <w:t>а предприятии проводится аналитический контроль за выбросами загрязняющих веществ в атмосферный воздух на основании заключенного договора с аккредитованной лабораторией «Борисовской межрайонной лабораторией аналитического контроля» с последующим оформлением Протокола;в целях сокращения выбросов загрязняющих веществ в атмосферный воздух и снижения негативного влияния на здоровье населения на предприятии в настоящее время идет техническая модернизация производства топливно-древесных гранул с установкой электростатического фильтра.</w:t>
      </w:r>
      <w:r>
        <w:rPr>
          <w:rFonts w:ascii="Times New Roman" w:hAnsi="Times New Roman"/>
          <w:sz w:val="30"/>
          <w:szCs w:val="30"/>
        </w:rPr>
        <w:t xml:space="preserve"> В результате реализации проекта по очистке выходных газов, был сокращен объем выбросов в атмосферный воздух на 42%.Также реализуется проект по оснащению котельной и производство топливно-древесных гранул системой АСК за выбросами в атмосферный воздух. Проект планируется реализовать до 31.12.2022.</w:t>
      </w:r>
    </w:p>
    <w:p w:rsidR="008A2702" w:rsidRPr="004433EC" w:rsidRDefault="008A2702" w:rsidP="00BE39E6">
      <w:pPr>
        <w:pStyle w:val="2"/>
        <w:spacing w:after="240"/>
        <w:ind w:firstLine="567"/>
        <w:jc w:val="center"/>
        <w:rPr>
          <w:rFonts w:ascii="Times New Roman" w:hAnsi="Times New Roman" w:cs="Times New Roman"/>
          <w:color w:val="auto"/>
          <w:sz w:val="28"/>
          <w:szCs w:val="28"/>
        </w:rPr>
      </w:pPr>
      <w:bookmarkStart w:id="123" w:name="_Toc144708749"/>
      <w:r w:rsidRPr="004433EC">
        <w:rPr>
          <w:rFonts w:ascii="Times New Roman" w:hAnsi="Times New Roman" w:cs="Times New Roman"/>
          <w:color w:val="auto"/>
          <w:sz w:val="28"/>
          <w:szCs w:val="28"/>
        </w:rPr>
        <w:lastRenderedPageBreak/>
        <w:t>5.3. Анализ хода реализации  проекта «Лошница - здоровый агрогородок» (в контексте республиканского профилактического проекта «Здоровые города и поселки»)</w:t>
      </w:r>
      <w:bookmarkEnd w:id="123"/>
    </w:p>
    <w:p w:rsidR="004433EC" w:rsidRPr="004433EC" w:rsidRDefault="004433EC" w:rsidP="003D1266">
      <w:pPr>
        <w:ind w:firstLine="708"/>
        <w:jc w:val="both"/>
        <w:rPr>
          <w:sz w:val="28"/>
          <w:szCs w:val="28"/>
        </w:rPr>
      </w:pPr>
      <w:proofErr w:type="gramStart"/>
      <w:r w:rsidRPr="004433EC">
        <w:rPr>
          <w:sz w:val="28"/>
          <w:szCs w:val="28"/>
        </w:rPr>
        <w:t>Решением Лошницкого сельского исполнительного комитета от 22.07.2022 № 107 агрогородок Лошница включен в реализацию проекта «Здоровые города и поселки» на территории Борисовского района, утверждены Комплексный план основных мероприятий по реализации на территории агрогородка Лошница проекта «Лошница – здоровый агрогородок» на 2022-2025 годы и состав межведомственного совета по реализации проекта «Лошница – здоровый агрогородок», выполнены следующие мероприятия:</w:t>
      </w:r>
      <w:proofErr w:type="gramEnd"/>
    </w:p>
    <w:p w:rsidR="004433EC" w:rsidRPr="004433EC" w:rsidRDefault="004433EC" w:rsidP="003D1266">
      <w:pPr>
        <w:ind w:firstLine="708"/>
        <w:jc w:val="both"/>
        <w:rPr>
          <w:b/>
          <w:i/>
          <w:sz w:val="28"/>
          <w:szCs w:val="28"/>
        </w:rPr>
      </w:pPr>
      <w:r w:rsidRPr="004433EC">
        <w:rPr>
          <w:b/>
          <w:i/>
          <w:sz w:val="28"/>
          <w:szCs w:val="28"/>
        </w:rPr>
        <w:t>ГУО «Лошницкая гимназия Борисовского района»</w:t>
      </w:r>
      <w:r w:rsidR="004D68B0">
        <w:rPr>
          <w:b/>
          <w:i/>
          <w:sz w:val="28"/>
          <w:szCs w:val="28"/>
        </w:rPr>
        <w:t>:</w:t>
      </w:r>
    </w:p>
    <w:p w:rsidR="004433EC" w:rsidRPr="004433EC" w:rsidRDefault="004433EC" w:rsidP="003D1266">
      <w:pPr>
        <w:ind w:firstLine="708"/>
        <w:jc w:val="both"/>
        <w:rPr>
          <w:sz w:val="28"/>
          <w:szCs w:val="28"/>
        </w:rPr>
      </w:pPr>
      <w:proofErr w:type="gramStart"/>
      <w:r w:rsidRPr="004433EC">
        <w:rPr>
          <w:sz w:val="28"/>
          <w:szCs w:val="28"/>
        </w:rPr>
        <w:t>В гимназии созданы условия для обеспечения здоровьесберегающего образовательного процесса в соответствии с требованиями действующего законодательства Республики Беларусь с целью минимизации развития неблагоприятных последствий для здоровья детей и подростков, работников учреждений образования.</w:t>
      </w:r>
      <w:r>
        <w:rPr>
          <w:sz w:val="28"/>
          <w:szCs w:val="28"/>
        </w:rPr>
        <w:t xml:space="preserve"> </w:t>
      </w:r>
      <w:r w:rsidRPr="004433EC">
        <w:rPr>
          <w:sz w:val="28"/>
          <w:szCs w:val="28"/>
        </w:rPr>
        <w:t>1 раз в месяц классные руководители 1-11 классов проводят классный час на тему здорового образа жизни, правильного питания, профилактики употребления наркотических средств, курения, алкоголизма.</w:t>
      </w:r>
      <w:proofErr w:type="gramEnd"/>
      <w:r>
        <w:rPr>
          <w:sz w:val="28"/>
          <w:szCs w:val="28"/>
        </w:rPr>
        <w:t xml:space="preserve"> </w:t>
      </w:r>
      <w:r w:rsidRPr="004433EC">
        <w:rPr>
          <w:sz w:val="28"/>
          <w:szCs w:val="28"/>
        </w:rPr>
        <w:t>На сайте учреждения образования, в мессенджерах родительской общественности постоянно размещаются информационно-образовательные материалы по популяризации и формированию ЗОЖ учащихся, законных представителей учащихся.</w:t>
      </w:r>
      <w:r w:rsidR="005C2765">
        <w:rPr>
          <w:sz w:val="28"/>
          <w:szCs w:val="28"/>
        </w:rPr>
        <w:t xml:space="preserve"> </w:t>
      </w:r>
      <w:r w:rsidRPr="004433EC">
        <w:rPr>
          <w:sz w:val="28"/>
          <w:szCs w:val="28"/>
        </w:rPr>
        <w:t>Посредст</w:t>
      </w:r>
      <w:r w:rsidR="005C2765">
        <w:rPr>
          <w:sz w:val="28"/>
          <w:szCs w:val="28"/>
        </w:rPr>
        <w:t>вом печатного органа гимназии «Н</w:t>
      </w:r>
      <w:r w:rsidRPr="004433EC">
        <w:rPr>
          <w:sz w:val="28"/>
          <w:szCs w:val="28"/>
        </w:rPr>
        <w:t>аша жизнь –</w:t>
      </w:r>
      <w:r w:rsidR="005C2765">
        <w:rPr>
          <w:sz w:val="28"/>
          <w:szCs w:val="28"/>
        </w:rPr>
        <w:t xml:space="preserve"> </w:t>
      </w:r>
      <w:r w:rsidRPr="004433EC">
        <w:rPr>
          <w:sz w:val="28"/>
          <w:szCs w:val="28"/>
        </w:rPr>
        <w:t>наше дело», телецентра «Ателия», телевизор в рекреации 2 этажа обеспечена трансляция социальной рекламы по вопросам формирования ЗОЖ.</w:t>
      </w:r>
    </w:p>
    <w:p w:rsidR="005C2765" w:rsidRPr="004433EC" w:rsidRDefault="004433EC" w:rsidP="003D1266">
      <w:pPr>
        <w:ind w:firstLine="708"/>
        <w:jc w:val="both"/>
        <w:rPr>
          <w:sz w:val="28"/>
          <w:szCs w:val="28"/>
        </w:rPr>
      </w:pPr>
      <w:r w:rsidRPr="004433EC">
        <w:rPr>
          <w:sz w:val="28"/>
          <w:szCs w:val="28"/>
        </w:rPr>
        <w:t xml:space="preserve">Волонтерский отряд «Доброе сердце» постоянно распространяет буклеты, </w:t>
      </w:r>
      <w:proofErr w:type="gramStart"/>
      <w:r w:rsidRPr="004433EC">
        <w:rPr>
          <w:sz w:val="28"/>
          <w:szCs w:val="28"/>
        </w:rPr>
        <w:t>чек-листы</w:t>
      </w:r>
      <w:proofErr w:type="gramEnd"/>
      <w:r w:rsidRPr="004433EC">
        <w:rPr>
          <w:sz w:val="28"/>
          <w:szCs w:val="28"/>
        </w:rPr>
        <w:t>, информационные листы, проспекты по вопросам профилактики курения, злоупотребления алкоголем, инфекционных заболеваний, здорового питания среди педагогической, родительской общественности, а также социума аг. Лошница</w:t>
      </w:r>
      <w:r w:rsidR="005C2765">
        <w:rPr>
          <w:sz w:val="28"/>
          <w:szCs w:val="28"/>
        </w:rPr>
        <w:t xml:space="preserve">. </w:t>
      </w:r>
      <w:r w:rsidR="005C2765" w:rsidRPr="004433EC">
        <w:rPr>
          <w:sz w:val="28"/>
          <w:szCs w:val="28"/>
        </w:rPr>
        <w:t>Волонтеры отряда «Доброе сердце», отряда волонтеров педагогической направленности совместно с руководителем по физическому воспитанию постоянные участники мероприятий в рамках Единых дней здоровья (май, сентябрь 2022 года) в том числе с использованием воркаут площадки гимназии</w:t>
      </w:r>
      <w:r w:rsidR="005C2765">
        <w:rPr>
          <w:sz w:val="28"/>
          <w:szCs w:val="28"/>
        </w:rPr>
        <w:t>.</w:t>
      </w:r>
    </w:p>
    <w:p w:rsidR="004433EC" w:rsidRPr="004433EC" w:rsidRDefault="004433EC" w:rsidP="003D1266">
      <w:pPr>
        <w:ind w:firstLine="708"/>
        <w:jc w:val="both"/>
        <w:rPr>
          <w:sz w:val="28"/>
          <w:szCs w:val="28"/>
        </w:rPr>
      </w:pPr>
      <w:r w:rsidRPr="004433EC">
        <w:rPr>
          <w:sz w:val="28"/>
          <w:szCs w:val="28"/>
        </w:rPr>
        <w:t>Осуществляется постоянная санитарная очистка территории гимназии, и прилегающей территории, в том числе памятника воинам погибших в годы ВОВ</w:t>
      </w:r>
    </w:p>
    <w:p w:rsidR="004433EC" w:rsidRPr="004D68B0" w:rsidRDefault="004433EC" w:rsidP="003D1266">
      <w:pPr>
        <w:ind w:firstLine="708"/>
        <w:jc w:val="both"/>
        <w:rPr>
          <w:b/>
          <w:i/>
          <w:sz w:val="28"/>
          <w:szCs w:val="28"/>
        </w:rPr>
      </w:pPr>
      <w:r w:rsidRPr="004D68B0">
        <w:rPr>
          <w:b/>
          <w:i/>
          <w:sz w:val="28"/>
          <w:szCs w:val="28"/>
        </w:rPr>
        <w:t>УЗ «Борисовская больница №2»:</w:t>
      </w:r>
    </w:p>
    <w:p w:rsidR="004433EC" w:rsidRPr="004433EC" w:rsidRDefault="004433EC" w:rsidP="003D1266">
      <w:pPr>
        <w:ind w:firstLine="708"/>
        <w:jc w:val="both"/>
        <w:rPr>
          <w:sz w:val="28"/>
          <w:szCs w:val="28"/>
        </w:rPr>
      </w:pPr>
      <w:r w:rsidRPr="004433EC">
        <w:rPr>
          <w:sz w:val="28"/>
          <w:szCs w:val="28"/>
        </w:rPr>
        <w:t>В рамках рационального планирования работы по достижению показателей  устойчивого развития в области профилактического здравоохранения работа направлена на выполнение показателей утвержденной Модели конечных результатов.</w:t>
      </w:r>
    </w:p>
    <w:p w:rsidR="004433EC" w:rsidRPr="004433EC" w:rsidRDefault="004433EC" w:rsidP="003D1266">
      <w:pPr>
        <w:ind w:firstLine="708"/>
        <w:jc w:val="both"/>
        <w:rPr>
          <w:sz w:val="28"/>
          <w:szCs w:val="28"/>
        </w:rPr>
      </w:pPr>
      <w:r w:rsidRPr="004433EC">
        <w:rPr>
          <w:sz w:val="28"/>
          <w:szCs w:val="28"/>
        </w:rPr>
        <w:lastRenderedPageBreak/>
        <w:t>Проведение профилактической вакцинации населения Лошницкого врачебного участка против инфекции Covid-19, гриппа, согласно Национальному календарю в Республике Беларусь.</w:t>
      </w:r>
    </w:p>
    <w:p w:rsidR="004433EC" w:rsidRPr="004433EC" w:rsidRDefault="004433EC" w:rsidP="003D1266">
      <w:pPr>
        <w:ind w:firstLine="708"/>
        <w:jc w:val="both"/>
        <w:rPr>
          <w:sz w:val="28"/>
          <w:szCs w:val="28"/>
        </w:rPr>
      </w:pPr>
      <w:r w:rsidRPr="004433EC">
        <w:rPr>
          <w:sz w:val="28"/>
          <w:szCs w:val="28"/>
        </w:rPr>
        <w:t xml:space="preserve">Проведение диспансеризации взрослого и детского  населения с целью раннего выявления  заболеваний, выявления факторов риска и профилактики  развития  неинфекционных заболеваний. </w:t>
      </w:r>
    </w:p>
    <w:p w:rsidR="004433EC" w:rsidRPr="004433EC" w:rsidRDefault="004433EC" w:rsidP="003D1266">
      <w:pPr>
        <w:ind w:firstLine="708"/>
        <w:jc w:val="both"/>
        <w:rPr>
          <w:sz w:val="28"/>
          <w:szCs w:val="28"/>
        </w:rPr>
      </w:pPr>
      <w:r w:rsidRPr="004433EC">
        <w:rPr>
          <w:sz w:val="28"/>
          <w:szCs w:val="28"/>
        </w:rPr>
        <w:t>Размещение информационно-образовательных материалов по формированию здорового образа жизни на стендах Лошницкой участковой больницы, фельдшерско-акушерских пунктов.</w:t>
      </w:r>
    </w:p>
    <w:p w:rsidR="004433EC" w:rsidRPr="004433EC" w:rsidRDefault="004433EC" w:rsidP="003D1266">
      <w:pPr>
        <w:ind w:firstLine="708"/>
        <w:jc w:val="both"/>
        <w:rPr>
          <w:sz w:val="28"/>
          <w:szCs w:val="28"/>
        </w:rPr>
      </w:pPr>
      <w:r w:rsidRPr="004433EC">
        <w:rPr>
          <w:sz w:val="28"/>
          <w:szCs w:val="28"/>
        </w:rPr>
        <w:t xml:space="preserve">В 2022 году медицинскими работниками Лошницкой УБ проведено-967 бесед по формированию ЗОЖ, охвачено-5036 человек. </w:t>
      </w:r>
    </w:p>
    <w:p w:rsidR="004433EC" w:rsidRDefault="004433EC" w:rsidP="003D1266">
      <w:pPr>
        <w:ind w:firstLine="708"/>
        <w:jc w:val="both"/>
        <w:rPr>
          <w:sz w:val="28"/>
          <w:szCs w:val="28"/>
        </w:rPr>
      </w:pPr>
      <w:r w:rsidRPr="004433EC">
        <w:rPr>
          <w:sz w:val="28"/>
          <w:szCs w:val="28"/>
        </w:rPr>
        <w:t>Участие в проведении тематических мероприятий в учреждениях образования: «Международный день отказа от курения», «Молодежь против наркотиков», «Наш друг-здоровье», «Мы против курения». Участие в проведении  уроков Здоровья в ГУО «Лошницкая СШ» в соответствии с ЕДЗ в Республике Беларусь: «Всемирный день здоровья полости рта», «Всемирный день гигиены рук», Всемирный день борьбы с гепатитом», «Оказание первой доврачебной помощи учащимся».</w:t>
      </w:r>
    </w:p>
    <w:p w:rsidR="004433EC" w:rsidRPr="004433EC" w:rsidRDefault="004433EC" w:rsidP="003D1266">
      <w:pPr>
        <w:ind w:firstLine="708"/>
        <w:jc w:val="both"/>
        <w:rPr>
          <w:sz w:val="28"/>
          <w:szCs w:val="28"/>
        </w:rPr>
      </w:pPr>
      <w:r w:rsidRPr="004433EC">
        <w:rPr>
          <w:sz w:val="28"/>
          <w:szCs w:val="28"/>
        </w:rPr>
        <w:t>Осуществление контроля факторов  производственной среды на рабочих местах в Лошницкой УБ согласно утвержденному плану.</w:t>
      </w:r>
      <w:r w:rsidR="004D68B0">
        <w:rPr>
          <w:sz w:val="28"/>
          <w:szCs w:val="28"/>
        </w:rPr>
        <w:t xml:space="preserve"> </w:t>
      </w:r>
      <w:r w:rsidR="004D68B0" w:rsidRPr="004433EC">
        <w:rPr>
          <w:sz w:val="28"/>
          <w:szCs w:val="28"/>
        </w:rPr>
        <w:t>Регулярно осуществляются мероприятия  по санитарной очистке территорий, их благоустройству, озеленению</w:t>
      </w:r>
      <w:r w:rsidR="004D68B0">
        <w:rPr>
          <w:sz w:val="28"/>
          <w:szCs w:val="28"/>
        </w:rPr>
        <w:t>.</w:t>
      </w:r>
    </w:p>
    <w:p w:rsidR="004433EC" w:rsidRPr="004D68B0" w:rsidRDefault="004433EC" w:rsidP="003D1266">
      <w:pPr>
        <w:ind w:firstLine="708"/>
        <w:jc w:val="both"/>
        <w:rPr>
          <w:b/>
          <w:i/>
          <w:sz w:val="28"/>
          <w:szCs w:val="28"/>
        </w:rPr>
      </w:pPr>
      <w:r w:rsidRPr="004D68B0">
        <w:rPr>
          <w:b/>
          <w:i/>
          <w:sz w:val="28"/>
          <w:szCs w:val="28"/>
        </w:rPr>
        <w:t>ОАО «Лошницкий комбикормовый завод»</w:t>
      </w:r>
      <w:r w:rsidR="004D68B0">
        <w:rPr>
          <w:b/>
          <w:i/>
          <w:sz w:val="28"/>
          <w:szCs w:val="28"/>
        </w:rPr>
        <w:t>:</w:t>
      </w:r>
    </w:p>
    <w:p w:rsidR="004433EC" w:rsidRPr="004433EC" w:rsidRDefault="004433EC" w:rsidP="003D1266">
      <w:pPr>
        <w:ind w:firstLine="708"/>
        <w:jc w:val="both"/>
        <w:rPr>
          <w:sz w:val="28"/>
          <w:szCs w:val="28"/>
        </w:rPr>
      </w:pPr>
      <w:r w:rsidRPr="004433EC">
        <w:rPr>
          <w:sz w:val="28"/>
          <w:szCs w:val="28"/>
        </w:rPr>
        <w:t xml:space="preserve">На предприятии постоянно осуществляется пропаганда здорового образа жизни, информирование работников путем размещения соответствующей информации на стендах. Для работников за счет профсоюза периодически приобретаются абонементы в ФОЦ на посещение бассейна, фитнеса, тренажерного зала. Применяется система поощрения работников, принимающих участие в спортивно-массовых мероприятиях. </w:t>
      </w:r>
    </w:p>
    <w:p w:rsidR="004433EC" w:rsidRPr="004433EC" w:rsidRDefault="004433EC" w:rsidP="003D1266">
      <w:pPr>
        <w:ind w:firstLine="708"/>
        <w:jc w:val="both"/>
        <w:rPr>
          <w:sz w:val="28"/>
          <w:szCs w:val="28"/>
        </w:rPr>
      </w:pPr>
      <w:r w:rsidRPr="004433EC">
        <w:rPr>
          <w:sz w:val="28"/>
          <w:szCs w:val="28"/>
        </w:rPr>
        <w:t xml:space="preserve">На предприятии проводятся субботники, территория постоянно поддерживается в надлежащем состоянии, создана и работает санитарная комиссия. </w:t>
      </w:r>
    </w:p>
    <w:p w:rsidR="004433EC" w:rsidRPr="004433EC" w:rsidRDefault="004433EC" w:rsidP="003D1266">
      <w:pPr>
        <w:ind w:firstLine="708"/>
        <w:jc w:val="both"/>
        <w:rPr>
          <w:sz w:val="28"/>
          <w:szCs w:val="28"/>
        </w:rPr>
      </w:pPr>
      <w:proofErr w:type="gramStart"/>
      <w:r w:rsidRPr="004433EC">
        <w:rPr>
          <w:sz w:val="28"/>
          <w:szCs w:val="28"/>
        </w:rPr>
        <w:t>На предприятии работники обеспечены современными СИЗ с улучшенными защитными качествами, обеспечено осуществление производственного контроля факторов производственной среды на рабочих местах в соответствиями с требованиями санитарно-эпидемиологического законодательства, имеются помещения для обогрева работников, род деятельности которых связан с работами на открытом воздухе.</w:t>
      </w:r>
      <w:proofErr w:type="gramEnd"/>
    </w:p>
    <w:p w:rsidR="0038728C" w:rsidRPr="00251274" w:rsidRDefault="001C19C7" w:rsidP="00BE39E6">
      <w:pPr>
        <w:pStyle w:val="2"/>
        <w:spacing w:after="240"/>
        <w:ind w:firstLine="567"/>
        <w:jc w:val="center"/>
        <w:rPr>
          <w:rFonts w:ascii="Times New Roman" w:hAnsi="Times New Roman" w:cs="Times New Roman"/>
          <w:color w:val="auto"/>
          <w:sz w:val="28"/>
          <w:szCs w:val="28"/>
        </w:rPr>
      </w:pPr>
      <w:bookmarkStart w:id="124" w:name="_Toc144708750"/>
      <w:r w:rsidRPr="00251274">
        <w:rPr>
          <w:rFonts w:ascii="Times New Roman" w:hAnsi="Times New Roman" w:cs="Times New Roman"/>
          <w:color w:val="auto"/>
          <w:sz w:val="28"/>
          <w:szCs w:val="28"/>
        </w:rPr>
        <w:t>5</w:t>
      </w:r>
      <w:r w:rsidR="008424DC" w:rsidRPr="00251274">
        <w:rPr>
          <w:rFonts w:ascii="Times New Roman" w:hAnsi="Times New Roman" w:cs="Times New Roman"/>
          <w:color w:val="auto"/>
          <w:sz w:val="28"/>
          <w:szCs w:val="28"/>
        </w:rPr>
        <w:t>.</w:t>
      </w:r>
      <w:r w:rsidR="008A2702">
        <w:rPr>
          <w:rFonts w:ascii="Times New Roman" w:hAnsi="Times New Roman" w:cs="Times New Roman"/>
          <w:color w:val="auto"/>
          <w:sz w:val="28"/>
          <w:szCs w:val="28"/>
        </w:rPr>
        <w:t>4</w:t>
      </w:r>
      <w:r w:rsidR="008424DC" w:rsidRPr="00251274">
        <w:rPr>
          <w:rFonts w:ascii="Times New Roman" w:hAnsi="Times New Roman" w:cs="Times New Roman"/>
          <w:color w:val="auto"/>
          <w:sz w:val="28"/>
          <w:szCs w:val="28"/>
        </w:rPr>
        <w:t>. Анализ и сравнительные оценки степени распространенности поведенческих и биологических рисков среди населения</w:t>
      </w:r>
      <w:bookmarkEnd w:id="121"/>
      <w:bookmarkEnd w:id="122"/>
      <w:bookmarkEnd w:id="124"/>
    </w:p>
    <w:p w:rsidR="0038728C" w:rsidRPr="00F90BD5" w:rsidRDefault="0038728C" w:rsidP="003D1266">
      <w:pPr>
        <w:pStyle w:val="ab"/>
        <w:widowControl w:val="0"/>
        <w:ind w:firstLine="567"/>
        <w:jc w:val="both"/>
        <w:rPr>
          <w:rStyle w:val="100"/>
          <w:rFonts w:eastAsiaTheme="minorHAnsi"/>
          <w:color w:val="auto"/>
          <w:sz w:val="28"/>
          <w:szCs w:val="28"/>
        </w:rPr>
      </w:pPr>
      <w:proofErr w:type="gramStart"/>
      <w:r w:rsidRPr="00F90BD5">
        <w:rPr>
          <w:rStyle w:val="100"/>
          <w:rFonts w:eastAsiaTheme="minorHAnsi"/>
          <w:color w:val="auto"/>
          <w:sz w:val="28"/>
          <w:szCs w:val="28"/>
        </w:rPr>
        <w:t xml:space="preserve">В настоящее время одним из главных факторов смертности в мире выступают неинфекционные заболевания (НИЗ), к которым относятся сердечно-сосудистые, респираторные и онкологические заболевания, </w:t>
      </w:r>
      <w:r w:rsidRPr="00F90BD5">
        <w:rPr>
          <w:rStyle w:val="100"/>
          <w:rFonts w:eastAsiaTheme="minorHAnsi"/>
          <w:color w:val="auto"/>
          <w:sz w:val="28"/>
          <w:szCs w:val="28"/>
        </w:rPr>
        <w:lastRenderedPageBreak/>
        <w:t>сахарный диабет, что подтверждается данными Всемирной Организации Здравоохранения: каждый год в мире по причине НИЗ умирает около 41 млн. человек, что составляет 71% всех случаев в мире; 15 миллионов человек (36,50%) умирают отНИЗ в возрасте 30-69 лет.</w:t>
      </w:r>
      <w:proofErr w:type="gramEnd"/>
      <w:r w:rsidRPr="00F90BD5">
        <w:rPr>
          <w:rStyle w:val="100"/>
          <w:rFonts w:eastAsiaTheme="minorHAnsi"/>
          <w:color w:val="auto"/>
          <w:sz w:val="28"/>
          <w:szCs w:val="28"/>
        </w:rPr>
        <w:t xml:space="preserve"> При этом основными факторами, повышающими риск развития НИЗ, являются употребление табака, низкий уровень физической активности, злоупотребление алкоголем, нездоровое питание, чрезмерное потребление соли, избыточная масса тела. Именно влияние на основные поведенческие факторы риска на популяционном и индивидуальном уровне позволяет предупредить развитие НИЗ и обеспечить снижение уровня их распространения. </w:t>
      </w:r>
    </w:p>
    <w:p w:rsidR="0038728C" w:rsidRPr="00F90BD5" w:rsidRDefault="0038728C" w:rsidP="003D1266">
      <w:pPr>
        <w:pStyle w:val="ab"/>
        <w:ind w:firstLine="567"/>
        <w:jc w:val="both"/>
        <w:rPr>
          <w:rStyle w:val="100"/>
          <w:rFonts w:eastAsiaTheme="minorHAnsi"/>
          <w:color w:val="auto"/>
          <w:sz w:val="28"/>
          <w:szCs w:val="28"/>
        </w:rPr>
      </w:pPr>
      <w:r w:rsidRPr="00F90BD5">
        <w:rPr>
          <w:rStyle w:val="100"/>
          <w:rFonts w:eastAsiaTheme="minorHAnsi"/>
          <w:color w:val="auto"/>
          <w:sz w:val="28"/>
          <w:szCs w:val="28"/>
        </w:rPr>
        <w:t>С целью изучения уровня информированности населения по вопросам здорового образа жизни и для оценки эффективности проведенных мероприятий организовано и проведено 133 социологических опроса различных групп населения, в которых приняли участие 10 726 респондентов.</w:t>
      </w:r>
    </w:p>
    <w:p w:rsidR="0038728C" w:rsidRPr="00F90BD5" w:rsidRDefault="0038728C" w:rsidP="003D1266">
      <w:pPr>
        <w:pStyle w:val="ab"/>
        <w:widowControl w:val="0"/>
        <w:ind w:firstLine="567"/>
        <w:jc w:val="both"/>
        <w:rPr>
          <w:rStyle w:val="100"/>
          <w:rFonts w:eastAsiaTheme="minorHAnsi"/>
          <w:color w:val="auto"/>
          <w:sz w:val="28"/>
          <w:szCs w:val="28"/>
        </w:rPr>
      </w:pPr>
      <w:r w:rsidRPr="00F90BD5">
        <w:rPr>
          <w:rStyle w:val="100"/>
          <w:rFonts w:eastAsiaTheme="minorHAnsi"/>
          <w:color w:val="auto"/>
          <w:sz w:val="28"/>
          <w:szCs w:val="28"/>
        </w:rPr>
        <w:t xml:space="preserve">Предмет исследования - поведенческие факторы риска (потребление табака, алкоголя, физическая активность, особенности питания, масса тела). </w:t>
      </w:r>
    </w:p>
    <w:p w:rsidR="0038728C" w:rsidRPr="00F90BD5" w:rsidRDefault="0038728C" w:rsidP="003D1266">
      <w:pPr>
        <w:pStyle w:val="ab"/>
        <w:ind w:firstLine="567"/>
        <w:jc w:val="both"/>
        <w:rPr>
          <w:rStyle w:val="100"/>
          <w:rFonts w:eastAsiaTheme="minorHAnsi"/>
          <w:color w:val="auto"/>
          <w:sz w:val="28"/>
          <w:szCs w:val="28"/>
        </w:rPr>
      </w:pPr>
      <w:r w:rsidRPr="00F90BD5">
        <w:rPr>
          <w:rStyle w:val="100"/>
          <w:rFonts w:eastAsiaTheme="minorHAnsi"/>
          <w:b/>
          <w:color w:val="auto"/>
          <w:sz w:val="28"/>
          <w:szCs w:val="28"/>
        </w:rPr>
        <w:t>Курение</w:t>
      </w:r>
      <w:r w:rsidRPr="00F90BD5">
        <w:rPr>
          <w:rStyle w:val="100"/>
          <w:rFonts w:eastAsiaTheme="minorHAnsi"/>
          <w:color w:val="auto"/>
          <w:sz w:val="28"/>
          <w:szCs w:val="28"/>
        </w:rPr>
        <w:t xml:space="preserve"> является фактором риска многих хронических болезней и рассматривается как одна из актуальных проблем в сфере общественного здоровья. </w:t>
      </w:r>
    </w:p>
    <w:p w:rsidR="003C624F" w:rsidRPr="00936865" w:rsidRDefault="0038728C" w:rsidP="003D1266">
      <w:pPr>
        <w:pStyle w:val="ab"/>
        <w:ind w:firstLine="567"/>
        <w:jc w:val="both"/>
        <w:rPr>
          <w:rStyle w:val="100"/>
          <w:rFonts w:eastAsiaTheme="minorHAnsi"/>
          <w:color w:val="auto"/>
          <w:sz w:val="28"/>
          <w:szCs w:val="28"/>
        </w:rPr>
      </w:pPr>
      <w:r w:rsidRPr="00F90BD5">
        <w:rPr>
          <w:rStyle w:val="100"/>
          <w:rFonts w:eastAsiaTheme="minorHAnsi"/>
          <w:color w:val="auto"/>
          <w:sz w:val="28"/>
          <w:szCs w:val="28"/>
        </w:rPr>
        <w:t xml:space="preserve">В данном исследовании изучение отношения к курению включало в себя: анализ распространенности курения среди населения, </w:t>
      </w:r>
      <w:r w:rsidR="003C624F" w:rsidRPr="00F90BD5">
        <w:rPr>
          <w:rStyle w:val="100"/>
          <w:rFonts w:eastAsiaTheme="minorHAnsi"/>
          <w:color w:val="auto"/>
          <w:sz w:val="28"/>
          <w:szCs w:val="28"/>
        </w:rPr>
        <w:t xml:space="preserve">причины формирования никотиновой зависимоти, использование населением </w:t>
      </w:r>
      <w:r w:rsidR="003C624F" w:rsidRPr="00936865">
        <w:rPr>
          <w:rStyle w:val="100"/>
          <w:rFonts w:eastAsiaTheme="minorHAnsi"/>
          <w:color w:val="auto"/>
          <w:sz w:val="28"/>
          <w:szCs w:val="28"/>
        </w:rPr>
        <w:t xml:space="preserve">альтернативных способов курению (вейпы, </w:t>
      </w:r>
      <w:r w:rsidR="003C624F" w:rsidRPr="00936865">
        <w:rPr>
          <w:rStyle w:val="100"/>
          <w:rFonts w:eastAsiaTheme="minorHAnsi"/>
          <w:color w:val="auto"/>
          <w:sz w:val="28"/>
          <w:szCs w:val="28"/>
          <w:lang w:val="en-US"/>
        </w:rPr>
        <w:t>POD</w:t>
      </w:r>
      <w:r w:rsidR="003C624F" w:rsidRPr="00936865">
        <w:rPr>
          <w:rStyle w:val="100"/>
          <w:rFonts w:eastAsiaTheme="minorHAnsi"/>
          <w:color w:val="auto"/>
          <w:sz w:val="28"/>
          <w:szCs w:val="28"/>
        </w:rPr>
        <w:t>-системы, паучи и т.д.)</w:t>
      </w:r>
      <w:r w:rsidR="00E31DC8" w:rsidRPr="00936865">
        <w:rPr>
          <w:rStyle w:val="100"/>
          <w:rFonts w:eastAsiaTheme="minorHAnsi"/>
          <w:color w:val="auto"/>
          <w:sz w:val="28"/>
          <w:szCs w:val="28"/>
        </w:rPr>
        <w:t>.</w:t>
      </w:r>
    </w:p>
    <w:p w:rsidR="0038728C" w:rsidRPr="00936865" w:rsidRDefault="0038728C" w:rsidP="003D1266">
      <w:pPr>
        <w:pStyle w:val="ab"/>
        <w:ind w:firstLine="567"/>
        <w:jc w:val="both"/>
        <w:rPr>
          <w:rStyle w:val="100"/>
          <w:rFonts w:eastAsiaTheme="minorHAnsi"/>
          <w:color w:val="auto"/>
          <w:sz w:val="28"/>
          <w:szCs w:val="28"/>
        </w:rPr>
      </w:pPr>
      <w:r w:rsidRPr="00936865">
        <w:rPr>
          <w:rStyle w:val="100"/>
          <w:rFonts w:eastAsiaTheme="minorHAnsi"/>
          <w:color w:val="auto"/>
          <w:sz w:val="28"/>
          <w:szCs w:val="28"/>
        </w:rPr>
        <w:t>Проведение исследований показало, что численность курящего населения в Борисовском районе по состоянию на 202</w:t>
      </w:r>
      <w:r w:rsidR="00251274">
        <w:rPr>
          <w:rStyle w:val="100"/>
          <w:rFonts w:eastAsiaTheme="minorHAnsi"/>
          <w:color w:val="auto"/>
          <w:sz w:val="28"/>
          <w:szCs w:val="28"/>
        </w:rPr>
        <w:t>2</w:t>
      </w:r>
      <w:r w:rsidRPr="00936865">
        <w:rPr>
          <w:rStyle w:val="100"/>
          <w:rFonts w:eastAsiaTheme="minorHAnsi"/>
          <w:color w:val="auto"/>
          <w:sz w:val="28"/>
          <w:szCs w:val="28"/>
        </w:rPr>
        <w:t xml:space="preserve"> год </w:t>
      </w:r>
      <w:r w:rsidR="001A2CAE">
        <w:rPr>
          <w:rStyle w:val="100"/>
          <w:rFonts w:eastAsiaTheme="minorHAnsi"/>
          <w:color w:val="auto"/>
          <w:sz w:val="28"/>
          <w:szCs w:val="28"/>
        </w:rPr>
        <w:t xml:space="preserve">снизилась </w:t>
      </w:r>
      <w:r w:rsidRPr="00936865">
        <w:rPr>
          <w:rStyle w:val="100"/>
          <w:rFonts w:eastAsiaTheme="minorHAnsi"/>
          <w:color w:val="auto"/>
          <w:sz w:val="28"/>
          <w:szCs w:val="28"/>
        </w:rPr>
        <w:t xml:space="preserve">и составила </w:t>
      </w:r>
      <w:r w:rsidR="001A2CAE">
        <w:rPr>
          <w:rStyle w:val="100"/>
          <w:rFonts w:eastAsiaTheme="minorHAnsi"/>
          <w:color w:val="auto"/>
          <w:sz w:val="28"/>
          <w:szCs w:val="28"/>
        </w:rPr>
        <w:t>19,0</w:t>
      </w:r>
      <w:r w:rsidR="00676F33" w:rsidRPr="00936865">
        <w:rPr>
          <w:rStyle w:val="100"/>
          <w:rFonts w:eastAsiaTheme="minorHAnsi"/>
          <w:color w:val="auto"/>
          <w:sz w:val="28"/>
          <w:szCs w:val="28"/>
        </w:rPr>
        <w:t>% (в 202</w:t>
      </w:r>
      <w:r w:rsidR="00583219">
        <w:rPr>
          <w:rStyle w:val="100"/>
          <w:rFonts w:eastAsiaTheme="minorHAnsi"/>
          <w:color w:val="auto"/>
          <w:sz w:val="28"/>
          <w:szCs w:val="28"/>
        </w:rPr>
        <w:t>1</w:t>
      </w:r>
      <w:r w:rsidRPr="00936865">
        <w:rPr>
          <w:rStyle w:val="100"/>
          <w:rFonts w:eastAsiaTheme="minorHAnsi"/>
          <w:color w:val="auto"/>
          <w:sz w:val="28"/>
          <w:szCs w:val="28"/>
        </w:rPr>
        <w:t xml:space="preserve"> году – 3</w:t>
      </w:r>
      <w:r w:rsidR="00583219">
        <w:rPr>
          <w:rStyle w:val="100"/>
          <w:rFonts w:eastAsiaTheme="minorHAnsi"/>
          <w:color w:val="auto"/>
          <w:sz w:val="28"/>
          <w:szCs w:val="28"/>
        </w:rPr>
        <w:t>8</w:t>
      </w:r>
      <w:r w:rsidRPr="00936865">
        <w:rPr>
          <w:rStyle w:val="100"/>
          <w:rFonts w:eastAsiaTheme="minorHAnsi"/>
          <w:color w:val="auto"/>
          <w:sz w:val="28"/>
          <w:szCs w:val="28"/>
        </w:rPr>
        <w:t>,</w:t>
      </w:r>
      <w:r w:rsidR="00583219">
        <w:rPr>
          <w:rStyle w:val="100"/>
          <w:rFonts w:eastAsiaTheme="minorHAnsi"/>
          <w:color w:val="auto"/>
          <w:sz w:val="28"/>
          <w:szCs w:val="28"/>
        </w:rPr>
        <w:t>4</w:t>
      </w:r>
      <w:r w:rsidR="00676F33" w:rsidRPr="00936865">
        <w:rPr>
          <w:rStyle w:val="100"/>
          <w:rFonts w:eastAsiaTheme="minorHAnsi"/>
          <w:color w:val="auto"/>
          <w:sz w:val="28"/>
          <w:szCs w:val="28"/>
        </w:rPr>
        <w:t>%)</w:t>
      </w:r>
      <w:r w:rsidR="003C624F" w:rsidRPr="00936865">
        <w:rPr>
          <w:rStyle w:val="100"/>
          <w:rFonts w:eastAsiaTheme="minorHAnsi"/>
          <w:color w:val="auto"/>
          <w:sz w:val="28"/>
          <w:szCs w:val="28"/>
        </w:rPr>
        <w:t>, из них</w:t>
      </w:r>
      <w:r w:rsidR="001A2CAE">
        <w:rPr>
          <w:rStyle w:val="100"/>
          <w:rFonts w:eastAsiaTheme="minorHAnsi"/>
          <w:color w:val="auto"/>
          <w:sz w:val="28"/>
          <w:szCs w:val="28"/>
        </w:rPr>
        <w:t>86,7</w:t>
      </w:r>
      <w:r w:rsidR="003C624F" w:rsidRPr="00936865">
        <w:rPr>
          <w:rStyle w:val="100"/>
          <w:rFonts w:eastAsiaTheme="minorHAnsi"/>
          <w:color w:val="auto"/>
          <w:sz w:val="28"/>
          <w:szCs w:val="28"/>
        </w:rPr>
        <w:t>% курят на постоянной основе,</w:t>
      </w:r>
      <w:r w:rsidR="001A2CAE">
        <w:rPr>
          <w:rStyle w:val="100"/>
          <w:rFonts w:eastAsiaTheme="minorHAnsi"/>
          <w:color w:val="auto"/>
          <w:sz w:val="28"/>
          <w:szCs w:val="28"/>
        </w:rPr>
        <w:t xml:space="preserve"> 13</w:t>
      </w:r>
      <w:r w:rsidR="006F049E" w:rsidRPr="00936865">
        <w:rPr>
          <w:rStyle w:val="100"/>
          <w:rFonts w:eastAsiaTheme="minorHAnsi"/>
          <w:color w:val="auto"/>
          <w:sz w:val="28"/>
          <w:szCs w:val="28"/>
        </w:rPr>
        <w:t>,</w:t>
      </w:r>
      <w:r w:rsidR="001A2CAE">
        <w:rPr>
          <w:rStyle w:val="100"/>
          <w:rFonts w:eastAsiaTheme="minorHAnsi"/>
          <w:color w:val="auto"/>
          <w:sz w:val="28"/>
          <w:szCs w:val="28"/>
        </w:rPr>
        <w:t>3</w:t>
      </w:r>
      <w:r w:rsidR="003C624F" w:rsidRPr="00936865">
        <w:rPr>
          <w:rStyle w:val="100"/>
          <w:rFonts w:eastAsiaTheme="minorHAnsi"/>
          <w:color w:val="auto"/>
          <w:sz w:val="28"/>
          <w:szCs w:val="28"/>
        </w:rPr>
        <w:t>% - от случая к случаю. Все респонденды информированы о последствиях никотиновойзависимоти.</w:t>
      </w:r>
    </w:p>
    <w:p w:rsidR="0038728C" w:rsidRPr="00936865" w:rsidRDefault="0038728C" w:rsidP="003D1266">
      <w:pPr>
        <w:pStyle w:val="ab"/>
        <w:widowControl w:val="0"/>
        <w:ind w:firstLine="567"/>
        <w:jc w:val="both"/>
        <w:rPr>
          <w:rStyle w:val="100"/>
          <w:rFonts w:eastAsiaTheme="minorHAnsi"/>
          <w:b/>
          <w:color w:val="auto"/>
          <w:sz w:val="28"/>
          <w:szCs w:val="28"/>
        </w:rPr>
      </w:pPr>
      <w:r w:rsidRPr="00936865">
        <w:rPr>
          <w:rStyle w:val="100"/>
          <w:rFonts w:eastAsiaTheme="minorHAnsi"/>
          <w:b/>
          <w:color w:val="auto"/>
          <w:sz w:val="28"/>
          <w:szCs w:val="28"/>
        </w:rPr>
        <w:t>Потребление алкоголя</w:t>
      </w:r>
    </w:p>
    <w:p w:rsidR="00676F33" w:rsidRPr="00DD2EBE" w:rsidRDefault="0038728C" w:rsidP="003D1266">
      <w:pPr>
        <w:pStyle w:val="ab"/>
        <w:widowControl w:val="0"/>
        <w:ind w:firstLine="567"/>
        <w:jc w:val="both"/>
        <w:rPr>
          <w:rStyle w:val="100"/>
          <w:rFonts w:eastAsiaTheme="minorHAnsi"/>
          <w:color w:val="auto"/>
          <w:sz w:val="28"/>
          <w:szCs w:val="28"/>
        </w:rPr>
      </w:pPr>
      <w:r w:rsidRPr="008D58F6">
        <w:rPr>
          <w:rStyle w:val="100"/>
          <w:rFonts w:eastAsiaTheme="minorHAnsi"/>
          <w:color w:val="auto"/>
          <w:sz w:val="28"/>
          <w:szCs w:val="28"/>
        </w:rPr>
        <w:t>Распространение потребления алкоголя среди населения г</w:t>
      </w:r>
      <w:proofErr w:type="gramStart"/>
      <w:r w:rsidRPr="008D58F6">
        <w:rPr>
          <w:rStyle w:val="100"/>
          <w:rFonts w:eastAsiaTheme="minorHAnsi"/>
          <w:color w:val="auto"/>
          <w:sz w:val="28"/>
          <w:szCs w:val="28"/>
        </w:rPr>
        <w:t>.Б</w:t>
      </w:r>
      <w:proofErr w:type="gramEnd"/>
      <w:r w:rsidRPr="008D58F6">
        <w:rPr>
          <w:rStyle w:val="100"/>
          <w:rFonts w:eastAsiaTheme="minorHAnsi"/>
          <w:color w:val="auto"/>
          <w:sz w:val="28"/>
          <w:szCs w:val="28"/>
        </w:rPr>
        <w:t>орис</w:t>
      </w:r>
      <w:r w:rsidR="00F45686">
        <w:rPr>
          <w:rStyle w:val="100"/>
          <w:rFonts w:eastAsiaTheme="minorHAnsi"/>
          <w:color w:val="auto"/>
          <w:sz w:val="28"/>
          <w:szCs w:val="28"/>
        </w:rPr>
        <w:t>ова и Борисовского района в 2022</w:t>
      </w:r>
      <w:r w:rsidRPr="008D58F6">
        <w:rPr>
          <w:rStyle w:val="100"/>
          <w:rFonts w:eastAsiaTheme="minorHAnsi"/>
          <w:color w:val="auto"/>
          <w:sz w:val="28"/>
          <w:szCs w:val="28"/>
        </w:rPr>
        <w:t xml:space="preserve"> согласно результатам проведенных опросов</w:t>
      </w:r>
      <w:r w:rsidR="00DD2EBE">
        <w:rPr>
          <w:rStyle w:val="100"/>
          <w:rFonts w:eastAsiaTheme="minorHAnsi"/>
          <w:color w:val="auto"/>
          <w:sz w:val="28"/>
          <w:szCs w:val="28"/>
        </w:rPr>
        <w:t xml:space="preserve"> представляет собой следующую ситуацию:ежедневноупотребляют алко</w:t>
      </w:r>
      <w:r w:rsidR="00DD2EBE" w:rsidRPr="008D58F6">
        <w:rPr>
          <w:rStyle w:val="100"/>
          <w:rFonts w:eastAsiaTheme="minorHAnsi"/>
          <w:color w:val="auto"/>
          <w:sz w:val="28"/>
          <w:szCs w:val="28"/>
        </w:rPr>
        <w:t>голь</w:t>
      </w:r>
      <w:r w:rsidR="00DD2EBE">
        <w:rPr>
          <w:rStyle w:val="100"/>
          <w:rFonts w:eastAsiaTheme="minorHAnsi"/>
          <w:color w:val="auto"/>
          <w:sz w:val="28"/>
          <w:szCs w:val="28"/>
        </w:rPr>
        <w:t xml:space="preserve">1,3% респондентов,  </w:t>
      </w:r>
      <w:r w:rsidR="00F45686">
        <w:rPr>
          <w:rStyle w:val="100"/>
          <w:rFonts w:eastAsiaTheme="minorHAnsi"/>
          <w:color w:val="auto"/>
          <w:sz w:val="28"/>
          <w:szCs w:val="28"/>
        </w:rPr>
        <w:t xml:space="preserve">несколько раз в неделю </w:t>
      </w:r>
      <w:r w:rsidR="00DD2EBE">
        <w:rPr>
          <w:rStyle w:val="100"/>
          <w:rFonts w:eastAsiaTheme="minorHAnsi"/>
          <w:color w:val="auto"/>
          <w:sz w:val="28"/>
          <w:szCs w:val="28"/>
        </w:rPr>
        <w:t xml:space="preserve">– </w:t>
      </w:r>
      <w:r w:rsidR="00F45686">
        <w:rPr>
          <w:rStyle w:val="100"/>
          <w:rFonts w:eastAsiaTheme="minorHAnsi"/>
          <w:color w:val="auto"/>
          <w:sz w:val="28"/>
          <w:szCs w:val="28"/>
        </w:rPr>
        <w:t>5,1</w:t>
      </w:r>
      <w:r w:rsidR="006F049E" w:rsidRPr="008D58F6">
        <w:rPr>
          <w:rStyle w:val="100"/>
          <w:rFonts w:eastAsiaTheme="minorHAnsi"/>
          <w:color w:val="auto"/>
          <w:sz w:val="28"/>
          <w:szCs w:val="28"/>
        </w:rPr>
        <w:t xml:space="preserve">%, несколько раз в месяц – </w:t>
      </w:r>
      <w:r w:rsidR="00F45686">
        <w:rPr>
          <w:rStyle w:val="100"/>
          <w:rFonts w:eastAsiaTheme="minorHAnsi"/>
          <w:color w:val="auto"/>
          <w:sz w:val="28"/>
          <w:szCs w:val="28"/>
        </w:rPr>
        <w:t>22</w:t>
      </w:r>
      <w:r w:rsidR="006F049E" w:rsidRPr="008D58F6">
        <w:rPr>
          <w:rStyle w:val="100"/>
          <w:rFonts w:eastAsiaTheme="minorHAnsi"/>
          <w:color w:val="auto"/>
          <w:sz w:val="28"/>
          <w:szCs w:val="28"/>
        </w:rPr>
        <w:t>,</w:t>
      </w:r>
      <w:r w:rsidR="00F45686">
        <w:rPr>
          <w:rStyle w:val="100"/>
          <w:rFonts w:eastAsiaTheme="minorHAnsi"/>
          <w:color w:val="auto"/>
          <w:sz w:val="28"/>
          <w:szCs w:val="28"/>
        </w:rPr>
        <w:t>8</w:t>
      </w:r>
      <w:r w:rsidR="006F049E" w:rsidRPr="008D58F6">
        <w:rPr>
          <w:rStyle w:val="100"/>
          <w:rFonts w:eastAsiaTheme="minorHAnsi"/>
          <w:color w:val="auto"/>
          <w:sz w:val="28"/>
          <w:szCs w:val="28"/>
        </w:rPr>
        <w:t xml:space="preserve">%, несколько раз в год </w:t>
      </w:r>
      <w:r w:rsidR="00F45686">
        <w:rPr>
          <w:rStyle w:val="100"/>
          <w:rFonts w:eastAsiaTheme="minorHAnsi"/>
          <w:color w:val="auto"/>
          <w:sz w:val="28"/>
          <w:szCs w:val="28"/>
        </w:rPr>
        <w:t>– 46</w:t>
      </w:r>
      <w:r w:rsidR="006F049E" w:rsidRPr="008D58F6">
        <w:rPr>
          <w:rStyle w:val="100"/>
          <w:rFonts w:eastAsiaTheme="minorHAnsi"/>
          <w:color w:val="auto"/>
          <w:sz w:val="28"/>
          <w:szCs w:val="28"/>
        </w:rPr>
        <w:t>,</w:t>
      </w:r>
      <w:r w:rsidR="00F45686">
        <w:rPr>
          <w:rStyle w:val="100"/>
          <w:rFonts w:eastAsiaTheme="minorHAnsi"/>
          <w:color w:val="auto"/>
          <w:sz w:val="28"/>
          <w:szCs w:val="28"/>
        </w:rPr>
        <w:t>8</w:t>
      </w:r>
      <w:r w:rsidR="006F049E" w:rsidRPr="008D58F6">
        <w:rPr>
          <w:rStyle w:val="100"/>
          <w:rFonts w:eastAsiaTheme="minorHAnsi"/>
          <w:color w:val="auto"/>
          <w:sz w:val="28"/>
          <w:szCs w:val="28"/>
        </w:rPr>
        <w:t>%</w:t>
      </w:r>
      <w:r w:rsidR="00DD2EBE">
        <w:rPr>
          <w:rStyle w:val="100"/>
          <w:rFonts w:eastAsiaTheme="minorHAnsi"/>
          <w:color w:val="auto"/>
          <w:sz w:val="28"/>
          <w:szCs w:val="28"/>
        </w:rPr>
        <w:t>, никогда не употребляю –24,1%</w:t>
      </w:r>
      <w:r w:rsidR="006F049E" w:rsidRPr="008D58F6">
        <w:rPr>
          <w:rStyle w:val="100"/>
          <w:rFonts w:eastAsiaTheme="minorHAnsi"/>
          <w:color w:val="auto"/>
          <w:sz w:val="28"/>
          <w:szCs w:val="28"/>
        </w:rPr>
        <w:t>.</w:t>
      </w:r>
      <w:r w:rsidR="006F049E" w:rsidRPr="0045150D">
        <w:rPr>
          <w:rFonts w:ascii="Times New Roman" w:hAnsi="Times New Roman" w:cs="Times New Roman"/>
          <w:color w:val="000000"/>
          <w:sz w:val="28"/>
          <w:szCs w:val="28"/>
        </w:rPr>
        <w:t xml:space="preserve">По статистическим данным Борисовского района </w:t>
      </w:r>
      <w:r w:rsidR="00676F33" w:rsidRPr="0045150D">
        <w:rPr>
          <w:rFonts w:ascii="Times New Roman" w:hAnsi="Times New Roman" w:cs="Times New Roman"/>
          <w:color w:val="000000"/>
          <w:sz w:val="28"/>
          <w:szCs w:val="28"/>
        </w:rPr>
        <w:t>уровень продаж</w:t>
      </w:r>
      <w:r w:rsidR="00DD2EBE" w:rsidRPr="0045150D">
        <w:rPr>
          <w:rFonts w:ascii="Times New Roman" w:hAnsi="Times New Roman" w:cs="Times New Roman"/>
          <w:color w:val="000000"/>
          <w:sz w:val="28"/>
          <w:szCs w:val="28"/>
        </w:rPr>
        <w:t>и</w:t>
      </w:r>
      <w:r w:rsidR="00676F33" w:rsidRPr="0045150D">
        <w:rPr>
          <w:rFonts w:ascii="Times New Roman" w:hAnsi="Times New Roman" w:cs="Times New Roman"/>
          <w:color w:val="000000"/>
          <w:sz w:val="28"/>
          <w:szCs w:val="28"/>
        </w:rPr>
        <w:t xml:space="preserve"> алкогольных напитков на душу населения в пересчете на абсолютный алкоголь</w:t>
      </w:r>
      <w:r w:rsidR="006F049E" w:rsidRPr="0045150D">
        <w:rPr>
          <w:rFonts w:ascii="Times New Roman" w:hAnsi="Times New Roman" w:cs="Times New Roman"/>
          <w:color w:val="000000"/>
          <w:sz w:val="28"/>
          <w:szCs w:val="28"/>
        </w:rPr>
        <w:t xml:space="preserve"> в 202</w:t>
      </w:r>
      <w:r w:rsidR="00DD2EBE" w:rsidRPr="0045150D">
        <w:rPr>
          <w:rFonts w:ascii="Times New Roman" w:hAnsi="Times New Roman" w:cs="Times New Roman"/>
          <w:color w:val="000000"/>
          <w:sz w:val="28"/>
          <w:szCs w:val="28"/>
        </w:rPr>
        <w:t>2</w:t>
      </w:r>
      <w:r w:rsidR="006F049E" w:rsidRPr="0045150D">
        <w:rPr>
          <w:rFonts w:ascii="Times New Roman" w:hAnsi="Times New Roman" w:cs="Times New Roman"/>
          <w:color w:val="000000"/>
          <w:sz w:val="28"/>
          <w:szCs w:val="28"/>
        </w:rPr>
        <w:t xml:space="preserve"> году составил </w:t>
      </w:r>
      <w:r w:rsidR="00DD2EBE" w:rsidRPr="0045150D">
        <w:rPr>
          <w:rFonts w:ascii="Times New Roman" w:hAnsi="Times New Roman" w:cs="Times New Roman"/>
          <w:color w:val="000000"/>
          <w:sz w:val="28"/>
          <w:szCs w:val="28"/>
        </w:rPr>
        <w:t>10,3 л</w:t>
      </w:r>
      <w:r w:rsidR="006F049E" w:rsidRPr="0045150D">
        <w:rPr>
          <w:rFonts w:ascii="Times New Roman" w:hAnsi="Times New Roman" w:cs="Times New Roman"/>
          <w:color w:val="000000"/>
          <w:sz w:val="28"/>
          <w:szCs w:val="28"/>
        </w:rPr>
        <w:t>.</w:t>
      </w:r>
    </w:p>
    <w:p w:rsidR="0038728C" w:rsidRPr="00936865" w:rsidRDefault="0038728C" w:rsidP="003D1266">
      <w:pPr>
        <w:pStyle w:val="ab"/>
        <w:widowControl w:val="0"/>
        <w:ind w:firstLine="567"/>
        <w:jc w:val="both"/>
        <w:rPr>
          <w:rStyle w:val="100"/>
          <w:rFonts w:eastAsiaTheme="minorHAnsi"/>
          <w:b/>
          <w:color w:val="auto"/>
          <w:sz w:val="28"/>
          <w:szCs w:val="28"/>
        </w:rPr>
      </w:pPr>
      <w:r w:rsidRPr="00936865">
        <w:rPr>
          <w:rStyle w:val="100"/>
          <w:rFonts w:eastAsiaTheme="minorHAnsi"/>
          <w:b/>
          <w:color w:val="auto"/>
          <w:sz w:val="28"/>
          <w:szCs w:val="28"/>
        </w:rPr>
        <w:t>Здоровое питание</w:t>
      </w:r>
    </w:p>
    <w:p w:rsidR="0038728C" w:rsidRPr="00936865" w:rsidRDefault="0038728C" w:rsidP="003D1266">
      <w:pPr>
        <w:pStyle w:val="ab"/>
        <w:widowControl w:val="0"/>
        <w:ind w:firstLine="567"/>
        <w:jc w:val="both"/>
        <w:rPr>
          <w:rFonts w:ascii="Times New Roman" w:hAnsi="Times New Roman" w:cs="Times New Roman"/>
          <w:sz w:val="28"/>
          <w:szCs w:val="28"/>
          <w:highlight w:val="lightGray"/>
        </w:rPr>
      </w:pPr>
      <w:r w:rsidRPr="00135EA9">
        <w:rPr>
          <w:rFonts w:ascii="Times New Roman" w:hAnsi="Times New Roman" w:cs="Times New Roman"/>
          <w:sz w:val="28"/>
          <w:szCs w:val="28"/>
        </w:rPr>
        <w:t>Здоровое, умеренное и сбалансированное питание - одна из основ здорового образа жизни, актуальная в любом возрасте и способная обеспечить сохранение и укрепление здоровья индивида. Тем не менее, согласно проведенному в 202</w:t>
      </w:r>
      <w:r w:rsidR="0045150D" w:rsidRPr="00135EA9">
        <w:rPr>
          <w:rFonts w:ascii="Times New Roman" w:hAnsi="Times New Roman" w:cs="Times New Roman"/>
          <w:sz w:val="28"/>
          <w:szCs w:val="28"/>
        </w:rPr>
        <w:t>2</w:t>
      </w:r>
      <w:r w:rsidR="006F049E" w:rsidRPr="00135EA9">
        <w:rPr>
          <w:rFonts w:ascii="Times New Roman" w:hAnsi="Times New Roman" w:cs="Times New Roman"/>
          <w:sz w:val="28"/>
          <w:szCs w:val="28"/>
        </w:rPr>
        <w:t xml:space="preserve"> году опросу, установлено следующее</w:t>
      </w:r>
      <w:r w:rsidRPr="00135EA9">
        <w:rPr>
          <w:rFonts w:ascii="Times New Roman" w:hAnsi="Times New Roman" w:cs="Times New Roman"/>
          <w:sz w:val="28"/>
          <w:szCs w:val="28"/>
        </w:rPr>
        <w:t xml:space="preserve">: </w:t>
      </w:r>
      <w:r w:rsidR="0045150D" w:rsidRPr="00135EA9">
        <w:rPr>
          <w:rFonts w:ascii="Times New Roman" w:hAnsi="Times New Roman" w:cs="Times New Roman"/>
          <w:sz w:val="28"/>
          <w:szCs w:val="28"/>
        </w:rPr>
        <w:t>20</w:t>
      </w:r>
      <w:r w:rsidR="00A25C0E" w:rsidRPr="00135EA9">
        <w:rPr>
          <w:rFonts w:ascii="Times New Roman" w:hAnsi="Times New Roman" w:cs="Times New Roman"/>
          <w:sz w:val="28"/>
          <w:szCs w:val="28"/>
        </w:rPr>
        <w:t>,2% у</w:t>
      </w:r>
      <w:r w:rsidR="006F049E" w:rsidRPr="00135EA9">
        <w:rPr>
          <w:rFonts w:ascii="Times New Roman" w:hAnsi="Times New Roman" w:cs="Times New Roman"/>
          <w:sz w:val="28"/>
          <w:szCs w:val="28"/>
        </w:rPr>
        <w:t>потребляют</w:t>
      </w:r>
      <w:r w:rsidR="00A25C0E" w:rsidRPr="00135EA9">
        <w:rPr>
          <w:rFonts w:ascii="Times New Roman" w:hAnsi="Times New Roman" w:cs="Times New Roman"/>
          <w:sz w:val="28"/>
          <w:szCs w:val="28"/>
        </w:rPr>
        <w:t xml:space="preserve"> фрукты/овощи</w:t>
      </w:r>
      <w:r w:rsidR="0045150D" w:rsidRPr="00135EA9">
        <w:rPr>
          <w:rFonts w:ascii="Times New Roman" w:hAnsi="Times New Roman" w:cs="Times New Roman"/>
          <w:sz w:val="28"/>
          <w:szCs w:val="28"/>
        </w:rPr>
        <w:t xml:space="preserve"> ежедневно</w:t>
      </w:r>
      <w:r w:rsidR="00A25C0E" w:rsidRPr="00135EA9">
        <w:rPr>
          <w:rFonts w:ascii="Times New Roman" w:hAnsi="Times New Roman" w:cs="Times New Roman"/>
          <w:sz w:val="28"/>
          <w:szCs w:val="28"/>
        </w:rPr>
        <w:t xml:space="preserve"> в количестве </w:t>
      </w:r>
      <w:r w:rsidR="0045150D" w:rsidRPr="00135EA9">
        <w:rPr>
          <w:rFonts w:ascii="Times New Roman" w:hAnsi="Times New Roman" w:cs="Times New Roman"/>
          <w:sz w:val="28"/>
          <w:szCs w:val="28"/>
        </w:rPr>
        <w:t>500 грамм и более</w:t>
      </w:r>
      <w:r w:rsidR="00A25C0E" w:rsidRPr="00135EA9">
        <w:rPr>
          <w:rFonts w:ascii="Times New Roman" w:hAnsi="Times New Roman" w:cs="Times New Roman"/>
          <w:sz w:val="28"/>
          <w:szCs w:val="28"/>
        </w:rPr>
        <w:t xml:space="preserve">, </w:t>
      </w:r>
      <w:r w:rsidR="00A25C0E" w:rsidRPr="00135EA9">
        <w:rPr>
          <w:rFonts w:ascii="Times New Roman" w:hAnsi="Times New Roman" w:cs="Times New Roman"/>
          <w:sz w:val="28"/>
          <w:szCs w:val="28"/>
        </w:rPr>
        <w:lastRenderedPageBreak/>
        <w:t>6</w:t>
      </w:r>
      <w:r w:rsidR="00135EA9" w:rsidRPr="00135EA9">
        <w:rPr>
          <w:rFonts w:ascii="Times New Roman" w:hAnsi="Times New Roman" w:cs="Times New Roman"/>
          <w:sz w:val="28"/>
          <w:szCs w:val="28"/>
        </w:rPr>
        <w:t>4</w:t>
      </w:r>
      <w:r w:rsidR="00A25C0E" w:rsidRPr="00135EA9">
        <w:rPr>
          <w:rFonts w:ascii="Times New Roman" w:hAnsi="Times New Roman" w:cs="Times New Roman"/>
          <w:sz w:val="28"/>
          <w:szCs w:val="28"/>
        </w:rPr>
        <w:t>,</w:t>
      </w:r>
      <w:r w:rsidR="00135EA9" w:rsidRPr="00135EA9">
        <w:rPr>
          <w:rFonts w:ascii="Times New Roman" w:hAnsi="Times New Roman" w:cs="Times New Roman"/>
          <w:sz w:val="28"/>
          <w:szCs w:val="28"/>
        </w:rPr>
        <w:t>6</w:t>
      </w:r>
      <w:r w:rsidR="00A25C0E" w:rsidRPr="00135EA9">
        <w:rPr>
          <w:rFonts w:ascii="Times New Roman" w:hAnsi="Times New Roman" w:cs="Times New Roman"/>
          <w:sz w:val="28"/>
          <w:szCs w:val="28"/>
        </w:rPr>
        <w:t>% опрощенных употребляют сахар и соль в допустимых количествах</w:t>
      </w:r>
      <w:r w:rsidR="00A25C0E" w:rsidRPr="00135EA9">
        <w:t xml:space="preserve">. </w:t>
      </w:r>
      <w:r w:rsidRPr="00135EA9">
        <w:rPr>
          <w:rFonts w:ascii="Times New Roman" w:hAnsi="Times New Roman" w:cs="Times New Roman"/>
          <w:sz w:val="28"/>
          <w:szCs w:val="28"/>
        </w:rPr>
        <w:t>Причинами распространенности нездорового питания среди населения могут быть: незнание или пренебрежение принципами здорового питания; незнание механизмов влияния питания на здоровье человека; нехватка времени на полноценные приемы пищи и другие. Данные причины также взаимосвязаны с достаточно высоким распространением избыточной массы тела (главным образом предожирения) среди населения.</w:t>
      </w:r>
    </w:p>
    <w:p w:rsidR="0038728C" w:rsidRPr="00135EA9" w:rsidRDefault="0038728C" w:rsidP="003D1266">
      <w:pPr>
        <w:pStyle w:val="ab"/>
        <w:widowControl w:val="0"/>
        <w:ind w:firstLine="567"/>
        <w:jc w:val="both"/>
        <w:rPr>
          <w:rFonts w:ascii="Times New Roman" w:hAnsi="Times New Roman" w:cs="Times New Roman"/>
          <w:sz w:val="28"/>
          <w:szCs w:val="28"/>
        </w:rPr>
      </w:pPr>
      <w:r w:rsidRPr="00135EA9">
        <w:rPr>
          <w:rFonts w:ascii="Times New Roman" w:hAnsi="Times New Roman" w:cs="Times New Roman"/>
          <w:sz w:val="28"/>
          <w:szCs w:val="28"/>
        </w:rPr>
        <w:t>В свете данных результатов требуется проведение дальнейшей работы по пропаганде принципов здорового питания среди населения.</w:t>
      </w:r>
    </w:p>
    <w:p w:rsidR="00A25C0E" w:rsidRPr="00135EA9" w:rsidRDefault="0038728C" w:rsidP="003D1266">
      <w:pPr>
        <w:pStyle w:val="ab"/>
        <w:widowControl w:val="0"/>
        <w:ind w:firstLine="567"/>
        <w:jc w:val="both"/>
        <w:rPr>
          <w:rStyle w:val="100"/>
          <w:rFonts w:eastAsiaTheme="minorHAnsi"/>
          <w:color w:val="auto"/>
          <w:sz w:val="28"/>
          <w:szCs w:val="28"/>
        </w:rPr>
      </w:pPr>
      <w:r w:rsidRPr="00936865">
        <w:rPr>
          <w:rStyle w:val="100"/>
          <w:rFonts w:eastAsiaTheme="minorHAnsi"/>
          <w:b/>
          <w:color w:val="auto"/>
          <w:sz w:val="28"/>
          <w:szCs w:val="28"/>
        </w:rPr>
        <w:t>Избыточная масса тел</w:t>
      </w:r>
      <w:proofErr w:type="gramStart"/>
      <w:r w:rsidRPr="00936865">
        <w:rPr>
          <w:rStyle w:val="100"/>
          <w:rFonts w:eastAsiaTheme="minorHAnsi"/>
          <w:b/>
          <w:color w:val="auto"/>
          <w:sz w:val="28"/>
          <w:szCs w:val="28"/>
        </w:rPr>
        <w:t>а</w:t>
      </w:r>
      <w:r w:rsidRPr="00936865">
        <w:rPr>
          <w:rStyle w:val="100"/>
          <w:rFonts w:eastAsiaTheme="minorHAnsi"/>
          <w:i/>
          <w:color w:val="auto"/>
          <w:sz w:val="28"/>
          <w:szCs w:val="28"/>
        </w:rPr>
        <w:t>-</w:t>
      </w:r>
      <w:proofErr w:type="gramEnd"/>
      <w:r w:rsidRPr="00936865">
        <w:rPr>
          <w:rStyle w:val="100"/>
          <w:rFonts w:eastAsiaTheme="minorHAnsi"/>
          <w:color w:val="auto"/>
          <w:sz w:val="28"/>
          <w:szCs w:val="28"/>
        </w:rPr>
        <w:t xml:space="preserve"> еще одна актуальная проблема, оказывающая </w:t>
      </w:r>
      <w:r w:rsidRPr="00135EA9">
        <w:rPr>
          <w:rStyle w:val="100"/>
          <w:rFonts w:eastAsiaTheme="minorHAnsi"/>
          <w:color w:val="auto"/>
          <w:sz w:val="28"/>
          <w:szCs w:val="28"/>
        </w:rPr>
        <w:t xml:space="preserve">негативное влияние на здоровье человека. </w:t>
      </w:r>
      <w:r w:rsidR="00A25C0E" w:rsidRPr="00135EA9">
        <w:rPr>
          <w:rStyle w:val="100"/>
          <w:rFonts w:eastAsiaTheme="minorHAnsi"/>
          <w:color w:val="auto"/>
          <w:sz w:val="28"/>
          <w:szCs w:val="28"/>
        </w:rPr>
        <w:t>Вероятно, что это связано с</w:t>
      </w:r>
      <w:r w:rsidR="00A25C0E" w:rsidRPr="00135EA9">
        <w:rPr>
          <w:rFonts w:ascii="Times New Roman" w:hAnsi="Times New Roman" w:cs="Times New Roman"/>
          <w:sz w:val="28"/>
          <w:szCs w:val="28"/>
          <w:shd w:val="clear" w:color="auto" w:fill="FFFFFF"/>
        </w:rPr>
        <w:t>частым перееданием; неправильным питанием (прием пищи на ночь, избыточное потребление углеводов, жиров, соли, газировок, алкоголя и других малополезных и вредных продуктов питания); малоактивным образом жизни (например, сидячая работа); наследственной предрасположенностью; болезнями нервной системы (повреждение области мозга, которая отвечает за пищевое поведение); болезнями эндокринных желез (опухоли, гипотиреоз, гипогонадизм)</w:t>
      </w:r>
      <w:proofErr w:type="gramStart"/>
      <w:r w:rsidR="00A25C0E" w:rsidRPr="00135EA9">
        <w:rPr>
          <w:rFonts w:ascii="Times New Roman" w:hAnsi="Times New Roman" w:cs="Times New Roman"/>
          <w:sz w:val="28"/>
          <w:szCs w:val="28"/>
          <w:shd w:val="clear" w:color="auto" w:fill="FFFFFF"/>
        </w:rPr>
        <w:t>;п</w:t>
      </w:r>
      <w:proofErr w:type="gramEnd"/>
      <w:r w:rsidR="00A25C0E" w:rsidRPr="00135EA9">
        <w:rPr>
          <w:rFonts w:ascii="Times New Roman" w:hAnsi="Times New Roman" w:cs="Times New Roman"/>
          <w:sz w:val="28"/>
          <w:szCs w:val="28"/>
          <w:shd w:val="clear" w:color="auto" w:fill="FFFFFF"/>
        </w:rPr>
        <w:t xml:space="preserve">риемом некоторых лекарственных препаратов (гормонов, антидепрессантов и др.); бессонницей, стрессом; физиологическими состояниями (беременность, лактация, климакс). </w:t>
      </w:r>
      <w:r w:rsidRPr="00135EA9">
        <w:rPr>
          <w:rStyle w:val="100"/>
          <w:rFonts w:eastAsiaTheme="minorHAnsi"/>
          <w:color w:val="auto"/>
          <w:sz w:val="28"/>
          <w:szCs w:val="28"/>
        </w:rPr>
        <w:t>Согласно данным</w:t>
      </w:r>
      <w:r w:rsidRPr="00936865">
        <w:rPr>
          <w:rStyle w:val="100"/>
          <w:rFonts w:eastAsiaTheme="minorHAnsi"/>
          <w:color w:val="auto"/>
          <w:sz w:val="28"/>
          <w:szCs w:val="28"/>
        </w:rPr>
        <w:t xml:space="preserve"> проведенных </w:t>
      </w:r>
      <w:r w:rsidRPr="00135EA9">
        <w:rPr>
          <w:rStyle w:val="100"/>
          <w:rFonts w:eastAsiaTheme="minorHAnsi"/>
          <w:color w:val="auto"/>
          <w:sz w:val="28"/>
          <w:szCs w:val="28"/>
        </w:rPr>
        <w:t xml:space="preserve">опросов, </w:t>
      </w:r>
      <w:r w:rsidR="00A25C0E" w:rsidRPr="00135EA9">
        <w:rPr>
          <w:rStyle w:val="100"/>
          <w:rFonts w:eastAsiaTheme="minorHAnsi"/>
          <w:color w:val="auto"/>
          <w:sz w:val="28"/>
          <w:szCs w:val="28"/>
        </w:rPr>
        <w:t>в 202</w:t>
      </w:r>
      <w:r w:rsidR="00135EA9" w:rsidRPr="00135EA9">
        <w:rPr>
          <w:rStyle w:val="100"/>
          <w:rFonts w:eastAsiaTheme="minorHAnsi"/>
          <w:color w:val="auto"/>
          <w:sz w:val="28"/>
          <w:szCs w:val="28"/>
        </w:rPr>
        <w:t>2</w:t>
      </w:r>
      <w:r w:rsidR="00A25C0E" w:rsidRPr="00135EA9">
        <w:rPr>
          <w:rStyle w:val="100"/>
          <w:rFonts w:eastAsiaTheme="minorHAnsi"/>
          <w:color w:val="auto"/>
          <w:sz w:val="28"/>
          <w:szCs w:val="28"/>
        </w:rPr>
        <w:t xml:space="preserve"> году </w:t>
      </w:r>
      <w:r w:rsidR="00135EA9" w:rsidRPr="00135EA9">
        <w:rPr>
          <w:rStyle w:val="100"/>
          <w:rFonts w:eastAsiaTheme="minorHAnsi"/>
          <w:color w:val="auto"/>
          <w:sz w:val="28"/>
          <w:szCs w:val="28"/>
        </w:rPr>
        <w:t>70</w:t>
      </w:r>
      <w:r w:rsidR="00A25C0E" w:rsidRPr="00135EA9">
        <w:rPr>
          <w:rFonts w:ascii="Times New Roman" w:hAnsi="Times New Roman" w:cs="Times New Roman"/>
          <w:sz w:val="28"/>
          <w:szCs w:val="28"/>
          <w:shd w:val="clear" w:color="auto" w:fill="FFFFFF"/>
        </w:rPr>
        <w:t>,</w:t>
      </w:r>
      <w:r w:rsidR="00135EA9" w:rsidRPr="00135EA9">
        <w:rPr>
          <w:rFonts w:ascii="Times New Roman" w:hAnsi="Times New Roman" w:cs="Times New Roman"/>
          <w:sz w:val="28"/>
          <w:szCs w:val="28"/>
          <w:shd w:val="clear" w:color="auto" w:fill="FFFFFF"/>
        </w:rPr>
        <w:t>9</w:t>
      </w:r>
      <w:r w:rsidR="00A25C0E" w:rsidRPr="00135EA9">
        <w:rPr>
          <w:rFonts w:ascii="Times New Roman" w:hAnsi="Times New Roman" w:cs="Times New Roman"/>
          <w:sz w:val="28"/>
          <w:szCs w:val="28"/>
          <w:shd w:val="clear" w:color="auto" w:fill="FFFFFF"/>
        </w:rPr>
        <w:t xml:space="preserve">% опрошенных уделяют физическим нагрузкам ежедневно </w:t>
      </w:r>
      <w:r w:rsidR="00135EA9" w:rsidRPr="00135EA9">
        <w:rPr>
          <w:rFonts w:ascii="Times New Roman" w:hAnsi="Times New Roman" w:cs="Times New Roman"/>
          <w:sz w:val="28"/>
          <w:szCs w:val="28"/>
          <w:shd w:val="clear" w:color="auto" w:fill="FFFFFF"/>
        </w:rPr>
        <w:t>не менее 20 минут</w:t>
      </w:r>
      <w:r w:rsidR="00A25C0E" w:rsidRPr="00135EA9">
        <w:rPr>
          <w:rFonts w:ascii="Times New Roman" w:hAnsi="Times New Roman" w:cs="Times New Roman"/>
          <w:sz w:val="28"/>
          <w:szCs w:val="28"/>
          <w:shd w:val="clear" w:color="auto" w:fill="FFFFFF"/>
        </w:rPr>
        <w:t xml:space="preserve"> в день.</w:t>
      </w:r>
    </w:p>
    <w:p w:rsidR="0038728C" w:rsidRPr="008213E6" w:rsidRDefault="0038728C" w:rsidP="003D1266">
      <w:pPr>
        <w:pStyle w:val="ab"/>
        <w:widowControl w:val="0"/>
        <w:ind w:firstLine="567"/>
        <w:jc w:val="both"/>
        <w:rPr>
          <w:rStyle w:val="100"/>
          <w:rFonts w:eastAsiaTheme="minorHAnsi"/>
          <w:color w:val="auto"/>
          <w:sz w:val="28"/>
          <w:szCs w:val="28"/>
        </w:rPr>
      </w:pPr>
      <w:r w:rsidRPr="00135EA9">
        <w:rPr>
          <w:rStyle w:val="100"/>
          <w:rFonts w:eastAsiaTheme="minorHAnsi"/>
          <w:color w:val="auto"/>
          <w:sz w:val="28"/>
          <w:szCs w:val="28"/>
        </w:rPr>
        <w:t>В свете данных результатов в 202</w:t>
      </w:r>
      <w:r w:rsidR="00936865" w:rsidRPr="00135EA9">
        <w:rPr>
          <w:rStyle w:val="100"/>
          <w:rFonts w:eastAsiaTheme="minorHAnsi"/>
          <w:color w:val="auto"/>
          <w:sz w:val="28"/>
          <w:szCs w:val="28"/>
        </w:rPr>
        <w:t>2</w:t>
      </w:r>
      <w:r w:rsidRPr="00135EA9">
        <w:rPr>
          <w:rStyle w:val="100"/>
          <w:rFonts w:eastAsiaTheme="minorHAnsi"/>
          <w:color w:val="auto"/>
          <w:sz w:val="28"/>
          <w:szCs w:val="28"/>
        </w:rPr>
        <w:t xml:space="preserve"> году необходимо</w:t>
      </w:r>
      <w:r w:rsidRPr="008213E6">
        <w:rPr>
          <w:rStyle w:val="100"/>
          <w:rFonts w:eastAsiaTheme="minorHAnsi"/>
          <w:color w:val="auto"/>
          <w:sz w:val="28"/>
          <w:szCs w:val="28"/>
        </w:rPr>
        <w:t xml:space="preserve"> дальнейшее проведение работы по пропаганде здорового образа жизни и отказа от вредных привычек среди всех категорий населения.</w:t>
      </w:r>
    </w:p>
    <w:p w:rsidR="0038728C" w:rsidRPr="00936865" w:rsidRDefault="00716B09" w:rsidP="00BE39E6">
      <w:pPr>
        <w:pStyle w:val="1"/>
        <w:spacing w:after="240"/>
        <w:ind w:firstLine="567"/>
        <w:jc w:val="center"/>
        <w:rPr>
          <w:rFonts w:ascii="Times New Roman" w:hAnsi="Times New Roman" w:cs="Times New Roman"/>
          <w:color w:val="auto"/>
        </w:rPr>
      </w:pPr>
      <w:bookmarkStart w:id="125" w:name="_Toc77576620"/>
      <w:bookmarkStart w:id="126" w:name="_Toc79572626"/>
      <w:bookmarkStart w:id="127" w:name="_Toc144708751"/>
      <w:r w:rsidRPr="00936865">
        <w:rPr>
          <w:rFonts w:ascii="Times New Roman" w:hAnsi="Times New Roman" w:cs="Times New Roman"/>
          <w:color w:val="auto"/>
        </w:rPr>
        <w:t>Р</w:t>
      </w:r>
      <w:r w:rsidR="0010772D" w:rsidRPr="00936865">
        <w:rPr>
          <w:rFonts w:ascii="Times New Roman" w:hAnsi="Times New Roman" w:cs="Times New Roman"/>
          <w:color w:val="auto"/>
        </w:rPr>
        <w:t xml:space="preserve">АЗДЕЛ </w:t>
      </w:r>
      <w:r w:rsidR="0010772D" w:rsidRPr="00936865">
        <w:rPr>
          <w:rFonts w:ascii="Times New Roman" w:hAnsi="Times New Roman" w:cs="Times New Roman"/>
          <w:color w:val="auto"/>
          <w:lang w:val="en-US"/>
        </w:rPr>
        <w:t>V</w:t>
      </w:r>
      <w:r w:rsidR="008424DC" w:rsidRPr="00936865">
        <w:rPr>
          <w:rFonts w:ascii="Times New Roman" w:hAnsi="Times New Roman" w:cs="Times New Roman"/>
          <w:color w:val="auto"/>
          <w:lang w:val="en-US"/>
        </w:rPr>
        <w:t>I</w:t>
      </w:r>
      <w:r w:rsidR="0038728C" w:rsidRPr="00936865">
        <w:rPr>
          <w:rFonts w:ascii="Times New Roman" w:hAnsi="Times New Roman" w:cs="Times New Roman"/>
          <w:color w:val="auto"/>
        </w:rPr>
        <w:t>. ОСНОВНЫЕ НАПРАВЛЕНИЯ ДЕЯТЕЛЬНОСТИ ПО УКРЕПЛЕНИЮ ЗДОРОВЬЯ НАСЕЛЕНИЯ ДЛЯ ДОСТИЖЕНИЯ ПОКАЗАТЕЛЕЙ ЦЕЛЕЙ УСТОЙЧИВОГО РАЗВИТИЯ</w:t>
      </w:r>
      <w:bookmarkEnd w:id="125"/>
      <w:bookmarkEnd w:id="126"/>
      <w:bookmarkEnd w:id="127"/>
    </w:p>
    <w:p w:rsidR="0038728C" w:rsidRPr="00936865" w:rsidRDefault="001C19C7" w:rsidP="00BE39E6">
      <w:pPr>
        <w:pStyle w:val="2"/>
        <w:spacing w:before="0" w:after="240"/>
        <w:ind w:firstLine="567"/>
        <w:jc w:val="center"/>
        <w:rPr>
          <w:rFonts w:ascii="Times New Roman" w:hAnsi="Times New Roman" w:cs="Times New Roman"/>
          <w:color w:val="auto"/>
          <w:sz w:val="28"/>
          <w:szCs w:val="28"/>
        </w:rPr>
      </w:pPr>
      <w:bookmarkStart w:id="128" w:name="_Toc77576621"/>
      <w:bookmarkStart w:id="129" w:name="_Toc79572627"/>
      <w:bookmarkStart w:id="130" w:name="_Toc144708752"/>
      <w:r w:rsidRPr="00936865">
        <w:rPr>
          <w:rFonts w:ascii="Times New Roman" w:hAnsi="Times New Roman" w:cs="Times New Roman"/>
          <w:color w:val="auto"/>
          <w:sz w:val="28"/>
          <w:szCs w:val="28"/>
        </w:rPr>
        <w:t>6</w:t>
      </w:r>
      <w:r w:rsidR="008424DC" w:rsidRPr="00936865">
        <w:rPr>
          <w:rFonts w:ascii="Times New Roman" w:hAnsi="Times New Roman" w:cs="Times New Roman"/>
          <w:color w:val="auto"/>
          <w:sz w:val="28"/>
          <w:szCs w:val="28"/>
        </w:rPr>
        <w:t>.1. Заключение о состоянии популяционного здоровья и среды обитания населения за 202</w:t>
      </w:r>
      <w:r w:rsidR="00936865" w:rsidRPr="00936865">
        <w:rPr>
          <w:rFonts w:ascii="Times New Roman" w:hAnsi="Times New Roman" w:cs="Times New Roman"/>
          <w:color w:val="auto"/>
          <w:sz w:val="28"/>
          <w:szCs w:val="28"/>
        </w:rPr>
        <w:t>2</w:t>
      </w:r>
      <w:r w:rsidR="008424DC" w:rsidRPr="00936865">
        <w:rPr>
          <w:rFonts w:ascii="Times New Roman" w:hAnsi="Times New Roman" w:cs="Times New Roman"/>
          <w:color w:val="auto"/>
          <w:sz w:val="28"/>
          <w:szCs w:val="28"/>
        </w:rPr>
        <w:t xml:space="preserve"> год</w:t>
      </w:r>
      <w:bookmarkEnd w:id="128"/>
      <w:bookmarkEnd w:id="129"/>
      <w:bookmarkEnd w:id="130"/>
    </w:p>
    <w:p w:rsidR="0038728C" w:rsidRPr="00910C03" w:rsidRDefault="0038728C" w:rsidP="003D1266">
      <w:pPr>
        <w:ind w:firstLine="567"/>
        <w:jc w:val="both"/>
        <w:rPr>
          <w:sz w:val="28"/>
          <w:szCs w:val="28"/>
        </w:rPr>
      </w:pPr>
      <w:proofErr w:type="gramStart"/>
      <w:r w:rsidRPr="00936865">
        <w:rPr>
          <w:sz w:val="28"/>
          <w:szCs w:val="28"/>
        </w:rPr>
        <w:t>На протяжении последних лет отмечается тенденция к улучшению в динамике ряда показателей, характеризующих здоровье населения и состояние среды обитания на территории Борисовского района, что стало возможным благодаря активному участию санитарно-эпидемиологической службы в работе по оздоровлению среды обитания, улучшению условий труда и жизнедеятельности в рамках разработанных комплексов мероприятий в области охраны здоровья как на индивидуальном, так и популяционном уровнях.</w:t>
      </w:r>
      <w:proofErr w:type="gramEnd"/>
      <w:r w:rsidRPr="00936865">
        <w:rPr>
          <w:sz w:val="28"/>
          <w:szCs w:val="28"/>
        </w:rPr>
        <w:t xml:space="preserve"> Вместе с этим, существует тенденция и к ухудшению ряда показателей, что за</w:t>
      </w:r>
      <w:r w:rsidR="00936865" w:rsidRPr="00936865">
        <w:rPr>
          <w:sz w:val="28"/>
          <w:szCs w:val="28"/>
        </w:rPr>
        <w:t>трудн</w:t>
      </w:r>
      <w:r w:rsidRPr="00936865">
        <w:rPr>
          <w:sz w:val="28"/>
          <w:szCs w:val="28"/>
        </w:rPr>
        <w:t>яет достижение устойчивого развития на территории Борисовского района.</w:t>
      </w:r>
    </w:p>
    <w:p w:rsidR="00907FC0" w:rsidRPr="00803A14" w:rsidRDefault="00907FC0" w:rsidP="003D1266">
      <w:pPr>
        <w:ind w:firstLine="567"/>
        <w:jc w:val="both"/>
        <w:rPr>
          <w:sz w:val="28"/>
          <w:szCs w:val="28"/>
        </w:rPr>
      </w:pPr>
      <w:r w:rsidRPr="00344F7E">
        <w:rPr>
          <w:sz w:val="28"/>
          <w:szCs w:val="28"/>
        </w:rPr>
        <w:lastRenderedPageBreak/>
        <w:t>В целях реализации направлений деятельности на 2022 год проведена целенаправленная работа по реализации Национального календаря профилактических прививок, достигнуты оптимальные</w:t>
      </w:r>
      <w:r w:rsidRPr="00803A14">
        <w:rPr>
          <w:sz w:val="28"/>
          <w:szCs w:val="28"/>
        </w:rPr>
        <w:t xml:space="preserve"> показатели охвата по большинству декретированных групп населения Борисовского района.</w:t>
      </w:r>
    </w:p>
    <w:p w:rsidR="00907FC0" w:rsidRPr="005A4156" w:rsidRDefault="00907FC0" w:rsidP="003D1266">
      <w:pPr>
        <w:ind w:firstLine="567"/>
        <w:jc w:val="both"/>
        <w:rPr>
          <w:sz w:val="28"/>
          <w:szCs w:val="28"/>
        </w:rPr>
      </w:pPr>
      <w:r w:rsidRPr="005A4156">
        <w:rPr>
          <w:sz w:val="28"/>
          <w:szCs w:val="28"/>
        </w:rPr>
        <w:t>Случаи вспышечной и групповой заболеваемости кишечными инфекциями, связанные с водообеспечением населения, производством и реализацией пищевых продуктов не регистрировались.</w:t>
      </w:r>
    </w:p>
    <w:p w:rsidR="00907FC0" w:rsidRDefault="00907FC0" w:rsidP="003D1266">
      <w:pPr>
        <w:ind w:firstLine="567"/>
        <w:jc w:val="both"/>
        <w:rPr>
          <w:color w:val="C0504D" w:themeColor="accent2"/>
          <w:sz w:val="28"/>
          <w:szCs w:val="28"/>
        </w:rPr>
      </w:pPr>
      <w:r w:rsidRPr="005B263F">
        <w:rPr>
          <w:sz w:val="28"/>
          <w:szCs w:val="28"/>
        </w:rPr>
        <w:t>В целом за 2022 год на ВИЧ-инфекцию обследовано 20% населения</w:t>
      </w:r>
      <w:r>
        <w:rPr>
          <w:sz w:val="28"/>
          <w:szCs w:val="28"/>
        </w:rPr>
        <w:t xml:space="preserve"> района</w:t>
      </w:r>
      <w:r w:rsidRPr="005B263F">
        <w:rPr>
          <w:sz w:val="28"/>
          <w:szCs w:val="28"/>
        </w:rPr>
        <w:t>, что на 22,8% выше аналогичного показателя за 2021 год.</w:t>
      </w:r>
    </w:p>
    <w:p w:rsidR="0038728C" w:rsidRPr="000919D8" w:rsidRDefault="0038728C" w:rsidP="003D1266">
      <w:pPr>
        <w:ind w:firstLine="567"/>
        <w:jc w:val="both"/>
        <w:rPr>
          <w:sz w:val="28"/>
          <w:szCs w:val="28"/>
        </w:rPr>
      </w:pPr>
      <w:r w:rsidRPr="007D3F75">
        <w:rPr>
          <w:sz w:val="28"/>
          <w:szCs w:val="28"/>
        </w:rPr>
        <w:t>Выполнение субъектами хозяйствования мероприятий по улучшению условий труда работающих, ремонту, реконструкции и модернизации производств позволило</w:t>
      </w:r>
      <w:r w:rsidR="0078677A" w:rsidRPr="007D3F75">
        <w:rPr>
          <w:sz w:val="28"/>
          <w:szCs w:val="28"/>
        </w:rPr>
        <w:t xml:space="preserve"> в 2021 году</w:t>
      </w:r>
      <w:r w:rsidRPr="007D3F75">
        <w:rPr>
          <w:sz w:val="28"/>
          <w:szCs w:val="28"/>
        </w:rPr>
        <w:t xml:space="preserve"> улучшить условия труда на 1</w:t>
      </w:r>
      <w:r w:rsidR="007D3F75" w:rsidRPr="007D3F75">
        <w:rPr>
          <w:sz w:val="28"/>
          <w:szCs w:val="28"/>
        </w:rPr>
        <w:t>127</w:t>
      </w:r>
      <w:r w:rsidRPr="007D3F75">
        <w:rPr>
          <w:sz w:val="28"/>
          <w:szCs w:val="28"/>
        </w:rPr>
        <w:t xml:space="preserve"> рабочих </w:t>
      </w:r>
      <w:r w:rsidRPr="000919D8">
        <w:rPr>
          <w:sz w:val="28"/>
          <w:szCs w:val="28"/>
        </w:rPr>
        <w:t>местах.</w:t>
      </w:r>
    </w:p>
    <w:p w:rsidR="0038728C" w:rsidRPr="0078677A" w:rsidRDefault="0038728C" w:rsidP="003D1266">
      <w:pPr>
        <w:ind w:firstLine="567"/>
        <w:jc w:val="both"/>
        <w:rPr>
          <w:spacing w:val="-6"/>
          <w:sz w:val="28"/>
          <w:szCs w:val="28"/>
        </w:rPr>
      </w:pPr>
      <w:proofErr w:type="gramStart"/>
      <w:r w:rsidRPr="000919D8">
        <w:rPr>
          <w:spacing w:val="-6"/>
          <w:sz w:val="28"/>
          <w:szCs w:val="28"/>
        </w:rPr>
        <w:t xml:space="preserve">По результатам исследований, проведенных ГУ «Борисовский зональный </w:t>
      </w:r>
      <w:r w:rsidR="00F7077B" w:rsidRPr="000919D8">
        <w:rPr>
          <w:spacing w:val="-6"/>
          <w:sz w:val="28"/>
          <w:szCs w:val="28"/>
        </w:rPr>
        <w:t>ЦГИЭ</w:t>
      </w:r>
      <w:r w:rsidRPr="000919D8">
        <w:rPr>
          <w:spacing w:val="-6"/>
          <w:sz w:val="28"/>
          <w:szCs w:val="28"/>
        </w:rPr>
        <w:t>», в течение пос</w:t>
      </w:r>
      <w:r w:rsidR="0078677A" w:rsidRPr="000919D8">
        <w:rPr>
          <w:spacing w:val="-6"/>
          <w:sz w:val="28"/>
          <w:szCs w:val="28"/>
        </w:rPr>
        <w:t>ледних лет, в том числе и в 202</w:t>
      </w:r>
      <w:r w:rsidR="000919D8" w:rsidRPr="000919D8">
        <w:rPr>
          <w:spacing w:val="-6"/>
          <w:sz w:val="28"/>
          <w:szCs w:val="28"/>
        </w:rPr>
        <w:t>2</w:t>
      </w:r>
      <w:r w:rsidRPr="000919D8">
        <w:rPr>
          <w:spacing w:val="-6"/>
          <w:sz w:val="28"/>
          <w:szCs w:val="28"/>
        </w:rPr>
        <w:t xml:space="preserve"> году, наблюдается стабильность показателей качества и безопасности пищевых продуктов, производимых и реализуемых в области, как по микробиологическим, так и по физико-химическим показателям.</w:t>
      </w:r>
      <w:proofErr w:type="gramEnd"/>
    </w:p>
    <w:p w:rsidR="0038728C" w:rsidRPr="0078677A" w:rsidRDefault="0078677A" w:rsidP="003D1266">
      <w:pPr>
        <w:ind w:firstLine="567"/>
        <w:jc w:val="both"/>
        <w:rPr>
          <w:sz w:val="28"/>
          <w:szCs w:val="28"/>
        </w:rPr>
      </w:pPr>
      <w:r w:rsidRPr="0005535C">
        <w:rPr>
          <w:sz w:val="28"/>
          <w:szCs w:val="28"/>
        </w:rPr>
        <w:t>Выраженный о</w:t>
      </w:r>
      <w:r w:rsidR="0038728C" w:rsidRPr="0005535C">
        <w:rPr>
          <w:sz w:val="28"/>
          <w:szCs w:val="28"/>
        </w:rPr>
        <w:t>здоровительный эффект у детей по результатам летней оздоровительной кампании 202</w:t>
      </w:r>
      <w:r w:rsidR="0005535C" w:rsidRPr="0005535C">
        <w:rPr>
          <w:sz w:val="28"/>
          <w:szCs w:val="28"/>
        </w:rPr>
        <w:t>2</w:t>
      </w:r>
      <w:r w:rsidR="0038728C" w:rsidRPr="0005535C">
        <w:rPr>
          <w:sz w:val="28"/>
          <w:szCs w:val="28"/>
        </w:rPr>
        <w:t xml:space="preserve"> года составил 98,</w:t>
      </w:r>
      <w:r w:rsidR="0005535C" w:rsidRPr="0005535C">
        <w:rPr>
          <w:sz w:val="28"/>
          <w:szCs w:val="28"/>
        </w:rPr>
        <w:t>1</w:t>
      </w:r>
      <w:r w:rsidR="0038728C" w:rsidRPr="0005535C">
        <w:rPr>
          <w:sz w:val="28"/>
          <w:szCs w:val="28"/>
        </w:rPr>
        <w:t>%</w:t>
      </w:r>
      <w:r w:rsidRPr="0005535C">
        <w:rPr>
          <w:sz w:val="28"/>
          <w:szCs w:val="28"/>
        </w:rPr>
        <w:t>, ослабленный оздоровительный эффект – у 1,</w:t>
      </w:r>
      <w:r w:rsidR="0005535C" w:rsidRPr="0005535C">
        <w:rPr>
          <w:sz w:val="28"/>
          <w:szCs w:val="28"/>
        </w:rPr>
        <w:t>9</w:t>
      </w:r>
      <w:r w:rsidRPr="0005535C">
        <w:rPr>
          <w:sz w:val="28"/>
          <w:szCs w:val="28"/>
        </w:rPr>
        <w:t xml:space="preserve"> % детей</w:t>
      </w:r>
      <w:r w:rsidR="0038728C" w:rsidRPr="0005535C">
        <w:rPr>
          <w:sz w:val="28"/>
          <w:szCs w:val="28"/>
        </w:rPr>
        <w:t>.</w:t>
      </w:r>
    </w:p>
    <w:p w:rsidR="0038728C" w:rsidRPr="00607DBF" w:rsidRDefault="0038728C" w:rsidP="003D1266">
      <w:pPr>
        <w:ind w:firstLine="567"/>
        <w:jc w:val="both"/>
        <w:rPr>
          <w:sz w:val="28"/>
          <w:szCs w:val="28"/>
        </w:rPr>
      </w:pPr>
      <w:r w:rsidRPr="00607DBF">
        <w:rPr>
          <w:sz w:val="28"/>
          <w:szCs w:val="28"/>
        </w:rPr>
        <w:t>Активная работа ведется с целью снижения распространенности поведенческих рисков среди населения.</w:t>
      </w:r>
    </w:p>
    <w:p w:rsidR="0038728C" w:rsidRPr="00607DBF" w:rsidRDefault="0038728C" w:rsidP="003D1266">
      <w:pPr>
        <w:ind w:firstLine="567"/>
        <w:jc w:val="both"/>
        <w:rPr>
          <w:sz w:val="28"/>
          <w:szCs w:val="28"/>
        </w:rPr>
      </w:pPr>
      <w:r w:rsidRPr="00607DBF">
        <w:rPr>
          <w:sz w:val="28"/>
          <w:szCs w:val="28"/>
        </w:rPr>
        <w:t>В то же время имеет место ряд отрицательных моментов в развитии демографической ситуации:</w:t>
      </w:r>
    </w:p>
    <w:p w:rsidR="0038728C" w:rsidRPr="00607DBF" w:rsidRDefault="00791718" w:rsidP="003D1266">
      <w:pPr>
        <w:ind w:firstLine="567"/>
        <w:jc w:val="both"/>
        <w:rPr>
          <w:sz w:val="28"/>
          <w:szCs w:val="28"/>
        </w:rPr>
      </w:pPr>
      <w:r w:rsidRPr="00607DBF">
        <w:rPr>
          <w:sz w:val="28"/>
          <w:szCs w:val="28"/>
        </w:rPr>
        <w:t>на протяжении последних 1</w:t>
      </w:r>
      <w:r w:rsidR="0038728C" w:rsidRPr="00607DBF">
        <w:rPr>
          <w:sz w:val="28"/>
          <w:szCs w:val="28"/>
        </w:rPr>
        <w:t xml:space="preserve">0 лет стабильно отмечается снижение численности населения Борисовского района (уменьшилась на </w:t>
      </w:r>
      <w:r w:rsidR="00B87B2B" w:rsidRPr="00607DBF">
        <w:rPr>
          <w:sz w:val="28"/>
          <w:szCs w:val="28"/>
        </w:rPr>
        <w:t>6,</w:t>
      </w:r>
      <w:r w:rsidR="00607DBF" w:rsidRPr="00607DBF">
        <w:rPr>
          <w:sz w:val="28"/>
          <w:szCs w:val="28"/>
        </w:rPr>
        <w:t>53</w:t>
      </w:r>
      <w:r w:rsidR="00B87B2B" w:rsidRPr="00607DBF">
        <w:rPr>
          <w:sz w:val="28"/>
          <w:szCs w:val="28"/>
        </w:rPr>
        <w:t>% в сравнении с 201</w:t>
      </w:r>
      <w:r w:rsidR="00607DBF" w:rsidRPr="00607DBF">
        <w:rPr>
          <w:sz w:val="28"/>
          <w:szCs w:val="28"/>
        </w:rPr>
        <w:t xml:space="preserve">4 </w:t>
      </w:r>
      <w:r w:rsidR="0078677A" w:rsidRPr="00607DBF">
        <w:rPr>
          <w:sz w:val="28"/>
          <w:szCs w:val="28"/>
        </w:rPr>
        <w:t>годом</w:t>
      </w:r>
      <w:r w:rsidR="0038728C" w:rsidRPr="00607DBF">
        <w:rPr>
          <w:sz w:val="28"/>
          <w:szCs w:val="28"/>
        </w:rPr>
        <w:t>);</w:t>
      </w:r>
    </w:p>
    <w:p w:rsidR="0038728C" w:rsidRPr="00814D14" w:rsidRDefault="0038728C" w:rsidP="003D1266">
      <w:pPr>
        <w:ind w:firstLine="567"/>
        <w:jc w:val="both"/>
        <w:rPr>
          <w:rStyle w:val="100"/>
          <w:rFonts w:eastAsiaTheme="minorHAnsi"/>
          <w:color w:val="auto"/>
          <w:sz w:val="28"/>
          <w:szCs w:val="28"/>
        </w:rPr>
      </w:pPr>
      <w:r w:rsidRPr="00A64E37">
        <w:rPr>
          <w:rStyle w:val="100"/>
          <w:rFonts w:eastAsiaTheme="minorHAnsi"/>
          <w:color w:val="auto"/>
          <w:sz w:val="28"/>
          <w:szCs w:val="28"/>
        </w:rPr>
        <w:t xml:space="preserve">возрастная структура населения относится к регрессивному типу и определяется как стадия демографического старения - доля людей старше трудоспособного возраста составляет </w:t>
      </w:r>
      <w:r w:rsidR="0052693C" w:rsidRPr="00A64E37">
        <w:rPr>
          <w:rStyle w:val="100"/>
          <w:rFonts w:eastAsiaTheme="minorHAnsi"/>
          <w:color w:val="auto"/>
          <w:sz w:val="28"/>
          <w:szCs w:val="28"/>
        </w:rPr>
        <w:t>13,86</w:t>
      </w:r>
      <w:r w:rsidRPr="00A64E37">
        <w:rPr>
          <w:rStyle w:val="100"/>
          <w:rFonts w:eastAsiaTheme="minorHAnsi"/>
          <w:color w:val="auto"/>
          <w:sz w:val="28"/>
          <w:szCs w:val="28"/>
        </w:rPr>
        <w:t>% в городе Борисове и 2</w:t>
      </w:r>
      <w:r w:rsidR="0052693C" w:rsidRPr="00A64E37">
        <w:rPr>
          <w:rStyle w:val="100"/>
          <w:rFonts w:eastAsiaTheme="minorHAnsi"/>
          <w:color w:val="auto"/>
          <w:sz w:val="28"/>
          <w:szCs w:val="28"/>
        </w:rPr>
        <w:t>0</w:t>
      </w:r>
      <w:r w:rsidRPr="00A64E37">
        <w:rPr>
          <w:rStyle w:val="100"/>
          <w:rFonts w:eastAsiaTheme="minorHAnsi"/>
          <w:color w:val="auto"/>
          <w:sz w:val="28"/>
          <w:szCs w:val="28"/>
        </w:rPr>
        <w:t>,4</w:t>
      </w:r>
      <w:r w:rsidR="0052693C" w:rsidRPr="00A64E37">
        <w:rPr>
          <w:rStyle w:val="100"/>
          <w:rFonts w:eastAsiaTheme="minorHAnsi"/>
          <w:color w:val="auto"/>
          <w:sz w:val="28"/>
          <w:szCs w:val="28"/>
        </w:rPr>
        <w:t>5</w:t>
      </w:r>
      <w:r w:rsidRPr="00A64E37">
        <w:rPr>
          <w:rStyle w:val="100"/>
          <w:rFonts w:eastAsiaTheme="minorHAnsi"/>
          <w:color w:val="auto"/>
          <w:sz w:val="28"/>
          <w:szCs w:val="28"/>
        </w:rPr>
        <w:t>% в сельской местности Борисовского района;</w:t>
      </w:r>
    </w:p>
    <w:p w:rsidR="0038728C" w:rsidRPr="00936865" w:rsidRDefault="0038728C" w:rsidP="003D1266">
      <w:pPr>
        <w:ind w:firstLine="567"/>
        <w:jc w:val="both"/>
        <w:rPr>
          <w:spacing w:val="-4"/>
          <w:sz w:val="28"/>
          <w:szCs w:val="28"/>
        </w:rPr>
      </w:pPr>
      <w:r w:rsidRPr="00936865">
        <w:rPr>
          <w:spacing w:val="-4"/>
          <w:sz w:val="28"/>
          <w:szCs w:val="28"/>
        </w:rPr>
        <w:t xml:space="preserve">негативные демографические процессы в Борисовском районе, как и в целом в Минской области и Республике Беларусь, наиболее выражены в сельской местности. </w:t>
      </w:r>
    </w:p>
    <w:p w:rsidR="002E3880" w:rsidRPr="0075078D" w:rsidRDefault="002E3880" w:rsidP="003D1266">
      <w:pPr>
        <w:ind w:firstLine="567"/>
        <w:jc w:val="both"/>
        <w:rPr>
          <w:sz w:val="28"/>
          <w:szCs w:val="28"/>
        </w:rPr>
      </w:pPr>
      <w:r w:rsidRPr="000B4C8E">
        <w:rPr>
          <w:sz w:val="28"/>
          <w:szCs w:val="28"/>
        </w:rPr>
        <w:t>Показатель младенческой смертности</w:t>
      </w:r>
      <w:r w:rsidR="008A20D2" w:rsidRPr="000B4C8E">
        <w:rPr>
          <w:sz w:val="28"/>
          <w:szCs w:val="28"/>
        </w:rPr>
        <w:t xml:space="preserve"> в 2022 году составляет 3,86 на </w:t>
      </w:r>
      <w:r w:rsidR="008A20D2" w:rsidRPr="0075078D">
        <w:rPr>
          <w:sz w:val="28"/>
          <w:szCs w:val="28"/>
        </w:rPr>
        <w:t xml:space="preserve">1000 </w:t>
      </w:r>
      <w:proofErr w:type="gramStart"/>
      <w:r w:rsidR="008A20D2" w:rsidRPr="0075078D">
        <w:rPr>
          <w:sz w:val="28"/>
          <w:szCs w:val="28"/>
        </w:rPr>
        <w:t>родившихся</w:t>
      </w:r>
      <w:proofErr w:type="gramEnd"/>
      <w:r w:rsidR="008A20D2" w:rsidRPr="0075078D">
        <w:rPr>
          <w:sz w:val="28"/>
          <w:szCs w:val="28"/>
        </w:rPr>
        <w:t xml:space="preserve"> живыми </w:t>
      </w:r>
      <w:r w:rsidR="000B4C8E" w:rsidRPr="0075078D">
        <w:rPr>
          <w:sz w:val="28"/>
          <w:szCs w:val="28"/>
        </w:rPr>
        <w:t>и в</w:t>
      </w:r>
      <w:r w:rsidRPr="0075078D">
        <w:rPr>
          <w:sz w:val="28"/>
          <w:szCs w:val="28"/>
        </w:rPr>
        <w:t xml:space="preserve"> имеет </w:t>
      </w:r>
      <w:r w:rsidR="008A20D2" w:rsidRPr="0075078D">
        <w:rPr>
          <w:sz w:val="28"/>
          <w:szCs w:val="28"/>
        </w:rPr>
        <w:t>умеренную тенденцию  к росту (+4,54).</w:t>
      </w:r>
    </w:p>
    <w:p w:rsidR="0028708A" w:rsidRPr="00814D14" w:rsidRDefault="002E3880" w:rsidP="003D1266">
      <w:pPr>
        <w:ind w:firstLine="567"/>
        <w:jc w:val="both"/>
        <w:rPr>
          <w:spacing w:val="-6"/>
          <w:sz w:val="28"/>
          <w:szCs w:val="28"/>
          <w:highlight w:val="lightGray"/>
        </w:rPr>
      </w:pPr>
      <w:r w:rsidRPr="0075078D">
        <w:rPr>
          <w:spacing w:val="-6"/>
          <w:sz w:val="28"/>
          <w:szCs w:val="28"/>
        </w:rPr>
        <w:t>В многолетней динамике</w:t>
      </w:r>
      <w:r w:rsidR="0075078D" w:rsidRPr="0075078D">
        <w:rPr>
          <w:spacing w:val="-6"/>
          <w:sz w:val="28"/>
          <w:szCs w:val="28"/>
        </w:rPr>
        <w:t xml:space="preserve"> (2018-2022 гг.)</w:t>
      </w:r>
      <w:r w:rsidRPr="0075078D">
        <w:rPr>
          <w:spacing w:val="-6"/>
          <w:sz w:val="28"/>
          <w:szCs w:val="28"/>
        </w:rPr>
        <w:t xml:space="preserve"> отмечается</w:t>
      </w:r>
      <w:r w:rsidR="00A01163" w:rsidRPr="0075078D">
        <w:rPr>
          <w:spacing w:val="-6"/>
          <w:sz w:val="28"/>
          <w:szCs w:val="28"/>
        </w:rPr>
        <w:t xml:space="preserve"> умеренная тенденция</w:t>
      </w:r>
      <w:r w:rsidRPr="0075078D">
        <w:rPr>
          <w:spacing w:val="-6"/>
          <w:sz w:val="28"/>
          <w:szCs w:val="28"/>
        </w:rPr>
        <w:t xml:space="preserve"> </w:t>
      </w:r>
      <w:r w:rsidR="00A01163" w:rsidRPr="0075078D">
        <w:rPr>
          <w:spacing w:val="-6"/>
          <w:sz w:val="28"/>
          <w:szCs w:val="28"/>
        </w:rPr>
        <w:t xml:space="preserve">к </w:t>
      </w:r>
      <w:r w:rsidRPr="0075078D">
        <w:rPr>
          <w:spacing w:val="-6"/>
          <w:sz w:val="28"/>
          <w:szCs w:val="28"/>
        </w:rPr>
        <w:t>рост</w:t>
      </w:r>
      <w:r w:rsidR="00A01163" w:rsidRPr="0075078D">
        <w:rPr>
          <w:spacing w:val="-6"/>
          <w:sz w:val="28"/>
          <w:szCs w:val="28"/>
        </w:rPr>
        <w:t>у</w:t>
      </w:r>
      <w:r w:rsidRPr="0075078D">
        <w:rPr>
          <w:spacing w:val="-6"/>
          <w:sz w:val="28"/>
          <w:szCs w:val="28"/>
        </w:rPr>
        <w:t xml:space="preserve"> общей</w:t>
      </w:r>
      <w:r w:rsidR="00A01163" w:rsidRPr="0075078D">
        <w:rPr>
          <w:spacing w:val="-6"/>
          <w:sz w:val="28"/>
          <w:szCs w:val="28"/>
        </w:rPr>
        <w:t xml:space="preserve"> (+3,4%) заболеваемости</w:t>
      </w:r>
      <w:r w:rsidRPr="0075078D">
        <w:rPr>
          <w:spacing w:val="-6"/>
          <w:sz w:val="28"/>
          <w:szCs w:val="28"/>
        </w:rPr>
        <w:t xml:space="preserve"> и </w:t>
      </w:r>
      <w:r w:rsidR="0075078D" w:rsidRPr="0075078D">
        <w:rPr>
          <w:spacing w:val="-6"/>
          <w:sz w:val="28"/>
          <w:szCs w:val="28"/>
        </w:rPr>
        <w:t xml:space="preserve">выраженная тенденция к росту </w:t>
      </w:r>
      <w:r w:rsidRPr="0075078D">
        <w:rPr>
          <w:spacing w:val="-6"/>
          <w:sz w:val="28"/>
          <w:szCs w:val="28"/>
        </w:rPr>
        <w:t>первичной</w:t>
      </w:r>
      <w:r w:rsidR="00A01163" w:rsidRPr="0075078D">
        <w:rPr>
          <w:spacing w:val="-6"/>
          <w:sz w:val="28"/>
          <w:szCs w:val="28"/>
        </w:rPr>
        <w:t xml:space="preserve"> (+5,7%)</w:t>
      </w:r>
      <w:r w:rsidR="0075078D" w:rsidRPr="0075078D">
        <w:rPr>
          <w:spacing w:val="-6"/>
          <w:sz w:val="28"/>
          <w:szCs w:val="28"/>
        </w:rPr>
        <w:t xml:space="preserve"> заболеваемости </w:t>
      </w:r>
      <w:r w:rsidRPr="0075078D">
        <w:rPr>
          <w:spacing w:val="-6"/>
          <w:sz w:val="28"/>
          <w:szCs w:val="28"/>
        </w:rPr>
        <w:t>среди всего населения</w:t>
      </w:r>
      <w:r w:rsidR="00A01163" w:rsidRPr="0075078D">
        <w:rPr>
          <w:spacing w:val="-6"/>
          <w:sz w:val="28"/>
          <w:szCs w:val="28"/>
        </w:rPr>
        <w:t xml:space="preserve"> </w:t>
      </w:r>
      <w:r w:rsidR="0075078D" w:rsidRPr="0075078D">
        <w:rPr>
          <w:spacing w:val="-6"/>
          <w:sz w:val="28"/>
          <w:szCs w:val="28"/>
        </w:rPr>
        <w:t xml:space="preserve">в большей степени </w:t>
      </w:r>
      <w:r w:rsidRPr="0075078D">
        <w:rPr>
          <w:spacing w:val="-6"/>
          <w:sz w:val="28"/>
          <w:szCs w:val="28"/>
        </w:rPr>
        <w:t>за счёт категории «взрослое население»</w:t>
      </w:r>
      <w:r w:rsidR="00A01163" w:rsidRPr="0075078D">
        <w:rPr>
          <w:spacing w:val="-6"/>
          <w:sz w:val="28"/>
          <w:szCs w:val="28"/>
        </w:rPr>
        <w:t xml:space="preserve"> (общая - +3,8%, первичная - +7,4%)</w:t>
      </w:r>
      <w:r w:rsidRPr="0075078D">
        <w:rPr>
          <w:spacing w:val="-6"/>
          <w:sz w:val="28"/>
          <w:szCs w:val="28"/>
        </w:rPr>
        <w:t xml:space="preserve">, </w:t>
      </w:r>
      <w:r w:rsidR="0075078D" w:rsidRPr="0075078D">
        <w:rPr>
          <w:spacing w:val="-6"/>
          <w:sz w:val="28"/>
          <w:szCs w:val="28"/>
        </w:rPr>
        <w:t>в меньшей степени за счёт</w:t>
      </w:r>
      <w:r w:rsidR="00A01163" w:rsidRPr="0075078D">
        <w:rPr>
          <w:spacing w:val="-6"/>
          <w:sz w:val="28"/>
          <w:szCs w:val="28"/>
        </w:rPr>
        <w:t xml:space="preserve"> категории «</w:t>
      </w:r>
      <w:r w:rsidRPr="0075078D">
        <w:rPr>
          <w:spacing w:val="-6"/>
          <w:sz w:val="28"/>
          <w:szCs w:val="28"/>
        </w:rPr>
        <w:t>детско</w:t>
      </w:r>
      <w:r w:rsidR="00A01163" w:rsidRPr="0075078D">
        <w:rPr>
          <w:spacing w:val="-6"/>
          <w:sz w:val="28"/>
          <w:szCs w:val="28"/>
        </w:rPr>
        <w:t>е</w:t>
      </w:r>
      <w:r w:rsidRPr="0075078D">
        <w:rPr>
          <w:spacing w:val="-6"/>
          <w:sz w:val="28"/>
          <w:szCs w:val="28"/>
        </w:rPr>
        <w:t xml:space="preserve"> населени</w:t>
      </w:r>
      <w:r w:rsidR="00A01163" w:rsidRPr="0075078D">
        <w:rPr>
          <w:spacing w:val="-6"/>
          <w:sz w:val="28"/>
          <w:szCs w:val="28"/>
        </w:rPr>
        <w:t>е»</w:t>
      </w:r>
      <w:r w:rsidRPr="0075078D">
        <w:rPr>
          <w:spacing w:val="-6"/>
          <w:sz w:val="28"/>
          <w:szCs w:val="28"/>
        </w:rPr>
        <w:t xml:space="preserve"> </w:t>
      </w:r>
      <w:r w:rsidR="00A01163" w:rsidRPr="0075078D">
        <w:rPr>
          <w:spacing w:val="-6"/>
          <w:sz w:val="28"/>
          <w:szCs w:val="28"/>
        </w:rPr>
        <w:t>(общая - +2,2%, первичная - +</w:t>
      </w:r>
      <w:r w:rsidR="00A01163" w:rsidRPr="002152AB">
        <w:rPr>
          <w:spacing w:val="-6"/>
          <w:sz w:val="28"/>
          <w:szCs w:val="28"/>
        </w:rPr>
        <w:t>2,7%)</w:t>
      </w:r>
      <w:r w:rsidRPr="002152AB">
        <w:rPr>
          <w:spacing w:val="-6"/>
          <w:sz w:val="28"/>
          <w:szCs w:val="28"/>
        </w:rPr>
        <w:t xml:space="preserve">. </w:t>
      </w:r>
      <w:r w:rsidRPr="002152AB">
        <w:rPr>
          <w:sz w:val="28"/>
          <w:szCs w:val="28"/>
        </w:rPr>
        <w:t xml:space="preserve">При изучении многолетней динамики отмечается </w:t>
      </w:r>
      <w:r w:rsidR="002152AB" w:rsidRPr="002152AB">
        <w:rPr>
          <w:sz w:val="28"/>
          <w:szCs w:val="28"/>
        </w:rPr>
        <w:t>выраженная</w:t>
      </w:r>
      <w:r w:rsidRPr="002152AB">
        <w:rPr>
          <w:sz w:val="28"/>
          <w:szCs w:val="28"/>
        </w:rPr>
        <w:t xml:space="preserve"> тенденция к снижению показателя первичного выхода на инвалидность</w:t>
      </w:r>
      <w:r w:rsidR="00577748" w:rsidRPr="002152AB">
        <w:rPr>
          <w:sz w:val="28"/>
          <w:szCs w:val="28"/>
        </w:rPr>
        <w:t xml:space="preserve"> </w:t>
      </w:r>
      <w:r w:rsidR="0028708A" w:rsidRPr="002152AB">
        <w:rPr>
          <w:spacing w:val="-6"/>
          <w:sz w:val="28"/>
          <w:szCs w:val="28"/>
        </w:rPr>
        <w:t xml:space="preserve">среди </w:t>
      </w:r>
      <w:r w:rsidR="0028708A" w:rsidRPr="002152AB">
        <w:rPr>
          <w:spacing w:val="-6"/>
          <w:sz w:val="28"/>
          <w:szCs w:val="28"/>
        </w:rPr>
        <w:lastRenderedPageBreak/>
        <w:t>всего населения (-</w:t>
      </w:r>
      <w:r w:rsidR="002152AB" w:rsidRPr="002152AB">
        <w:rPr>
          <w:spacing w:val="-6"/>
          <w:sz w:val="28"/>
          <w:szCs w:val="28"/>
        </w:rPr>
        <w:t>6</w:t>
      </w:r>
      <w:r w:rsidR="0028708A" w:rsidRPr="002152AB">
        <w:rPr>
          <w:spacing w:val="-6"/>
          <w:sz w:val="28"/>
          <w:szCs w:val="28"/>
        </w:rPr>
        <w:t>,</w:t>
      </w:r>
      <w:r w:rsidR="002152AB" w:rsidRPr="002152AB">
        <w:rPr>
          <w:spacing w:val="-6"/>
          <w:sz w:val="28"/>
          <w:szCs w:val="28"/>
        </w:rPr>
        <w:t xml:space="preserve">3), однако среди </w:t>
      </w:r>
      <w:r w:rsidR="0028708A" w:rsidRPr="002152AB">
        <w:rPr>
          <w:spacing w:val="-6"/>
          <w:sz w:val="28"/>
          <w:szCs w:val="28"/>
        </w:rPr>
        <w:t xml:space="preserve">детского </w:t>
      </w:r>
      <w:r w:rsidR="002152AB" w:rsidRPr="002152AB">
        <w:rPr>
          <w:spacing w:val="-6"/>
          <w:sz w:val="28"/>
          <w:szCs w:val="28"/>
        </w:rPr>
        <w:t>н</w:t>
      </w:r>
      <w:r w:rsidR="0028708A" w:rsidRPr="002152AB">
        <w:rPr>
          <w:spacing w:val="-6"/>
          <w:sz w:val="28"/>
          <w:szCs w:val="28"/>
        </w:rPr>
        <w:t xml:space="preserve">аселения наблюдается </w:t>
      </w:r>
      <w:r w:rsidR="0028708A" w:rsidRPr="002152AB">
        <w:rPr>
          <w:sz w:val="28"/>
          <w:szCs w:val="28"/>
        </w:rPr>
        <w:t>тенденция к росту (+</w:t>
      </w:r>
      <w:r w:rsidR="002152AB" w:rsidRPr="002152AB">
        <w:rPr>
          <w:sz w:val="28"/>
          <w:szCs w:val="28"/>
        </w:rPr>
        <w:t>7</w:t>
      </w:r>
      <w:r w:rsidR="0028708A" w:rsidRPr="002152AB">
        <w:rPr>
          <w:sz w:val="28"/>
          <w:szCs w:val="28"/>
        </w:rPr>
        <w:t>,</w:t>
      </w:r>
      <w:r w:rsidR="002152AB" w:rsidRPr="002152AB">
        <w:rPr>
          <w:sz w:val="28"/>
          <w:szCs w:val="28"/>
        </w:rPr>
        <w:t>33</w:t>
      </w:r>
      <w:r w:rsidR="0028708A" w:rsidRPr="002152AB">
        <w:rPr>
          <w:sz w:val="28"/>
          <w:szCs w:val="28"/>
        </w:rPr>
        <w:t>).</w:t>
      </w:r>
    </w:p>
    <w:p w:rsidR="00E45815" w:rsidRPr="001F0A47" w:rsidRDefault="0038728C" w:rsidP="003D1266">
      <w:pPr>
        <w:ind w:firstLine="567"/>
        <w:jc w:val="both"/>
        <w:rPr>
          <w:sz w:val="28"/>
          <w:szCs w:val="28"/>
          <w:lang w:eastAsia="zh-CN"/>
        </w:rPr>
      </w:pPr>
      <w:proofErr w:type="gramStart"/>
      <w:r w:rsidRPr="00E45815">
        <w:rPr>
          <w:sz w:val="28"/>
          <w:szCs w:val="28"/>
        </w:rPr>
        <w:t>Анализ факторов производственной среды Борисовского района в 20</w:t>
      </w:r>
      <w:r w:rsidR="0052693C" w:rsidRPr="00E45815">
        <w:rPr>
          <w:sz w:val="28"/>
          <w:szCs w:val="28"/>
        </w:rPr>
        <w:t>2</w:t>
      </w:r>
      <w:r w:rsidR="00E45815" w:rsidRPr="00E45815">
        <w:rPr>
          <w:sz w:val="28"/>
          <w:szCs w:val="28"/>
        </w:rPr>
        <w:t>2</w:t>
      </w:r>
      <w:r w:rsidRPr="00E45815">
        <w:rPr>
          <w:sz w:val="28"/>
          <w:szCs w:val="28"/>
        </w:rPr>
        <w:t xml:space="preserve"> году показывает, что удельный вес лабораторных исследований, результаты которых не отвечали гигиеническим требованиям, снизился по следующим показателям, и составил:</w:t>
      </w:r>
      <w:r w:rsidR="006613B6">
        <w:rPr>
          <w:sz w:val="28"/>
          <w:szCs w:val="28"/>
        </w:rPr>
        <w:t xml:space="preserve"> </w:t>
      </w:r>
      <w:r w:rsidR="00E45815" w:rsidRPr="00E45815">
        <w:rPr>
          <w:sz w:val="28"/>
          <w:szCs w:val="28"/>
          <w:lang w:eastAsia="zh-CN"/>
        </w:rPr>
        <w:t>по парам и газам – 3,2% (в 2021 году – 6,8%); по пыли аэроз</w:t>
      </w:r>
      <w:r w:rsidR="006613B6">
        <w:rPr>
          <w:sz w:val="28"/>
          <w:szCs w:val="28"/>
          <w:lang w:eastAsia="zh-CN"/>
        </w:rPr>
        <w:t xml:space="preserve">оли – 1,6% (в 2021 году – 3,0%); </w:t>
      </w:r>
      <w:r w:rsidR="00E45815" w:rsidRPr="00E45815">
        <w:rPr>
          <w:sz w:val="28"/>
          <w:szCs w:val="28"/>
          <w:lang w:eastAsia="zh-CN"/>
        </w:rPr>
        <w:t>по вибрации –34,9% (в 2021 году –35,3%);</w:t>
      </w:r>
      <w:proofErr w:type="gramEnd"/>
      <w:r w:rsidR="006613B6">
        <w:rPr>
          <w:sz w:val="28"/>
          <w:szCs w:val="28"/>
          <w:lang w:eastAsia="zh-CN"/>
        </w:rPr>
        <w:t xml:space="preserve"> </w:t>
      </w:r>
      <w:r w:rsidR="00E45815" w:rsidRPr="00E45815">
        <w:rPr>
          <w:sz w:val="28"/>
          <w:szCs w:val="28"/>
          <w:lang w:eastAsia="zh-CN"/>
        </w:rPr>
        <w:t>по микроклимату – 8,1% (в 2021 году – 11,7%);</w:t>
      </w:r>
      <w:r w:rsidR="006613B6">
        <w:rPr>
          <w:sz w:val="28"/>
          <w:szCs w:val="28"/>
          <w:lang w:eastAsia="zh-CN"/>
        </w:rPr>
        <w:t xml:space="preserve"> </w:t>
      </w:r>
      <w:r w:rsidR="00E45815" w:rsidRPr="00E45815">
        <w:rPr>
          <w:sz w:val="28"/>
          <w:szCs w:val="28"/>
          <w:lang w:eastAsia="zh-CN"/>
        </w:rPr>
        <w:t>по освещенности – 0,1% (в 2021 году – 0,5%).</w:t>
      </w:r>
      <w:r w:rsidR="006613B6">
        <w:rPr>
          <w:sz w:val="28"/>
          <w:szCs w:val="28"/>
          <w:lang w:eastAsia="zh-CN"/>
        </w:rPr>
        <w:t xml:space="preserve"> </w:t>
      </w:r>
      <w:r w:rsidRPr="00E45815">
        <w:rPr>
          <w:sz w:val="28"/>
          <w:szCs w:val="28"/>
          <w:lang w:eastAsia="zh-CN"/>
        </w:rPr>
        <w:t>В то же время отмечается рост удельного веса лабораторных исследований, результаты которых не отвечали гигиеническим требов</w:t>
      </w:r>
      <w:r w:rsidR="00E45815" w:rsidRPr="00E45815">
        <w:rPr>
          <w:sz w:val="28"/>
          <w:szCs w:val="28"/>
          <w:lang w:eastAsia="zh-CN"/>
        </w:rPr>
        <w:t xml:space="preserve">аниям, по </w:t>
      </w:r>
      <w:r w:rsidR="00E45815" w:rsidRPr="001F0A47">
        <w:rPr>
          <w:sz w:val="28"/>
          <w:szCs w:val="28"/>
          <w:lang w:eastAsia="zh-CN"/>
        </w:rPr>
        <w:t>шуму – 36,0% (в 2021 году – 27,8%).</w:t>
      </w:r>
    </w:p>
    <w:p w:rsidR="0038728C" w:rsidRPr="00EB5F5F" w:rsidRDefault="0028708A" w:rsidP="003D1266">
      <w:pPr>
        <w:ind w:firstLine="567"/>
        <w:jc w:val="both"/>
        <w:rPr>
          <w:sz w:val="28"/>
          <w:szCs w:val="28"/>
        </w:rPr>
      </w:pPr>
      <w:proofErr w:type="gramStart"/>
      <w:r w:rsidRPr="001F0A47">
        <w:rPr>
          <w:sz w:val="28"/>
          <w:szCs w:val="28"/>
        </w:rPr>
        <w:t>Анализируя многолетнюю динамику</w:t>
      </w:r>
      <w:r w:rsidR="000746CF" w:rsidRPr="001F0A47">
        <w:rPr>
          <w:sz w:val="28"/>
          <w:szCs w:val="28"/>
        </w:rPr>
        <w:t xml:space="preserve"> (2018-2022 гг.)</w:t>
      </w:r>
      <w:r w:rsidRPr="001F0A47">
        <w:rPr>
          <w:sz w:val="28"/>
          <w:szCs w:val="28"/>
        </w:rPr>
        <w:t xml:space="preserve"> качества питьевой воды следует отметить стабилизацию по </w:t>
      </w:r>
      <w:r w:rsidR="00B64A7B" w:rsidRPr="001F0A47">
        <w:rPr>
          <w:sz w:val="28"/>
          <w:szCs w:val="28"/>
        </w:rPr>
        <w:t xml:space="preserve">санитарно-химическим показателям </w:t>
      </w:r>
      <w:r w:rsidR="00535B80" w:rsidRPr="001F0A47">
        <w:rPr>
          <w:sz w:val="28"/>
          <w:szCs w:val="28"/>
        </w:rPr>
        <w:t>образцов воды как из артскважин, так и из разводящей сети; отмечается значительное снижение по выявлению нестандартных образцов воды</w:t>
      </w:r>
      <w:r w:rsidR="000746CF" w:rsidRPr="001F0A47">
        <w:rPr>
          <w:sz w:val="28"/>
          <w:szCs w:val="28"/>
        </w:rPr>
        <w:t xml:space="preserve"> по </w:t>
      </w:r>
      <w:r w:rsidRPr="001F0A47">
        <w:rPr>
          <w:sz w:val="28"/>
          <w:szCs w:val="28"/>
        </w:rPr>
        <w:t>бактериолог</w:t>
      </w:r>
      <w:r w:rsidR="000746CF" w:rsidRPr="001F0A47">
        <w:rPr>
          <w:sz w:val="28"/>
          <w:szCs w:val="28"/>
        </w:rPr>
        <w:t xml:space="preserve">ическим показателям артскважин и из разводящей сети; наблюдается </w:t>
      </w:r>
      <w:r w:rsidRPr="001F0A47">
        <w:rPr>
          <w:sz w:val="28"/>
          <w:szCs w:val="28"/>
        </w:rPr>
        <w:t xml:space="preserve">тенденция к </w:t>
      </w:r>
      <w:r w:rsidR="001F0A47" w:rsidRPr="001F0A47">
        <w:rPr>
          <w:sz w:val="28"/>
          <w:szCs w:val="28"/>
        </w:rPr>
        <w:t xml:space="preserve">умеренному </w:t>
      </w:r>
      <w:r w:rsidRPr="001F0A47">
        <w:rPr>
          <w:sz w:val="28"/>
          <w:szCs w:val="28"/>
        </w:rPr>
        <w:t>росту нестандартов по санитарн</w:t>
      </w:r>
      <w:r w:rsidR="001F0A47" w:rsidRPr="001F0A47">
        <w:rPr>
          <w:sz w:val="28"/>
          <w:szCs w:val="28"/>
        </w:rPr>
        <w:t>о-химическим показателям воды</w:t>
      </w:r>
      <w:r w:rsidRPr="001F0A47">
        <w:rPr>
          <w:sz w:val="28"/>
          <w:szCs w:val="28"/>
        </w:rPr>
        <w:t xml:space="preserve"> нецентрализованного водоснабжения (+</w:t>
      </w:r>
      <w:r w:rsidR="000746CF" w:rsidRPr="001F0A47">
        <w:rPr>
          <w:sz w:val="28"/>
          <w:szCs w:val="28"/>
        </w:rPr>
        <w:t>1</w:t>
      </w:r>
      <w:r w:rsidRPr="001F0A47">
        <w:rPr>
          <w:sz w:val="28"/>
          <w:szCs w:val="28"/>
        </w:rPr>
        <w:t>,</w:t>
      </w:r>
      <w:r w:rsidR="000746CF" w:rsidRPr="001F0A47">
        <w:rPr>
          <w:sz w:val="28"/>
          <w:szCs w:val="28"/>
        </w:rPr>
        <w:t>3</w:t>
      </w:r>
      <w:r w:rsidRPr="001F0A47">
        <w:rPr>
          <w:sz w:val="28"/>
          <w:szCs w:val="28"/>
        </w:rPr>
        <w:t>2);</w:t>
      </w:r>
      <w:proofErr w:type="gramEnd"/>
      <w:r w:rsidRPr="001F0A47">
        <w:rPr>
          <w:sz w:val="28"/>
          <w:szCs w:val="28"/>
        </w:rPr>
        <w:t xml:space="preserve"> наблюдается значительная тенденция к снижению количества нестандартных образцов воды по</w:t>
      </w:r>
      <w:r w:rsidR="001F0A47" w:rsidRPr="001F0A47">
        <w:rPr>
          <w:sz w:val="28"/>
          <w:szCs w:val="28"/>
        </w:rPr>
        <w:t xml:space="preserve"> микробиологическим показателям</w:t>
      </w:r>
      <w:r w:rsidRPr="001F0A47">
        <w:rPr>
          <w:sz w:val="28"/>
          <w:szCs w:val="28"/>
        </w:rPr>
        <w:t xml:space="preserve"> нецентрализованного водоснабжения. </w:t>
      </w:r>
      <w:r w:rsidR="0038728C" w:rsidRPr="001F0A47">
        <w:rPr>
          <w:sz w:val="28"/>
          <w:szCs w:val="28"/>
        </w:rPr>
        <w:t xml:space="preserve">Приоритетными загрязнителями для источников централизованного водоснабжения как коммунальной, так и ведомственной формы собственности, является содержание природного железа. Для источников </w:t>
      </w:r>
      <w:r w:rsidR="00894564" w:rsidRPr="001F0A47">
        <w:rPr>
          <w:sz w:val="28"/>
          <w:szCs w:val="28"/>
        </w:rPr>
        <w:t>нецентрализ</w:t>
      </w:r>
      <w:r w:rsidR="0038728C" w:rsidRPr="001F0A47">
        <w:rPr>
          <w:sz w:val="28"/>
          <w:szCs w:val="28"/>
        </w:rPr>
        <w:t>ованного водоснабжения основным проблемным вопросом является повышенное содержание нитратов.</w:t>
      </w:r>
    </w:p>
    <w:p w:rsidR="00A64E37" w:rsidRPr="00EB5F5F" w:rsidRDefault="00A64E37" w:rsidP="003D1266">
      <w:pPr>
        <w:ind w:firstLine="567"/>
        <w:jc w:val="both"/>
        <w:rPr>
          <w:sz w:val="28"/>
          <w:szCs w:val="28"/>
        </w:rPr>
      </w:pPr>
      <w:r w:rsidRPr="00FC38C0">
        <w:rPr>
          <w:sz w:val="28"/>
          <w:szCs w:val="28"/>
        </w:rPr>
        <w:t>В условиях перегрузки в 2022 году работало 4 учреждения дошкольного образования (8,2% от общего числа учреждений дошкольного образования) и 5 учреждений общего среднего образования (11,2%).</w:t>
      </w:r>
      <w:r w:rsidR="00885BEC">
        <w:rPr>
          <w:sz w:val="28"/>
          <w:szCs w:val="28"/>
        </w:rPr>
        <w:t xml:space="preserve"> </w:t>
      </w:r>
      <w:r w:rsidRPr="00FC38C0">
        <w:rPr>
          <w:sz w:val="28"/>
          <w:szCs w:val="28"/>
        </w:rPr>
        <w:t>В структуре первичной заболеваемости детского населения Борисовского района в 2022 году на первом месте находятся заболевания органов дыхания (65%), на втором − болезни органов пищеварения (5,1%), на третьем - инфекционные и паразитарные болезни (3,1%), на четвертом –  болезни кожи и подкожной клетчатки (2,3%).</w:t>
      </w:r>
      <w:r w:rsidR="00885BEC">
        <w:rPr>
          <w:sz w:val="28"/>
          <w:szCs w:val="28"/>
        </w:rPr>
        <w:t xml:space="preserve"> </w:t>
      </w:r>
      <w:r w:rsidRPr="00FC38C0">
        <w:rPr>
          <w:sz w:val="28"/>
          <w:szCs w:val="28"/>
        </w:rPr>
        <w:t>По городу Борисову на первом месте заболевания органов дыхания (66,8%), на втором − болезни органов пищеварения (4,9%), на третьем - болезни кожи и подкожной клетчатки (4,3%), на четвертом –  также инфекционные и паразитарные болезни (3,9%).</w:t>
      </w:r>
      <w:r w:rsidR="00885BEC">
        <w:rPr>
          <w:sz w:val="28"/>
          <w:szCs w:val="28"/>
        </w:rPr>
        <w:t xml:space="preserve"> </w:t>
      </w:r>
      <w:r w:rsidRPr="008040A5">
        <w:rPr>
          <w:bCs/>
          <w:color w:val="000000"/>
          <w:sz w:val="28"/>
          <w:szCs w:val="28"/>
        </w:rPr>
        <w:t xml:space="preserve">За </w:t>
      </w:r>
      <w:r>
        <w:rPr>
          <w:bCs/>
          <w:color w:val="000000"/>
          <w:sz w:val="28"/>
          <w:szCs w:val="28"/>
        </w:rPr>
        <w:t>2022 год</w:t>
      </w:r>
      <w:r w:rsidR="00885BEC">
        <w:rPr>
          <w:bCs/>
          <w:color w:val="000000"/>
          <w:sz w:val="28"/>
          <w:szCs w:val="28"/>
        </w:rPr>
        <w:t xml:space="preserve"> </w:t>
      </w:r>
      <w:r w:rsidRPr="008040A5">
        <w:rPr>
          <w:bCs/>
          <w:color w:val="000000"/>
          <w:sz w:val="28"/>
          <w:szCs w:val="28"/>
        </w:rPr>
        <w:t xml:space="preserve">количество здоровых детей, относящихся к 1-й группе здоровья, увеличилось незначительно по сравнению с 2021 годом (с 27,2% до 28%). </w:t>
      </w:r>
    </w:p>
    <w:p w:rsidR="004100D5" w:rsidRDefault="004100D5" w:rsidP="003D1266">
      <w:pPr>
        <w:ind w:firstLine="567"/>
        <w:jc w:val="both"/>
        <w:rPr>
          <w:rStyle w:val="7"/>
          <w:rFonts w:eastAsiaTheme="minorHAnsi"/>
          <w:color w:val="auto"/>
          <w:sz w:val="28"/>
          <w:szCs w:val="28"/>
        </w:rPr>
      </w:pPr>
      <w:r w:rsidRPr="001046A6">
        <w:rPr>
          <w:sz w:val="28"/>
          <w:szCs w:val="28"/>
        </w:rPr>
        <w:t xml:space="preserve">В последние годы в Борисовском районе отмечается улучшение санитарно-технического состояния пищевых объектов, в частности, положительные тенденции в </w:t>
      </w:r>
      <w:r w:rsidRPr="001046A6">
        <w:rPr>
          <w:rStyle w:val="7"/>
          <w:rFonts w:eastAsiaTheme="minorHAnsi"/>
          <w:color w:val="auto"/>
          <w:sz w:val="28"/>
          <w:szCs w:val="28"/>
        </w:rPr>
        <w:t>санитарно-техническом и противоэпидемическом обеспечении предприятий, производящих и реализующих продукты питания, модернизации оборудования пищевых объектов</w:t>
      </w:r>
      <w:r w:rsidRPr="001046A6">
        <w:rPr>
          <w:sz w:val="28"/>
          <w:szCs w:val="28"/>
        </w:rPr>
        <w:t xml:space="preserve">. </w:t>
      </w:r>
      <w:r w:rsidRPr="001046A6">
        <w:rPr>
          <w:rStyle w:val="7"/>
          <w:rFonts w:eastAsiaTheme="minorHAnsi"/>
          <w:color w:val="auto"/>
          <w:sz w:val="28"/>
          <w:szCs w:val="28"/>
        </w:rPr>
        <w:t xml:space="preserve">Основными проблемами для достижения устойчивого развития </w:t>
      </w:r>
      <w:r w:rsidRPr="001046A6">
        <w:rPr>
          <w:rStyle w:val="7"/>
          <w:rFonts w:eastAsiaTheme="minorHAnsi"/>
          <w:color w:val="auto"/>
          <w:sz w:val="28"/>
          <w:szCs w:val="28"/>
        </w:rPr>
        <w:lastRenderedPageBreak/>
        <w:t>территории района по вопросам предупреждения распространения болезней через продукты питания является постоянная регистрация нарушений гигиенических требований при производстве и реализации продуктов питания.</w:t>
      </w:r>
    </w:p>
    <w:p w:rsidR="0038728C" w:rsidRPr="008213E6" w:rsidRDefault="001F108C" w:rsidP="003D1266">
      <w:pPr>
        <w:ind w:firstLine="567"/>
        <w:jc w:val="both"/>
        <w:rPr>
          <w:sz w:val="28"/>
          <w:szCs w:val="28"/>
          <w:highlight w:val="lightGray"/>
        </w:rPr>
      </w:pPr>
      <w:r w:rsidRPr="00AD7F1D">
        <w:rPr>
          <w:sz w:val="28"/>
          <w:szCs w:val="28"/>
        </w:rPr>
        <w:t xml:space="preserve">По результатам анализа, проведенного за период 2013-2022 гг., фоновый </w:t>
      </w:r>
      <w:r>
        <w:rPr>
          <w:sz w:val="28"/>
          <w:szCs w:val="28"/>
        </w:rPr>
        <w:t>индекс здоровья</w:t>
      </w:r>
      <w:r w:rsidRPr="00AD7F1D">
        <w:rPr>
          <w:sz w:val="28"/>
          <w:szCs w:val="28"/>
        </w:rPr>
        <w:t xml:space="preserve"> в Борисовском районе составил</w:t>
      </w:r>
      <w:r>
        <w:rPr>
          <w:sz w:val="28"/>
          <w:szCs w:val="28"/>
        </w:rPr>
        <w:t xml:space="preserve"> </w:t>
      </w:r>
      <w:r w:rsidRPr="00AD7F1D">
        <w:rPr>
          <w:sz w:val="28"/>
          <w:szCs w:val="28"/>
        </w:rPr>
        <w:t>2</w:t>
      </w:r>
      <w:r>
        <w:rPr>
          <w:sz w:val="28"/>
          <w:szCs w:val="28"/>
        </w:rPr>
        <w:t>4</w:t>
      </w:r>
      <w:r w:rsidRPr="00AD7F1D">
        <w:rPr>
          <w:sz w:val="28"/>
          <w:szCs w:val="28"/>
        </w:rPr>
        <w:t>,</w:t>
      </w:r>
      <w:r>
        <w:rPr>
          <w:sz w:val="28"/>
          <w:szCs w:val="28"/>
        </w:rPr>
        <w:t>15</w:t>
      </w:r>
      <w:r w:rsidRPr="00AD7F1D">
        <w:rPr>
          <w:sz w:val="28"/>
          <w:szCs w:val="28"/>
        </w:rPr>
        <w:t>%</w:t>
      </w:r>
      <w:r>
        <w:rPr>
          <w:sz w:val="28"/>
          <w:szCs w:val="28"/>
        </w:rPr>
        <w:t xml:space="preserve"> (умеренный </w:t>
      </w:r>
      <w:proofErr w:type="gramStart"/>
      <w:r>
        <w:rPr>
          <w:sz w:val="28"/>
          <w:szCs w:val="28"/>
        </w:rPr>
        <w:t>ФИЗ</w:t>
      </w:r>
      <w:proofErr w:type="gramEnd"/>
      <w:r>
        <w:rPr>
          <w:sz w:val="28"/>
          <w:szCs w:val="28"/>
        </w:rPr>
        <w:t>)</w:t>
      </w:r>
      <w:r w:rsidRPr="00AD7F1D">
        <w:rPr>
          <w:sz w:val="28"/>
          <w:szCs w:val="28"/>
        </w:rPr>
        <w:t>.</w:t>
      </w:r>
      <w:r>
        <w:rPr>
          <w:sz w:val="28"/>
          <w:szCs w:val="28"/>
        </w:rPr>
        <w:t xml:space="preserve"> В 2022 году т</w:t>
      </w:r>
      <w:r w:rsidR="0038728C" w:rsidRPr="006F72ED">
        <w:rPr>
          <w:sz w:val="28"/>
          <w:szCs w:val="28"/>
        </w:rPr>
        <w:t xml:space="preserve">ерритории района с рассчитанным индексом здоровья по градации уровня </w:t>
      </w:r>
      <w:r w:rsidR="00B70476">
        <w:rPr>
          <w:sz w:val="28"/>
          <w:szCs w:val="28"/>
        </w:rPr>
        <w:t>и</w:t>
      </w:r>
      <w:r w:rsidR="0038728C" w:rsidRPr="006F72ED">
        <w:rPr>
          <w:sz w:val="28"/>
          <w:szCs w:val="28"/>
        </w:rPr>
        <w:t>ндекс</w:t>
      </w:r>
      <w:r w:rsidR="00B70476">
        <w:rPr>
          <w:sz w:val="28"/>
          <w:szCs w:val="28"/>
        </w:rPr>
        <w:t>а</w:t>
      </w:r>
      <w:r w:rsidR="0038728C" w:rsidRPr="006F72ED">
        <w:rPr>
          <w:sz w:val="28"/>
          <w:szCs w:val="28"/>
        </w:rPr>
        <w:t xml:space="preserve"> здоровья распределились следующим образом:</w:t>
      </w:r>
    </w:p>
    <w:p w:rsidR="000351B1" w:rsidRPr="00DC34E2" w:rsidRDefault="000351B1" w:rsidP="003D1266">
      <w:pPr>
        <w:ind w:firstLine="567"/>
        <w:jc w:val="both"/>
        <w:rPr>
          <w:sz w:val="28"/>
          <w:szCs w:val="28"/>
        </w:rPr>
      </w:pPr>
      <w:bookmarkStart w:id="131" w:name="_Toc77576622"/>
      <w:bookmarkStart w:id="132" w:name="_Toc79572628"/>
      <w:r w:rsidRPr="00DC34E2">
        <w:rPr>
          <w:sz w:val="28"/>
          <w:szCs w:val="28"/>
        </w:rPr>
        <w:t>с минимальным индексом здоровья –</w:t>
      </w:r>
      <w:r w:rsidR="00DC34E2" w:rsidRPr="00DC34E2">
        <w:rPr>
          <w:sz w:val="28"/>
          <w:szCs w:val="28"/>
        </w:rPr>
        <w:t xml:space="preserve"> </w:t>
      </w:r>
      <w:r w:rsidRPr="00DC34E2">
        <w:rPr>
          <w:sz w:val="28"/>
          <w:szCs w:val="28"/>
        </w:rPr>
        <w:t>территория медицинского обслуживания в Бараньской врачебной амбулатории (</w:t>
      </w:r>
      <w:r w:rsidR="00DC34E2" w:rsidRPr="00DC34E2">
        <w:rPr>
          <w:sz w:val="28"/>
          <w:szCs w:val="28"/>
        </w:rPr>
        <w:t>9</w:t>
      </w:r>
      <w:r w:rsidRPr="00DC34E2">
        <w:rPr>
          <w:sz w:val="28"/>
          <w:szCs w:val="28"/>
        </w:rPr>
        <w:t>,</w:t>
      </w:r>
      <w:r w:rsidR="00DC34E2" w:rsidRPr="00DC34E2">
        <w:rPr>
          <w:sz w:val="28"/>
          <w:szCs w:val="28"/>
        </w:rPr>
        <w:t>7</w:t>
      </w:r>
      <w:r w:rsidRPr="00DC34E2">
        <w:rPr>
          <w:sz w:val="28"/>
          <w:szCs w:val="28"/>
        </w:rPr>
        <w:t>%); Метчанской врачебной амбулатории (</w:t>
      </w:r>
      <w:r w:rsidR="00DC34E2" w:rsidRPr="00DC34E2">
        <w:rPr>
          <w:sz w:val="28"/>
          <w:szCs w:val="28"/>
        </w:rPr>
        <w:t>14</w:t>
      </w:r>
      <w:r w:rsidRPr="00DC34E2">
        <w:rPr>
          <w:sz w:val="28"/>
          <w:szCs w:val="28"/>
        </w:rPr>
        <w:t>,</w:t>
      </w:r>
      <w:r w:rsidR="00DC34E2" w:rsidRPr="00DC34E2">
        <w:rPr>
          <w:sz w:val="28"/>
          <w:szCs w:val="28"/>
        </w:rPr>
        <w:t>8</w:t>
      </w:r>
      <w:r w:rsidRPr="00DC34E2">
        <w:rPr>
          <w:sz w:val="28"/>
          <w:szCs w:val="28"/>
        </w:rPr>
        <w:t xml:space="preserve">%); </w:t>
      </w:r>
      <w:r w:rsidR="00DC34E2" w:rsidRPr="00DC34E2">
        <w:rPr>
          <w:sz w:val="28"/>
          <w:szCs w:val="28"/>
        </w:rPr>
        <w:t xml:space="preserve">Велятичской участковой больницы (15,3%); </w:t>
      </w:r>
      <w:r w:rsidRPr="00DC34E2">
        <w:rPr>
          <w:sz w:val="28"/>
          <w:szCs w:val="28"/>
        </w:rPr>
        <w:t>Оздятичской врачебной амбулатории (</w:t>
      </w:r>
      <w:r w:rsidR="00DC34E2" w:rsidRPr="00DC34E2">
        <w:rPr>
          <w:sz w:val="28"/>
          <w:szCs w:val="28"/>
        </w:rPr>
        <w:t>17</w:t>
      </w:r>
      <w:r w:rsidRPr="00DC34E2">
        <w:rPr>
          <w:sz w:val="28"/>
          <w:szCs w:val="28"/>
        </w:rPr>
        <w:t>,</w:t>
      </w:r>
      <w:r w:rsidR="00DC34E2" w:rsidRPr="00DC34E2">
        <w:rPr>
          <w:sz w:val="28"/>
          <w:szCs w:val="28"/>
        </w:rPr>
        <w:t>4</w:t>
      </w:r>
      <w:r w:rsidRPr="00DC34E2">
        <w:rPr>
          <w:sz w:val="28"/>
          <w:szCs w:val="28"/>
        </w:rPr>
        <w:t xml:space="preserve">%); </w:t>
      </w:r>
    </w:p>
    <w:p w:rsidR="000351B1" w:rsidRPr="00AB08A3" w:rsidRDefault="000351B1" w:rsidP="003D1266">
      <w:pPr>
        <w:ind w:firstLine="567"/>
        <w:jc w:val="both"/>
        <w:rPr>
          <w:sz w:val="28"/>
          <w:szCs w:val="28"/>
        </w:rPr>
      </w:pPr>
      <w:r w:rsidRPr="00DC34E2">
        <w:rPr>
          <w:sz w:val="28"/>
          <w:szCs w:val="28"/>
        </w:rPr>
        <w:t>с умеренным индексом здоровья – территория медицинского обслуживания в Большеухолодской врачебной амбулатории (2</w:t>
      </w:r>
      <w:r w:rsidR="00DC34E2" w:rsidRPr="00DC34E2">
        <w:rPr>
          <w:sz w:val="28"/>
          <w:szCs w:val="28"/>
        </w:rPr>
        <w:t>3</w:t>
      </w:r>
      <w:r w:rsidRPr="00DC34E2">
        <w:rPr>
          <w:sz w:val="28"/>
          <w:szCs w:val="28"/>
        </w:rPr>
        <w:t>,</w:t>
      </w:r>
      <w:r w:rsidR="00DC34E2" w:rsidRPr="00DC34E2">
        <w:rPr>
          <w:sz w:val="28"/>
          <w:szCs w:val="28"/>
        </w:rPr>
        <w:t>9</w:t>
      </w:r>
      <w:r w:rsidRPr="00DC34E2">
        <w:rPr>
          <w:sz w:val="28"/>
          <w:szCs w:val="28"/>
        </w:rPr>
        <w:t>%);</w:t>
      </w:r>
      <w:r w:rsidR="00DC34E2" w:rsidRPr="00DC34E2">
        <w:rPr>
          <w:sz w:val="28"/>
          <w:szCs w:val="28"/>
        </w:rPr>
        <w:t xml:space="preserve"> </w:t>
      </w:r>
      <w:r w:rsidRPr="00DC34E2">
        <w:rPr>
          <w:sz w:val="28"/>
          <w:szCs w:val="28"/>
        </w:rPr>
        <w:t xml:space="preserve"> Зембинской участковой больницы (2</w:t>
      </w:r>
      <w:r w:rsidR="00DC34E2" w:rsidRPr="00DC34E2">
        <w:rPr>
          <w:sz w:val="28"/>
          <w:szCs w:val="28"/>
        </w:rPr>
        <w:t>3</w:t>
      </w:r>
      <w:r w:rsidRPr="00DC34E2">
        <w:rPr>
          <w:sz w:val="28"/>
          <w:szCs w:val="28"/>
        </w:rPr>
        <w:t>,</w:t>
      </w:r>
      <w:r w:rsidR="00DC34E2" w:rsidRPr="00DC34E2">
        <w:rPr>
          <w:sz w:val="28"/>
          <w:szCs w:val="28"/>
        </w:rPr>
        <w:t>6</w:t>
      </w:r>
      <w:r w:rsidRPr="00DC34E2">
        <w:rPr>
          <w:sz w:val="28"/>
          <w:szCs w:val="28"/>
        </w:rPr>
        <w:t>%); Мстижской врачебной амбулатории (2</w:t>
      </w:r>
      <w:r w:rsidR="00DC34E2" w:rsidRPr="00DC34E2">
        <w:rPr>
          <w:sz w:val="28"/>
          <w:szCs w:val="28"/>
        </w:rPr>
        <w:t>3</w:t>
      </w:r>
      <w:r w:rsidRPr="00DC34E2">
        <w:rPr>
          <w:sz w:val="28"/>
          <w:szCs w:val="28"/>
        </w:rPr>
        <w:t>,</w:t>
      </w:r>
      <w:r w:rsidR="00DC34E2" w:rsidRPr="00DC34E2">
        <w:rPr>
          <w:sz w:val="28"/>
          <w:szCs w:val="28"/>
        </w:rPr>
        <w:t>9</w:t>
      </w:r>
      <w:r w:rsidRPr="00DC34E2">
        <w:rPr>
          <w:sz w:val="28"/>
          <w:szCs w:val="28"/>
        </w:rPr>
        <w:t xml:space="preserve">%); </w:t>
      </w:r>
      <w:r w:rsidR="00DC34E2" w:rsidRPr="00DC34E2">
        <w:rPr>
          <w:sz w:val="28"/>
          <w:szCs w:val="28"/>
        </w:rPr>
        <w:t xml:space="preserve">Холхолицкой врачебной амбулатории (2,5%); </w:t>
      </w:r>
      <w:r w:rsidR="00DC34E2" w:rsidRPr="00AB08A3">
        <w:rPr>
          <w:sz w:val="28"/>
          <w:szCs w:val="28"/>
        </w:rPr>
        <w:t>Лошницкой участковой больницы (25,6%);</w:t>
      </w:r>
    </w:p>
    <w:p w:rsidR="000351B1" w:rsidRPr="00AB08A3" w:rsidRDefault="000351B1" w:rsidP="003D1266">
      <w:pPr>
        <w:ind w:firstLine="567"/>
        <w:jc w:val="both"/>
        <w:rPr>
          <w:sz w:val="28"/>
          <w:szCs w:val="28"/>
        </w:rPr>
      </w:pPr>
      <w:r w:rsidRPr="00AB08A3">
        <w:rPr>
          <w:sz w:val="28"/>
          <w:szCs w:val="28"/>
        </w:rPr>
        <w:t xml:space="preserve">с повышенным индексом здоровья – территория медицинского обслуживания </w:t>
      </w:r>
      <w:proofErr w:type="gramStart"/>
      <w:r w:rsidRPr="00AB08A3">
        <w:rPr>
          <w:sz w:val="28"/>
          <w:szCs w:val="28"/>
        </w:rPr>
        <w:t>в</w:t>
      </w:r>
      <w:proofErr w:type="gramEnd"/>
      <w:r w:rsidR="00DC34E2" w:rsidRPr="00AB08A3">
        <w:rPr>
          <w:sz w:val="28"/>
          <w:szCs w:val="28"/>
        </w:rPr>
        <w:t xml:space="preserve"> </w:t>
      </w:r>
      <w:proofErr w:type="gramStart"/>
      <w:r w:rsidR="00AB08A3" w:rsidRPr="00AB08A3">
        <w:rPr>
          <w:sz w:val="28"/>
          <w:szCs w:val="28"/>
        </w:rPr>
        <w:t>УЗ</w:t>
      </w:r>
      <w:proofErr w:type="gramEnd"/>
      <w:r w:rsidR="00AB08A3" w:rsidRPr="00AB08A3">
        <w:rPr>
          <w:sz w:val="28"/>
          <w:szCs w:val="28"/>
        </w:rPr>
        <w:t xml:space="preserve"> «Борисовская ЦРБ» (28,1</w:t>
      </w:r>
      <w:r w:rsidRPr="00AB08A3">
        <w:rPr>
          <w:sz w:val="28"/>
          <w:szCs w:val="28"/>
        </w:rPr>
        <w:t>%);</w:t>
      </w:r>
      <w:r w:rsidR="00DC34E2" w:rsidRPr="00AB08A3">
        <w:rPr>
          <w:sz w:val="28"/>
          <w:szCs w:val="28"/>
        </w:rPr>
        <w:t xml:space="preserve"> </w:t>
      </w:r>
      <w:r w:rsidRPr="00AB08A3">
        <w:rPr>
          <w:sz w:val="28"/>
          <w:szCs w:val="28"/>
        </w:rPr>
        <w:t>поликлиники №5 (3</w:t>
      </w:r>
      <w:r w:rsidR="00AB08A3" w:rsidRPr="00AB08A3">
        <w:rPr>
          <w:sz w:val="28"/>
          <w:szCs w:val="28"/>
        </w:rPr>
        <w:t>3,5</w:t>
      </w:r>
      <w:r w:rsidRPr="00AB08A3">
        <w:rPr>
          <w:sz w:val="28"/>
          <w:szCs w:val="28"/>
        </w:rPr>
        <w:t xml:space="preserve">%); </w:t>
      </w:r>
      <w:r w:rsidR="00AB08A3" w:rsidRPr="00AB08A3">
        <w:rPr>
          <w:sz w:val="28"/>
          <w:szCs w:val="28"/>
        </w:rPr>
        <w:t xml:space="preserve">Ганцевичской участковой больницы (34,1%); Кищино-Слободской врачебной амбулатории (34,1%); Зачистской врачебной амбулатории (30,1%); </w:t>
      </w:r>
    </w:p>
    <w:p w:rsidR="000351B1" w:rsidRDefault="000351B1" w:rsidP="003D1266">
      <w:pPr>
        <w:ind w:firstLine="567"/>
        <w:jc w:val="both"/>
        <w:rPr>
          <w:sz w:val="28"/>
          <w:szCs w:val="28"/>
        </w:rPr>
      </w:pPr>
      <w:r w:rsidRPr="00AB08A3">
        <w:rPr>
          <w:sz w:val="28"/>
          <w:szCs w:val="28"/>
        </w:rPr>
        <w:t>с повышенным индексом здоровья – территория медицинского обслуживания в</w:t>
      </w:r>
      <w:r w:rsidR="00AB08A3" w:rsidRPr="00AB08A3">
        <w:rPr>
          <w:sz w:val="28"/>
          <w:szCs w:val="28"/>
        </w:rPr>
        <w:t xml:space="preserve"> </w:t>
      </w:r>
      <w:r w:rsidRPr="00AB08A3">
        <w:rPr>
          <w:sz w:val="28"/>
          <w:szCs w:val="28"/>
        </w:rPr>
        <w:t>Забашевичско</w:t>
      </w:r>
      <w:r w:rsidR="00AB08A3" w:rsidRPr="00AB08A3">
        <w:rPr>
          <w:sz w:val="28"/>
          <w:szCs w:val="28"/>
        </w:rPr>
        <w:t>й врачебной амбулатории (44,9%)</w:t>
      </w:r>
      <w:r w:rsidRPr="00AB08A3">
        <w:rPr>
          <w:sz w:val="28"/>
          <w:szCs w:val="28"/>
        </w:rPr>
        <w:t>.</w:t>
      </w:r>
    </w:p>
    <w:p w:rsidR="0038728C" w:rsidRPr="004E3CF0" w:rsidRDefault="001C19C7" w:rsidP="00BE39E6">
      <w:pPr>
        <w:pStyle w:val="2"/>
        <w:spacing w:after="240"/>
        <w:ind w:firstLine="567"/>
        <w:jc w:val="center"/>
        <w:rPr>
          <w:rFonts w:ascii="Times New Roman" w:hAnsi="Times New Roman" w:cs="Times New Roman"/>
          <w:color w:val="auto"/>
          <w:sz w:val="28"/>
          <w:szCs w:val="28"/>
        </w:rPr>
      </w:pPr>
      <w:bookmarkStart w:id="133" w:name="_Toc144708753"/>
      <w:r w:rsidRPr="004E3CF0">
        <w:rPr>
          <w:rFonts w:ascii="Times New Roman" w:hAnsi="Times New Roman" w:cs="Times New Roman"/>
          <w:color w:val="auto"/>
          <w:sz w:val="28"/>
          <w:szCs w:val="28"/>
        </w:rPr>
        <w:t>6</w:t>
      </w:r>
      <w:r w:rsidR="008424DC" w:rsidRPr="004E3CF0">
        <w:rPr>
          <w:rFonts w:ascii="Times New Roman" w:hAnsi="Times New Roman" w:cs="Times New Roman"/>
          <w:color w:val="auto"/>
          <w:sz w:val="28"/>
          <w:szCs w:val="28"/>
        </w:rPr>
        <w:t xml:space="preserve">.2. Проблемно-целевой анализ достижения показателей и индикаторов </w:t>
      </w:r>
      <w:r w:rsidR="008728B2" w:rsidRPr="004E3CF0">
        <w:rPr>
          <w:rFonts w:ascii="Times New Roman" w:hAnsi="Times New Roman" w:cs="Times New Roman"/>
          <w:color w:val="auto"/>
          <w:sz w:val="28"/>
          <w:szCs w:val="28"/>
        </w:rPr>
        <w:t>ЦУР</w:t>
      </w:r>
      <w:r w:rsidR="008424DC" w:rsidRPr="004E3CF0">
        <w:rPr>
          <w:rFonts w:ascii="Times New Roman" w:hAnsi="Times New Roman" w:cs="Times New Roman"/>
          <w:color w:val="auto"/>
          <w:sz w:val="28"/>
          <w:szCs w:val="28"/>
        </w:rPr>
        <w:t xml:space="preserve"> по вопросам здоровья населения</w:t>
      </w:r>
      <w:bookmarkEnd w:id="131"/>
      <w:bookmarkEnd w:id="132"/>
      <w:bookmarkEnd w:id="133"/>
    </w:p>
    <w:p w:rsidR="001E46F0" w:rsidRPr="004753B7" w:rsidRDefault="001E46F0" w:rsidP="003D1266">
      <w:pPr>
        <w:ind w:firstLine="567"/>
        <w:jc w:val="both"/>
        <w:rPr>
          <w:rStyle w:val="100"/>
          <w:color w:val="auto"/>
          <w:sz w:val="28"/>
          <w:szCs w:val="28"/>
        </w:rPr>
      </w:pPr>
      <w:r w:rsidRPr="004E3CF0">
        <w:rPr>
          <w:rStyle w:val="100"/>
          <w:color w:val="auto"/>
          <w:sz w:val="28"/>
          <w:szCs w:val="28"/>
        </w:rPr>
        <w:t>Модель устойчивого развития территории в области здоровья и</w:t>
      </w:r>
      <w:r w:rsidRPr="004753B7">
        <w:rPr>
          <w:rStyle w:val="100"/>
          <w:color w:val="auto"/>
          <w:sz w:val="28"/>
          <w:szCs w:val="28"/>
        </w:rPr>
        <w:t xml:space="preserve"> здравоохранения интегрирует три составляющие: первая - это достижение медико-демографической устойчивости территории; вторая - это реализация на территории государственной политики по оздоровлению среды обитания, профилактике болезней и формированию у населения здорового образа жизни; и, третья, очень важная, - это обеспечение устойчивости функционирования самого сектора здравоохранения. Данная модель предусматривает совершенствование межведомственного взаимодействия для достижения медико-демографической устойчивости и реализацию на территории государственной политики по улучшению социально-экономической среды жизнедеятельности населения. </w:t>
      </w:r>
      <w:proofErr w:type="gramStart"/>
      <w:r w:rsidRPr="004753B7">
        <w:rPr>
          <w:rStyle w:val="100"/>
          <w:color w:val="auto"/>
          <w:sz w:val="28"/>
          <w:szCs w:val="28"/>
        </w:rPr>
        <w:t>В связи с этим,  инвестиции в здравоохранение, в медицинскую профилактику и в снижение поведенческих рисков среди проживающего населения должны стать важной частью эффективной социальной политики государства на основе скоординированных действий всех национальных партнеров в экономической, социальной и природоохранной сферах.</w:t>
      </w:r>
      <w:proofErr w:type="gramEnd"/>
    </w:p>
    <w:p w:rsidR="0038728C" w:rsidRPr="00E71B7E" w:rsidRDefault="0038728C" w:rsidP="003D1266">
      <w:pPr>
        <w:ind w:firstLine="567"/>
        <w:jc w:val="both"/>
        <w:rPr>
          <w:rStyle w:val="100"/>
          <w:color w:val="auto"/>
          <w:sz w:val="28"/>
          <w:szCs w:val="28"/>
        </w:rPr>
      </w:pPr>
      <w:r w:rsidRPr="004753B7">
        <w:rPr>
          <w:rStyle w:val="100"/>
          <w:color w:val="auto"/>
          <w:sz w:val="28"/>
          <w:szCs w:val="28"/>
        </w:rPr>
        <w:t xml:space="preserve">Таким образом, вопросы здоровья населения и создания благоприятной окружающей среды заняли центральное место в достижении показателей </w:t>
      </w:r>
      <w:r w:rsidRPr="004753B7">
        <w:rPr>
          <w:rStyle w:val="100"/>
          <w:color w:val="auto"/>
          <w:sz w:val="28"/>
          <w:szCs w:val="28"/>
        </w:rPr>
        <w:lastRenderedPageBreak/>
        <w:t xml:space="preserve">Целей устойчивого развития. В этой связи разработка и реализация стратегий здоровья с участием всех общественных секторов является важным условием устойчивости социально-экономического развития страны. И эта задача касается не только здравоохранения, но и образования, социального обеспечения, промышленности, планирования территорий и строительства, транспорта‚ энергетики, жилищно-коммунального хозяйства и др. Поэтому реализация потенциала межведомственного взаимодействия может быть обеспечена путем </w:t>
      </w:r>
      <w:r w:rsidRPr="004753B7">
        <w:rPr>
          <w:rStyle w:val="100"/>
          <w:rFonts w:eastAsia="Times New Roman CYR"/>
          <w:color w:val="auto"/>
          <w:sz w:val="28"/>
          <w:szCs w:val="28"/>
        </w:rPr>
        <w:t xml:space="preserve">усиления роли административного ресурса в части планирования здоровьесберегающих мероприятий, их финансового и правового обеспечения. Это позволит повысить эффективность выполнения комплекса мер по предупреждению распространения болезней, </w:t>
      </w:r>
      <w:r w:rsidRPr="004753B7">
        <w:rPr>
          <w:rStyle w:val="100"/>
          <w:color w:val="auto"/>
          <w:sz w:val="28"/>
          <w:szCs w:val="28"/>
        </w:rPr>
        <w:t>включающих мощные социальные механизмы для проведения мероприятий по профилактике болезней и мотивации населения к здоровому образу жизни, что и будет способствовать повышению устойчивости развития.</w:t>
      </w:r>
    </w:p>
    <w:p w:rsidR="00E71B7E" w:rsidRPr="001A0E9C" w:rsidRDefault="0038728C" w:rsidP="003D1266">
      <w:pPr>
        <w:tabs>
          <w:tab w:val="left" w:pos="284"/>
          <w:tab w:val="left" w:pos="426"/>
        </w:tabs>
        <w:ind w:firstLine="567"/>
        <w:jc w:val="both"/>
        <w:rPr>
          <w:rStyle w:val="100"/>
          <w:color w:val="auto"/>
          <w:sz w:val="28"/>
          <w:szCs w:val="28"/>
        </w:rPr>
      </w:pPr>
      <w:r w:rsidRPr="001A0E9C">
        <w:rPr>
          <w:rStyle w:val="100"/>
          <w:color w:val="auto"/>
          <w:sz w:val="28"/>
          <w:szCs w:val="28"/>
        </w:rPr>
        <w:t>На Национальном форуме по устойчивому развитию под девизом «В устойчивое будущее - вместе!» сделан вывод о том, что устойчивое развитие страны возможно только при развитии всех ее территориальных единиц. В «Дорожной карте реализации ЦУР в Республике Беларусь», подготовленной ПРООН в сотрудничестве с Правительством Республики Беларусь в 2017 году по результатам миссии MAPS, определяется, что именно «…местные сообщества… лучше знают индивидуальные и коллективные потребности, и поэтому, представляют собой важных партнеров в реализации и внедрении Повестки-2030…». Поэтому сейчас серьезное внимание в рамках данной деятельности уделяется устойчивому развитию регионов</w:t>
      </w:r>
      <w:r w:rsidR="00E71B7E" w:rsidRPr="001A0E9C">
        <w:rPr>
          <w:rStyle w:val="100"/>
          <w:color w:val="auto"/>
          <w:sz w:val="28"/>
          <w:szCs w:val="28"/>
        </w:rPr>
        <w:t xml:space="preserve">. </w:t>
      </w:r>
    </w:p>
    <w:p w:rsidR="0038728C" w:rsidRPr="00E33A96" w:rsidRDefault="00E71B7E" w:rsidP="003D1266">
      <w:pPr>
        <w:tabs>
          <w:tab w:val="left" w:pos="284"/>
          <w:tab w:val="left" w:pos="426"/>
        </w:tabs>
        <w:ind w:firstLine="567"/>
        <w:jc w:val="both"/>
        <w:rPr>
          <w:rStyle w:val="100"/>
          <w:color w:val="auto"/>
          <w:sz w:val="28"/>
          <w:szCs w:val="28"/>
        </w:rPr>
      </w:pPr>
      <w:r w:rsidRPr="001A0E9C">
        <w:rPr>
          <w:rStyle w:val="100"/>
          <w:color w:val="auto"/>
          <w:sz w:val="28"/>
          <w:szCs w:val="28"/>
        </w:rPr>
        <w:t>Государственным учреждением «Борисовский зональный центр гигиены и эпидемиологии» проведён анализ достижения ЦУР на территории района; наблюдаются как положительные</w:t>
      </w:r>
      <w:proofErr w:type="gramStart"/>
      <w:r w:rsidRPr="001A0E9C">
        <w:rPr>
          <w:rStyle w:val="100"/>
          <w:color w:val="auto"/>
          <w:sz w:val="28"/>
          <w:szCs w:val="28"/>
        </w:rPr>
        <w:t xml:space="preserve">,, </w:t>
      </w:r>
      <w:proofErr w:type="gramEnd"/>
      <w:r w:rsidRPr="001A0E9C">
        <w:rPr>
          <w:rStyle w:val="100"/>
          <w:color w:val="auto"/>
          <w:sz w:val="28"/>
          <w:szCs w:val="28"/>
        </w:rPr>
        <w:t xml:space="preserve">так и отрицательные тенденции </w:t>
      </w:r>
      <w:r w:rsidR="003B5BC5" w:rsidRPr="001A0E9C">
        <w:rPr>
          <w:rStyle w:val="100"/>
          <w:color w:val="auto"/>
          <w:sz w:val="28"/>
          <w:szCs w:val="28"/>
        </w:rPr>
        <w:t xml:space="preserve"> (табл.2</w:t>
      </w:r>
      <w:r w:rsidR="00D97A83">
        <w:rPr>
          <w:rStyle w:val="100"/>
          <w:color w:val="auto"/>
          <w:sz w:val="28"/>
          <w:szCs w:val="28"/>
        </w:rPr>
        <w:t>8</w:t>
      </w:r>
      <w:r w:rsidR="000A2DA4" w:rsidRPr="001A0E9C">
        <w:rPr>
          <w:rStyle w:val="100"/>
          <w:color w:val="auto"/>
          <w:sz w:val="28"/>
          <w:szCs w:val="28"/>
        </w:rPr>
        <w:t>)</w:t>
      </w:r>
      <w:r w:rsidR="0038728C" w:rsidRPr="001A0E9C">
        <w:rPr>
          <w:rStyle w:val="100"/>
          <w:color w:val="auto"/>
          <w:sz w:val="28"/>
          <w:szCs w:val="28"/>
        </w:rPr>
        <w:t>.</w:t>
      </w:r>
    </w:p>
    <w:p w:rsidR="0091029C" w:rsidRPr="00791E89" w:rsidRDefault="0091029C" w:rsidP="00BE39E6">
      <w:pPr>
        <w:spacing w:before="240"/>
        <w:ind w:right="-284" w:firstLine="567"/>
        <w:jc w:val="both"/>
        <w:rPr>
          <w:b/>
          <w:sz w:val="28"/>
          <w:szCs w:val="28"/>
        </w:rPr>
      </w:pPr>
      <w:r w:rsidRPr="00791E89">
        <w:rPr>
          <w:b/>
          <w:sz w:val="28"/>
          <w:szCs w:val="28"/>
        </w:rPr>
        <w:t>Таблица 2</w:t>
      </w:r>
      <w:r w:rsidR="00D97A83">
        <w:rPr>
          <w:b/>
          <w:sz w:val="28"/>
          <w:szCs w:val="28"/>
        </w:rPr>
        <w:t>8</w:t>
      </w:r>
      <w:r w:rsidRPr="00791E89">
        <w:rPr>
          <w:b/>
          <w:sz w:val="28"/>
          <w:szCs w:val="28"/>
        </w:rPr>
        <w:t xml:space="preserve">. </w:t>
      </w:r>
      <w:r w:rsidRPr="00791E89">
        <w:rPr>
          <w:rStyle w:val="100"/>
          <w:rFonts w:eastAsiaTheme="minorHAnsi"/>
          <w:b/>
          <w:sz w:val="28"/>
          <w:szCs w:val="28"/>
        </w:rPr>
        <w:t xml:space="preserve">Значения показателей ЦУР, достигнутые </w:t>
      </w:r>
      <w:proofErr w:type="gramStart"/>
      <w:r w:rsidRPr="00791E89">
        <w:rPr>
          <w:rStyle w:val="100"/>
          <w:rFonts w:eastAsiaTheme="minorHAnsi"/>
          <w:b/>
          <w:sz w:val="28"/>
          <w:szCs w:val="28"/>
        </w:rPr>
        <w:t>на конец</w:t>
      </w:r>
      <w:proofErr w:type="gramEnd"/>
      <w:r w:rsidRPr="00791E89">
        <w:rPr>
          <w:rStyle w:val="100"/>
          <w:rFonts w:eastAsiaTheme="minorHAnsi"/>
          <w:b/>
          <w:sz w:val="28"/>
          <w:szCs w:val="28"/>
        </w:rPr>
        <w:t xml:space="preserve"> 202</w:t>
      </w:r>
      <w:r w:rsidR="008213E6">
        <w:rPr>
          <w:rStyle w:val="100"/>
          <w:rFonts w:eastAsiaTheme="minorHAnsi"/>
          <w:b/>
          <w:sz w:val="28"/>
          <w:szCs w:val="28"/>
        </w:rPr>
        <w:t>2</w:t>
      </w:r>
      <w:r w:rsidRPr="00791E89">
        <w:rPr>
          <w:rStyle w:val="100"/>
          <w:rFonts w:eastAsiaTheme="minorHAnsi"/>
          <w:b/>
          <w:sz w:val="28"/>
          <w:szCs w:val="28"/>
        </w:rPr>
        <w:t xml:space="preserve"> г.</w:t>
      </w:r>
    </w:p>
    <w:tbl>
      <w:tblPr>
        <w:tblStyle w:val="a3"/>
        <w:tblW w:w="5000" w:type="pct"/>
        <w:tblLook w:val="04A0"/>
      </w:tblPr>
      <w:tblGrid>
        <w:gridCol w:w="8094"/>
        <w:gridCol w:w="1476"/>
      </w:tblGrid>
      <w:tr w:rsidR="0091029C" w:rsidRPr="00791E89" w:rsidTr="002E51F1">
        <w:tc>
          <w:tcPr>
            <w:tcW w:w="4229" w:type="pct"/>
          </w:tcPr>
          <w:p w:rsidR="0091029C" w:rsidRPr="00791E89" w:rsidRDefault="0091029C" w:rsidP="003D1266">
            <w:pPr>
              <w:ind w:right="-284"/>
              <w:jc w:val="both"/>
            </w:pPr>
            <w:r w:rsidRPr="00791E89">
              <w:t>Показатель ЦУР</w:t>
            </w:r>
          </w:p>
        </w:tc>
        <w:tc>
          <w:tcPr>
            <w:tcW w:w="771" w:type="pct"/>
          </w:tcPr>
          <w:p w:rsidR="0091029C" w:rsidRPr="00791E89" w:rsidRDefault="0091029C" w:rsidP="003D1266">
            <w:pPr>
              <w:tabs>
                <w:tab w:val="center" w:pos="1026"/>
              </w:tabs>
              <w:ind w:right="-284"/>
              <w:jc w:val="both"/>
            </w:pPr>
            <w:r w:rsidRPr="00791E89">
              <w:t>Значение</w:t>
            </w:r>
          </w:p>
        </w:tc>
      </w:tr>
      <w:tr w:rsidR="0091029C" w:rsidRPr="00791E89" w:rsidTr="002E51F1">
        <w:tc>
          <w:tcPr>
            <w:tcW w:w="4229" w:type="pct"/>
          </w:tcPr>
          <w:p w:rsidR="0091029C" w:rsidRPr="00791E89" w:rsidRDefault="0091029C" w:rsidP="003D1266">
            <w:pPr>
              <w:ind w:firstLine="567"/>
              <w:jc w:val="both"/>
            </w:pPr>
            <w:r w:rsidRPr="00791E89">
              <w:rPr>
                <w:b/>
              </w:rPr>
              <w:t>2.2.1</w:t>
            </w:r>
            <w:r w:rsidRPr="00791E89">
              <w:t xml:space="preserve"> Распространенность задержки роста среди детей в возрасте до пяти лет</w:t>
            </w:r>
          </w:p>
        </w:tc>
        <w:tc>
          <w:tcPr>
            <w:tcW w:w="771" w:type="pct"/>
          </w:tcPr>
          <w:p w:rsidR="0091029C" w:rsidRPr="00791E89" w:rsidRDefault="00791E89" w:rsidP="003D1266">
            <w:pPr>
              <w:ind w:right="-284"/>
              <w:jc w:val="both"/>
            </w:pPr>
            <w:r w:rsidRPr="00791E89">
              <w:t>1,8</w:t>
            </w:r>
            <w:r w:rsidR="0091029C" w:rsidRPr="00791E89">
              <w:t>%</w:t>
            </w:r>
          </w:p>
        </w:tc>
      </w:tr>
      <w:tr w:rsidR="0091029C" w:rsidRPr="001A0E9C" w:rsidTr="002E51F1">
        <w:tc>
          <w:tcPr>
            <w:tcW w:w="4229" w:type="pct"/>
          </w:tcPr>
          <w:p w:rsidR="0091029C" w:rsidRPr="00791E89" w:rsidRDefault="0091029C" w:rsidP="003D1266">
            <w:pPr>
              <w:ind w:firstLine="567"/>
              <w:jc w:val="both"/>
            </w:pPr>
            <w:r w:rsidRPr="00791E89">
              <w:rPr>
                <w:b/>
              </w:rPr>
              <w:t>2.2.2</w:t>
            </w:r>
            <w:r w:rsidRPr="00791E89">
              <w:t xml:space="preserve"> Распространенность неполноценного питания </w:t>
            </w:r>
            <w:proofErr w:type="gramStart"/>
            <w:r w:rsidRPr="00791E89">
              <w:t>среди детей в возрасте до пяти лет в разбивке по виду</w:t>
            </w:r>
            <w:proofErr w:type="gramEnd"/>
            <w:r w:rsidRPr="00791E89">
              <w:t>:</w:t>
            </w:r>
          </w:p>
          <w:p w:rsidR="0091029C" w:rsidRPr="00791E89" w:rsidRDefault="0091029C" w:rsidP="003D1266">
            <w:pPr>
              <w:ind w:firstLine="567"/>
              <w:jc w:val="both"/>
            </w:pPr>
            <w:r w:rsidRPr="00791E89">
              <w:t>-истощение</w:t>
            </w:r>
          </w:p>
          <w:p w:rsidR="0091029C" w:rsidRPr="00791E89" w:rsidRDefault="0091029C" w:rsidP="003D1266">
            <w:pPr>
              <w:ind w:firstLine="567"/>
              <w:jc w:val="both"/>
            </w:pPr>
            <w:r w:rsidRPr="00791E89">
              <w:t>-ожирение</w:t>
            </w:r>
          </w:p>
        </w:tc>
        <w:tc>
          <w:tcPr>
            <w:tcW w:w="771" w:type="pct"/>
          </w:tcPr>
          <w:p w:rsidR="0091029C" w:rsidRPr="00791E89" w:rsidRDefault="0091029C" w:rsidP="003D1266">
            <w:pPr>
              <w:ind w:right="-284" w:firstLine="567"/>
              <w:jc w:val="both"/>
            </w:pPr>
          </w:p>
          <w:p w:rsidR="0091029C" w:rsidRPr="00791E89" w:rsidRDefault="0091029C" w:rsidP="003D1266">
            <w:pPr>
              <w:ind w:right="-284" w:firstLine="567"/>
              <w:jc w:val="both"/>
            </w:pPr>
          </w:p>
          <w:p w:rsidR="0091029C" w:rsidRPr="00791E89" w:rsidRDefault="00791E89" w:rsidP="003D1266">
            <w:pPr>
              <w:ind w:right="-284"/>
              <w:jc w:val="both"/>
            </w:pPr>
            <w:r w:rsidRPr="00791E89">
              <w:t>2,0</w:t>
            </w:r>
            <w:r w:rsidR="0091029C" w:rsidRPr="00791E89">
              <w:t>%</w:t>
            </w:r>
          </w:p>
          <w:p w:rsidR="0091029C" w:rsidRPr="00791E89" w:rsidRDefault="00791E89" w:rsidP="003D1266">
            <w:pPr>
              <w:ind w:right="-284"/>
              <w:jc w:val="both"/>
            </w:pPr>
            <w:r w:rsidRPr="00791E89">
              <w:t>5,5</w:t>
            </w:r>
            <w:r w:rsidR="0091029C" w:rsidRPr="00791E89">
              <w:t>%</w:t>
            </w:r>
          </w:p>
        </w:tc>
      </w:tr>
      <w:tr w:rsidR="0091029C" w:rsidRPr="00002FCD" w:rsidTr="002E51F1">
        <w:tc>
          <w:tcPr>
            <w:tcW w:w="4229" w:type="pct"/>
          </w:tcPr>
          <w:p w:rsidR="0091029C" w:rsidRPr="00907FC0" w:rsidRDefault="0091029C" w:rsidP="003D1266">
            <w:pPr>
              <w:ind w:firstLine="567"/>
              <w:jc w:val="both"/>
            </w:pPr>
            <w:r w:rsidRPr="00907FC0">
              <w:rPr>
                <w:b/>
              </w:rPr>
              <w:t>3.3.1</w:t>
            </w:r>
            <w:r w:rsidRPr="00907FC0">
              <w:t xml:space="preserve"> Число новых заражений ВИЧ на 1 000 неинфицированных в разбивке по полу, возрасту и принадлежности к основным группам населения:</w:t>
            </w:r>
          </w:p>
          <w:p w:rsidR="0091029C" w:rsidRPr="00907FC0" w:rsidRDefault="0091029C" w:rsidP="003D1266">
            <w:pPr>
              <w:ind w:firstLine="567"/>
              <w:jc w:val="both"/>
            </w:pPr>
            <w:r w:rsidRPr="00907FC0">
              <w:t>всего:</w:t>
            </w:r>
          </w:p>
          <w:p w:rsidR="0091029C" w:rsidRPr="00907FC0" w:rsidRDefault="0091029C" w:rsidP="003D1266">
            <w:pPr>
              <w:ind w:firstLine="567"/>
              <w:jc w:val="both"/>
            </w:pPr>
            <w:r w:rsidRPr="00907FC0">
              <w:t>мужчины:</w:t>
            </w:r>
          </w:p>
          <w:p w:rsidR="0091029C" w:rsidRPr="00907FC0" w:rsidRDefault="0091029C" w:rsidP="003D1266">
            <w:pPr>
              <w:ind w:firstLine="567"/>
              <w:jc w:val="both"/>
            </w:pPr>
            <w:r w:rsidRPr="00907FC0">
              <w:t>женщины:</w:t>
            </w:r>
          </w:p>
          <w:p w:rsidR="0091029C" w:rsidRPr="00907FC0" w:rsidRDefault="0091029C" w:rsidP="003D1266">
            <w:pPr>
              <w:ind w:firstLine="567"/>
              <w:jc w:val="both"/>
            </w:pPr>
            <w:r w:rsidRPr="00907FC0">
              <w:t>0-14 лет:</w:t>
            </w:r>
          </w:p>
          <w:p w:rsidR="0091029C" w:rsidRPr="00907FC0" w:rsidRDefault="0091029C" w:rsidP="003D1266">
            <w:pPr>
              <w:ind w:firstLine="567"/>
              <w:jc w:val="both"/>
            </w:pPr>
            <w:r w:rsidRPr="00907FC0">
              <w:t>15 лет и старше:</w:t>
            </w:r>
          </w:p>
        </w:tc>
        <w:tc>
          <w:tcPr>
            <w:tcW w:w="771" w:type="pct"/>
          </w:tcPr>
          <w:p w:rsidR="0091029C" w:rsidRPr="001A0E9C" w:rsidRDefault="0091029C" w:rsidP="003D1266">
            <w:pPr>
              <w:ind w:right="-284" w:firstLine="567"/>
              <w:jc w:val="both"/>
              <w:rPr>
                <w:highlight w:val="cyan"/>
              </w:rPr>
            </w:pPr>
          </w:p>
          <w:p w:rsidR="0091029C" w:rsidRPr="001A0E9C" w:rsidRDefault="0091029C" w:rsidP="003D1266">
            <w:pPr>
              <w:ind w:right="-284" w:firstLine="567"/>
              <w:jc w:val="both"/>
              <w:rPr>
                <w:highlight w:val="cyan"/>
              </w:rPr>
            </w:pPr>
          </w:p>
          <w:p w:rsidR="00907FC0" w:rsidRPr="00D85AAC" w:rsidRDefault="00907FC0" w:rsidP="003D1266">
            <w:pPr>
              <w:ind w:right="-284"/>
              <w:jc w:val="both"/>
            </w:pPr>
            <w:r w:rsidRPr="00D85AAC">
              <w:t xml:space="preserve">0,31 </w:t>
            </w:r>
          </w:p>
          <w:p w:rsidR="00907FC0" w:rsidRPr="00D85AAC" w:rsidRDefault="00907FC0" w:rsidP="003D1266">
            <w:pPr>
              <w:ind w:right="-284"/>
              <w:jc w:val="both"/>
            </w:pPr>
            <w:r w:rsidRPr="00D85AAC">
              <w:t>0,47</w:t>
            </w:r>
          </w:p>
          <w:p w:rsidR="00907FC0" w:rsidRPr="00D85AAC" w:rsidRDefault="00907FC0" w:rsidP="003D1266">
            <w:pPr>
              <w:ind w:right="-284"/>
              <w:jc w:val="both"/>
            </w:pPr>
            <w:r w:rsidRPr="00D85AAC">
              <w:t>0,18</w:t>
            </w:r>
          </w:p>
          <w:p w:rsidR="00907FC0" w:rsidRPr="00D85AAC" w:rsidRDefault="00907FC0" w:rsidP="003D1266">
            <w:pPr>
              <w:ind w:right="-284"/>
              <w:jc w:val="both"/>
            </w:pPr>
            <w:r w:rsidRPr="00D85AAC">
              <w:t>0,03</w:t>
            </w:r>
          </w:p>
          <w:p w:rsidR="0091029C" w:rsidRPr="001A0E9C" w:rsidRDefault="00907FC0" w:rsidP="003D1266">
            <w:pPr>
              <w:ind w:right="-284"/>
              <w:jc w:val="both"/>
              <w:rPr>
                <w:highlight w:val="cyan"/>
              </w:rPr>
            </w:pPr>
            <w:r w:rsidRPr="00D85AAC">
              <w:t>0,37</w:t>
            </w:r>
          </w:p>
        </w:tc>
      </w:tr>
      <w:tr w:rsidR="00907FC0" w:rsidRPr="00002FCD" w:rsidTr="002E51F1">
        <w:tc>
          <w:tcPr>
            <w:tcW w:w="4229" w:type="pct"/>
          </w:tcPr>
          <w:p w:rsidR="00907FC0" w:rsidRPr="00907FC0" w:rsidRDefault="00907FC0" w:rsidP="003D1266">
            <w:pPr>
              <w:ind w:firstLine="567"/>
              <w:jc w:val="both"/>
            </w:pPr>
            <w:r w:rsidRPr="00907FC0">
              <w:rPr>
                <w:b/>
              </w:rPr>
              <w:t>3.3.2</w:t>
            </w:r>
            <w:r w:rsidRPr="00907FC0">
              <w:t xml:space="preserve"> Заболеваемость туберкулезом на 100 000 населения </w:t>
            </w:r>
          </w:p>
          <w:p w:rsidR="00907FC0" w:rsidRPr="00907FC0" w:rsidRDefault="00907FC0" w:rsidP="003D1266">
            <w:pPr>
              <w:ind w:firstLine="567"/>
              <w:jc w:val="both"/>
            </w:pPr>
            <w:r w:rsidRPr="00907FC0">
              <w:t>всего:</w:t>
            </w:r>
          </w:p>
          <w:p w:rsidR="00907FC0" w:rsidRPr="00907FC0" w:rsidRDefault="00907FC0" w:rsidP="003D1266">
            <w:pPr>
              <w:ind w:firstLine="567"/>
              <w:jc w:val="both"/>
            </w:pPr>
            <w:r w:rsidRPr="00907FC0">
              <w:t>дети:</w:t>
            </w:r>
          </w:p>
          <w:p w:rsidR="00907FC0" w:rsidRPr="00907FC0" w:rsidRDefault="00907FC0" w:rsidP="003D1266">
            <w:pPr>
              <w:ind w:firstLine="567"/>
              <w:jc w:val="both"/>
            </w:pPr>
            <w:r w:rsidRPr="00907FC0">
              <w:t>взрослые:</w:t>
            </w:r>
          </w:p>
        </w:tc>
        <w:tc>
          <w:tcPr>
            <w:tcW w:w="771" w:type="pct"/>
          </w:tcPr>
          <w:p w:rsidR="00907FC0" w:rsidRPr="003F03F2" w:rsidRDefault="00907FC0" w:rsidP="003D1266">
            <w:pPr>
              <w:ind w:right="-284" w:firstLine="567"/>
              <w:jc w:val="both"/>
            </w:pPr>
          </w:p>
          <w:p w:rsidR="00907FC0" w:rsidRPr="003F03F2" w:rsidRDefault="00907FC0" w:rsidP="003D1266">
            <w:pPr>
              <w:ind w:right="-284"/>
              <w:jc w:val="both"/>
            </w:pPr>
            <w:r w:rsidRPr="003F03F2">
              <w:t>15,9</w:t>
            </w:r>
          </w:p>
          <w:p w:rsidR="00907FC0" w:rsidRPr="003F03F2" w:rsidRDefault="00907FC0" w:rsidP="003D1266">
            <w:pPr>
              <w:ind w:right="-284"/>
              <w:jc w:val="both"/>
            </w:pPr>
            <w:r w:rsidRPr="003F03F2">
              <w:t>0,0</w:t>
            </w:r>
          </w:p>
          <w:p w:rsidR="00907FC0" w:rsidRPr="003F03F2" w:rsidRDefault="00907FC0" w:rsidP="003D1266">
            <w:pPr>
              <w:ind w:right="-284"/>
              <w:jc w:val="both"/>
            </w:pPr>
            <w:r w:rsidRPr="003F03F2">
              <w:t>18,94</w:t>
            </w:r>
          </w:p>
        </w:tc>
      </w:tr>
      <w:tr w:rsidR="00907FC0" w:rsidRPr="00002FCD" w:rsidTr="002E51F1">
        <w:tc>
          <w:tcPr>
            <w:tcW w:w="4229" w:type="pct"/>
          </w:tcPr>
          <w:p w:rsidR="00907FC0" w:rsidRPr="00907FC0" w:rsidRDefault="00907FC0" w:rsidP="003D1266">
            <w:pPr>
              <w:ind w:firstLine="567"/>
              <w:jc w:val="both"/>
            </w:pPr>
            <w:r w:rsidRPr="00907FC0">
              <w:rPr>
                <w:b/>
              </w:rPr>
              <w:t>3.3.3</w:t>
            </w:r>
            <w:r w:rsidRPr="00907FC0">
              <w:t xml:space="preserve"> Заболеваемость малярией на 1 000 населения</w:t>
            </w:r>
          </w:p>
        </w:tc>
        <w:tc>
          <w:tcPr>
            <w:tcW w:w="771" w:type="pct"/>
          </w:tcPr>
          <w:p w:rsidR="00907FC0" w:rsidRPr="00333857" w:rsidRDefault="00907FC0" w:rsidP="003D1266">
            <w:pPr>
              <w:ind w:right="-284"/>
              <w:jc w:val="both"/>
            </w:pPr>
            <w:r w:rsidRPr="00333857">
              <w:t>0</w:t>
            </w:r>
          </w:p>
        </w:tc>
      </w:tr>
      <w:tr w:rsidR="00907FC0" w:rsidRPr="00002FCD" w:rsidTr="002E51F1">
        <w:tc>
          <w:tcPr>
            <w:tcW w:w="4229" w:type="pct"/>
          </w:tcPr>
          <w:p w:rsidR="00907FC0" w:rsidRPr="00907FC0" w:rsidRDefault="00907FC0" w:rsidP="003D1266">
            <w:pPr>
              <w:ind w:firstLine="567"/>
              <w:jc w:val="both"/>
            </w:pPr>
            <w:r w:rsidRPr="00907FC0">
              <w:rPr>
                <w:b/>
              </w:rPr>
              <w:t>3.3.4</w:t>
            </w:r>
            <w:r w:rsidRPr="00907FC0">
              <w:t xml:space="preserve"> Заболеваемость гепатитом B на 100 000 населения</w:t>
            </w:r>
          </w:p>
        </w:tc>
        <w:tc>
          <w:tcPr>
            <w:tcW w:w="771" w:type="pct"/>
          </w:tcPr>
          <w:p w:rsidR="00907FC0" w:rsidRPr="00777026" w:rsidRDefault="00907FC0" w:rsidP="003D1266">
            <w:pPr>
              <w:ind w:right="-284"/>
              <w:jc w:val="both"/>
            </w:pPr>
            <w:r w:rsidRPr="00777026">
              <w:t>4,7</w:t>
            </w:r>
          </w:p>
        </w:tc>
      </w:tr>
      <w:tr w:rsidR="0091029C" w:rsidRPr="00002FCD" w:rsidTr="002E51F1">
        <w:tc>
          <w:tcPr>
            <w:tcW w:w="4229" w:type="pct"/>
          </w:tcPr>
          <w:p w:rsidR="0091029C" w:rsidRPr="00907FC0" w:rsidRDefault="0091029C" w:rsidP="003D1266">
            <w:pPr>
              <w:ind w:firstLine="567"/>
              <w:jc w:val="both"/>
            </w:pPr>
            <w:r w:rsidRPr="00907FC0">
              <w:rPr>
                <w:b/>
              </w:rPr>
              <w:t>3.3.5</w:t>
            </w:r>
            <w:r w:rsidRPr="00907FC0">
              <w:t xml:space="preserve"> Число людей, нуждающихся в лечении от "забытых" тропических </w:t>
            </w:r>
            <w:r w:rsidRPr="00907FC0">
              <w:lastRenderedPageBreak/>
              <w:t>болезней</w:t>
            </w:r>
          </w:p>
        </w:tc>
        <w:tc>
          <w:tcPr>
            <w:tcW w:w="771" w:type="pct"/>
          </w:tcPr>
          <w:p w:rsidR="0091029C" w:rsidRPr="00907FC0" w:rsidRDefault="0091029C" w:rsidP="003D1266">
            <w:pPr>
              <w:ind w:right="-284"/>
              <w:jc w:val="both"/>
            </w:pPr>
            <w:r w:rsidRPr="00907FC0">
              <w:lastRenderedPageBreak/>
              <w:t>0</w:t>
            </w:r>
          </w:p>
        </w:tc>
      </w:tr>
      <w:tr w:rsidR="0091029C" w:rsidRPr="00002FCD" w:rsidTr="002E51F1">
        <w:tc>
          <w:tcPr>
            <w:tcW w:w="4229" w:type="pct"/>
          </w:tcPr>
          <w:p w:rsidR="0091029C" w:rsidRPr="00791E89" w:rsidRDefault="0091029C" w:rsidP="003D1266">
            <w:pPr>
              <w:ind w:firstLine="567"/>
              <w:jc w:val="both"/>
            </w:pPr>
            <w:r w:rsidRPr="00791E89">
              <w:rPr>
                <w:b/>
              </w:rPr>
              <w:lastRenderedPageBreak/>
              <w:t>3.5.1.1</w:t>
            </w:r>
            <w:r w:rsidRPr="00791E89">
              <w:t xml:space="preserve"> Общее число обратившихся за медицинской помощью в организации здравоохранения по причине употребления психоактивных веществ: </w:t>
            </w:r>
          </w:p>
        </w:tc>
        <w:tc>
          <w:tcPr>
            <w:tcW w:w="771" w:type="pct"/>
          </w:tcPr>
          <w:p w:rsidR="0091029C" w:rsidRPr="00791E89" w:rsidRDefault="0091029C" w:rsidP="003D1266">
            <w:pPr>
              <w:ind w:right="-284" w:firstLine="567"/>
              <w:jc w:val="both"/>
            </w:pPr>
          </w:p>
          <w:p w:rsidR="0091029C" w:rsidRPr="00791E89" w:rsidRDefault="00791E89" w:rsidP="003D1266">
            <w:pPr>
              <w:ind w:right="-284"/>
              <w:jc w:val="both"/>
            </w:pPr>
            <w:r w:rsidRPr="00791E89">
              <w:t>3226</w:t>
            </w:r>
          </w:p>
        </w:tc>
      </w:tr>
      <w:tr w:rsidR="0091029C" w:rsidRPr="00002FCD" w:rsidTr="002E51F1">
        <w:tc>
          <w:tcPr>
            <w:tcW w:w="4229" w:type="pct"/>
          </w:tcPr>
          <w:p w:rsidR="0091029C" w:rsidRPr="00907FC0" w:rsidRDefault="0091029C" w:rsidP="003D1266">
            <w:pPr>
              <w:ind w:firstLine="567"/>
              <w:jc w:val="both"/>
            </w:pPr>
            <w:r w:rsidRPr="00907FC0">
              <w:rPr>
                <w:b/>
              </w:rPr>
              <w:t>3.8.1</w:t>
            </w:r>
            <w:r w:rsidRPr="00907FC0">
              <w:t xml:space="preserve"> Охват основными медико-санитарными услугами</w:t>
            </w:r>
          </w:p>
        </w:tc>
        <w:tc>
          <w:tcPr>
            <w:tcW w:w="771" w:type="pct"/>
          </w:tcPr>
          <w:p w:rsidR="0091029C" w:rsidRPr="00907FC0" w:rsidRDefault="0091029C" w:rsidP="003D1266">
            <w:pPr>
              <w:ind w:right="-284"/>
              <w:jc w:val="both"/>
            </w:pPr>
            <w:r w:rsidRPr="00907FC0">
              <w:t>100%</w:t>
            </w:r>
          </w:p>
        </w:tc>
      </w:tr>
      <w:tr w:rsidR="00907FC0" w:rsidRPr="00002FCD" w:rsidTr="002E51F1">
        <w:tc>
          <w:tcPr>
            <w:tcW w:w="4229" w:type="pct"/>
          </w:tcPr>
          <w:p w:rsidR="00907FC0" w:rsidRPr="00907FC0" w:rsidRDefault="00907FC0" w:rsidP="003D1266">
            <w:pPr>
              <w:ind w:firstLine="567"/>
              <w:jc w:val="both"/>
            </w:pPr>
            <w:r w:rsidRPr="00907FC0">
              <w:rPr>
                <w:b/>
              </w:rPr>
              <w:t>3.b.1</w:t>
            </w:r>
            <w:r w:rsidRPr="00907FC0">
              <w:t xml:space="preserve"> Доля целевой группы населения, охваченная иммунизацией всеми вакцинами, включенными в национальные программы:</w:t>
            </w:r>
          </w:p>
          <w:p w:rsidR="00907FC0" w:rsidRPr="00907FC0" w:rsidRDefault="00907FC0" w:rsidP="003D1266">
            <w:pPr>
              <w:ind w:firstLine="567"/>
              <w:jc w:val="both"/>
            </w:pPr>
            <w:r w:rsidRPr="00907FC0">
              <w:t>вирусный гепатит B:</w:t>
            </w:r>
          </w:p>
          <w:p w:rsidR="00907FC0" w:rsidRPr="00907FC0" w:rsidRDefault="00907FC0" w:rsidP="003D1266">
            <w:pPr>
              <w:ind w:firstLine="567"/>
              <w:jc w:val="both"/>
            </w:pPr>
            <w:r w:rsidRPr="00907FC0">
              <w:t>туберкулез:</w:t>
            </w:r>
          </w:p>
          <w:p w:rsidR="00907FC0" w:rsidRPr="00907FC0" w:rsidRDefault="00907FC0" w:rsidP="003D1266">
            <w:pPr>
              <w:ind w:firstLine="567"/>
              <w:jc w:val="both"/>
            </w:pPr>
            <w:r w:rsidRPr="00907FC0">
              <w:t>дифтерия, столбняк, коклюш:</w:t>
            </w:r>
          </w:p>
          <w:p w:rsidR="00907FC0" w:rsidRPr="00907FC0" w:rsidRDefault="00907FC0" w:rsidP="003D1266">
            <w:pPr>
              <w:ind w:firstLine="567"/>
              <w:jc w:val="both"/>
            </w:pPr>
            <w:r w:rsidRPr="00907FC0">
              <w:t>полиомиелит:</w:t>
            </w:r>
          </w:p>
          <w:p w:rsidR="00907FC0" w:rsidRPr="00907FC0" w:rsidRDefault="00907FC0" w:rsidP="003D1266">
            <w:pPr>
              <w:ind w:firstLine="567"/>
              <w:jc w:val="both"/>
            </w:pPr>
            <w:r w:rsidRPr="00907FC0">
              <w:t>корь, эпидемический паротит, краснуха:</w:t>
            </w:r>
          </w:p>
        </w:tc>
        <w:tc>
          <w:tcPr>
            <w:tcW w:w="771" w:type="pct"/>
          </w:tcPr>
          <w:p w:rsidR="00907FC0" w:rsidRPr="001E19C2" w:rsidRDefault="00907FC0" w:rsidP="003D1266">
            <w:pPr>
              <w:ind w:right="-284" w:firstLine="567"/>
              <w:jc w:val="both"/>
            </w:pPr>
          </w:p>
          <w:p w:rsidR="00907FC0" w:rsidRPr="001E19C2" w:rsidRDefault="00907FC0" w:rsidP="003D1266">
            <w:pPr>
              <w:ind w:right="-284" w:firstLine="567"/>
              <w:jc w:val="both"/>
            </w:pPr>
          </w:p>
          <w:p w:rsidR="00907FC0" w:rsidRPr="001E19C2" w:rsidRDefault="00907FC0" w:rsidP="003D1266">
            <w:pPr>
              <w:ind w:right="-284"/>
              <w:jc w:val="both"/>
            </w:pPr>
            <w:r w:rsidRPr="001E19C2">
              <w:t>99,69%;</w:t>
            </w:r>
          </w:p>
          <w:p w:rsidR="00907FC0" w:rsidRPr="001E19C2" w:rsidRDefault="00907FC0" w:rsidP="003D1266">
            <w:pPr>
              <w:ind w:right="-284"/>
              <w:jc w:val="both"/>
            </w:pPr>
            <w:r w:rsidRPr="001E19C2">
              <w:t>90,76%;</w:t>
            </w:r>
          </w:p>
          <w:p w:rsidR="00907FC0" w:rsidRPr="001E19C2" w:rsidRDefault="00907FC0" w:rsidP="003D1266">
            <w:pPr>
              <w:ind w:right="-284"/>
              <w:jc w:val="both"/>
            </w:pPr>
            <w:r w:rsidRPr="001E19C2">
              <w:t>99,3%;</w:t>
            </w:r>
          </w:p>
          <w:p w:rsidR="00907FC0" w:rsidRPr="001E19C2" w:rsidRDefault="00907FC0" w:rsidP="003D1266">
            <w:pPr>
              <w:ind w:right="-284"/>
              <w:jc w:val="both"/>
            </w:pPr>
            <w:r w:rsidRPr="001E19C2">
              <w:t>98,87%;</w:t>
            </w:r>
          </w:p>
          <w:p w:rsidR="00907FC0" w:rsidRPr="001E19C2" w:rsidRDefault="00907FC0" w:rsidP="003D1266">
            <w:pPr>
              <w:ind w:right="-284"/>
              <w:jc w:val="both"/>
            </w:pPr>
            <w:r w:rsidRPr="001E19C2">
              <w:t>99,49%</w:t>
            </w:r>
          </w:p>
        </w:tc>
      </w:tr>
      <w:tr w:rsidR="00907FC0" w:rsidRPr="00002FCD" w:rsidTr="002E51F1">
        <w:tc>
          <w:tcPr>
            <w:tcW w:w="4229" w:type="pct"/>
          </w:tcPr>
          <w:p w:rsidR="00907FC0" w:rsidRPr="00907FC0" w:rsidRDefault="00907FC0" w:rsidP="003D1266">
            <w:pPr>
              <w:ind w:firstLine="567"/>
              <w:jc w:val="both"/>
            </w:pPr>
            <w:r w:rsidRPr="00907FC0">
              <w:rPr>
                <w:b/>
              </w:rPr>
              <w:t>3.b.3</w:t>
            </w:r>
            <w:r w:rsidRPr="00907FC0">
              <w:t xml:space="preserve"> Доля медицинских учреждений, постоянно располагающих набором основных необходимых и доступных лекарственных средств</w:t>
            </w:r>
          </w:p>
        </w:tc>
        <w:tc>
          <w:tcPr>
            <w:tcW w:w="771" w:type="pct"/>
          </w:tcPr>
          <w:p w:rsidR="00907FC0" w:rsidRPr="001E19C2" w:rsidRDefault="00907FC0" w:rsidP="003D1266">
            <w:pPr>
              <w:ind w:right="-284"/>
              <w:jc w:val="both"/>
            </w:pPr>
            <w:r w:rsidRPr="001E19C2">
              <w:t>100%</w:t>
            </w:r>
          </w:p>
        </w:tc>
      </w:tr>
      <w:tr w:rsidR="0091029C" w:rsidRPr="00002FCD" w:rsidTr="002E51F1">
        <w:tc>
          <w:tcPr>
            <w:tcW w:w="4229" w:type="pct"/>
          </w:tcPr>
          <w:p w:rsidR="0091029C" w:rsidRPr="00791E89" w:rsidRDefault="0091029C" w:rsidP="003D1266">
            <w:pPr>
              <w:ind w:firstLine="567"/>
              <w:jc w:val="both"/>
            </w:pPr>
            <w:r w:rsidRPr="00791E89">
              <w:rPr>
                <w:b/>
              </w:rPr>
              <w:t>3.c.1</w:t>
            </w:r>
            <w:r w:rsidRPr="00791E89">
              <w:t xml:space="preserve"> Число медицинских работников на душу населения и их распределение:</w:t>
            </w:r>
          </w:p>
          <w:p w:rsidR="0091029C" w:rsidRPr="00791E89" w:rsidRDefault="0091029C" w:rsidP="003D1266">
            <w:pPr>
              <w:ind w:firstLine="567"/>
              <w:jc w:val="both"/>
            </w:pPr>
            <w:r w:rsidRPr="00791E89">
              <w:t>практикующих врачей на 10 000:</w:t>
            </w:r>
          </w:p>
          <w:p w:rsidR="0091029C" w:rsidRPr="00791E89" w:rsidRDefault="0091029C" w:rsidP="003D1266">
            <w:pPr>
              <w:ind w:firstLine="567"/>
              <w:jc w:val="both"/>
            </w:pPr>
            <w:r w:rsidRPr="00791E89">
              <w:t>средних медработников на 10 000:</w:t>
            </w:r>
          </w:p>
          <w:p w:rsidR="0091029C" w:rsidRPr="00791E89" w:rsidRDefault="0091029C" w:rsidP="003D1266">
            <w:pPr>
              <w:ind w:firstLine="567"/>
              <w:jc w:val="both"/>
            </w:pPr>
            <w:r w:rsidRPr="00791E89">
              <w:t>число жителей на одного врача:</w:t>
            </w:r>
          </w:p>
        </w:tc>
        <w:tc>
          <w:tcPr>
            <w:tcW w:w="771" w:type="pct"/>
          </w:tcPr>
          <w:p w:rsidR="0091029C" w:rsidRPr="00791E89" w:rsidRDefault="0091029C" w:rsidP="003D1266">
            <w:pPr>
              <w:ind w:right="-284" w:firstLine="567"/>
              <w:jc w:val="both"/>
            </w:pPr>
          </w:p>
          <w:p w:rsidR="0091029C" w:rsidRPr="00791E89" w:rsidRDefault="00791E89" w:rsidP="003D1266">
            <w:pPr>
              <w:ind w:right="-284"/>
              <w:jc w:val="both"/>
            </w:pPr>
            <w:r w:rsidRPr="00791E89">
              <w:t>38,0</w:t>
            </w:r>
          </w:p>
          <w:p w:rsidR="0091029C" w:rsidRPr="00791E89" w:rsidRDefault="00791E89" w:rsidP="003D1266">
            <w:pPr>
              <w:ind w:right="-284"/>
              <w:jc w:val="both"/>
            </w:pPr>
            <w:r w:rsidRPr="00791E89">
              <w:t>101,3</w:t>
            </w:r>
          </w:p>
          <w:p w:rsidR="0091029C" w:rsidRPr="00791E89" w:rsidRDefault="00791E89" w:rsidP="003D1266">
            <w:pPr>
              <w:ind w:right="-284"/>
              <w:jc w:val="both"/>
            </w:pPr>
            <w:r w:rsidRPr="00791E89">
              <w:t>263</w:t>
            </w:r>
          </w:p>
        </w:tc>
      </w:tr>
      <w:tr w:rsidR="0091029C" w:rsidRPr="00791E6B" w:rsidTr="002E51F1">
        <w:tc>
          <w:tcPr>
            <w:tcW w:w="4229" w:type="pct"/>
          </w:tcPr>
          <w:p w:rsidR="0091029C" w:rsidRPr="00AD196B" w:rsidRDefault="0091029C" w:rsidP="003D1266">
            <w:pPr>
              <w:ind w:firstLine="567"/>
              <w:jc w:val="both"/>
            </w:pPr>
            <w:r w:rsidRPr="00AD196B">
              <w:rPr>
                <w:b/>
              </w:rPr>
              <w:t>3.d.1</w:t>
            </w:r>
            <w:r w:rsidRPr="00AD196B">
              <w:t xml:space="preserve"> Способность соблюдать Международные медико-санитарные правила (ММСП) и готовность к чрезвычайным ситуациям в области общественного здравоохранения случаи инфекционных заболеваний, представляющих или могущих представлять чрезвычайную ситуацию в области общественного здравоохранения, имеющую международное значение:</w:t>
            </w:r>
          </w:p>
          <w:p w:rsidR="0091029C" w:rsidRPr="00AD196B" w:rsidRDefault="0091029C" w:rsidP="003D1266">
            <w:pPr>
              <w:ind w:firstLine="567"/>
              <w:jc w:val="both"/>
            </w:pPr>
            <w:r w:rsidRPr="00AD196B">
              <w:t>Заболеваемость легионеллезом (на 100 000 населения)</w:t>
            </w:r>
          </w:p>
          <w:p w:rsidR="0091029C" w:rsidRPr="00AD196B" w:rsidRDefault="0091029C" w:rsidP="003D1266">
            <w:pPr>
              <w:ind w:firstLine="567"/>
              <w:jc w:val="both"/>
            </w:pPr>
            <w:r w:rsidRPr="00AD196B">
              <w:t>Заболеваемость листериозом (на 100 000 населения)</w:t>
            </w:r>
          </w:p>
          <w:p w:rsidR="0091029C" w:rsidRPr="00AD196B" w:rsidRDefault="0091029C" w:rsidP="003D1266">
            <w:pPr>
              <w:ind w:firstLine="567"/>
              <w:jc w:val="both"/>
            </w:pPr>
            <w:r w:rsidRPr="00AD196B">
              <w:t>Заболеваемость ГЛПС (на 100 000 населения) (18 лет и старше)</w:t>
            </w:r>
          </w:p>
          <w:p w:rsidR="0091029C" w:rsidRPr="00AD196B" w:rsidRDefault="0091029C" w:rsidP="003D1266">
            <w:pPr>
              <w:ind w:firstLine="567"/>
              <w:jc w:val="both"/>
            </w:pPr>
            <w:r w:rsidRPr="00AD196B">
              <w:t>Заболеваемость лептоспирозом (на 100 000 населения)</w:t>
            </w:r>
          </w:p>
          <w:p w:rsidR="0091029C" w:rsidRPr="00AD196B" w:rsidRDefault="0091029C" w:rsidP="003D1266">
            <w:pPr>
              <w:ind w:firstLine="567"/>
              <w:jc w:val="both"/>
            </w:pPr>
            <w:r w:rsidRPr="00AD196B">
              <w:t>Заболеваемость Лайм-боррелиозом (на 100 000 населения)</w:t>
            </w:r>
          </w:p>
          <w:p w:rsidR="0091029C" w:rsidRPr="00AD196B" w:rsidRDefault="0091029C" w:rsidP="003D1266">
            <w:pPr>
              <w:ind w:firstLine="567"/>
              <w:jc w:val="both"/>
            </w:pPr>
            <w:r w:rsidRPr="00AD196B">
              <w:t>Заболеваемость клещевым энцефалитом (на 100 000 населения)</w:t>
            </w:r>
          </w:p>
        </w:tc>
        <w:tc>
          <w:tcPr>
            <w:tcW w:w="771" w:type="pct"/>
          </w:tcPr>
          <w:p w:rsidR="0091029C" w:rsidRPr="00AD196B" w:rsidRDefault="0091029C" w:rsidP="003D1266">
            <w:pPr>
              <w:ind w:right="-284" w:firstLine="567"/>
              <w:jc w:val="both"/>
            </w:pPr>
          </w:p>
          <w:p w:rsidR="0091029C" w:rsidRPr="00AD196B" w:rsidRDefault="0091029C" w:rsidP="003D1266">
            <w:pPr>
              <w:ind w:right="-284" w:firstLine="567"/>
              <w:jc w:val="both"/>
            </w:pPr>
          </w:p>
          <w:p w:rsidR="0091029C" w:rsidRPr="00AD196B" w:rsidRDefault="0091029C" w:rsidP="003D1266">
            <w:pPr>
              <w:ind w:right="-284" w:firstLine="567"/>
              <w:jc w:val="both"/>
            </w:pPr>
          </w:p>
          <w:p w:rsidR="0091029C" w:rsidRPr="00AD196B" w:rsidRDefault="0091029C" w:rsidP="003D1266">
            <w:pPr>
              <w:ind w:right="-284" w:firstLine="567"/>
              <w:jc w:val="both"/>
            </w:pPr>
          </w:p>
          <w:p w:rsidR="0091029C" w:rsidRPr="00AD196B" w:rsidRDefault="0091029C" w:rsidP="003D1266">
            <w:pPr>
              <w:ind w:right="-284"/>
              <w:jc w:val="both"/>
            </w:pPr>
          </w:p>
          <w:p w:rsidR="0091029C" w:rsidRPr="00AD196B" w:rsidRDefault="0091029C" w:rsidP="003D1266">
            <w:pPr>
              <w:ind w:right="-284"/>
              <w:jc w:val="both"/>
            </w:pPr>
            <w:r w:rsidRPr="00AD196B">
              <w:t>0</w:t>
            </w:r>
          </w:p>
          <w:p w:rsidR="0091029C" w:rsidRPr="00AD196B" w:rsidRDefault="0091029C" w:rsidP="003D1266">
            <w:pPr>
              <w:ind w:right="-284"/>
              <w:jc w:val="both"/>
            </w:pPr>
            <w:r w:rsidRPr="00AD196B">
              <w:t>0</w:t>
            </w:r>
          </w:p>
          <w:p w:rsidR="0091029C" w:rsidRPr="00AD196B" w:rsidRDefault="0091029C" w:rsidP="003D1266">
            <w:pPr>
              <w:ind w:right="-284"/>
              <w:jc w:val="both"/>
            </w:pPr>
            <w:r w:rsidRPr="00AD196B">
              <w:t>0</w:t>
            </w:r>
          </w:p>
          <w:p w:rsidR="0091029C" w:rsidRPr="00AD196B" w:rsidRDefault="0091029C" w:rsidP="003D1266">
            <w:pPr>
              <w:ind w:right="-284"/>
              <w:jc w:val="both"/>
            </w:pPr>
            <w:r w:rsidRPr="00AD196B">
              <w:t>0</w:t>
            </w:r>
          </w:p>
          <w:p w:rsidR="0091029C" w:rsidRPr="00AD196B" w:rsidRDefault="00AD196B" w:rsidP="003D1266">
            <w:pPr>
              <w:ind w:right="-284"/>
              <w:jc w:val="both"/>
            </w:pPr>
            <w:r w:rsidRPr="00AD196B">
              <w:t>8,4</w:t>
            </w:r>
          </w:p>
          <w:p w:rsidR="0091029C" w:rsidRPr="00AD196B" w:rsidRDefault="0091029C" w:rsidP="003D1266">
            <w:pPr>
              <w:ind w:right="-284"/>
              <w:jc w:val="both"/>
            </w:pPr>
            <w:r w:rsidRPr="00AD196B">
              <w:t>0</w:t>
            </w:r>
          </w:p>
        </w:tc>
      </w:tr>
      <w:tr w:rsidR="0091029C" w:rsidRPr="00002FCD" w:rsidTr="002E51F1">
        <w:tc>
          <w:tcPr>
            <w:tcW w:w="4229" w:type="pct"/>
          </w:tcPr>
          <w:p w:rsidR="0091029C" w:rsidRPr="008D58F6" w:rsidRDefault="0091029C" w:rsidP="003D1266">
            <w:pPr>
              <w:ind w:firstLine="567"/>
              <w:jc w:val="both"/>
            </w:pPr>
            <w:r w:rsidRPr="008D58F6">
              <w:rPr>
                <w:b/>
              </w:rPr>
              <w:t>11.7.1</w:t>
            </w:r>
            <w:r w:rsidRPr="008D58F6">
              <w:t xml:space="preserve"> Средняя доля застроенной городской территории, относящейся к открытым для всех общественным местам, с указанием в разбивке по полу, возрасту и признаку инвалидности</w:t>
            </w:r>
          </w:p>
          <w:p w:rsidR="0091029C" w:rsidRPr="008D58F6" w:rsidRDefault="0091029C" w:rsidP="003D1266">
            <w:pPr>
              <w:ind w:firstLine="567"/>
              <w:jc w:val="both"/>
            </w:pPr>
            <w:r w:rsidRPr="008D58F6">
              <w:t>Уровень загрузки спортивных сооружений и баз населенного пункта</w:t>
            </w:r>
          </w:p>
          <w:p w:rsidR="0091029C" w:rsidRPr="008D58F6" w:rsidRDefault="0091029C" w:rsidP="003D1266">
            <w:pPr>
              <w:ind w:firstLine="567"/>
              <w:jc w:val="both"/>
            </w:pPr>
            <w:r w:rsidRPr="008D58F6">
              <w:t>часов использования</w:t>
            </w:r>
          </w:p>
          <w:p w:rsidR="0091029C" w:rsidRPr="008D58F6" w:rsidRDefault="0091029C" w:rsidP="003D1266">
            <w:pPr>
              <w:ind w:firstLine="567"/>
              <w:jc w:val="both"/>
            </w:pPr>
            <w:r w:rsidRPr="008D58F6">
              <w:t>человекопосещаемость</w:t>
            </w:r>
          </w:p>
          <w:p w:rsidR="0091029C" w:rsidRPr="008D58F6" w:rsidRDefault="0091029C" w:rsidP="003D1266">
            <w:pPr>
              <w:ind w:firstLine="567"/>
              <w:jc w:val="both"/>
            </w:pPr>
            <w:r w:rsidRPr="008D58F6">
              <w:t>Процент озеленения территорий городов районного уровня</w:t>
            </w:r>
          </w:p>
        </w:tc>
        <w:tc>
          <w:tcPr>
            <w:tcW w:w="771" w:type="pct"/>
          </w:tcPr>
          <w:p w:rsidR="0091029C" w:rsidRPr="008D58F6" w:rsidRDefault="0091029C" w:rsidP="003D1266">
            <w:pPr>
              <w:ind w:right="-284" w:firstLine="567"/>
              <w:jc w:val="both"/>
            </w:pPr>
          </w:p>
          <w:p w:rsidR="0091029C" w:rsidRPr="008D58F6" w:rsidRDefault="0091029C" w:rsidP="003D1266">
            <w:pPr>
              <w:ind w:right="-284" w:firstLine="567"/>
              <w:jc w:val="both"/>
            </w:pPr>
          </w:p>
          <w:p w:rsidR="0091029C" w:rsidRPr="008D58F6" w:rsidRDefault="0091029C" w:rsidP="003D1266">
            <w:pPr>
              <w:ind w:right="-284" w:firstLine="567"/>
              <w:jc w:val="both"/>
            </w:pPr>
          </w:p>
          <w:p w:rsidR="0091029C" w:rsidRPr="008D58F6" w:rsidRDefault="0091029C" w:rsidP="003D1266">
            <w:pPr>
              <w:ind w:right="-284"/>
              <w:jc w:val="both"/>
            </w:pPr>
          </w:p>
          <w:p w:rsidR="0091029C" w:rsidRPr="008D58F6" w:rsidRDefault="0091029C" w:rsidP="003D1266">
            <w:pPr>
              <w:ind w:right="-284"/>
              <w:jc w:val="both"/>
            </w:pPr>
            <w:r w:rsidRPr="008D58F6">
              <w:t>8</w:t>
            </w:r>
            <w:r w:rsidR="003702A2" w:rsidRPr="008D58F6">
              <w:t>8</w:t>
            </w:r>
            <w:r w:rsidRPr="008D58F6">
              <w:t>,0%</w:t>
            </w:r>
          </w:p>
          <w:p w:rsidR="0091029C" w:rsidRPr="008D58F6" w:rsidRDefault="003702A2" w:rsidP="003D1266">
            <w:pPr>
              <w:ind w:right="-284"/>
              <w:jc w:val="both"/>
            </w:pPr>
            <w:r w:rsidRPr="008D58F6">
              <w:t>58</w:t>
            </w:r>
            <w:r w:rsidR="0091029C" w:rsidRPr="008D58F6">
              <w:t>,</w:t>
            </w:r>
            <w:r w:rsidRPr="008D58F6">
              <w:t>85</w:t>
            </w:r>
            <w:r w:rsidR="0091029C" w:rsidRPr="008D58F6">
              <w:t>%</w:t>
            </w:r>
          </w:p>
          <w:p w:rsidR="0091029C" w:rsidRPr="008D58F6" w:rsidRDefault="0091029C" w:rsidP="003D1266">
            <w:pPr>
              <w:ind w:right="-284"/>
              <w:jc w:val="both"/>
            </w:pPr>
            <w:r w:rsidRPr="008D58F6">
              <w:t>41%</w:t>
            </w:r>
          </w:p>
        </w:tc>
      </w:tr>
    </w:tbl>
    <w:p w:rsidR="008F6E4C" w:rsidRDefault="008F6E4C" w:rsidP="003D1266">
      <w:pPr>
        <w:ind w:firstLine="567"/>
        <w:jc w:val="both"/>
        <w:rPr>
          <w:b/>
          <w:sz w:val="28"/>
          <w:szCs w:val="28"/>
        </w:rPr>
      </w:pPr>
    </w:p>
    <w:p w:rsidR="0038728C" w:rsidRPr="004E3CF0" w:rsidRDefault="0038728C" w:rsidP="003D1266">
      <w:pPr>
        <w:ind w:firstLine="567"/>
        <w:jc w:val="both"/>
        <w:rPr>
          <w:b/>
          <w:sz w:val="28"/>
          <w:szCs w:val="28"/>
        </w:rPr>
      </w:pPr>
      <w:r w:rsidRPr="004E3CF0">
        <w:rPr>
          <w:b/>
          <w:sz w:val="28"/>
          <w:szCs w:val="28"/>
        </w:rPr>
        <w:t xml:space="preserve">Цель № 2: Ликвидация голода, обеспечение продовольственной безопасности и улучшение </w:t>
      </w:r>
      <w:proofErr w:type="gramStart"/>
      <w:r w:rsidRPr="004E3CF0">
        <w:rPr>
          <w:b/>
          <w:sz w:val="28"/>
          <w:szCs w:val="28"/>
        </w:rPr>
        <w:t>питания</w:t>
      </w:r>
      <w:proofErr w:type="gramEnd"/>
      <w:r w:rsidRPr="004E3CF0">
        <w:rPr>
          <w:b/>
          <w:sz w:val="28"/>
          <w:szCs w:val="28"/>
        </w:rPr>
        <w:t xml:space="preserve"> и содействие устойчивому развитию сельского хозяйства. </w:t>
      </w:r>
    </w:p>
    <w:p w:rsidR="0038728C" w:rsidRPr="004E3CF0" w:rsidRDefault="0038728C" w:rsidP="003D1266">
      <w:pPr>
        <w:ind w:firstLine="567"/>
        <w:jc w:val="both"/>
        <w:rPr>
          <w:sz w:val="28"/>
          <w:szCs w:val="28"/>
        </w:rPr>
      </w:pPr>
      <w:r w:rsidRPr="004E3CF0">
        <w:rPr>
          <w:b/>
          <w:sz w:val="28"/>
          <w:szCs w:val="28"/>
        </w:rPr>
        <w:t>Основная задача цели № 2:</w:t>
      </w:r>
      <w:r w:rsidRPr="004E3CF0">
        <w:rPr>
          <w:sz w:val="28"/>
          <w:szCs w:val="28"/>
        </w:rPr>
        <w:t xml:space="preserve"> К 2030 году покончить со всеми формами недоедания, в том числе достичь к 2025 году согласованных на международном уровне целевых показателей, касающихся борьбы с задержкой роста и истощением у детей в возрасте до пяти лет, и удовлетворять потребности в питании девочек подросткового возраста, беременных и кормящих женщин и пожилых людей. </w:t>
      </w:r>
    </w:p>
    <w:p w:rsidR="0038728C" w:rsidRPr="004E3CF0" w:rsidRDefault="0038728C" w:rsidP="003D1266">
      <w:pPr>
        <w:ind w:firstLine="567"/>
        <w:jc w:val="both"/>
        <w:rPr>
          <w:sz w:val="28"/>
          <w:szCs w:val="28"/>
        </w:rPr>
      </w:pPr>
      <w:r w:rsidRPr="004E3CF0">
        <w:rPr>
          <w:sz w:val="28"/>
          <w:szCs w:val="28"/>
        </w:rPr>
        <w:t xml:space="preserve">Здравоохранение отслеживает два показателя (введены в отчетную форму 1-дети). </w:t>
      </w:r>
    </w:p>
    <w:p w:rsidR="0038728C" w:rsidRPr="004E3CF0" w:rsidRDefault="0038728C" w:rsidP="003D1266">
      <w:pPr>
        <w:ind w:firstLine="567"/>
        <w:jc w:val="both"/>
        <w:rPr>
          <w:sz w:val="28"/>
          <w:szCs w:val="28"/>
        </w:rPr>
      </w:pPr>
      <w:r w:rsidRPr="004E3CF0">
        <w:rPr>
          <w:b/>
          <w:sz w:val="28"/>
          <w:szCs w:val="28"/>
        </w:rPr>
        <w:t>2.2.1</w:t>
      </w:r>
      <w:r w:rsidRPr="004E3CF0">
        <w:rPr>
          <w:sz w:val="28"/>
          <w:szCs w:val="28"/>
        </w:rPr>
        <w:t xml:space="preserve"> Распространенность задержки роста среди детей в возрасте до пяти лет (среднеквадратичное отклонение от медианного показателя роста к возрасту ребенка в соответствии с нормами роста детей, установленными Всемирной организацией здравоохранения (ВОЗ), &lt;-2).</w:t>
      </w:r>
    </w:p>
    <w:p w:rsidR="0038728C" w:rsidRPr="004E3CF0" w:rsidRDefault="0038728C" w:rsidP="003D1266">
      <w:pPr>
        <w:ind w:firstLine="567"/>
        <w:jc w:val="both"/>
        <w:rPr>
          <w:sz w:val="28"/>
          <w:szCs w:val="28"/>
        </w:rPr>
      </w:pPr>
      <w:r w:rsidRPr="004E3CF0">
        <w:rPr>
          <w:sz w:val="28"/>
          <w:szCs w:val="28"/>
        </w:rPr>
        <w:lastRenderedPageBreak/>
        <w:t>По данным отчета ф.1</w:t>
      </w:r>
      <w:r w:rsidR="009868C0" w:rsidRPr="004E3CF0">
        <w:rPr>
          <w:sz w:val="28"/>
          <w:szCs w:val="28"/>
        </w:rPr>
        <w:t>-дети (Минздрав) за 202</w:t>
      </w:r>
      <w:r w:rsidR="004E3CF0" w:rsidRPr="004E3CF0">
        <w:rPr>
          <w:sz w:val="28"/>
          <w:szCs w:val="28"/>
        </w:rPr>
        <w:t xml:space="preserve">2 </w:t>
      </w:r>
      <w:r w:rsidR="009868C0" w:rsidRPr="004E3CF0">
        <w:rPr>
          <w:sz w:val="28"/>
          <w:szCs w:val="28"/>
        </w:rPr>
        <w:t>год 1,</w:t>
      </w:r>
      <w:r w:rsidR="004E3CF0" w:rsidRPr="004E3CF0">
        <w:rPr>
          <w:sz w:val="28"/>
          <w:szCs w:val="28"/>
        </w:rPr>
        <w:t>8</w:t>
      </w:r>
      <w:r w:rsidRPr="004E3CF0">
        <w:rPr>
          <w:sz w:val="28"/>
          <w:szCs w:val="28"/>
        </w:rPr>
        <w:t xml:space="preserve"> % детей в возрасте 0-5 лет в Борисовском районе имеет задержку роста.</w:t>
      </w:r>
    </w:p>
    <w:p w:rsidR="0038728C" w:rsidRPr="004E3CF0" w:rsidRDefault="0038728C" w:rsidP="003D1266">
      <w:pPr>
        <w:ind w:firstLine="567"/>
        <w:jc w:val="both"/>
        <w:rPr>
          <w:sz w:val="28"/>
          <w:szCs w:val="28"/>
        </w:rPr>
      </w:pPr>
      <w:r w:rsidRPr="004E3CF0">
        <w:rPr>
          <w:b/>
          <w:sz w:val="28"/>
          <w:szCs w:val="28"/>
        </w:rPr>
        <w:t>2.2.2</w:t>
      </w:r>
      <w:r w:rsidRPr="004E3CF0">
        <w:rPr>
          <w:sz w:val="28"/>
          <w:szCs w:val="28"/>
        </w:rPr>
        <w:t xml:space="preserve"> Распространенность неполноценного питания </w:t>
      </w:r>
      <w:proofErr w:type="gramStart"/>
      <w:r w:rsidRPr="004E3CF0">
        <w:rPr>
          <w:sz w:val="28"/>
          <w:szCs w:val="28"/>
        </w:rPr>
        <w:t>среди детей в возрасте до пяти лет в разбивке по виду</w:t>
      </w:r>
      <w:proofErr w:type="gramEnd"/>
      <w:r w:rsidRPr="004E3CF0">
        <w:rPr>
          <w:sz w:val="28"/>
          <w:szCs w:val="28"/>
        </w:rPr>
        <w:t xml:space="preserve"> (истощение или ожирение) (среднеквадратичное отклонение от медианного показателя веса к возрасту в соответствии с нормами роста детей, установленными ВОЗ, &gt;+2 или &lt;-2). </w:t>
      </w:r>
    </w:p>
    <w:p w:rsidR="0038728C" w:rsidRPr="00E33A96" w:rsidRDefault="0038728C" w:rsidP="003D1266">
      <w:pPr>
        <w:ind w:firstLine="567"/>
        <w:jc w:val="both"/>
        <w:rPr>
          <w:sz w:val="28"/>
          <w:szCs w:val="28"/>
        </w:rPr>
      </w:pPr>
      <w:r w:rsidRPr="00EE08E6">
        <w:rPr>
          <w:sz w:val="28"/>
          <w:szCs w:val="28"/>
        </w:rPr>
        <w:t>По данным от</w:t>
      </w:r>
      <w:r w:rsidR="004831D5" w:rsidRPr="00EE08E6">
        <w:rPr>
          <w:sz w:val="28"/>
          <w:szCs w:val="28"/>
        </w:rPr>
        <w:t>чета ф.1-дети (Минздрав) за 202</w:t>
      </w:r>
      <w:r w:rsidR="004E3CF0" w:rsidRPr="00EE08E6">
        <w:rPr>
          <w:sz w:val="28"/>
          <w:szCs w:val="28"/>
        </w:rPr>
        <w:t>2</w:t>
      </w:r>
      <w:r w:rsidRPr="00EE08E6">
        <w:rPr>
          <w:sz w:val="28"/>
          <w:szCs w:val="28"/>
        </w:rPr>
        <w:t xml:space="preserve"> год </w:t>
      </w:r>
      <w:r w:rsidR="00EE08E6" w:rsidRPr="00EE08E6">
        <w:rPr>
          <w:sz w:val="28"/>
          <w:szCs w:val="28"/>
        </w:rPr>
        <w:t>н</w:t>
      </w:r>
      <w:r w:rsidRPr="00EE08E6">
        <w:rPr>
          <w:sz w:val="28"/>
          <w:szCs w:val="28"/>
        </w:rPr>
        <w:t>изк</w:t>
      </w:r>
      <w:r w:rsidR="00EE08E6" w:rsidRPr="00EE08E6">
        <w:rPr>
          <w:sz w:val="28"/>
          <w:szCs w:val="28"/>
        </w:rPr>
        <w:t>ая</w:t>
      </w:r>
      <w:r w:rsidRPr="00EE08E6">
        <w:rPr>
          <w:sz w:val="28"/>
          <w:szCs w:val="28"/>
        </w:rPr>
        <w:t xml:space="preserve"> (недостаточн</w:t>
      </w:r>
      <w:r w:rsidR="00EE08E6" w:rsidRPr="00EE08E6">
        <w:rPr>
          <w:sz w:val="28"/>
          <w:szCs w:val="28"/>
        </w:rPr>
        <w:t>ая</w:t>
      </w:r>
      <w:r w:rsidRPr="00EE08E6">
        <w:rPr>
          <w:sz w:val="28"/>
          <w:szCs w:val="28"/>
        </w:rPr>
        <w:t>) масс</w:t>
      </w:r>
      <w:r w:rsidR="00EE08E6" w:rsidRPr="00EE08E6">
        <w:rPr>
          <w:sz w:val="28"/>
          <w:szCs w:val="28"/>
        </w:rPr>
        <w:t>а</w:t>
      </w:r>
      <w:r w:rsidRPr="00EE08E6">
        <w:rPr>
          <w:sz w:val="28"/>
          <w:szCs w:val="28"/>
        </w:rPr>
        <w:t xml:space="preserve"> тела отмечается у </w:t>
      </w:r>
      <w:r w:rsidR="00EE08E6" w:rsidRPr="00EE08E6">
        <w:rPr>
          <w:sz w:val="28"/>
          <w:szCs w:val="28"/>
        </w:rPr>
        <w:t xml:space="preserve">2 </w:t>
      </w:r>
      <w:r w:rsidRPr="00EE08E6">
        <w:rPr>
          <w:sz w:val="28"/>
          <w:szCs w:val="28"/>
        </w:rPr>
        <w:t xml:space="preserve">%, а высокая (избыточная)- у </w:t>
      </w:r>
      <w:r w:rsidR="00EE08E6" w:rsidRPr="00EE08E6">
        <w:rPr>
          <w:sz w:val="28"/>
          <w:szCs w:val="28"/>
        </w:rPr>
        <w:t>5,5</w:t>
      </w:r>
      <w:r w:rsidRPr="00EE08E6">
        <w:rPr>
          <w:sz w:val="28"/>
          <w:szCs w:val="28"/>
        </w:rPr>
        <w:t>% детей.</w:t>
      </w:r>
    </w:p>
    <w:p w:rsidR="0038728C" w:rsidRPr="00F90BD5" w:rsidRDefault="0038728C" w:rsidP="003D1266">
      <w:pPr>
        <w:ind w:firstLine="567"/>
        <w:jc w:val="both"/>
        <w:rPr>
          <w:b/>
          <w:sz w:val="28"/>
          <w:szCs w:val="28"/>
        </w:rPr>
      </w:pPr>
      <w:r w:rsidRPr="00F90BD5">
        <w:rPr>
          <w:b/>
          <w:sz w:val="28"/>
          <w:szCs w:val="28"/>
        </w:rPr>
        <w:t xml:space="preserve">Цель № 3: Обеспечение здорового образа жизни и содействие благополучию для всех в любом возрасте. </w:t>
      </w:r>
    </w:p>
    <w:p w:rsidR="0038728C" w:rsidRPr="00F90BD5" w:rsidRDefault="0038728C" w:rsidP="003D1266">
      <w:pPr>
        <w:ind w:firstLine="567"/>
        <w:jc w:val="both"/>
        <w:rPr>
          <w:b/>
          <w:sz w:val="28"/>
          <w:szCs w:val="28"/>
        </w:rPr>
      </w:pPr>
      <w:r w:rsidRPr="00F90BD5">
        <w:rPr>
          <w:b/>
          <w:sz w:val="28"/>
          <w:szCs w:val="28"/>
        </w:rPr>
        <w:t xml:space="preserve">Задача 3.2 Цели № 3: К 2030 году положить конец предотвратимой смерти новорожденных и детей в возрасте до пяти лет, при этом все страны должны уменьшить неонатальную смертность до не более 12 случаев на 1000 живорожденний, а смертность в возрасте до пяти лет не более 25 случаев на 1000 живорождений. </w:t>
      </w:r>
    </w:p>
    <w:p w:rsidR="0038728C" w:rsidRPr="00F90BD5" w:rsidRDefault="0038728C" w:rsidP="003D1266">
      <w:pPr>
        <w:ind w:firstLine="567"/>
        <w:jc w:val="both"/>
        <w:rPr>
          <w:sz w:val="28"/>
          <w:szCs w:val="28"/>
        </w:rPr>
      </w:pPr>
      <w:r w:rsidRPr="00F90BD5">
        <w:rPr>
          <w:b/>
          <w:sz w:val="28"/>
          <w:szCs w:val="28"/>
        </w:rPr>
        <w:t>3.2.1</w:t>
      </w:r>
      <w:proofErr w:type="gramStart"/>
      <w:r w:rsidR="00A3592D" w:rsidRPr="00F90BD5">
        <w:rPr>
          <w:sz w:val="28"/>
          <w:szCs w:val="28"/>
        </w:rPr>
        <w:t xml:space="preserve"> В</w:t>
      </w:r>
      <w:proofErr w:type="gramEnd"/>
      <w:r w:rsidR="00A3592D" w:rsidRPr="00F90BD5">
        <w:rPr>
          <w:sz w:val="28"/>
          <w:szCs w:val="28"/>
        </w:rPr>
        <w:t xml:space="preserve"> 2021</w:t>
      </w:r>
      <w:r w:rsidRPr="00F90BD5">
        <w:rPr>
          <w:sz w:val="28"/>
          <w:szCs w:val="28"/>
        </w:rPr>
        <w:t xml:space="preserve"> году коэффициент детской смертности в возрасте до 5</w:t>
      </w:r>
      <w:r w:rsidR="00A3592D" w:rsidRPr="00F90BD5">
        <w:rPr>
          <w:sz w:val="28"/>
          <w:szCs w:val="28"/>
        </w:rPr>
        <w:t xml:space="preserve"> лет составил </w:t>
      </w:r>
      <w:r w:rsidR="00F90BD5" w:rsidRPr="00F90BD5">
        <w:rPr>
          <w:sz w:val="28"/>
          <w:szCs w:val="28"/>
        </w:rPr>
        <w:t>5</w:t>
      </w:r>
      <w:r w:rsidR="00A3592D" w:rsidRPr="00F90BD5">
        <w:rPr>
          <w:sz w:val="28"/>
          <w:szCs w:val="28"/>
        </w:rPr>
        <w:t>,</w:t>
      </w:r>
      <w:r w:rsidR="00F90BD5" w:rsidRPr="00F90BD5">
        <w:rPr>
          <w:sz w:val="28"/>
          <w:szCs w:val="28"/>
        </w:rPr>
        <w:t>4</w:t>
      </w:r>
      <w:r w:rsidRPr="00F90BD5">
        <w:rPr>
          <w:sz w:val="28"/>
          <w:szCs w:val="28"/>
        </w:rPr>
        <w:t xml:space="preserve"> на 1000 родившихся живыми.</w:t>
      </w:r>
    </w:p>
    <w:p w:rsidR="0038728C" w:rsidRPr="00E33A96" w:rsidRDefault="0038728C" w:rsidP="003D1266">
      <w:pPr>
        <w:ind w:firstLine="567"/>
        <w:jc w:val="both"/>
        <w:rPr>
          <w:sz w:val="28"/>
          <w:szCs w:val="28"/>
        </w:rPr>
      </w:pPr>
      <w:r w:rsidRPr="00D93964">
        <w:rPr>
          <w:b/>
          <w:sz w:val="28"/>
          <w:szCs w:val="28"/>
        </w:rPr>
        <w:t>3.2.2</w:t>
      </w:r>
      <w:r w:rsidRPr="00D93964">
        <w:rPr>
          <w:sz w:val="28"/>
          <w:szCs w:val="28"/>
        </w:rPr>
        <w:t xml:space="preserve"> Неонатальная см</w:t>
      </w:r>
      <w:r w:rsidR="00A3592D" w:rsidRPr="00D93964">
        <w:rPr>
          <w:sz w:val="28"/>
          <w:szCs w:val="28"/>
        </w:rPr>
        <w:t>ертность в Борисовском районе в</w:t>
      </w:r>
      <w:r w:rsidRPr="00D93964">
        <w:rPr>
          <w:sz w:val="28"/>
          <w:szCs w:val="28"/>
        </w:rPr>
        <w:t xml:space="preserve"> 202</w:t>
      </w:r>
      <w:r w:rsidR="00D93964" w:rsidRPr="00D93964">
        <w:rPr>
          <w:sz w:val="28"/>
          <w:szCs w:val="28"/>
        </w:rPr>
        <w:t xml:space="preserve">2 </w:t>
      </w:r>
      <w:r w:rsidRPr="00D93964">
        <w:rPr>
          <w:sz w:val="28"/>
          <w:szCs w:val="28"/>
        </w:rPr>
        <w:t>год</w:t>
      </w:r>
      <w:r w:rsidR="00D93964" w:rsidRPr="00D93964">
        <w:rPr>
          <w:sz w:val="28"/>
          <w:szCs w:val="28"/>
        </w:rPr>
        <w:t>у отсутствует (в 2021</w:t>
      </w:r>
      <w:r w:rsidRPr="00D93964">
        <w:rPr>
          <w:sz w:val="28"/>
          <w:szCs w:val="28"/>
        </w:rPr>
        <w:t xml:space="preserve"> г. </w:t>
      </w:r>
      <w:r w:rsidR="00D93964" w:rsidRPr="00D93964">
        <w:rPr>
          <w:sz w:val="28"/>
          <w:szCs w:val="28"/>
        </w:rPr>
        <w:t>–0 случаев</w:t>
      </w:r>
      <w:r w:rsidR="00A3592D" w:rsidRPr="00D93964">
        <w:rPr>
          <w:sz w:val="28"/>
          <w:szCs w:val="28"/>
        </w:rPr>
        <w:t xml:space="preserve"> на 1000 родившихся живыми</w:t>
      </w:r>
      <w:r w:rsidRPr="00D93964">
        <w:rPr>
          <w:sz w:val="28"/>
          <w:szCs w:val="28"/>
        </w:rPr>
        <w:t>).</w:t>
      </w:r>
    </w:p>
    <w:p w:rsidR="0038728C" w:rsidRPr="00170440" w:rsidRDefault="0038728C" w:rsidP="003D1266">
      <w:pPr>
        <w:ind w:firstLine="567"/>
        <w:jc w:val="both"/>
        <w:rPr>
          <w:b/>
          <w:sz w:val="28"/>
          <w:szCs w:val="28"/>
        </w:rPr>
      </w:pPr>
      <w:r w:rsidRPr="00170440">
        <w:rPr>
          <w:b/>
          <w:sz w:val="28"/>
          <w:szCs w:val="28"/>
        </w:rPr>
        <w:t>Задача 3.3</w:t>
      </w:r>
      <w:proofErr w:type="gramStart"/>
      <w:r w:rsidRPr="00170440">
        <w:rPr>
          <w:b/>
          <w:sz w:val="28"/>
          <w:szCs w:val="28"/>
        </w:rPr>
        <w:t xml:space="preserve"> О</w:t>
      </w:r>
      <w:proofErr w:type="gramEnd"/>
      <w:r w:rsidRPr="00170440">
        <w:rPr>
          <w:b/>
          <w:sz w:val="28"/>
          <w:szCs w:val="28"/>
        </w:rPr>
        <w:t xml:space="preserve">дна из задач здравоохранения в сфере достижения ЦУР - положить конец эпидемиям СПИДа, туберкулеза, малярии, тропических болезней и обеспечить борьбу с гепатитом, заболеваниями, передаваемыми через воду, и другими инфекционными заболеваниями. </w:t>
      </w:r>
    </w:p>
    <w:p w:rsidR="00C43F52" w:rsidRDefault="00C43F52" w:rsidP="003D1266">
      <w:pPr>
        <w:ind w:firstLine="567"/>
        <w:jc w:val="both"/>
        <w:rPr>
          <w:sz w:val="28"/>
          <w:szCs w:val="28"/>
        </w:rPr>
      </w:pPr>
      <w:proofErr w:type="gramStart"/>
      <w:r w:rsidRPr="000E2C36">
        <w:rPr>
          <w:sz w:val="28"/>
          <w:szCs w:val="28"/>
        </w:rPr>
        <w:t>По итогам 202</w:t>
      </w:r>
      <w:r w:rsidR="000E2C36" w:rsidRPr="000E2C36">
        <w:rPr>
          <w:sz w:val="28"/>
          <w:szCs w:val="28"/>
        </w:rPr>
        <w:t>2</w:t>
      </w:r>
      <w:r w:rsidRPr="000E2C36">
        <w:rPr>
          <w:sz w:val="28"/>
          <w:szCs w:val="28"/>
        </w:rPr>
        <w:t xml:space="preserve"> года среди всего населения показатель </w:t>
      </w:r>
      <w:r w:rsidRPr="000E2C36">
        <w:rPr>
          <w:b/>
          <w:sz w:val="28"/>
          <w:szCs w:val="28"/>
        </w:rPr>
        <w:t>ЦУР 3.3.1.</w:t>
      </w:r>
      <w:r w:rsidR="000E2C36" w:rsidRPr="000E2C36">
        <w:rPr>
          <w:sz w:val="28"/>
          <w:szCs w:val="28"/>
        </w:rPr>
        <w:t xml:space="preserve"> составил 0,31</w:t>
      </w:r>
      <w:r w:rsidRPr="000E2C36">
        <w:rPr>
          <w:sz w:val="28"/>
          <w:szCs w:val="28"/>
        </w:rPr>
        <w:t xml:space="preserve"> на 1000 неинфицированных, в том числе среди мужчин - 0,</w:t>
      </w:r>
      <w:r w:rsidR="000E2C36" w:rsidRPr="000E2C36">
        <w:rPr>
          <w:sz w:val="28"/>
          <w:szCs w:val="28"/>
        </w:rPr>
        <w:t>47</w:t>
      </w:r>
      <w:r w:rsidRPr="000E2C36">
        <w:rPr>
          <w:sz w:val="28"/>
          <w:szCs w:val="28"/>
        </w:rPr>
        <w:t>, среди женщин - 0,1</w:t>
      </w:r>
      <w:r w:rsidR="000E2C36" w:rsidRPr="000E2C36">
        <w:rPr>
          <w:sz w:val="28"/>
          <w:szCs w:val="28"/>
        </w:rPr>
        <w:t>7</w:t>
      </w:r>
      <w:r w:rsidRPr="000E2C36">
        <w:rPr>
          <w:sz w:val="28"/>
          <w:szCs w:val="28"/>
        </w:rPr>
        <w:t>.</w:t>
      </w:r>
      <w:proofErr w:type="gramEnd"/>
      <w:r w:rsidRPr="000E2C36">
        <w:rPr>
          <w:sz w:val="28"/>
          <w:szCs w:val="28"/>
        </w:rPr>
        <w:t xml:space="preserve"> В возрастной категории 0-14 лет зарегистрирован </w:t>
      </w:r>
      <w:r w:rsidR="000E2C36" w:rsidRPr="000E2C36">
        <w:rPr>
          <w:sz w:val="28"/>
          <w:szCs w:val="28"/>
        </w:rPr>
        <w:t>1</w:t>
      </w:r>
      <w:r w:rsidRPr="000E2C36">
        <w:rPr>
          <w:sz w:val="28"/>
          <w:szCs w:val="28"/>
        </w:rPr>
        <w:t xml:space="preserve"> случа</w:t>
      </w:r>
      <w:r w:rsidR="000E2C36" w:rsidRPr="000E2C36">
        <w:rPr>
          <w:sz w:val="28"/>
          <w:szCs w:val="28"/>
        </w:rPr>
        <w:t>й</w:t>
      </w:r>
      <w:r w:rsidRPr="000E2C36">
        <w:rPr>
          <w:sz w:val="28"/>
          <w:szCs w:val="28"/>
        </w:rPr>
        <w:t xml:space="preserve"> ВИЧ-инфекции; в возрастной категории 15 лет </w:t>
      </w:r>
      <w:r w:rsidR="000E2C36" w:rsidRPr="000E2C36">
        <w:rPr>
          <w:sz w:val="28"/>
          <w:szCs w:val="28"/>
        </w:rPr>
        <w:t>и старше показатель составил 0,37</w:t>
      </w:r>
      <w:r w:rsidRPr="000E2C36">
        <w:rPr>
          <w:sz w:val="28"/>
          <w:szCs w:val="28"/>
        </w:rPr>
        <w:t xml:space="preserve"> на 1000 неинфицированных </w:t>
      </w:r>
      <w:r w:rsidRPr="000E2C36">
        <w:rPr>
          <w:rStyle w:val="100"/>
          <w:rFonts w:eastAsia="Calibri"/>
          <w:color w:val="auto"/>
          <w:sz w:val="28"/>
          <w:szCs w:val="28"/>
        </w:rPr>
        <w:t>(</w:t>
      </w:r>
      <w:r w:rsidRPr="000E2C36">
        <w:rPr>
          <w:sz w:val="28"/>
          <w:szCs w:val="28"/>
        </w:rPr>
        <w:t>табл.</w:t>
      </w:r>
      <w:r w:rsidR="00124268" w:rsidRPr="000E2C36">
        <w:rPr>
          <w:sz w:val="28"/>
          <w:szCs w:val="28"/>
        </w:rPr>
        <w:t>2</w:t>
      </w:r>
      <w:r w:rsidR="00D97A83">
        <w:rPr>
          <w:sz w:val="28"/>
          <w:szCs w:val="28"/>
        </w:rPr>
        <w:t>9</w:t>
      </w:r>
      <w:r w:rsidRPr="000E2C36">
        <w:rPr>
          <w:sz w:val="28"/>
          <w:szCs w:val="28"/>
        </w:rPr>
        <w:t>).</w:t>
      </w:r>
    </w:p>
    <w:p w:rsidR="0091029C" w:rsidRPr="00170440" w:rsidRDefault="0091029C" w:rsidP="003D1266">
      <w:pPr>
        <w:ind w:right="-284" w:firstLine="567"/>
        <w:jc w:val="both"/>
        <w:rPr>
          <w:b/>
          <w:sz w:val="28"/>
          <w:szCs w:val="28"/>
        </w:rPr>
      </w:pPr>
      <w:r w:rsidRPr="00170440">
        <w:rPr>
          <w:b/>
          <w:sz w:val="28"/>
          <w:szCs w:val="28"/>
        </w:rPr>
        <w:t>Таблица 2</w:t>
      </w:r>
      <w:r w:rsidR="00D97A83">
        <w:rPr>
          <w:b/>
          <w:sz w:val="28"/>
          <w:szCs w:val="28"/>
        </w:rPr>
        <w:t>9</w:t>
      </w:r>
      <w:r w:rsidRPr="00170440">
        <w:rPr>
          <w:b/>
          <w:sz w:val="28"/>
          <w:szCs w:val="28"/>
        </w:rPr>
        <w:t>. Число новых заражений ВИЧ на 1000 неинфицированных по полу и возра</w:t>
      </w:r>
      <w:r w:rsidR="00170440" w:rsidRPr="00170440">
        <w:rPr>
          <w:b/>
          <w:sz w:val="28"/>
          <w:szCs w:val="28"/>
        </w:rPr>
        <w:t>сту за 2018</w:t>
      </w:r>
      <w:r w:rsidRPr="00170440">
        <w:rPr>
          <w:b/>
          <w:sz w:val="28"/>
          <w:szCs w:val="28"/>
        </w:rPr>
        <w:t>-202</w:t>
      </w:r>
      <w:r w:rsidR="00170440" w:rsidRPr="00170440">
        <w:rPr>
          <w:b/>
          <w:sz w:val="28"/>
          <w:szCs w:val="28"/>
        </w:rPr>
        <w:t>2</w:t>
      </w:r>
      <w:r w:rsidRPr="00170440">
        <w:rPr>
          <w:b/>
          <w:sz w:val="28"/>
          <w:szCs w:val="28"/>
        </w:rPr>
        <w:t xml:space="preserve"> годы         </w:t>
      </w:r>
    </w:p>
    <w:tbl>
      <w:tblPr>
        <w:tblStyle w:val="a3"/>
        <w:tblW w:w="4373" w:type="pct"/>
        <w:jc w:val="center"/>
        <w:tblLook w:val="04A0"/>
      </w:tblPr>
      <w:tblGrid>
        <w:gridCol w:w="2150"/>
        <w:gridCol w:w="1302"/>
        <w:gridCol w:w="1302"/>
        <w:gridCol w:w="1204"/>
        <w:gridCol w:w="1153"/>
        <w:gridCol w:w="1259"/>
      </w:tblGrid>
      <w:tr w:rsidR="00380630" w:rsidRPr="00170440" w:rsidTr="00170440">
        <w:trPr>
          <w:jc w:val="center"/>
        </w:trPr>
        <w:tc>
          <w:tcPr>
            <w:tcW w:w="1284" w:type="pct"/>
          </w:tcPr>
          <w:p w:rsidR="00380630" w:rsidRPr="00170440" w:rsidRDefault="00380630" w:rsidP="003D1266">
            <w:pPr>
              <w:ind w:right="-284"/>
            </w:pPr>
            <w:r w:rsidRPr="00170440">
              <w:t>Возрастная группа/пол</w:t>
            </w:r>
          </w:p>
        </w:tc>
        <w:tc>
          <w:tcPr>
            <w:tcW w:w="778" w:type="pct"/>
          </w:tcPr>
          <w:p w:rsidR="00380630" w:rsidRPr="00170440" w:rsidRDefault="00380630" w:rsidP="003D1266">
            <w:pPr>
              <w:ind w:right="-284"/>
            </w:pPr>
            <w:r w:rsidRPr="00170440">
              <w:t>201</w:t>
            </w:r>
            <w:r w:rsidR="00170440" w:rsidRPr="00170440">
              <w:t>8</w:t>
            </w:r>
          </w:p>
        </w:tc>
        <w:tc>
          <w:tcPr>
            <w:tcW w:w="778" w:type="pct"/>
          </w:tcPr>
          <w:p w:rsidR="00380630" w:rsidRPr="00170440" w:rsidRDefault="00380630" w:rsidP="003D1266">
            <w:pPr>
              <w:ind w:right="-284"/>
            </w:pPr>
            <w:r w:rsidRPr="00170440">
              <w:t>201</w:t>
            </w:r>
            <w:r w:rsidR="00170440" w:rsidRPr="00170440">
              <w:t>9</w:t>
            </w:r>
          </w:p>
        </w:tc>
        <w:tc>
          <w:tcPr>
            <w:tcW w:w="719" w:type="pct"/>
          </w:tcPr>
          <w:p w:rsidR="00380630" w:rsidRPr="00170440" w:rsidRDefault="00380630" w:rsidP="003D1266">
            <w:pPr>
              <w:ind w:right="-284"/>
            </w:pPr>
            <w:r w:rsidRPr="00170440">
              <w:t>20</w:t>
            </w:r>
            <w:r w:rsidR="00170440" w:rsidRPr="00170440">
              <w:t>20</w:t>
            </w:r>
          </w:p>
        </w:tc>
        <w:tc>
          <w:tcPr>
            <w:tcW w:w="689" w:type="pct"/>
          </w:tcPr>
          <w:p w:rsidR="00380630" w:rsidRPr="00170440" w:rsidRDefault="00380630" w:rsidP="003D1266">
            <w:pPr>
              <w:ind w:right="-284"/>
            </w:pPr>
            <w:r w:rsidRPr="00170440">
              <w:t>202</w:t>
            </w:r>
            <w:r w:rsidR="00170440" w:rsidRPr="00170440">
              <w:t>1</w:t>
            </w:r>
          </w:p>
        </w:tc>
        <w:tc>
          <w:tcPr>
            <w:tcW w:w="752" w:type="pct"/>
          </w:tcPr>
          <w:p w:rsidR="00380630" w:rsidRPr="00170440" w:rsidRDefault="00380630" w:rsidP="003D1266">
            <w:pPr>
              <w:ind w:right="-284"/>
            </w:pPr>
            <w:r w:rsidRPr="00170440">
              <w:t>202</w:t>
            </w:r>
            <w:r w:rsidR="00170440" w:rsidRPr="00170440">
              <w:t>2</w:t>
            </w:r>
          </w:p>
        </w:tc>
      </w:tr>
      <w:tr w:rsidR="00380630" w:rsidRPr="00170440" w:rsidTr="00380630">
        <w:trPr>
          <w:jc w:val="center"/>
        </w:trPr>
        <w:tc>
          <w:tcPr>
            <w:tcW w:w="5000" w:type="pct"/>
            <w:gridSpan w:val="6"/>
          </w:tcPr>
          <w:p w:rsidR="00380630" w:rsidRPr="00170440" w:rsidRDefault="00380630" w:rsidP="003D1266">
            <w:pPr>
              <w:ind w:right="-284" w:firstLine="567"/>
              <w:jc w:val="center"/>
            </w:pPr>
            <w:r w:rsidRPr="00170440">
              <w:t>Мужчины</w:t>
            </w:r>
          </w:p>
        </w:tc>
      </w:tr>
      <w:tr w:rsidR="00170440" w:rsidRPr="00170440" w:rsidTr="00170440">
        <w:trPr>
          <w:jc w:val="center"/>
        </w:trPr>
        <w:tc>
          <w:tcPr>
            <w:tcW w:w="1284" w:type="pct"/>
          </w:tcPr>
          <w:p w:rsidR="00170440" w:rsidRPr="00170440" w:rsidRDefault="00170440" w:rsidP="003D1266">
            <w:pPr>
              <w:ind w:right="-284"/>
            </w:pPr>
            <w:r w:rsidRPr="00170440">
              <w:t>0-14</w:t>
            </w:r>
          </w:p>
        </w:tc>
        <w:tc>
          <w:tcPr>
            <w:tcW w:w="778" w:type="pct"/>
            <w:vAlign w:val="center"/>
          </w:tcPr>
          <w:p w:rsidR="00170440" w:rsidRPr="00170440" w:rsidRDefault="00170440" w:rsidP="003D1266">
            <w:pPr>
              <w:ind w:right="-284"/>
            </w:pPr>
            <w:r w:rsidRPr="00170440">
              <w:t>0</w:t>
            </w:r>
          </w:p>
        </w:tc>
        <w:tc>
          <w:tcPr>
            <w:tcW w:w="778" w:type="pct"/>
            <w:vAlign w:val="center"/>
          </w:tcPr>
          <w:p w:rsidR="00170440" w:rsidRPr="00170440" w:rsidRDefault="00170440" w:rsidP="003D1266">
            <w:pPr>
              <w:ind w:right="-284"/>
            </w:pPr>
            <w:r w:rsidRPr="00170440">
              <w:t>0</w:t>
            </w:r>
          </w:p>
        </w:tc>
        <w:tc>
          <w:tcPr>
            <w:tcW w:w="719" w:type="pct"/>
            <w:vAlign w:val="center"/>
          </w:tcPr>
          <w:p w:rsidR="00170440" w:rsidRPr="00170440" w:rsidRDefault="00170440" w:rsidP="003D1266">
            <w:pPr>
              <w:ind w:right="-284"/>
            </w:pPr>
            <w:r w:rsidRPr="00170440">
              <w:t>0</w:t>
            </w:r>
          </w:p>
        </w:tc>
        <w:tc>
          <w:tcPr>
            <w:tcW w:w="689" w:type="pct"/>
            <w:vAlign w:val="center"/>
          </w:tcPr>
          <w:p w:rsidR="00170440" w:rsidRPr="00170440" w:rsidRDefault="00170440" w:rsidP="003D1266">
            <w:pPr>
              <w:ind w:right="-284"/>
            </w:pPr>
            <w:r w:rsidRPr="00170440">
              <w:t>0</w:t>
            </w:r>
          </w:p>
        </w:tc>
        <w:tc>
          <w:tcPr>
            <w:tcW w:w="752" w:type="pct"/>
            <w:vAlign w:val="center"/>
          </w:tcPr>
          <w:p w:rsidR="00170440" w:rsidRPr="00170440" w:rsidRDefault="0043608B" w:rsidP="003D1266">
            <w:pPr>
              <w:ind w:right="-284"/>
            </w:pPr>
            <w:r>
              <w:t>0</w:t>
            </w:r>
          </w:p>
        </w:tc>
      </w:tr>
      <w:tr w:rsidR="00170440" w:rsidRPr="00170440" w:rsidTr="00170440">
        <w:trPr>
          <w:jc w:val="center"/>
        </w:trPr>
        <w:tc>
          <w:tcPr>
            <w:tcW w:w="1284" w:type="pct"/>
          </w:tcPr>
          <w:p w:rsidR="00170440" w:rsidRPr="00170440" w:rsidRDefault="00170440" w:rsidP="003D1266">
            <w:pPr>
              <w:ind w:right="-284"/>
            </w:pPr>
            <w:r w:rsidRPr="00170440">
              <w:t>15 и старше</w:t>
            </w:r>
          </w:p>
        </w:tc>
        <w:tc>
          <w:tcPr>
            <w:tcW w:w="778" w:type="pct"/>
            <w:vAlign w:val="center"/>
          </w:tcPr>
          <w:p w:rsidR="00170440" w:rsidRPr="00170440" w:rsidRDefault="00170440" w:rsidP="003D1266">
            <w:pPr>
              <w:ind w:right="-284"/>
            </w:pPr>
            <w:r w:rsidRPr="00170440">
              <w:t>0,44</w:t>
            </w:r>
          </w:p>
        </w:tc>
        <w:tc>
          <w:tcPr>
            <w:tcW w:w="778" w:type="pct"/>
            <w:vAlign w:val="center"/>
          </w:tcPr>
          <w:p w:rsidR="00170440" w:rsidRPr="00170440" w:rsidRDefault="00170440" w:rsidP="003D1266">
            <w:pPr>
              <w:ind w:right="-284"/>
            </w:pPr>
            <w:r w:rsidRPr="00170440">
              <w:t>0,36</w:t>
            </w:r>
          </w:p>
        </w:tc>
        <w:tc>
          <w:tcPr>
            <w:tcW w:w="719" w:type="pct"/>
            <w:vAlign w:val="center"/>
          </w:tcPr>
          <w:p w:rsidR="00170440" w:rsidRPr="00170440" w:rsidRDefault="00170440" w:rsidP="003D1266">
            <w:pPr>
              <w:ind w:right="-284"/>
            </w:pPr>
            <w:r w:rsidRPr="00170440">
              <w:t>0,13</w:t>
            </w:r>
          </w:p>
        </w:tc>
        <w:tc>
          <w:tcPr>
            <w:tcW w:w="689" w:type="pct"/>
            <w:vAlign w:val="center"/>
          </w:tcPr>
          <w:p w:rsidR="00170440" w:rsidRPr="00170440" w:rsidRDefault="00170440" w:rsidP="003D1266">
            <w:pPr>
              <w:ind w:right="-284"/>
            </w:pPr>
            <w:r w:rsidRPr="00170440">
              <w:t>0,28</w:t>
            </w:r>
          </w:p>
        </w:tc>
        <w:tc>
          <w:tcPr>
            <w:tcW w:w="752" w:type="pct"/>
            <w:vAlign w:val="center"/>
          </w:tcPr>
          <w:p w:rsidR="00170440" w:rsidRPr="00170440" w:rsidRDefault="000E2C36" w:rsidP="003D1266">
            <w:pPr>
              <w:ind w:right="-284"/>
            </w:pPr>
            <w:r>
              <w:t>0,58</w:t>
            </w:r>
          </w:p>
        </w:tc>
      </w:tr>
      <w:tr w:rsidR="00170440" w:rsidRPr="00170440" w:rsidTr="00170440">
        <w:trPr>
          <w:jc w:val="center"/>
        </w:trPr>
        <w:tc>
          <w:tcPr>
            <w:tcW w:w="1284" w:type="pct"/>
          </w:tcPr>
          <w:p w:rsidR="00170440" w:rsidRPr="00170440" w:rsidRDefault="00170440" w:rsidP="003D1266">
            <w:pPr>
              <w:ind w:right="-284"/>
            </w:pPr>
            <w:r w:rsidRPr="00170440">
              <w:t>Всего</w:t>
            </w:r>
          </w:p>
        </w:tc>
        <w:tc>
          <w:tcPr>
            <w:tcW w:w="778" w:type="pct"/>
            <w:vAlign w:val="center"/>
          </w:tcPr>
          <w:p w:rsidR="00170440" w:rsidRPr="00170440" w:rsidRDefault="00170440" w:rsidP="003D1266">
            <w:pPr>
              <w:ind w:right="-284"/>
            </w:pPr>
            <w:r w:rsidRPr="00170440">
              <w:t>0,36</w:t>
            </w:r>
          </w:p>
        </w:tc>
        <w:tc>
          <w:tcPr>
            <w:tcW w:w="778" w:type="pct"/>
            <w:vAlign w:val="center"/>
          </w:tcPr>
          <w:p w:rsidR="00170440" w:rsidRPr="00170440" w:rsidRDefault="00170440" w:rsidP="003D1266">
            <w:pPr>
              <w:ind w:right="-284"/>
            </w:pPr>
            <w:r w:rsidRPr="00170440">
              <w:t>0,30</w:t>
            </w:r>
          </w:p>
        </w:tc>
        <w:tc>
          <w:tcPr>
            <w:tcW w:w="719" w:type="pct"/>
            <w:vAlign w:val="center"/>
          </w:tcPr>
          <w:p w:rsidR="00170440" w:rsidRPr="00170440" w:rsidRDefault="00170440" w:rsidP="003D1266">
            <w:pPr>
              <w:ind w:right="-284"/>
            </w:pPr>
            <w:r w:rsidRPr="00170440">
              <w:t>0,11</w:t>
            </w:r>
          </w:p>
        </w:tc>
        <w:tc>
          <w:tcPr>
            <w:tcW w:w="689" w:type="pct"/>
            <w:vAlign w:val="center"/>
          </w:tcPr>
          <w:p w:rsidR="00170440" w:rsidRPr="00170440" w:rsidRDefault="00170440" w:rsidP="003D1266">
            <w:pPr>
              <w:ind w:right="-284"/>
            </w:pPr>
            <w:r w:rsidRPr="00170440">
              <w:t>0,2</w:t>
            </w:r>
          </w:p>
        </w:tc>
        <w:tc>
          <w:tcPr>
            <w:tcW w:w="752" w:type="pct"/>
            <w:vAlign w:val="center"/>
          </w:tcPr>
          <w:p w:rsidR="00170440" w:rsidRPr="00170440" w:rsidRDefault="004D3E48" w:rsidP="003D1266">
            <w:pPr>
              <w:ind w:right="-284"/>
            </w:pPr>
            <w:r>
              <w:t>0,47</w:t>
            </w:r>
          </w:p>
        </w:tc>
      </w:tr>
      <w:tr w:rsidR="00170440" w:rsidRPr="00170440" w:rsidTr="00380630">
        <w:trPr>
          <w:jc w:val="center"/>
        </w:trPr>
        <w:tc>
          <w:tcPr>
            <w:tcW w:w="5000" w:type="pct"/>
            <w:gridSpan w:val="6"/>
            <w:vAlign w:val="center"/>
          </w:tcPr>
          <w:p w:rsidR="00170440" w:rsidRPr="00170440" w:rsidRDefault="00170440" w:rsidP="003D1266">
            <w:pPr>
              <w:ind w:right="-284" w:firstLine="567"/>
              <w:jc w:val="center"/>
            </w:pPr>
            <w:r w:rsidRPr="00170440">
              <w:t>Женщины</w:t>
            </w:r>
          </w:p>
        </w:tc>
      </w:tr>
      <w:tr w:rsidR="00170440" w:rsidRPr="00170440" w:rsidTr="00170440">
        <w:trPr>
          <w:jc w:val="center"/>
        </w:trPr>
        <w:tc>
          <w:tcPr>
            <w:tcW w:w="1284" w:type="pct"/>
          </w:tcPr>
          <w:p w:rsidR="00170440" w:rsidRPr="00170440" w:rsidRDefault="00170440" w:rsidP="003D1266">
            <w:pPr>
              <w:ind w:right="-284"/>
            </w:pPr>
            <w:r w:rsidRPr="00170440">
              <w:t>0-14</w:t>
            </w:r>
          </w:p>
        </w:tc>
        <w:tc>
          <w:tcPr>
            <w:tcW w:w="778" w:type="pct"/>
            <w:vAlign w:val="center"/>
          </w:tcPr>
          <w:p w:rsidR="00170440" w:rsidRPr="00170440" w:rsidRDefault="00170440" w:rsidP="003D1266">
            <w:pPr>
              <w:ind w:right="-284"/>
            </w:pPr>
            <w:r w:rsidRPr="00170440">
              <w:t>0</w:t>
            </w:r>
          </w:p>
        </w:tc>
        <w:tc>
          <w:tcPr>
            <w:tcW w:w="778" w:type="pct"/>
            <w:vAlign w:val="center"/>
          </w:tcPr>
          <w:p w:rsidR="00170440" w:rsidRPr="00170440" w:rsidRDefault="00170440" w:rsidP="003D1266">
            <w:pPr>
              <w:ind w:right="-284"/>
            </w:pPr>
            <w:r w:rsidRPr="00170440">
              <w:t>0</w:t>
            </w:r>
          </w:p>
        </w:tc>
        <w:tc>
          <w:tcPr>
            <w:tcW w:w="719" w:type="pct"/>
            <w:vAlign w:val="center"/>
          </w:tcPr>
          <w:p w:rsidR="00170440" w:rsidRPr="00170440" w:rsidRDefault="00170440" w:rsidP="003D1266">
            <w:pPr>
              <w:ind w:right="-284"/>
            </w:pPr>
            <w:r w:rsidRPr="00170440">
              <w:t>0</w:t>
            </w:r>
          </w:p>
        </w:tc>
        <w:tc>
          <w:tcPr>
            <w:tcW w:w="689" w:type="pct"/>
            <w:vAlign w:val="center"/>
          </w:tcPr>
          <w:p w:rsidR="00170440" w:rsidRPr="00170440" w:rsidRDefault="00170440" w:rsidP="003D1266">
            <w:pPr>
              <w:ind w:right="-284"/>
            </w:pPr>
            <w:r w:rsidRPr="00170440">
              <w:t>0,14</w:t>
            </w:r>
          </w:p>
        </w:tc>
        <w:tc>
          <w:tcPr>
            <w:tcW w:w="752" w:type="pct"/>
            <w:vAlign w:val="center"/>
          </w:tcPr>
          <w:p w:rsidR="00170440" w:rsidRPr="00170440" w:rsidRDefault="0043608B" w:rsidP="003D1266">
            <w:pPr>
              <w:ind w:right="-284"/>
            </w:pPr>
            <w:r>
              <w:t>0,07</w:t>
            </w:r>
          </w:p>
        </w:tc>
      </w:tr>
      <w:tr w:rsidR="00170440" w:rsidRPr="00170440" w:rsidTr="00170440">
        <w:trPr>
          <w:jc w:val="center"/>
        </w:trPr>
        <w:tc>
          <w:tcPr>
            <w:tcW w:w="1284" w:type="pct"/>
          </w:tcPr>
          <w:p w:rsidR="00170440" w:rsidRPr="00170440" w:rsidRDefault="00170440" w:rsidP="003D1266">
            <w:pPr>
              <w:ind w:right="-284"/>
            </w:pPr>
            <w:r w:rsidRPr="00170440">
              <w:t>15 и старше</w:t>
            </w:r>
          </w:p>
        </w:tc>
        <w:tc>
          <w:tcPr>
            <w:tcW w:w="778" w:type="pct"/>
            <w:vAlign w:val="center"/>
          </w:tcPr>
          <w:p w:rsidR="00170440" w:rsidRPr="00170440" w:rsidRDefault="00170440" w:rsidP="003D1266">
            <w:pPr>
              <w:ind w:right="-284"/>
            </w:pPr>
            <w:r w:rsidRPr="00170440">
              <w:t>0,18</w:t>
            </w:r>
          </w:p>
        </w:tc>
        <w:tc>
          <w:tcPr>
            <w:tcW w:w="778" w:type="pct"/>
            <w:vAlign w:val="center"/>
          </w:tcPr>
          <w:p w:rsidR="00170440" w:rsidRPr="00170440" w:rsidRDefault="00170440" w:rsidP="003D1266">
            <w:pPr>
              <w:ind w:right="-284"/>
            </w:pPr>
            <w:r w:rsidRPr="00170440">
              <w:t>0,22</w:t>
            </w:r>
          </w:p>
        </w:tc>
        <w:tc>
          <w:tcPr>
            <w:tcW w:w="719" w:type="pct"/>
            <w:vAlign w:val="center"/>
          </w:tcPr>
          <w:p w:rsidR="00170440" w:rsidRPr="00170440" w:rsidRDefault="00170440" w:rsidP="003D1266">
            <w:pPr>
              <w:ind w:right="-284"/>
            </w:pPr>
            <w:r w:rsidRPr="00170440">
              <w:t>0,08</w:t>
            </w:r>
          </w:p>
        </w:tc>
        <w:tc>
          <w:tcPr>
            <w:tcW w:w="689" w:type="pct"/>
            <w:vAlign w:val="center"/>
          </w:tcPr>
          <w:p w:rsidR="00170440" w:rsidRPr="00170440" w:rsidRDefault="00170440" w:rsidP="003D1266">
            <w:pPr>
              <w:ind w:right="-284"/>
            </w:pPr>
            <w:r w:rsidRPr="00170440">
              <w:t>0,14</w:t>
            </w:r>
          </w:p>
        </w:tc>
        <w:tc>
          <w:tcPr>
            <w:tcW w:w="752" w:type="pct"/>
            <w:vAlign w:val="center"/>
          </w:tcPr>
          <w:p w:rsidR="00170440" w:rsidRPr="00170440" w:rsidRDefault="000E2C36" w:rsidP="003D1266">
            <w:pPr>
              <w:ind w:right="-284"/>
            </w:pPr>
            <w:r>
              <w:t>0,19</w:t>
            </w:r>
          </w:p>
        </w:tc>
      </w:tr>
      <w:tr w:rsidR="00170440" w:rsidRPr="00170440" w:rsidTr="00170440">
        <w:trPr>
          <w:jc w:val="center"/>
        </w:trPr>
        <w:tc>
          <w:tcPr>
            <w:tcW w:w="1284" w:type="pct"/>
          </w:tcPr>
          <w:p w:rsidR="00170440" w:rsidRPr="00170440" w:rsidRDefault="00170440" w:rsidP="003D1266">
            <w:pPr>
              <w:ind w:right="-284"/>
            </w:pPr>
            <w:r w:rsidRPr="00170440">
              <w:t>Всего</w:t>
            </w:r>
          </w:p>
        </w:tc>
        <w:tc>
          <w:tcPr>
            <w:tcW w:w="778" w:type="pct"/>
            <w:vAlign w:val="center"/>
          </w:tcPr>
          <w:p w:rsidR="00170440" w:rsidRPr="00170440" w:rsidRDefault="00170440" w:rsidP="003D1266">
            <w:pPr>
              <w:ind w:right="-284"/>
            </w:pPr>
            <w:r w:rsidRPr="00170440">
              <w:t>0,15</w:t>
            </w:r>
          </w:p>
        </w:tc>
        <w:tc>
          <w:tcPr>
            <w:tcW w:w="778" w:type="pct"/>
            <w:vAlign w:val="center"/>
          </w:tcPr>
          <w:p w:rsidR="00170440" w:rsidRPr="00170440" w:rsidRDefault="00170440" w:rsidP="003D1266">
            <w:pPr>
              <w:ind w:right="-284"/>
            </w:pPr>
            <w:r w:rsidRPr="00170440">
              <w:t>0,18</w:t>
            </w:r>
          </w:p>
        </w:tc>
        <w:tc>
          <w:tcPr>
            <w:tcW w:w="719" w:type="pct"/>
            <w:vAlign w:val="center"/>
          </w:tcPr>
          <w:p w:rsidR="00170440" w:rsidRPr="00170440" w:rsidRDefault="00170440" w:rsidP="003D1266">
            <w:pPr>
              <w:ind w:right="-284"/>
            </w:pPr>
            <w:r w:rsidRPr="00170440">
              <w:t>0,06</w:t>
            </w:r>
          </w:p>
        </w:tc>
        <w:tc>
          <w:tcPr>
            <w:tcW w:w="689" w:type="pct"/>
            <w:vAlign w:val="center"/>
          </w:tcPr>
          <w:p w:rsidR="00170440" w:rsidRPr="00170440" w:rsidRDefault="00170440" w:rsidP="003D1266">
            <w:pPr>
              <w:ind w:right="-284"/>
            </w:pPr>
            <w:r w:rsidRPr="00170440">
              <w:t>0,1</w:t>
            </w:r>
          </w:p>
        </w:tc>
        <w:tc>
          <w:tcPr>
            <w:tcW w:w="752" w:type="pct"/>
            <w:vAlign w:val="center"/>
          </w:tcPr>
          <w:p w:rsidR="00170440" w:rsidRPr="00170440" w:rsidRDefault="004D3E48" w:rsidP="003D1266">
            <w:pPr>
              <w:ind w:right="-284"/>
            </w:pPr>
            <w:r>
              <w:t>0,17</w:t>
            </w:r>
          </w:p>
        </w:tc>
      </w:tr>
      <w:tr w:rsidR="00170440" w:rsidRPr="00170440" w:rsidTr="00380630">
        <w:trPr>
          <w:jc w:val="center"/>
        </w:trPr>
        <w:tc>
          <w:tcPr>
            <w:tcW w:w="5000" w:type="pct"/>
            <w:gridSpan w:val="6"/>
            <w:vAlign w:val="center"/>
          </w:tcPr>
          <w:p w:rsidR="00170440" w:rsidRPr="00170440" w:rsidRDefault="00170440" w:rsidP="003D1266">
            <w:pPr>
              <w:ind w:right="-284" w:firstLine="567"/>
              <w:jc w:val="center"/>
            </w:pPr>
            <w:r w:rsidRPr="00170440">
              <w:t>Общее количество</w:t>
            </w:r>
          </w:p>
        </w:tc>
      </w:tr>
      <w:tr w:rsidR="00170440" w:rsidRPr="00170440" w:rsidTr="00170440">
        <w:trPr>
          <w:jc w:val="center"/>
        </w:trPr>
        <w:tc>
          <w:tcPr>
            <w:tcW w:w="1284" w:type="pct"/>
          </w:tcPr>
          <w:p w:rsidR="00170440" w:rsidRPr="00170440" w:rsidRDefault="00170440" w:rsidP="003D1266">
            <w:pPr>
              <w:ind w:right="-284"/>
            </w:pPr>
            <w:r w:rsidRPr="00170440">
              <w:t>0-14</w:t>
            </w:r>
          </w:p>
        </w:tc>
        <w:tc>
          <w:tcPr>
            <w:tcW w:w="778" w:type="pct"/>
            <w:vAlign w:val="center"/>
          </w:tcPr>
          <w:p w:rsidR="00170440" w:rsidRPr="00170440" w:rsidRDefault="00170440" w:rsidP="003D1266">
            <w:pPr>
              <w:ind w:right="-284"/>
            </w:pPr>
            <w:r w:rsidRPr="00170440">
              <w:t>0</w:t>
            </w:r>
          </w:p>
        </w:tc>
        <w:tc>
          <w:tcPr>
            <w:tcW w:w="778" w:type="pct"/>
            <w:vAlign w:val="center"/>
          </w:tcPr>
          <w:p w:rsidR="00170440" w:rsidRPr="00170440" w:rsidRDefault="00170440" w:rsidP="003D1266">
            <w:pPr>
              <w:ind w:right="-284"/>
            </w:pPr>
            <w:r w:rsidRPr="00170440">
              <w:t>0</w:t>
            </w:r>
          </w:p>
        </w:tc>
        <w:tc>
          <w:tcPr>
            <w:tcW w:w="719" w:type="pct"/>
            <w:vAlign w:val="center"/>
          </w:tcPr>
          <w:p w:rsidR="00170440" w:rsidRPr="00170440" w:rsidRDefault="00170440" w:rsidP="003D1266">
            <w:pPr>
              <w:ind w:right="-284"/>
            </w:pPr>
            <w:r w:rsidRPr="00170440">
              <w:t>0</w:t>
            </w:r>
          </w:p>
        </w:tc>
        <w:tc>
          <w:tcPr>
            <w:tcW w:w="689" w:type="pct"/>
            <w:vAlign w:val="center"/>
          </w:tcPr>
          <w:p w:rsidR="00170440" w:rsidRPr="00170440" w:rsidRDefault="00170440" w:rsidP="003D1266">
            <w:pPr>
              <w:ind w:right="-284"/>
            </w:pPr>
            <w:r w:rsidRPr="00170440">
              <w:t>0,07</w:t>
            </w:r>
          </w:p>
        </w:tc>
        <w:tc>
          <w:tcPr>
            <w:tcW w:w="752" w:type="pct"/>
            <w:vAlign w:val="center"/>
          </w:tcPr>
          <w:p w:rsidR="00170440" w:rsidRPr="00170440" w:rsidRDefault="004D3E48" w:rsidP="003D1266">
            <w:pPr>
              <w:ind w:right="-284"/>
            </w:pPr>
            <w:r>
              <w:t>0,04</w:t>
            </w:r>
          </w:p>
        </w:tc>
      </w:tr>
      <w:tr w:rsidR="00170440" w:rsidRPr="00170440" w:rsidTr="00170440">
        <w:trPr>
          <w:jc w:val="center"/>
        </w:trPr>
        <w:tc>
          <w:tcPr>
            <w:tcW w:w="1284" w:type="pct"/>
          </w:tcPr>
          <w:p w:rsidR="00170440" w:rsidRPr="00170440" w:rsidRDefault="00170440" w:rsidP="003D1266">
            <w:pPr>
              <w:ind w:right="-284"/>
            </w:pPr>
            <w:r w:rsidRPr="00170440">
              <w:t>15 и старше</w:t>
            </w:r>
          </w:p>
        </w:tc>
        <w:tc>
          <w:tcPr>
            <w:tcW w:w="778" w:type="pct"/>
            <w:vAlign w:val="center"/>
          </w:tcPr>
          <w:p w:rsidR="00170440" w:rsidRPr="00170440" w:rsidRDefault="00170440" w:rsidP="003D1266">
            <w:pPr>
              <w:ind w:right="-284"/>
            </w:pPr>
            <w:r w:rsidRPr="00170440">
              <w:t>0,30</w:t>
            </w:r>
          </w:p>
        </w:tc>
        <w:tc>
          <w:tcPr>
            <w:tcW w:w="778" w:type="pct"/>
            <w:vAlign w:val="center"/>
          </w:tcPr>
          <w:p w:rsidR="00170440" w:rsidRPr="00170440" w:rsidRDefault="00170440" w:rsidP="003D1266">
            <w:pPr>
              <w:ind w:right="-284"/>
            </w:pPr>
            <w:r w:rsidRPr="00170440">
              <w:t>0,28</w:t>
            </w:r>
          </w:p>
        </w:tc>
        <w:tc>
          <w:tcPr>
            <w:tcW w:w="719" w:type="pct"/>
            <w:vAlign w:val="center"/>
          </w:tcPr>
          <w:p w:rsidR="00170440" w:rsidRPr="00170440" w:rsidRDefault="00170440" w:rsidP="003D1266">
            <w:pPr>
              <w:ind w:right="-284"/>
            </w:pPr>
            <w:r w:rsidRPr="00170440">
              <w:t>0,2</w:t>
            </w:r>
          </w:p>
        </w:tc>
        <w:tc>
          <w:tcPr>
            <w:tcW w:w="689" w:type="pct"/>
            <w:vAlign w:val="center"/>
          </w:tcPr>
          <w:p w:rsidR="00170440" w:rsidRPr="00170440" w:rsidRDefault="00170440" w:rsidP="003D1266">
            <w:pPr>
              <w:ind w:right="-284"/>
            </w:pPr>
            <w:r w:rsidRPr="00170440">
              <w:t>0,2</w:t>
            </w:r>
          </w:p>
        </w:tc>
        <w:tc>
          <w:tcPr>
            <w:tcW w:w="752" w:type="pct"/>
            <w:vAlign w:val="center"/>
          </w:tcPr>
          <w:p w:rsidR="00170440" w:rsidRPr="00170440" w:rsidRDefault="000E2C36" w:rsidP="003D1266">
            <w:pPr>
              <w:ind w:right="-284"/>
            </w:pPr>
            <w:r>
              <w:t>0,37</w:t>
            </w:r>
          </w:p>
        </w:tc>
      </w:tr>
      <w:tr w:rsidR="00170440" w:rsidRPr="00E13D8F" w:rsidTr="00170440">
        <w:trPr>
          <w:jc w:val="center"/>
        </w:trPr>
        <w:tc>
          <w:tcPr>
            <w:tcW w:w="1284" w:type="pct"/>
          </w:tcPr>
          <w:p w:rsidR="00170440" w:rsidRPr="00170440" w:rsidRDefault="00170440" w:rsidP="003D1266">
            <w:pPr>
              <w:ind w:right="-284"/>
            </w:pPr>
            <w:r w:rsidRPr="00170440">
              <w:t>Всего</w:t>
            </w:r>
          </w:p>
        </w:tc>
        <w:tc>
          <w:tcPr>
            <w:tcW w:w="778" w:type="pct"/>
            <w:vAlign w:val="center"/>
          </w:tcPr>
          <w:p w:rsidR="00170440" w:rsidRPr="00170440" w:rsidRDefault="00170440" w:rsidP="003D1266">
            <w:pPr>
              <w:ind w:right="-284"/>
            </w:pPr>
            <w:r w:rsidRPr="00170440">
              <w:t>0,25</w:t>
            </w:r>
          </w:p>
        </w:tc>
        <w:tc>
          <w:tcPr>
            <w:tcW w:w="778" w:type="pct"/>
            <w:vAlign w:val="center"/>
          </w:tcPr>
          <w:p w:rsidR="00170440" w:rsidRPr="00170440" w:rsidRDefault="00170440" w:rsidP="003D1266">
            <w:pPr>
              <w:ind w:right="-284"/>
            </w:pPr>
            <w:r w:rsidRPr="00170440">
              <w:t>0,23</w:t>
            </w:r>
          </w:p>
        </w:tc>
        <w:tc>
          <w:tcPr>
            <w:tcW w:w="719" w:type="pct"/>
            <w:vAlign w:val="center"/>
          </w:tcPr>
          <w:p w:rsidR="00170440" w:rsidRPr="00170440" w:rsidRDefault="00170440" w:rsidP="003D1266">
            <w:pPr>
              <w:ind w:right="-284"/>
            </w:pPr>
            <w:r w:rsidRPr="00170440">
              <w:t>0,17</w:t>
            </w:r>
          </w:p>
        </w:tc>
        <w:tc>
          <w:tcPr>
            <w:tcW w:w="689" w:type="pct"/>
            <w:vAlign w:val="center"/>
          </w:tcPr>
          <w:p w:rsidR="00170440" w:rsidRPr="00170440" w:rsidRDefault="00170440" w:rsidP="003D1266">
            <w:pPr>
              <w:ind w:right="-284"/>
            </w:pPr>
            <w:r w:rsidRPr="00170440">
              <w:t>0,18</w:t>
            </w:r>
          </w:p>
        </w:tc>
        <w:tc>
          <w:tcPr>
            <w:tcW w:w="752" w:type="pct"/>
            <w:vAlign w:val="center"/>
          </w:tcPr>
          <w:p w:rsidR="004D3E48" w:rsidRPr="00170440" w:rsidRDefault="004D3E48" w:rsidP="003D1266">
            <w:pPr>
              <w:ind w:right="-284"/>
            </w:pPr>
            <w:r>
              <w:t>0,31</w:t>
            </w:r>
          </w:p>
        </w:tc>
      </w:tr>
    </w:tbl>
    <w:p w:rsidR="00C43F52" w:rsidRPr="009640E5" w:rsidRDefault="00C43F52" w:rsidP="003D1266">
      <w:pPr>
        <w:widowControl w:val="0"/>
        <w:ind w:firstLine="567"/>
        <w:jc w:val="both"/>
        <w:rPr>
          <w:sz w:val="28"/>
          <w:szCs w:val="28"/>
        </w:rPr>
      </w:pPr>
      <w:r w:rsidRPr="009640E5">
        <w:rPr>
          <w:sz w:val="28"/>
          <w:szCs w:val="28"/>
        </w:rPr>
        <w:t>С целью противодействия эпидемии ВИЧ-инфекции в Борисовском районе, как и в республике в целом, проводится комплекс мероприятий по достижению к концу 202</w:t>
      </w:r>
      <w:r w:rsidR="009640E5" w:rsidRPr="009640E5">
        <w:rPr>
          <w:sz w:val="28"/>
          <w:szCs w:val="28"/>
        </w:rPr>
        <w:t>2</w:t>
      </w:r>
      <w:r w:rsidRPr="009640E5">
        <w:rPr>
          <w:sz w:val="28"/>
          <w:szCs w:val="28"/>
        </w:rPr>
        <w:t xml:space="preserve"> года глобальной цели Объединенной программы </w:t>
      </w:r>
      <w:r w:rsidRPr="009640E5">
        <w:rPr>
          <w:sz w:val="28"/>
          <w:szCs w:val="28"/>
        </w:rPr>
        <w:lastRenderedPageBreak/>
        <w:t>ООН по ВИЧ/СПИДу (ЮНЭЙДС) «95-95-95» (95% людей, живущих с ВИЧ (ЛЖВ) должны узнать свой статус, 95% ЛЖВ должны получать антиретровирусную терапию (</w:t>
      </w:r>
      <w:proofErr w:type="gramStart"/>
      <w:r w:rsidRPr="009640E5">
        <w:rPr>
          <w:sz w:val="28"/>
          <w:szCs w:val="28"/>
        </w:rPr>
        <w:t>АРТ</w:t>
      </w:r>
      <w:proofErr w:type="gramEnd"/>
      <w:r w:rsidRPr="009640E5">
        <w:rPr>
          <w:sz w:val="28"/>
          <w:szCs w:val="28"/>
        </w:rPr>
        <w:t xml:space="preserve">), 95% ЛЖВ, получающих АРТ, должны иметь неопределяемую вирусную нагрузку). </w:t>
      </w:r>
    </w:p>
    <w:p w:rsidR="00C43F52" w:rsidRPr="007A4585" w:rsidRDefault="00380630" w:rsidP="003D1266">
      <w:pPr>
        <w:ind w:firstLine="567"/>
        <w:jc w:val="both"/>
        <w:rPr>
          <w:sz w:val="28"/>
          <w:szCs w:val="28"/>
        </w:rPr>
      </w:pPr>
      <w:r w:rsidRPr="007A4585">
        <w:rPr>
          <w:b/>
          <w:sz w:val="28"/>
          <w:szCs w:val="28"/>
        </w:rPr>
        <w:t>3.3.2.</w:t>
      </w:r>
      <w:r w:rsidR="00C43F52" w:rsidRPr="007A4585">
        <w:rPr>
          <w:sz w:val="28"/>
          <w:szCs w:val="28"/>
        </w:rPr>
        <w:t>В Борисовском районе в 202</w:t>
      </w:r>
      <w:r w:rsidR="000E2C36" w:rsidRPr="007A4585">
        <w:rPr>
          <w:sz w:val="28"/>
          <w:szCs w:val="28"/>
        </w:rPr>
        <w:t>2</w:t>
      </w:r>
      <w:r w:rsidR="00C43F52" w:rsidRPr="007A4585">
        <w:rPr>
          <w:sz w:val="28"/>
          <w:szCs w:val="28"/>
        </w:rPr>
        <w:t xml:space="preserve"> году показатель заболеваемости туберкулезом </w:t>
      </w:r>
      <w:r w:rsidR="007A4585" w:rsidRPr="007A4585">
        <w:rPr>
          <w:sz w:val="28"/>
          <w:szCs w:val="28"/>
        </w:rPr>
        <w:t>составил 18,9</w:t>
      </w:r>
      <w:r w:rsidR="00C43F52" w:rsidRPr="007A4585">
        <w:rPr>
          <w:sz w:val="28"/>
          <w:szCs w:val="28"/>
        </w:rPr>
        <w:t xml:space="preserve"> на 100 тыс. населения.</w:t>
      </w:r>
    </w:p>
    <w:p w:rsidR="00C43F52" w:rsidRPr="007A4585" w:rsidRDefault="00380630" w:rsidP="003D1266">
      <w:pPr>
        <w:ind w:firstLine="567"/>
        <w:jc w:val="both"/>
        <w:rPr>
          <w:sz w:val="28"/>
          <w:szCs w:val="28"/>
        </w:rPr>
      </w:pPr>
      <w:r w:rsidRPr="007A4585">
        <w:rPr>
          <w:b/>
          <w:sz w:val="28"/>
          <w:szCs w:val="28"/>
        </w:rPr>
        <w:t>3.3.3.</w:t>
      </w:r>
      <w:r w:rsidR="00C43F52" w:rsidRPr="007A4585">
        <w:rPr>
          <w:sz w:val="28"/>
          <w:szCs w:val="28"/>
        </w:rPr>
        <w:t>Заболеваемость малярией на 1 000 населения составила 0 случаев на 100 тыс. населения (не было как местных, так и завозных случаев).</w:t>
      </w:r>
    </w:p>
    <w:p w:rsidR="00C43F52" w:rsidRPr="00E33A96" w:rsidRDefault="00380630" w:rsidP="003D1266">
      <w:pPr>
        <w:ind w:firstLine="567"/>
        <w:jc w:val="both"/>
        <w:rPr>
          <w:sz w:val="28"/>
          <w:szCs w:val="28"/>
        </w:rPr>
      </w:pPr>
      <w:r w:rsidRPr="007B2309">
        <w:rPr>
          <w:b/>
          <w:sz w:val="28"/>
          <w:szCs w:val="28"/>
        </w:rPr>
        <w:t>3.3.4.</w:t>
      </w:r>
      <w:r w:rsidR="00C43F52" w:rsidRPr="007B2309">
        <w:rPr>
          <w:sz w:val="28"/>
          <w:szCs w:val="28"/>
        </w:rPr>
        <w:t>Заболеваемость гепатитом</w:t>
      </w:r>
      <w:proofErr w:type="gramStart"/>
      <w:r w:rsidR="00C43F52" w:rsidRPr="007B2309">
        <w:rPr>
          <w:sz w:val="28"/>
          <w:szCs w:val="28"/>
        </w:rPr>
        <w:t xml:space="preserve"> В</w:t>
      </w:r>
      <w:proofErr w:type="gramEnd"/>
      <w:r w:rsidR="00C43F52" w:rsidRPr="007B2309">
        <w:rPr>
          <w:sz w:val="28"/>
          <w:szCs w:val="28"/>
        </w:rPr>
        <w:t xml:space="preserve"> (острый+хронический) в 202</w:t>
      </w:r>
      <w:r w:rsidR="007B2309" w:rsidRPr="007B2309">
        <w:rPr>
          <w:sz w:val="28"/>
          <w:szCs w:val="28"/>
        </w:rPr>
        <w:t>2 году - 4</w:t>
      </w:r>
      <w:r w:rsidR="00C43F52" w:rsidRPr="007B2309">
        <w:rPr>
          <w:sz w:val="28"/>
          <w:szCs w:val="28"/>
        </w:rPr>
        <w:t>,7 на 100 тыс. населения.</w:t>
      </w:r>
    </w:p>
    <w:p w:rsidR="0038728C" w:rsidRPr="002D74C3" w:rsidRDefault="0038728C" w:rsidP="003D1266">
      <w:pPr>
        <w:ind w:firstLine="567"/>
        <w:jc w:val="both"/>
        <w:rPr>
          <w:sz w:val="28"/>
          <w:szCs w:val="28"/>
        </w:rPr>
      </w:pPr>
      <w:r w:rsidRPr="002D74C3">
        <w:rPr>
          <w:b/>
          <w:sz w:val="28"/>
          <w:szCs w:val="28"/>
        </w:rPr>
        <w:t>Задача 3.4 Цели 3 - к 2030 году уменьшить на треть преждевременную смертность от неинфекционных заболеваний посредством профилактики и лечения и поддержания психического здоровья и благополучия.</w:t>
      </w:r>
    </w:p>
    <w:p w:rsidR="0038728C" w:rsidRPr="002D74C3" w:rsidRDefault="0038728C" w:rsidP="003D1266">
      <w:pPr>
        <w:ind w:firstLine="567"/>
        <w:jc w:val="both"/>
        <w:rPr>
          <w:sz w:val="28"/>
          <w:szCs w:val="28"/>
        </w:rPr>
      </w:pPr>
      <w:r w:rsidRPr="002D74C3">
        <w:rPr>
          <w:sz w:val="28"/>
          <w:szCs w:val="28"/>
        </w:rPr>
        <w:t xml:space="preserve">На контроле два показателя по выполнению вышеуказанной задачи. </w:t>
      </w:r>
    </w:p>
    <w:p w:rsidR="0038728C" w:rsidRPr="008D58F6" w:rsidRDefault="0038728C" w:rsidP="003D1266">
      <w:pPr>
        <w:ind w:firstLine="567"/>
        <w:jc w:val="both"/>
        <w:rPr>
          <w:sz w:val="28"/>
          <w:szCs w:val="28"/>
        </w:rPr>
      </w:pPr>
      <w:r w:rsidRPr="002D74C3">
        <w:rPr>
          <w:b/>
          <w:sz w:val="28"/>
          <w:szCs w:val="28"/>
        </w:rPr>
        <w:t>3.4.1</w:t>
      </w:r>
      <w:r w:rsidRPr="002D74C3">
        <w:rPr>
          <w:sz w:val="28"/>
          <w:szCs w:val="28"/>
        </w:rPr>
        <w:t xml:space="preserve"> Смертность от </w:t>
      </w:r>
      <w:proofErr w:type="gramStart"/>
      <w:r w:rsidRPr="002D74C3">
        <w:rPr>
          <w:sz w:val="28"/>
          <w:szCs w:val="28"/>
        </w:rPr>
        <w:t>сердечно-сосудистых</w:t>
      </w:r>
      <w:proofErr w:type="gramEnd"/>
      <w:r w:rsidRPr="002D74C3">
        <w:rPr>
          <w:sz w:val="28"/>
          <w:szCs w:val="28"/>
        </w:rPr>
        <w:t xml:space="preserve"> заболеваний, </w:t>
      </w:r>
      <w:r w:rsidRPr="008D58F6">
        <w:rPr>
          <w:sz w:val="28"/>
          <w:szCs w:val="28"/>
        </w:rPr>
        <w:t xml:space="preserve">новообразований, диабета, хронических респираторных заболеваний. </w:t>
      </w:r>
    </w:p>
    <w:p w:rsidR="0038728C" w:rsidRPr="008D58F6" w:rsidRDefault="0038728C" w:rsidP="003D1266">
      <w:pPr>
        <w:ind w:firstLine="567"/>
        <w:jc w:val="both"/>
        <w:rPr>
          <w:sz w:val="28"/>
          <w:szCs w:val="28"/>
        </w:rPr>
      </w:pPr>
      <w:r w:rsidRPr="008D58F6">
        <w:rPr>
          <w:b/>
          <w:sz w:val="28"/>
          <w:szCs w:val="28"/>
        </w:rPr>
        <w:t>3.4.2</w:t>
      </w:r>
      <w:r w:rsidRPr="008D58F6">
        <w:rPr>
          <w:sz w:val="28"/>
          <w:szCs w:val="28"/>
        </w:rPr>
        <w:t xml:space="preserve"> Смертность от самоубийств. </w:t>
      </w:r>
    </w:p>
    <w:p w:rsidR="0038728C" w:rsidRPr="008D58F6" w:rsidRDefault="0038728C" w:rsidP="003D1266">
      <w:pPr>
        <w:ind w:firstLine="567"/>
        <w:jc w:val="both"/>
        <w:rPr>
          <w:b/>
          <w:sz w:val="28"/>
          <w:szCs w:val="28"/>
        </w:rPr>
      </w:pPr>
      <w:r w:rsidRPr="008D58F6">
        <w:rPr>
          <w:sz w:val="28"/>
          <w:szCs w:val="28"/>
        </w:rPr>
        <w:t xml:space="preserve">На постоянном контроле находится показатели ЦУР </w:t>
      </w:r>
      <w:r w:rsidRPr="008D58F6">
        <w:rPr>
          <w:b/>
          <w:sz w:val="28"/>
          <w:szCs w:val="28"/>
        </w:rPr>
        <w:t>задачи 3.5: улучшать профилактику и лечение зависимости от психоактивных веществ, в том числе злоупотребления наркотическими средствами и алкоголем.</w:t>
      </w:r>
    </w:p>
    <w:p w:rsidR="0038728C" w:rsidRPr="00EE08E6" w:rsidRDefault="0038728C" w:rsidP="003D1266">
      <w:pPr>
        <w:ind w:firstLine="567"/>
        <w:jc w:val="both"/>
        <w:rPr>
          <w:sz w:val="28"/>
          <w:szCs w:val="28"/>
        </w:rPr>
      </w:pPr>
      <w:r w:rsidRPr="00EE08E6">
        <w:rPr>
          <w:b/>
          <w:sz w:val="28"/>
          <w:szCs w:val="28"/>
        </w:rPr>
        <w:t>3.5.1</w:t>
      </w:r>
      <w:r w:rsidRPr="00EE08E6">
        <w:rPr>
          <w:sz w:val="28"/>
          <w:szCs w:val="28"/>
        </w:rPr>
        <w:t xml:space="preserve"> Общее число обратившихся за медицинской помощью в организации здравоохранения по причине употребления</w:t>
      </w:r>
      <w:r w:rsidR="00F4047D" w:rsidRPr="00EE08E6">
        <w:rPr>
          <w:sz w:val="28"/>
          <w:szCs w:val="28"/>
        </w:rPr>
        <w:t xml:space="preserve"> алкоголя и </w:t>
      </w:r>
      <w:r w:rsidRPr="00EE08E6">
        <w:rPr>
          <w:sz w:val="28"/>
          <w:szCs w:val="28"/>
        </w:rPr>
        <w:t xml:space="preserve">психоактивных веществ. </w:t>
      </w:r>
    </w:p>
    <w:p w:rsidR="0038728C" w:rsidRPr="00E33A96" w:rsidRDefault="0038728C" w:rsidP="003D1266">
      <w:pPr>
        <w:ind w:firstLine="567"/>
        <w:jc w:val="both"/>
        <w:rPr>
          <w:sz w:val="28"/>
          <w:szCs w:val="28"/>
        </w:rPr>
      </w:pPr>
      <w:r w:rsidRPr="00EE08E6">
        <w:rPr>
          <w:sz w:val="28"/>
          <w:szCs w:val="28"/>
        </w:rPr>
        <w:t>В 20</w:t>
      </w:r>
      <w:r w:rsidR="00F4047D" w:rsidRPr="00EE08E6">
        <w:rPr>
          <w:sz w:val="28"/>
          <w:szCs w:val="28"/>
        </w:rPr>
        <w:t>2</w:t>
      </w:r>
      <w:r w:rsidR="00EE08E6" w:rsidRPr="00EE08E6">
        <w:rPr>
          <w:sz w:val="28"/>
          <w:szCs w:val="28"/>
        </w:rPr>
        <w:t>2</w:t>
      </w:r>
      <w:r w:rsidRPr="00EE08E6">
        <w:rPr>
          <w:sz w:val="28"/>
          <w:szCs w:val="28"/>
        </w:rPr>
        <w:t xml:space="preserve"> году в организации здравоохранения </w:t>
      </w:r>
      <w:r w:rsidR="00F4047D" w:rsidRPr="00EE08E6">
        <w:rPr>
          <w:sz w:val="28"/>
          <w:szCs w:val="28"/>
        </w:rPr>
        <w:t>Борисовского района</w:t>
      </w:r>
      <w:r w:rsidRPr="00EE08E6">
        <w:rPr>
          <w:sz w:val="28"/>
          <w:szCs w:val="28"/>
        </w:rPr>
        <w:t xml:space="preserve"> к врачам-психиатрам-наркологам за медицинской помощью по причине употребления алкоголя и други</w:t>
      </w:r>
      <w:r w:rsidR="00F4047D" w:rsidRPr="00EE08E6">
        <w:rPr>
          <w:sz w:val="28"/>
          <w:szCs w:val="28"/>
        </w:rPr>
        <w:t>х психоактивных веществ обратил</w:t>
      </w:r>
      <w:r w:rsidRPr="00EE08E6">
        <w:rPr>
          <w:sz w:val="28"/>
          <w:szCs w:val="28"/>
        </w:rPr>
        <w:t>с</w:t>
      </w:r>
      <w:r w:rsidR="00F4047D" w:rsidRPr="00EE08E6">
        <w:rPr>
          <w:sz w:val="28"/>
          <w:szCs w:val="28"/>
        </w:rPr>
        <w:t>я</w:t>
      </w:r>
      <w:r w:rsidR="00EE08E6" w:rsidRPr="00EE08E6">
        <w:rPr>
          <w:sz w:val="28"/>
          <w:szCs w:val="28"/>
        </w:rPr>
        <w:t>3</w:t>
      </w:r>
      <w:r w:rsidR="00F4047D" w:rsidRPr="00EE08E6">
        <w:rPr>
          <w:sz w:val="28"/>
          <w:szCs w:val="28"/>
        </w:rPr>
        <w:t>2</w:t>
      </w:r>
      <w:r w:rsidR="00EE08E6" w:rsidRPr="00EE08E6">
        <w:rPr>
          <w:sz w:val="28"/>
          <w:szCs w:val="28"/>
        </w:rPr>
        <w:t>2</w:t>
      </w:r>
      <w:r w:rsidR="00F4047D" w:rsidRPr="00EE08E6">
        <w:rPr>
          <w:sz w:val="28"/>
          <w:szCs w:val="28"/>
        </w:rPr>
        <w:t>6 челове</w:t>
      </w:r>
      <w:r w:rsidRPr="00EE08E6">
        <w:rPr>
          <w:sz w:val="28"/>
          <w:szCs w:val="28"/>
        </w:rPr>
        <w:t>к.</w:t>
      </w:r>
    </w:p>
    <w:p w:rsidR="0038728C" w:rsidRPr="008D58F6" w:rsidRDefault="0038728C" w:rsidP="003D1266">
      <w:pPr>
        <w:ind w:firstLine="567"/>
        <w:jc w:val="both"/>
        <w:rPr>
          <w:sz w:val="28"/>
          <w:szCs w:val="28"/>
        </w:rPr>
      </w:pPr>
      <w:r w:rsidRPr="008D58F6">
        <w:rPr>
          <w:b/>
          <w:sz w:val="28"/>
          <w:szCs w:val="28"/>
        </w:rPr>
        <w:t>ЗАДАЧА 3.b</w:t>
      </w:r>
      <w:proofErr w:type="gramStart"/>
      <w:r w:rsidRPr="008D58F6">
        <w:rPr>
          <w:b/>
          <w:sz w:val="28"/>
          <w:szCs w:val="28"/>
        </w:rPr>
        <w:t xml:space="preserve"> О</w:t>
      </w:r>
      <w:proofErr w:type="gramEnd"/>
      <w:r w:rsidRPr="008D58F6">
        <w:rPr>
          <w:b/>
          <w:sz w:val="28"/>
          <w:szCs w:val="28"/>
        </w:rPr>
        <w:t>казывать содействие исследованиям и разработкам вакцин и лекарственных препаратов для лечения инфекционных и неинфекционных болезней, которые в первую очередь затрагивают развивающиеся страны, обеспечивать доступность недорогих основных лекарственных средств и вакцин в соответствии с Дохинской декларацией «Соглашение по ТРИПС и общественное здравоохранение», в которой подтверждается право развивающихся стран в полном объеме использовать положения Соглашения по торговым аспектам прав интеллектуальной собственности в отношении проявления гибкости для целей охраны здоровья населения и, в частности, обеспечения доступа к лекарственным средствам для всех.</w:t>
      </w:r>
    </w:p>
    <w:p w:rsidR="0038728C" w:rsidRPr="008D58F6" w:rsidRDefault="0038728C" w:rsidP="003D1266">
      <w:pPr>
        <w:ind w:firstLine="567"/>
        <w:jc w:val="both"/>
        <w:rPr>
          <w:sz w:val="28"/>
          <w:szCs w:val="28"/>
        </w:rPr>
      </w:pPr>
      <w:r w:rsidRPr="008D58F6">
        <w:rPr>
          <w:sz w:val="28"/>
          <w:szCs w:val="28"/>
        </w:rPr>
        <w:t>Показатель ЦУР</w:t>
      </w:r>
      <w:r w:rsidRPr="008D58F6">
        <w:rPr>
          <w:b/>
          <w:sz w:val="28"/>
          <w:szCs w:val="28"/>
        </w:rPr>
        <w:t xml:space="preserve"> 3.b.1. </w:t>
      </w:r>
      <w:r w:rsidRPr="008D58F6">
        <w:rPr>
          <w:sz w:val="28"/>
          <w:szCs w:val="28"/>
        </w:rPr>
        <w:t xml:space="preserve">«Доля целевой группы населения, охваченной иммунизацией всеми вакцинами, включенными в национальные программы». </w:t>
      </w:r>
    </w:p>
    <w:p w:rsidR="0038728C" w:rsidRPr="008D58F6" w:rsidRDefault="0038728C" w:rsidP="003D1266">
      <w:pPr>
        <w:ind w:firstLine="567"/>
        <w:jc w:val="both"/>
        <w:rPr>
          <w:sz w:val="28"/>
          <w:szCs w:val="28"/>
        </w:rPr>
      </w:pPr>
      <w:r w:rsidRPr="008D58F6">
        <w:rPr>
          <w:sz w:val="28"/>
          <w:szCs w:val="28"/>
        </w:rPr>
        <w:t xml:space="preserve">Для мониторинга показателя ЦУР </w:t>
      </w:r>
      <w:r w:rsidRPr="008D58F6">
        <w:rPr>
          <w:b/>
          <w:sz w:val="28"/>
          <w:szCs w:val="28"/>
        </w:rPr>
        <w:t>3.b.1.</w:t>
      </w:r>
      <w:r w:rsidRPr="008D58F6">
        <w:rPr>
          <w:sz w:val="28"/>
          <w:szCs w:val="28"/>
        </w:rPr>
        <w:t xml:space="preserve"> применяются: </w:t>
      </w:r>
    </w:p>
    <w:p w:rsidR="0038728C" w:rsidRPr="008D58F6" w:rsidRDefault="0038728C" w:rsidP="003D1266">
      <w:pPr>
        <w:ind w:firstLine="567"/>
        <w:jc w:val="both"/>
        <w:rPr>
          <w:sz w:val="28"/>
          <w:szCs w:val="28"/>
        </w:rPr>
      </w:pPr>
      <w:proofErr w:type="gramStart"/>
      <w:r w:rsidRPr="008D58F6">
        <w:rPr>
          <w:b/>
          <w:sz w:val="28"/>
          <w:szCs w:val="28"/>
        </w:rPr>
        <w:lastRenderedPageBreak/>
        <w:t>показатель ВОЗ</w:t>
      </w:r>
      <w:r w:rsidRPr="008D58F6">
        <w:rPr>
          <w:sz w:val="28"/>
          <w:szCs w:val="28"/>
        </w:rPr>
        <w:t xml:space="preserve"> (индекс охвата иммунизацией детей в возрасте 1 года 3 дозами вакцины против дифтерии, столбняка и коклюша (КДС З); </w:t>
      </w:r>
      <w:proofErr w:type="gramEnd"/>
    </w:p>
    <w:p w:rsidR="0038728C" w:rsidRPr="00E33A96" w:rsidRDefault="0038728C" w:rsidP="003D1266">
      <w:pPr>
        <w:ind w:firstLine="567"/>
        <w:jc w:val="both"/>
        <w:rPr>
          <w:b/>
          <w:sz w:val="28"/>
          <w:szCs w:val="28"/>
        </w:rPr>
      </w:pPr>
      <w:proofErr w:type="gramStart"/>
      <w:r w:rsidRPr="008D58F6">
        <w:rPr>
          <w:b/>
          <w:sz w:val="28"/>
          <w:szCs w:val="28"/>
        </w:rPr>
        <w:t>утвержденные национальные показатели (вирусный гепатит (V3), туберкулез (V), дифтерия, столбняк, коклюш (V3), полиомиелит (V3), корь, эпидемический паротит, краснуха (V1).</w:t>
      </w:r>
      <w:proofErr w:type="gramEnd"/>
    </w:p>
    <w:p w:rsidR="006C5DB3" w:rsidRPr="00803A14" w:rsidRDefault="006C5DB3" w:rsidP="003D1266">
      <w:pPr>
        <w:ind w:firstLine="567"/>
        <w:jc w:val="both"/>
        <w:rPr>
          <w:sz w:val="28"/>
          <w:szCs w:val="28"/>
        </w:rPr>
      </w:pPr>
      <w:r w:rsidRPr="00803A14">
        <w:rPr>
          <w:sz w:val="28"/>
          <w:szCs w:val="28"/>
        </w:rPr>
        <w:t>Охват иммунизацией детей в возрасте одного года тремя дозами вакцины против дифтерии, столбняка и коклюша (КДС З) в 2022 году – 99,3%;</w:t>
      </w:r>
    </w:p>
    <w:p w:rsidR="006C5DB3" w:rsidRPr="00803A14" w:rsidRDefault="006C5DB3" w:rsidP="003D1266">
      <w:pPr>
        <w:ind w:firstLine="567"/>
        <w:jc w:val="both"/>
        <w:rPr>
          <w:sz w:val="28"/>
          <w:szCs w:val="28"/>
        </w:rPr>
      </w:pPr>
      <w:r w:rsidRPr="00803A14">
        <w:rPr>
          <w:sz w:val="28"/>
          <w:szCs w:val="28"/>
        </w:rPr>
        <w:t xml:space="preserve">вирусного гепатита (V3) - 99,69 %; </w:t>
      </w:r>
    </w:p>
    <w:p w:rsidR="006C5DB3" w:rsidRPr="00803A14" w:rsidRDefault="006C5DB3" w:rsidP="003D1266">
      <w:pPr>
        <w:ind w:firstLine="567"/>
        <w:jc w:val="both"/>
        <w:rPr>
          <w:sz w:val="28"/>
          <w:szCs w:val="28"/>
        </w:rPr>
      </w:pPr>
      <w:r w:rsidRPr="00803A14">
        <w:rPr>
          <w:sz w:val="28"/>
          <w:szCs w:val="28"/>
        </w:rPr>
        <w:t xml:space="preserve">туберкулеза (V) - 90,76 %; </w:t>
      </w:r>
    </w:p>
    <w:p w:rsidR="006C5DB3" w:rsidRPr="00803A14" w:rsidRDefault="006C5DB3" w:rsidP="003D1266">
      <w:pPr>
        <w:ind w:firstLine="567"/>
        <w:jc w:val="both"/>
        <w:rPr>
          <w:sz w:val="28"/>
          <w:szCs w:val="28"/>
        </w:rPr>
      </w:pPr>
      <w:r w:rsidRPr="00803A14">
        <w:rPr>
          <w:sz w:val="28"/>
          <w:szCs w:val="28"/>
        </w:rPr>
        <w:t xml:space="preserve">полиомиелита (V3) - 97,06 %; </w:t>
      </w:r>
    </w:p>
    <w:p w:rsidR="006C5DB3" w:rsidRPr="00803A14" w:rsidRDefault="006C5DB3" w:rsidP="003D1266">
      <w:pPr>
        <w:ind w:firstLine="567"/>
        <w:jc w:val="both"/>
        <w:rPr>
          <w:sz w:val="28"/>
          <w:szCs w:val="28"/>
        </w:rPr>
      </w:pPr>
      <w:r w:rsidRPr="00803A14">
        <w:rPr>
          <w:sz w:val="28"/>
          <w:szCs w:val="28"/>
        </w:rPr>
        <w:t>кори, эпидемического паротита, краснухи (V1) - 99,81 %.</w:t>
      </w:r>
    </w:p>
    <w:p w:rsidR="006C5DB3" w:rsidRPr="00E33A96" w:rsidRDefault="006C5DB3" w:rsidP="003D1266">
      <w:pPr>
        <w:ind w:firstLine="567"/>
        <w:jc w:val="both"/>
        <w:rPr>
          <w:sz w:val="28"/>
          <w:szCs w:val="28"/>
        </w:rPr>
      </w:pPr>
      <w:r w:rsidRPr="00803A14">
        <w:rPr>
          <w:spacing w:val="-6"/>
          <w:sz w:val="28"/>
          <w:szCs w:val="28"/>
        </w:rPr>
        <w:t>Оптимальные показатели охвата прививками детей в возрасте года достигнуты – более 97 %.</w:t>
      </w:r>
    </w:p>
    <w:p w:rsidR="003358E1" w:rsidRPr="00EE08E6" w:rsidRDefault="003358E1" w:rsidP="003D1266">
      <w:pPr>
        <w:ind w:firstLine="851"/>
        <w:jc w:val="both"/>
        <w:rPr>
          <w:sz w:val="28"/>
          <w:szCs w:val="28"/>
        </w:rPr>
      </w:pPr>
      <w:r w:rsidRPr="00EE08E6">
        <w:rPr>
          <w:b/>
          <w:sz w:val="28"/>
          <w:szCs w:val="28"/>
        </w:rPr>
        <w:t>ЗАДАЧА 3.с Существенно увеличить финансирование здравоохранения и набор, развитие, профессиональную подготовку и удержание медицинских кадров в развивающихся странах, особенно в наименее развитых странах и малых островных развивающихся государствах.</w:t>
      </w:r>
    </w:p>
    <w:p w:rsidR="003358E1" w:rsidRPr="00EE08E6" w:rsidRDefault="003358E1" w:rsidP="003D1266">
      <w:pPr>
        <w:ind w:firstLine="851"/>
        <w:jc w:val="both"/>
        <w:rPr>
          <w:sz w:val="28"/>
          <w:szCs w:val="28"/>
        </w:rPr>
      </w:pPr>
      <w:r w:rsidRPr="00EE08E6">
        <w:rPr>
          <w:b/>
          <w:sz w:val="28"/>
          <w:szCs w:val="28"/>
        </w:rPr>
        <w:t>3.c.1</w:t>
      </w:r>
      <w:r w:rsidRPr="00EE08E6">
        <w:rPr>
          <w:sz w:val="28"/>
          <w:szCs w:val="28"/>
        </w:rPr>
        <w:t xml:space="preserve"> Число медицинских работников на душу населения и их распределение. </w:t>
      </w:r>
    </w:p>
    <w:p w:rsidR="003358E1" w:rsidRPr="00EE08E6" w:rsidRDefault="003358E1" w:rsidP="003D1266">
      <w:pPr>
        <w:ind w:firstLine="851"/>
        <w:jc w:val="both"/>
        <w:rPr>
          <w:sz w:val="28"/>
          <w:szCs w:val="28"/>
        </w:rPr>
      </w:pPr>
      <w:r w:rsidRPr="00EE08E6">
        <w:rPr>
          <w:sz w:val="28"/>
          <w:szCs w:val="28"/>
        </w:rPr>
        <w:t xml:space="preserve">В области проводится работа по укомплектованию учреждений здравоохранения кадрами, закреплению их на местах, принимаются меры по обеспечению медицинских работников жильем. </w:t>
      </w:r>
    </w:p>
    <w:p w:rsidR="003358E1" w:rsidRPr="00EE08E6" w:rsidRDefault="003358E1" w:rsidP="003D1266">
      <w:pPr>
        <w:ind w:firstLine="851"/>
        <w:jc w:val="both"/>
        <w:rPr>
          <w:sz w:val="28"/>
          <w:szCs w:val="28"/>
        </w:rPr>
      </w:pPr>
      <w:r w:rsidRPr="00EE08E6">
        <w:rPr>
          <w:sz w:val="28"/>
          <w:szCs w:val="28"/>
        </w:rPr>
        <w:t>В 202</w:t>
      </w:r>
      <w:r w:rsidR="00EE08E6" w:rsidRPr="00EE08E6">
        <w:rPr>
          <w:sz w:val="28"/>
          <w:szCs w:val="28"/>
        </w:rPr>
        <w:t>2</w:t>
      </w:r>
      <w:r w:rsidRPr="00EE08E6">
        <w:rPr>
          <w:sz w:val="28"/>
          <w:szCs w:val="28"/>
        </w:rPr>
        <w:t xml:space="preserve"> году с целью увеличения доступности медицинской помощи и снижения очередей прошли переподготовку: врачей- </w:t>
      </w:r>
      <w:r w:rsidR="00EE08E6" w:rsidRPr="00EE08E6">
        <w:rPr>
          <w:sz w:val="28"/>
          <w:szCs w:val="28"/>
        </w:rPr>
        <w:t>13</w:t>
      </w:r>
      <w:r w:rsidRPr="00EE08E6">
        <w:rPr>
          <w:sz w:val="28"/>
          <w:szCs w:val="28"/>
        </w:rPr>
        <w:t>, средний медицинский персонал - 1</w:t>
      </w:r>
      <w:r w:rsidR="00EE08E6" w:rsidRPr="00EE08E6">
        <w:rPr>
          <w:sz w:val="28"/>
          <w:szCs w:val="28"/>
        </w:rPr>
        <w:t>7</w:t>
      </w:r>
      <w:r w:rsidRPr="00EE08E6">
        <w:rPr>
          <w:sz w:val="28"/>
          <w:szCs w:val="28"/>
        </w:rPr>
        <w:t xml:space="preserve">. </w:t>
      </w:r>
    </w:p>
    <w:p w:rsidR="003358E1" w:rsidRPr="00371B57" w:rsidRDefault="003358E1" w:rsidP="003D1266">
      <w:pPr>
        <w:ind w:firstLine="851"/>
        <w:jc w:val="both"/>
        <w:rPr>
          <w:sz w:val="28"/>
          <w:szCs w:val="28"/>
        </w:rPr>
      </w:pPr>
      <w:r w:rsidRPr="00371B57">
        <w:rPr>
          <w:sz w:val="28"/>
          <w:szCs w:val="28"/>
        </w:rPr>
        <w:t>В 202</w:t>
      </w:r>
      <w:r w:rsidR="00371B57" w:rsidRPr="00371B57">
        <w:rPr>
          <w:sz w:val="28"/>
          <w:szCs w:val="28"/>
        </w:rPr>
        <w:t>2</w:t>
      </w:r>
      <w:r w:rsidRPr="00371B57">
        <w:rPr>
          <w:sz w:val="28"/>
          <w:szCs w:val="28"/>
        </w:rPr>
        <w:t xml:space="preserve"> году на первые рабочие места прибыли </w:t>
      </w:r>
      <w:r w:rsidR="00371B57" w:rsidRPr="00371B57">
        <w:rPr>
          <w:sz w:val="28"/>
          <w:szCs w:val="28"/>
        </w:rPr>
        <w:t>43</w:t>
      </w:r>
      <w:r w:rsidRPr="00371B57">
        <w:rPr>
          <w:sz w:val="28"/>
          <w:szCs w:val="28"/>
        </w:rPr>
        <w:t xml:space="preserve"> молодых специалистов с высшим медицинским образованием, </w:t>
      </w:r>
      <w:r w:rsidR="00371B57" w:rsidRPr="00371B57">
        <w:rPr>
          <w:sz w:val="28"/>
          <w:szCs w:val="28"/>
        </w:rPr>
        <w:t>64</w:t>
      </w:r>
      <w:r w:rsidRPr="00371B57">
        <w:rPr>
          <w:sz w:val="28"/>
          <w:szCs w:val="28"/>
        </w:rPr>
        <w:t xml:space="preserve"> - со средним специальным, к прохождению интернатуры приступили </w:t>
      </w:r>
      <w:r w:rsidR="00371B57" w:rsidRPr="00371B57">
        <w:rPr>
          <w:sz w:val="28"/>
          <w:szCs w:val="28"/>
        </w:rPr>
        <w:t>33</w:t>
      </w:r>
      <w:r w:rsidRPr="00371B57">
        <w:rPr>
          <w:sz w:val="28"/>
          <w:szCs w:val="28"/>
        </w:rPr>
        <w:t xml:space="preserve"> врачей-интернов. </w:t>
      </w:r>
    </w:p>
    <w:p w:rsidR="003358E1" w:rsidRPr="00371B57" w:rsidRDefault="003358E1" w:rsidP="003D1266">
      <w:pPr>
        <w:ind w:firstLine="851"/>
        <w:jc w:val="both"/>
        <w:rPr>
          <w:sz w:val="28"/>
          <w:szCs w:val="28"/>
        </w:rPr>
      </w:pPr>
      <w:r w:rsidRPr="00371B57">
        <w:rPr>
          <w:sz w:val="28"/>
          <w:szCs w:val="28"/>
        </w:rPr>
        <w:t>В 202</w:t>
      </w:r>
      <w:r w:rsidR="00371B57" w:rsidRPr="00371B57">
        <w:rPr>
          <w:sz w:val="28"/>
          <w:szCs w:val="28"/>
        </w:rPr>
        <w:t>2</w:t>
      </w:r>
      <w:r w:rsidRPr="00371B57">
        <w:rPr>
          <w:sz w:val="28"/>
          <w:szCs w:val="28"/>
        </w:rPr>
        <w:t xml:space="preserve"> году укомплектованность должностей врачей-специалистов по Борисовскому району составила </w:t>
      </w:r>
      <w:r w:rsidR="00371B57" w:rsidRPr="00371B57">
        <w:rPr>
          <w:sz w:val="28"/>
          <w:szCs w:val="28"/>
        </w:rPr>
        <w:t>96,8</w:t>
      </w:r>
      <w:r w:rsidRPr="00371B57">
        <w:rPr>
          <w:sz w:val="28"/>
          <w:szCs w:val="28"/>
        </w:rPr>
        <w:t xml:space="preserve"> % при коэффициенте совместительства 1,</w:t>
      </w:r>
      <w:r w:rsidR="00371B57" w:rsidRPr="00371B57">
        <w:rPr>
          <w:sz w:val="28"/>
          <w:szCs w:val="28"/>
        </w:rPr>
        <w:t>3;</w:t>
      </w:r>
      <w:r w:rsidRPr="00371B57">
        <w:rPr>
          <w:sz w:val="28"/>
          <w:szCs w:val="28"/>
        </w:rPr>
        <w:t xml:space="preserve"> укомплектованность должностей специалистов со средним специальным медицинским образование - </w:t>
      </w:r>
      <w:r w:rsidR="00371B57" w:rsidRPr="00371B57">
        <w:rPr>
          <w:sz w:val="28"/>
          <w:szCs w:val="28"/>
        </w:rPr>
        <w:t>99</w:t>
      </w:r>
      <w:r w:rsidRPr="00371B57">
        <w:rPr>
          <w:sz w:val="28"/>
          <w:szCs w:val="28"/>
        </w:rPr>
        <w:t>,</w:t>
      </w:r>
      <w:r w:rsidR="00371B57" w:rsidRPr="00371B57">
        <w:rPr>
          <w:sz w:val="28"/>
          <w:szCs w:val="28"/>
        </w:rPr>
        <w:t>4</w:t>
      </w:r>
      <w:r w:rsidRPr="00371B57">
        <w:rPr>
          <w:sz w:val="28"/>
          <w:szCs w:val="28"/>
        </w:rPr>
        <w:t xml:space="preserve"> % при коэффициенте совместительства 1,2.</w:t>
      </w:r>
    </w:p>
    <w:p w:rsidR="003358E1" w:rsidRPr="00371B57" w:rsidRDefault="003358E1" w:rsidP="003D1266">
      <w:pPr>
        <w:ind w:firstLine="851"/>
        <w:jc w:val="both"/>
        <w:rPr>
          <w:sz w:val="28"/>
          <w:szCs w:val="28"/>
        </w:rPr>
      </w:pPr>
      <w:r w:rsidRPr="00371B57">
        <w:rPr>
          <w:sz w:val="28"/>
          <w:szCs w:val="28"/>
        </w:rPr>
        <w:t xml:space="preserve">Количество медицинских работников в Борисовском районе - </w:t>
      </w:r>
      <w:r w:rsidR="00371B57" w:rsidRPr="00371B57">
        <w:rPr>
          <w:sz w:val="28"/>
          <w:szCs w:val="28"/>
        </w:rPr>
        <w:t>13</w:t>
      </w:r>
      <w:r w:rsidRPr="00371B57">
        <w:rPr>
          <w:sz w:val="28"/>
          <w:szCs w:val="28"/>
        </w:rPr>
        <w:t>9,</w:t>
      </w:r>
      <w:r w:rsidR="00371B57" w:rsidRPr="00371B57">
        <w:rPr>
          <w:sz w:val="28"/>
          <w:szCs w:val="28"/>
        </w:rPr>
        <w:t>3</w:t>
      </w:r>
      <w:r w:rsidRPr="00371B57">
        <w:rPr>
          <w:sz w:val="28"/>
          <w:szCs w:val="28"/>
        </w:rPr>
        <w:t xml:space="preserve"> на 10 тыс. населения, из них:</w:t>
      </w:r>
    </w:p>
    <w:p w:rsidR="003358E1" w:rsidRPr="00371B57" w:rsidRDefault="003358E1" w:rsidP="003D1266">
      <w:pPr>
        <w:ind w:firstLine="851"/>
        <w:jc w:val="both"/>
        <w:rPr>
          <w:sz w:val="28"/>
          <w:szCs w:val="28"/>
        </w:rPr>
      </w:pPr>
      <w:r w:rsidRPr="00371B57">
        <w:rPr>
          <w:sz w:val="28"/>
          <w:szCs w:val="28"/>
        </w:rPr>
        <w:t xml:space="preserve">врачей </w:t>
      </w:r>
      <w:r w:rsidR="00371B57" w:rsidRPr="00371B57">
        <w:rPr>
          <w:sz w:val="28"/>
          <w:szCs w:val="28"/>
        </w:rPr>
        <w:t>–38,0</w:t>
      </w:r>
      <w:r w:rsidRPr="00371B57">
        <w:rPr>
          <w:sz w:val="28"/>
          <w:szCs w:val="28"/>
        </w:rPr>
        <w:t xml:space="preserve"> на 10 тыс. населения;</w:t>
      </w:r>
    </w:p>
    <w:p w:rsidR="003358E1" w:rsidRPr="00371B57" w:rsidRDefault="003358E1" w:rsidP="003D1266">
      <w:pPr>
        <w:ind w:firstLine="851"/>
        <w:jc w:val="both"/>
        <w:rPr>
          <w:sz w:val="28"/>
          <w:szCs w:val="28"/>
        </w:rPr>
      </w:pPr>
      <w:r w:rsidRPr="00371B57">
        <w:rPr>
          <w:sz w:val="28"/>
          <w:szCs w:val="28"/>
        </w:rPr>
        <w:t xml:space="preserve">средний медицинский персонал </w:t>
      </w:r>
      <w:r w:rsidR="00371B57" w:rsidRPr="00371B57">
        <w:rPr>
          <w:sz w:val="28"/>
          <w:szCs w:val="28"/>
        </w:rPr>
        <w:t>–101,3</w:t>
      </w:r>
      <w:r w:rsidRPr="00371B57">
        <w:rPr>
          <w:sz w:val="28"/>
          <w:szCs w:val="28"/>
        </w:rPr>
        <w:t xml:space="preserve"> на 10 тыс. населения.</w:t>
      </w:r>
    </w:p>
    <w:p w:rsidR="003358E1" w:rsidRPr="00782196" w:rsidRDefault="003358E1" w:rsidP="003D1266">
      <w:pPr>
        <w:ind w:firstLine="851"/>
        <w:jc w:val="both"/>
        <w:rPr>
          <w:sz w:val="28"/>
          <w:szCs w:val="28"/>
        </w:rPr>
      </w:pPr>
      <w:r w:rsidRPr="00371B57">
        <w:rPr>
          <w:sz w:val="28"/>
          <w:szCs w:val="28"/>
        </w:rPr>
        <w:t xml:space="preserve">Для реагирования на чрезвычайные ситуации (далее - ЧС) в Борисовском районе имеется достаточное количество сил и средств. Количество бригад скорой медицинской помощи соответствует социальным стандартам, бригады скорой медицинской помощи укомплектованы персоналом, транспортом, медицинским имуществом и медикаментами согласно нормативам. В больничных организациях здравоохранения создан </w:t>
      </w:r>
      <w:r w:rsidRPr="00371B57">
        <w:rPr>
          <w:sz w:val="28"/>
          <w:szCs w:val="28"/>
        </w:rPr>
        <w:lastRenderedPageBreak/>
        <w:t>неснижаемый запас медикаментов и изделий медицинского назначения для ликвидации ЧС. Поддержание готовности персонала к реагированию на ЧС осуществляется путем проведения специальной подготовки по утвержденным программам, проведения учений и практических тренировок.</w:t>
      </w:r>
    </w:p>
    <w:p w:rsidR="0038728C" w:rsidRPr="008D58F6" w:rsidRDefault="0038728C" w:rsidP="003D1266">
      <w:pPr>
        <w:ind w:firstLine="567"/>
        <w:jc w:val="both"/>
        <w:rPr>
          <w:sz w:val="28"/>
          <w:szCs w:val="28"/>
        </w:rPr>
      </w:pPr>
      <w:r w:rsidRPr="008D58F6">
        <w:rPr>
          <w:b/>
          <w:sz w:val="28"/>
          <w:szCs w:val="28"/>
        </w:rPr>
        <w:t>ЗАДАЧА 3.</w:t>
      </w:r>
      <w:r w:rsidRPr="008D58F6">
        <w:rPr>
          <w:b/>
          <w:sz w:val="28"/>
          <w:szCs w:val="28"/>
          <w:lang w:val="en-US"/>
        </w:rPr>
        <w:t>d</w:t>
      </w:r>
      <w:proofErr w:type="gramStart"/>
      <w:r w:rsidRPr="008D58F6">
        <w:rPr>
          <w:b/>
          <w:sz w:val="28"/>
          <w:szCs w:val="28"/>
        </w:rPr>
        <w:t xml:space="preserve"> Н</w:t>
      </w:r>
      <w:proofErr w:type="gramEnd"/>
      <w:r w:rsidRPr="008D58F6">
        <w:rPr>
          <w:b/>
          <w:sz w:val="28"/>
          <w:szCs w:val="28"/>
        </w:rPr>
        <w:t>аращивать потенциал всех стран, особенно развивающихся стран, в области раннего предупреждения, снижения рисков и регулирования национальных и глобальных рисков для здоровья</w:t>
      </w:r>
    </w:p>
    <w:p w:rsidR="00C43F52" w:rsidRPr="008D58F6" w:rsidRDefault="00C43F52" w:rsidP="003D1266">
      <w:pPr>
        <w:ind w:firstLine="567"/>
        <w:jc w:val="both"/>
        <w:rPr>
          <w:sz w:val="28"/>
          <w:szCs w:val="28"/>
        </w:rPr>
      </w:pPr>
      <w:r w:rsidRPr="008D58F6">
        <w:rPr>
          <w:b/>
          <w:sz w:val="28"/>
          <w:szCs w:val="28"/>
        </w:rPr>
        <w:t>3.</w:t>
      </w:r>
      <w:r w:rsidRPr="008D58F6">
        <w:rPr>
          <w:b/>
          <w:sz w:val="28"/>
          <w:szCs w:val="28"/>
          <w:lang w:val="en-US"/>
        </w:rPr>
        <w:t>d</w:t>
      </w:r>
      <w:r w:rsidRPr="008D58F6">
        <w:rPr>
          <w:b/>
          <w:sz w:val="28"/>
          <w:szCs w:val="28"/>
        </w:rPr>
        <w:t>.1.</w:t>
      </w:r>
      <w:r w:rsidRPr="008D58F6">
        <w:rPr>
          <w:sz w:val="28"/>
          <w:szCs w:val="28"/>
        </w:rPr>
        <w:t>Способность соблюдать Международные медико-санитарные правила (ММСП) и готовность к чрезвычайным ситуациям в области общественного здравоохранения случаи инфекционных заболеваний, представляющих или могущих представлять чрезвычайную ситуацию в области общественного здравоохранения, имеющую международное значение.</w:t>
      </w:r>
    </w:p>
    <w:p w:rsidR="00C43F52" w:rsidRPr="008D58F6" w:rsidRDefault="00C43F52" w:rsidP="003D1266">
      <w:pPr>
        <w:ind w:firstLine="567"/>
        <w:jc w:val="both"/>
        <w:rPr>
          <w:sz w:val="28"/>
          <w:szCs w:val="28"/>
        </w:rPr>
      </w:pPr>
      <w:r w:rsidRPr="008D58F6">
        <w:rPr>
          <w:sz w:val="28"/>
          <w:szCs w:val="28"/>
        </w:rPr>
        <w:t xml:space="preserve">В организациях здравоохранения ежегодно проводится теоретическая и практическая подготовка медицинского персонала, ревизия неснижаемых запасов средств лечебной терапии и экстренной профилактики, необходимого количества и комплектности защитной одежды, другого материально-технического оснащения, необходимого для диагностики, лечения и профилактики особо опасных инфекций. </w:t>
      </w:r>
    </w:p>
    <w:p w:rsidR="00C43F52" w:rsidRPr="00E33A96" w:rsidRDefault="00C43F52" w:rsidP="003D1266">
      <w:pPr>
        <w:ind w:firstLine="567"/>
        <w:jc w:val="both"/>
        <w:rPr>
          <w:sz w:val="28"/>
          <w:szCs w:val="28"/>
        </w:rPr>
      </w:pPr>
      <w:r w:rsidRPr="008D58F6">
        <w:rPr>
          <w:sz w:val="28"/>
          <w:szCs w:val="28"/>
        </w:rPr>
        <w:t>Ежегодно на всех административных территориях специалистами органов государственного санитарного надзора проводятся мониторинг и проверки организаций здравоохранения, в том числе в сельских населенных пунктах, по оценке их готовности к выявлению лиц с симптомами заболеваний, оказанию им медицинской помощи и проведению соответствующих санитарно-противоэпидемических мероприятий.</w:t>
      </w:r>
    </w:p>
    <w:p w:rsidR="0038728C" w:rsidRPr="00C40CF8" w:rsidRDefault="0038728C" w:rsidP="003D1266">
      <w:pPr>
        <w:ind w:firstLine="567"/>
        <w:jc w:val="both"/>
        <w:rPr>
          <w:b/>
          <w:sz w:val="28"/>
          <w:szCs w:val="28"/>
        </w:rPr>
      </w:pPr>
      <w:r w:rsidRPr="00C40CF8">
        <w:rPr>
          <w:b/>
          <w:sz w:val="28"/>
          <w:szCs w:val="28"/>
        </w:rPr>
        <w:t xml:space="preserve">Цель № 6: Обеспечение наличия и рационального использования водных ресурсов и санитарии для всех. </w:t>
      </w:r>
    </w:p>
    <w:p w:rsidR="00C40CF8" w:rsidRPr="00C40CF8" w:rsidRDefault="00C40CF8" w:rsidP="003D1266">
      <w:pPr>
        <w:ind w:firstLine="567"/>
        <w:jc w:val="both"/>
        <w:rPr>
          <w:sz w:val="28"/>
          <w:szCs w:val="28"/>
        </w:rPr>
      </w:pPr>
      <w:r w:rsidRPr="00C40CF8">
        <w:rPr>
          <w:b/>
          <w:sz w:val="28"/>
          <w:szCs w:val="28"/>
        </w:rPr>
        <w:t>6.b.1</w:t>
      </w:r>
      <w:r w:rsidRPr="00C40CF8">
        <w:rPr>
          <w:sz w:val="28"/>
          <w:szCs w:val="28"/>
        </w:rPr>
        <w:t xml:space="preserve"> Доля местных административных единиц, в которых действуют правила и процедуры участия граждан в управлении водными ресурсами и санитарией. </w:t>
      </w:r>
    </w:p>
    <w:p w:rsidR="00C40CF8" w:rsidRPr="00C40CF8" w:rsidRDefault="00C40CF8" w:rsidP="003D1266">
      <w:pPr>
        <w:ind w:firstLine="567"/>
        <w:jc w:val="both"/>
        <w:rPr>
          <w:sz w:val="28"/>
          <w:szCs w:val="28"/>
        </w:rPr>
      </w:pPr>
      <w:r w:rsidRPr="00C40CF8">
        <w:rPr>
          <w:sz w:val="28"/>
          <w:szCs w:val="28"/>
        </w:rPr>
        <w:t xml:space="preserve">Доступ к питьевой воде имеет 100 % населения Борисовского района. </w:t>
      </w:r>
    </w:p>
    <w:p w:rsidR="00F4047D" w:rsidRPr="00F21321" w:rsidRDefault="00C40CF8" w:rsidP="003D1266">
      <w:pPr>
        <w:pStyle w:val="ab"/>
        <w:ind w:firstLine="567"/>
        <w:jc w:val="both"/>
        <w:rPr>
          <w:rFonts w:ascii="Times New Roman" w:hAnsi="Times New Roman" w:cs="Times New Roman"/>
          <w:sz w:val="28"/>
          <w:szCs w:val="28"/>
        </w:rPr>
      </w:pPr>
      <w:r w:rsidRPr="00C40CF8">
        <w:rPr>
          <w:rFonts w:ascii="Times New Roman" w:hAnsi="Times New Roman" w:cs="Times New Roman"/>
          <w:sz w:val="28"/>
          <w:szCs w:val="28"/>
        </w:rPr>
        <w:t xml:space="preserve">В 2022 году отмечается улучшения качества питьевой воды из источников </w:t>
      </w:r>
      <w:r w:rsidRPr="00F21321">
        <w:rPr>
          <w:rFonts w:ascii="Times New Roman" w:hAnsi="Times New Roman" w:cs="Times New Roman"/>
          <w:b/>
          <w:bCs/>
          <w:sz w:val="28"/>
          <w:szCs w:val="28"/>
        </w:rPr>
        <w:t>нецентрализованного водоснабжения</w:t>
      </w:r>
      <w:r w:rsidRPr="00F21321">
        <w:rPr>
          <w:rFonts w:ascii="Times New Roman" w:hAnsi="Times New Roman" w:cs="Times New Roman"/>
          <w:bCs/>
          <w:sz w:val="28"/>
          <w:szCs w:val="28"/>
        </w:rPr>
        <w:t xml:space="preserve">. </w:t>
      </w:r>
      <w:r w:rsidR="00F4047D" w:rsidRPr="00F21321">
        <w:rPr>
          <w:rFonts w:ascii="Times New Roman" w:hAnsi="Times New Roman" w:cs="Times New Roman"/>
          <w:bCs/>
          <w:sz w:val="28"/>
          <w:szCs w:val="28"/>
        </w:rPr>
        <w:t>У</w:t>
      </w:r>
      <w:r w:rsidR="00F4047D" w:rsidRPr="00F21321">
        <w:rPr>
          <w:rFonts w:ascii="Times New Roman" w:hAnsi="Times New Roman" w:cs="Times New Roman"/>
          <w:sz w:val="28"/>
          <w:szCs w:val="28"/>
        </w:rPr>
        <w:t>дельный вес проб воды, не соответствующих требованиям НТД, по сравнению с 202</w:t>
      </w:r>
      <w:r w:rsidR="00F21321" w:rsidRPr="00F21321">
        <w:rPr>
          <w:rFonts w:ascii="Times New Roman" w:hAnsi="Times New Roman" w:cs="Times New Roman"/>
          <w:sz w:val="28"/>
          <w:szCs w:val="28"/>
        </w:rPr>
        <w:t>1</w:t>
      </w:r>
      <w:r w:rsidR="00F4047D" w:rsidRPr="00F21321">
        <w:rPr>
          <w:rFonts w:ascii="Times New Roman" w:hAnsi="Times New Roman" w:cs="Times New Roman"/>
          <w:sz w:val="28"/>
          <w:szCs w:val="28"/>
        </w:rPr>
        <w:t xml:space="preserve"> годом составил: по санитарно-химическим показателям – </w:t>
      </w:r>
      <w:r w:rsidR="00F21321" w:rsidRPr="00F21321">
        <w:rPr>
          <w:rFonts w:ascii="Times New Roman" w:hAnsi="Times New Roman" w:cs="Times New Roman"/>
          <w:sz w:val="28"/>
          <w:szCs w:val="28"/>
        </w:rPr>
        <w:t>33</w:t>
      </w:r>
      <w:r w:rsidR="00F4047D" w:rsidRPr="00F21321">
        <w:rPr>
          <w:rFonts w:ascii="Times New Roman" w:hAnsi="Times New Roman" w:cs="Times New Roman"/>
          <w:sz w:val="28"/>
          <w:szCs w:val="28"/>
        </w:rPr>
        <w:t>,</w:t>
      </w:r>
      <w:r w:rsidR="00F21321" w:rsidRPr="00F21321">
        <w:rPr>
          <w:rFonts w:ascii="Times New Roman" w:hAnsi="Times New Roman" w:cs="Times New Roman"/>
          <w:sz w:val="28"/>
          <w:szCs w:val="28"/>
        </w:rPr>
        <w:t>3</w:t>
      </w:r>
      <w:r w:rsidR="00F4047D" w:rsidRPr="00F21321">
        <w:rPr>
          <w:rFonts w:ascii="Times New Roman" w:hAnsi="Times New Roman" w:cs="Times New Roman"/>
          <w:sz w:val="28"/>
          <w:szCs w:val="28"/>
        </w:rPr>
        <w:t>% (в 202</w:t>
      </w:r>
      <w:r w:rsidR="00F21321" w:rsidRPr="00F21321">
        <w:rPr>
          <w:rFonts w:ascii="Times New Roman" w:hAnsi="Times New Roman" w:cs="Times New Roman"/>
          <w:sz w:val="28"/>
          <w:szCs w:val="28"/>
        </w:rPr>
        <w:t>1</w:t>
      </w:r>
      <w:r w:rsidR="00F4047D" w:rsidRPr="00F21321">
        <w:rPr>
          <w:rFonts w:ascii="Times New Roman" w:hAnsi="Times New Roman" w:cs="Times New Roman"/>
          <w:sz w:val="28"/>
          <w:szCs w:val="28"/>
        </w:rPr>
        <w:t xml:space="preserve"> году - </w:t>
      </w:r>
      <w:r w:rsidR="00F21321" w:rsidRPr="00F21321">
        <w:rPr>
          <w:rFonts w:ascii="Times New Roman" w:hAnsi="Times New Roman" w:cs="Times New Roman"/>
          <w:sz w:val="28"/>
          <w:szCs w:val="28"/>
        </w:rPr>
        <w:t>4</w:t>
      </w:r>
      <w:r w:rsidR="00F4047D" w:rsidRPr="00F21321">
        <w:rPr>
          <w:rFonts w:ascii="Times New Roman" w:hAnsi="Times New Roman" w:cs="Times New Roman"/>
          <w:sz w:val="28"/>
          <w:szCs w:val="28"/>
        </w:rPr>
        <w:t>0,</w:t>
      </w:r>
      <w:r w:rsidR="00F21321" w:rsidRPr="00F21321">
        <w:rPr>
          <w:rFonts w:ascii="Times New Roman" w:hAnsi="Times New Roman" w:cs="Times New Roman"/>
          <w:sz w:val="28"/>
          <w:szCs w:val="28"/>
        </w:rPr>
        <w:t>9</w:t>
      </w:r>
      <w:r w:rsidR="00F4047D" w:rsidRPr="00F21321">
        <w:rPr>
          <w:rFonts w:ascii="Times New Roman" w:hAnsi="Times New Roman" w:cs="Times New Roman"/>
          <w:sz w:val="28"/>
          <w:szCs w:val="28"/>
        </w:rPr>
        <w:t>%);по микробиологическим показателям – 4</w:t>
      </w:r>
      <w:r w:rsidR="00F21321" w:rsidRPr="00F21321">
        <w:rPr>
          <w:rFonts w:ascii="Times New Roman" w:hAnsi="Times New Roman" w:cs="Times New Roman"/>
          <w:sz w:val="28"/>
          <w:szCs w:val="28"/>
        </w:rPr>
        <w:t>2</w:t>
      </w:r>
      <w:r w:rsidR="00F4047D" w:rsidRPr="00F21321">
        <w:rPr>
          <w:rFonts w:ascii="Times New Roman" w:hAnsi="Times New Roman" w:cs="Times New Roman"/>
          <w:sz w:val="28"/>
          <w:szCs w:val="28"/>
        </w:rPr>
        <w:t>,</w:t>
      </w:r>
      <w:r w:rsidR="00F21321" w:rsidRPr="00F21321">
        <w:rPr>
          <w:rFonts w:ascii="Times New Roman" w:hAnsi="Times New Roman" w:cs="Times New Roman"/>
          <w:sz w:val="28"/>
          <w:szCs w:val="28"/>
        </w:rPr>
        <w:t>8</w:t>
      </w:r>
      <w:r w:rsidR="00F4047D" w:rsidRPr="00F21321">
        <w:rPr>
          <w:rFonts w:ascii="Times New Roman" w:hAnsi="Times New Roman" w:cs="Times New Roman"/>
          <w:sz w:val="28"/>
          <w:szCs w:val="28"/>
        </w:rPr>
        <w:t>% (в 202</w:t>
      </w:r>
      <w:r w:rsidR="00F21321" w:rsidRPr="00F21321">
        <w:rPr>
          <w:rFonts w:ascii="Times New Roman" w:hAnsi="Times New Roman" w:cs="Times New Roman"/>
          <w:sz w:val="28"/>
          <w:szCs w:val="28"/>
        </w:rPr>
        <w:t>1</w:t>
      </w:r>
      <w:r w:rsidR="00F4047D" w:rsidRPr="00F21321">
        <w:rPr>
          <w:rFonts w:ascii="Times New Roman" w:hAnsi="Times New Roman" w:cs="Times New Roman"/>
          <w:sz w:val="28"/>
          <w:szCs w:val="28"/>
        </w:rPr>
        <w:t xml:space="preserve"> году - 4</w:t>
      </w:r>
      <w:r w:rsidR="00F21321" w:rsidRPr="00F21321">
        <w:rPr>
          <w:rFonts w:ascii="Times New Roman" w:hAnsi="Times New Roman" w:cs="Times New Roman"/>
          <w:sz w:val="28"/>
          <w:szCs w:val="28"/>
        </w:rPr>
        <w:t>0</w:t>
      </w:r>
      <w:r w:rsidR="00F4047D" w:rsidRPr="00F21321">
        <w:rPr>
          <w:rFonts w:ascii="Times New Roman" w:hAnsi="Times New Roman" w:cs="Times New Roman"/>
          <w:sz w:val="28"/>
          <w:szCs w:val="28"/>
        </w:rPr>
        <w:t>,</w:t>
      </w:r>
      <w:r w:rsidR="00F21321" w:rsidRPr="00F21321">
        <w:rPr>
          <w:rFonts w:ascii="Times New Roman" w:hAnsi="Times New Roman" w:cs="Times New Roman"/>
          <w:sz w:val="28"/>
          <w:szCs w:val="28"/>
        </w:rPr>
        <w:t>7</w:t>
      </w:r>
      <w:r w:rsidR="00F4047D" w:rsidRPr="00F21321">
        <w:rPr>
          <w:rFonts w:ascii="Times New Roman" w:hAnsi="Times New Roman" w:cs="Times New Roman"/>
          <w:sz w:val="28"/>
          <w:szCs w:val="28"/>
        </w:rPr>
        <w:t>%</w:t>
      </w:r>
      <w:proofErr w:type="gramStart"/>
      <w:r w:rsidR="00F4047D" w:rsidRPr="00F21321">
        <w:rPr>
          <w:rFonts w:ascii="Times New Roman" w:hAnsi="Times New Roman" w:cs="Times New Roman"/>
          <w:sz w:val="28"/>
          <w:szCs w:val="28"/>
        </w:rPr>
        <w:t xml:space="preserve"> )</w:t>
      </w:r>
      <w:proofErr w:type="gramEnd"/>
      <w:r w:rsidR="00F4047D" w:rsidRPr="00F21321">
        <w:rPr>
          <w:rFonts w:ascii="Times New Roman" w:hAnsi="Times New Roman" w:cs="Times New Roman"/>
          <w:sz w:val="28"/>
          <w:szCs w:val="28"/>
        </w:rPr>
        <w:t>.</w:t>
      </w:r>
    </w:p>
    <w:p w:rsidR="00F4047D" w:rsidRPr="00C40CF8" w:rsidRDefault="00F4047D" w:rsidP="003D1266">
      <w:pPr>
        <w:ind w:firstLine="567"/>
        <w:jc w:val="both"/>
        <w:rPr>
          <w:sz w:val="28"/>
          <w:szCs w:val="28"/>
        </w:rPr>
      </w:pPr>
      <w:r w:rsidRPr="00F21321">
        <w:rPr>
          <w:sz w:val="28"/>
          <w:szCs w:val="28"/>
        </w:rPr>
        <w:t>Качество воды, подаваемой населению из источников</w:t>
      </w:r>
      <w:r w:rsidRPr="00C40CF8">
        <w:rPr>
          <w:sz w:val="28"/>
          <w:szCs w:val="28"/>
        </w:rPr>
        <w:t xml:space="preserve"> нецентрализованного водоснабжения района, за период с 2012 года по гигиеническим показателям имеет стабильную тенденцию.</w:t>
      </w:r>
    </w:p>
    <w:p w:rsidR="00F4047D" w:rsidRPr="00C842B0" w:rsidRDefault="00F4047D" w:rsidP="003D1266">
      <w:pPr>
        <w:pStyle w:val="ab"/>
        <w:ind w:firstLine="567"/>
        <w:jc w:val="both"/>
        <w:rPr>
          <w:rFonts w:ascii="Times New Roman" w:hAnsi="Times New Roman" w:cs="Times New Roman"/>
          <w:sz w:val="28"/>
          <w:szCs w:val="28"/>
        </w:rPr>
      </w:pPr>
      <w:r w:rsidRPr="00C842B0">
        <w:rPr>
          <w:rFonts w:ascii="Times New Roman" w:hAnsi="Times New Roman" w:cs="Times New Roman"/>
          <w:sz w:val="28"/>
          <w:szCs w:val="28"/>
        </w:rPr>
        <w:t>В 202</w:t>
      </w:r>
      <w:r w:rsidR="00C842B0" w:rsidRPr="00C842B0">
        <w:rPr>
          <w:rFonts w:ascii="Times New Roman" w:hAnsi="Times New Roman" w:cs="Times New Roman"/>
          <w:sz w:val="28"/>
          <w:szCs w:val="28"/>
        </w:rPr>
        <w:t>2</w:t>
      </w:r>
      <w:r w:rsidRPr="00C842B0">
        <w:rPr>
          <w:rFonts w:ascii="Times New Roman" w:hAnsi="Times New Roman" w:cs="Times New Roman"/>
          <w:sz w:val="28"/>
          <w:szCs w:val="28"/>
        </w:rPr>
        <w:t xml:space="preserve"> году удельный вес нестандартных проб воды из всех </w:t>
      </w:r>
      <w:r w:rsidRPr="00C842B0">
        <w:rPr>
          <w:rFonts w:ascii="Times New Roman" w:hAnsi="Times New Roman" w:cs="Times New Roman"/>
          <w:b/>
          <w:bCs/>
          <w:sz w:val="28"/>
          <w:szCs w:val="28"/>
        </w:rPr>
        <w:t>источников системы централизованного водоснабжения</w:t>
      </w:r>
      <w:r w:rsidRPr="00C842B0">
        <w:rPr>
          <w:rFonts w:ascii="Times New Roman" w:hAnsi="Times New Roman" w:cs="Times New Roman"/>
          <w:sz w:val="28"/>
          <w:szCs w:val="28"/>
        </w:rPr>
        <w:t>составил:по микробиологическим показателям – 0,</w:t>
      </w:r>
      <w:r w:rsidR="00E61CC8" w:rsidRPr="00C842B0">
        <w:rPr>
          <w:rFonts w:ascii="Times New Roman" w:hAnsi="Times New Roman" w:cs="Times New Roman"/>
          <w:sz w:val="28"/>
          <w:szCs w:val="28"/>
        </w:rPr>
        <w:t>47</w:t>
      </w:r>
      <w:r w:rsidRPr="00C842B0">
        <w:rPr>
          <w:rFonts w:ascii="Times New Roman" w:hAnsi="Times New Roman" w:cs="Times New Roman"/>
          <w:sz w:val="28"/>
          <w:szCs w:val="28"/>
        </w:rPr>
        <w:t>% (в 202</w:t>
      </w:r>
      <w:r w:rsidR="00E61CC8" w:rsidRPr="00C842B0">
        <w:rPr>
          <w:rFonts w:ascii="Times New Roman" w:hAnsi="Times New Roman" w:cs="Times New Roman"/>
          <w:sz w:val="28"/>
          <w:szCs w:val="28"/>
        </w:rPr>
        <w:t>1</w:t>
      </w:r>
      <w:r w:rsidRPr="00C842B0">
        <w:rPr>
          <w:rFonts w:ascii="Times New Roman" w:hAnsi="Times New Roman" w:cs="Times New Roman"/>
          <w:sz w:val="28"/>
          <w:szCs w:val="28"/>
        </w:rPr>
        <w:t xml:space="preserve"> году –</w:t>
      </w:r>
      <w:r w:rsidR="00E61CC8" w:rsidRPr="00C842B0">
        <w:rPr>
          <w:rFonts w:ascii="Times New Roman" w:hAnsi="Times New Roman" w:cs="Times New Roman"/>
          <w:sz w:val="28"/>
          <w:szCs w:val="28"/>
        </w:rPr>
        <w:t>0,2</w:t>
      </w:r>
      <w:r w:rsidRPr="00C842B0">
        <w:rPr>
          <w:rFonts w:ascii="Times New Roman" w:hAnsi="Times New Roman" w:cs="Times New Roman"/>
          <w:sz w:val="28"/>
          <w:szCs w:val="28"/>
        </w:rPr>
        <w:t xml:space="preserve">%); по санитарно-химическим показателям – </w:t>
      </w:r>
      <w:r w:rsidR="00C842B0" w:rsidRPr="00C842B0">
        <w:rPr>
          <w:rFonts w:ascii="Times New Roman" w:hAnsi="Times New Roman" w:cs="Times New Roman"/>
          <w:sz w:val="28"/>
          <w:szCs w:val="28"/>
        </w:rPr>
        <w:t>18</w:t>
      </w:r>
      <w:r w:rsidRPr="00C842B0">
        <w:rPr>
          <w:rFonts w:ascii="Times New Roman" w:hAnsi="Times New Roman" w:cs="Times New Roman"/>
          <w:sz w:val="28"/>
          <w:szCs w:val="28"/>
        </w:rPr>
        <w:t>,</w:t>
      </w:r>
      <w:r w:rsidR="00C842B0" w:rsidRPr="00C842B0">
        <w:rPr>
          <w:rFonts w:ascii="Times New Roman" w:hAnsi="Times New Roman" w:cs="Times New Roman"/>
          <w:sz w:val="28"/>
          <w:szCs w:val="28"/>
        </w:rPr>
        <w:t>24</w:t>
      </w:r>
      <w:r w:rsidRPr="00C842B0">
        <w:rPr>
          <w:rFonts w:ascii="Times New Roman" w:hAnsi="Times New Roman" w:cs="Times New Roman"/>
          <w:sz w:val="28"/>
          <w:szCs w:val="28"/>
        </w:rPr>
        <w:t>% (в 202</w:t>
      </w:r>
      <w:r w:rsidR="00C842B0" w:rsidRPr="00C842B0">
        <w:rPr>
          <w:rFonts w:ascii="Times New Roman" w:hAnsi="Times New Roman" w:cs="Times New Roman"/>
          <w:sz w:val="28"/>
          <w:szCs w:val="28"/>
        </w:rPr>
        <w:t>1</w:t>
      </w:r>
      <w:r w:rsidRPr="00C842B0">
        <w:rPr>
          <w:rFonts w:ascii="Times New Roman" w:hAnsi="Times New Roman" w:cs="Times New Roman"/>
          <w:sz w:val="28"/>
          <w:szCs w:val="28"/>
        </w:rPr>
        <w:t xml:space="preserve"> году - </w:t>
      </w:r>
      <w:r w:rsidR="00C842B0" w:rsidRPr="00C842B0">
        <w:rPr>
          <w:rFonts w:ascii="Times New Roman" w:hAnsi="Times New Roman" w:cs="Times New Roman"/>
          <w:sz w:val="28"/>
          <w:szCs w:val="28"/>
        </w:rPr>
        <w:t>30</w:t>
      </w:r>
      <w:r w:rsidRPr="00C842B0">
        <w:rPr>
          <w:rFonts w:ascii="Times New Roman" w:hAnsi="Times New Roman" w:cs="Times New Roman"/>
          <w:sz w:val="28"/>
          <w:szCs w:val="28"/>
        </w:rPr>
        <w:t>,</w:t>
      </w:r>
      <w:r w:rsidR="00C842B0" w:rsidRPr="00C842B0">
        <w:rPr>
          <w:rFonts w:ascii="Times New Roman" w:hAnsi="Times New Roman" w:cs="Times New Roman"/>
          <w:sz w:val="28"/>
          <w:szCs w:val="28"/>
        </w:rPr>
        <w:t>4</w:t>
      </w:r>
      <w:r w:rsidRPr="00C842B0">
        <w:rPr>
          <w:rFonts w:ascii="Times New Roman" w:hAnsi="Times New Roman" w:cs="Times New Roman"/>
          <w:sz w:val="28"/>
          <w:szCs w:val="28"/>
        </w:rPr>
        <w:t>%).</w:t>
      </w:r>
    </w:p>
    <w:p w:rsidR="007A19E0" w:rsidRPr="00A64E37" w:rsidRDefault="00F4047D" w:rsidP="003D1266">
      <w:pPr>
        <w:pStyle w:val="ab"/>
        <w:ind w:firstLine="567"/>
        <w:jc w:val="both"/>
        <w:rPr>
          <w:sz w:val="28"/>
          <w:szCs w:val="28"/>
          <w:highlight w:val="lightGray"/>
        </w:rPr>
      </w:pPr>
      <w:r w:rsidRPr="00C842B0">
        <w:rPr>
          <w:rFonts w:ascii="Times New Roman" w:hAnsi="Times New Roman" w:cs="Times New Roman"/>
          <w:sz w:val="28"/>
          <w:szCs w:val="28"/>
        </w:rPr>
        <w:lastRenderedPageBreak/>
        <w:t>Анализ показателей качества воды в Борисовском районе приводит к выводу об улучшении состояния</w:t>
      </w:r>
      <w:r w:rsidR="007A19E0" w:rsidRPr="00C842B0">
        <w:rPr>
          <w:rFonts w:ascii="Times New Roman" w:hAnsi="Times New Roman" w:cs="Times New Roman"/>
          <w:sz w:val="28"/>
          <w:szCs w:val="28"/>
        </w:rPr>
        <w:t xml:space="preserve"> в сравнении с 2020 годом. Это связано с мероприятиями, реализуемыми в рамках </w:t>
      </w:r>
      <w:r w:rsidR="007A19E0" w:rsidRPr="00C842B0">
        <w:rPr>
          <w:rStyle w:val="100"/>
          <w:rFonts w:eastAsia="Calibri"/>
          <w:color w:val="auto"/>
          <w:sz w:val="28"/>
          <w:szCs w:val="28"/>
        </w:rPr>
        <w:t>подпрограммы 5 «Чистая вода» государственной программы «Комфортное жильё и</w:t>
      </w:r>
      <w:r w:rsidR="007A19E0" w:rsidRPr="00A64E37">
        <w:rPr>
          <w:rStyle w:val="100"/>
          <w:rFonts w:eastAsia="Calibri"/>
          <w:color w:val="auto"/>
          <w:sz w:val="28"/>
          <w:szCs w:val="28"/>
        </w:rPr>
        <w:t xml:space="preserve"> благоприятная среда»,  а также Минскому областному комплексу мероприятий по обеспечению до 2025 года потребителей централизованного водоснабжения питьевой водой нормативного качества.</w:t>
      </w:r>
    </w:p>
    <w:p w:rsidR="0038728C" w:rsidRPr="007B2309" w:rsidRDefault="0038728C" w:rsidP="003D1266">
      <w:pPr>
        <w:ind w:firstLine="567"/>
        <w:jc w:val="both"/>
        <w:rPr>
          <w:b/>
          <w:sz w:val="28"/>
          <w:szCs w:val="28"/>
        </w:rPr>
      </w:pPr>
      <w:r w:rsidRPr="007B2309">
        <w:rPr>
          <w:b/>
          <w:sz w:val="28"/>
          <w:szCs w:val="28"/>
        </w:rPr>
        <w:t xml:space="preserve">Цель № 11: Обеспечение открытости, безопасности, жизнестойкости и экологической устойчивости городов. </w:t>
      </w:r>
    </w:p>
    <w:p w:rsidR="0038728C" w:rsidRPr="007B2309" w:rsidRDefault="0038728C" w:rsidP="003D1266">
      <w:pPr>
        <w:ind w:firstLine="567"/>
        <w:jc w:val="both"/>
        <w:rPr>
          <w:sz w:val="28"/>
          <w:szCs w:val="28"/>
        </w:rPr>
      </w:pPr>
      <w:r w:rsidRPr="007B2309">
        <w:rPr>
          <w:sz w:val="28"/>
          <w:szCs w:val="28"/>
        </w:rPr>
        <w:t>Источником ЭМИ, оказывающим негативное воздействие, является высоковольтные линии (</w:t>
      </w:r>
      <w:proofErr w:type="gramStart"/>
      <w:r w:rsidRPr="007B2309">
        <w:rPr>
          <w:sz w:val="28"/>
          <w:szCs w:val="28"/>
        </w:rPr>
        <w:t>ВЛ</w:t>
      </w:r>
      <w:proofErr w:type="gramEnd"/>
      <w:r w:rsidRPr="007B2309">
        <w:rPr>
          <w:sz w:val="28"/>
          <w:szCs w:val="28"/>
        </w:rPr>
        <w:t xml:space="preserve">), электроподстанции. Охранные зоны и санитарный разрыв </w:t>
      </w:r>
      <w:proofErr w:type="gramStart"/>
      <w:r w:rsidRPr="007B2309">
        <w:rPr>
          <w:sz w:val="28"/>
          <w:szCs w:val="28"/>
        </w:rPr>
        <w:t>ВЛ</w:t>
      </w:r>
      <w:proofErr w:type="gramEnd"/>
      <w:r w:rsidRPr="007B2309">
        <w:rPr>
          <w:sz w:val="28"/>
          <w:szCs w:val="28"/>
        </w:rPr>
        <w:t xml:space="preserve"> соблюдаются. Основными источниками акустического загрязнения на проектируемой территории являются транспортные потоки, формирующиеся на магистральных улицах в границах генерального плана. </w:t>
      </w:r>
    </w:p>
    <w:p w:rsidR="0038728C" w:rsidRPr="008542E4" w:rsidRDefault="0038728C" w:rsidP="003D1266">
      <w:pPr>
        <w:ind w:firstLine="567"/>
        <w:jc w:val="both"/>
        <w:rPr>
          <w:sz w:val="28"/>
          <w:szCs w:val="28"/>
        </w:rPr>
      </w:pPr>
      <w:r w:rsidRPr="008542E4">
        <w:rPr>
          <w:b/>
          <w:sz w:val="28"/>
          <w:szCs w:val="28"/>
        </w:rPr>
        <w:t>11.6.1</w:t>
      </w:r>
      <w:r w:rsidRPr="008542E4">
        <w:rPr>
          <w:sz w:val="28"/>
          <w:szCs w:val="28"/>
        </w:rPr>
        <w:t xml:space="preserve"> Доля твердых бытовых отходов, которые регулярно собираются и надлежащим образом удаляются, в общей массе городских твердых отходов. </w:t>
      </w:r>
    </w:p>
    <w:p w:rsidR="0038728C" w:rsidRPr="008542E4" w:rsidRDefault="0038728C" w:rsidP="003D1266">
      <w:pPr>
        <w:ind w:firstLine="567"/>
        <w:jc w:val="both"/>
        <w:rPr>
          <w:sz w:val="28"/>
          <w:szCs w:val="28"/>
        </w:rPr>
      </w:pPr>
      <w:r w:rsidRPr="008542E4">
        <w:rPr>
          <w:sz w:val="28"/>
          <w:szCs w:val="28"/>
        </w:rPr>
        <w:t>Одной из актуальных проблем, связанных с утилизацией бытовых отходов, остается низкий уровень осведомленности населения в необходимости раздельного сбора мусора, устаревшее, металлоемкое, неудобное для пользователей, неэстетичное оборудование для утилизации разных видов отходов, что не позволяет эффективно внедрять прогрессивные методы и средства санитарной очистки.</w:t>
      </w:r>
    </w:p>
    <w:p w:rsidR="0038728C" w:rsidRPr="00A64E37" w:rsidRDefault="0038728C" w:rsidP="003D1266">
      <w:pPr>
        <w:pStyle w:val="ab"/>
        <w:ind w:firstLine="567"/>
        <w:jc w:val="both"/>
        <w:rPr>
          <w:rStyle w:val="100"/>
          <w:rFonts w:eastAsia="Calibri"/>
          <w:color w:val="auto"/>
          <w:sz w:val="28"/>
          <w:szCs w:val="28"/>
        </w:rPr>
      </w:pPr>
      <w:proofErr w:type="gramStart"/>
      <w:r w:rsidRPr="00C40CF8">
        <w:rPr>
          <w:rStyle w:val="100"/>
          <w:rFonts w:eastAsia="Calibri"/>
          <w:color w:val="auto"/>
          <w:sz w:val="28"/>
          <w:szCs w:val="28"/>
        </w:rPr>
        <w:t>С целью продвижения среди населения Борисовского района раздельного сбора бытовых отходов и вторичных материальных ресурсов, в 202</w:t>
      </w:r>
      <w:r w:rsidR="00C40CF8" w:rsidRPr="00C40CF8">
        <w:rPr>
          <w:rStyle w:val="100"/>
          <w:rFonts w:eastAsia="Calibri"/>
          <w:color w:val="auto"/>
          <w:sz w:val="28"/>
          <w:szCs w:val="28"/>
        </w:rPr>
        <w:t>2</w:t>
      </w:r>
      <w:r w:rsidRPr="00C40CF8">
        <w:rPr>
          <w:rStyle w:val="100"/>
          <w:rFonts w:eastAsia="Calibri"/>
          <w:color w:val="auto"/>
          <w:sz w:val="28"/>
          <w:szCs w:val="28"/>
        </w:rPr>
        <w:t xml:space="preserve"> году проводилась активная работа, основаннаяна доведении до населения информации о пунктах приема ВМР, порядке обращения и правилах раздельного сбора ТКО с использованием интернет-ресурсов (сайты БГУП «Жилье» и Борисовского районного исполнительного комитета), местных СМИ, информационных баннеров.</w:t>
      </w:r>
      <w:proofErr w:type="gramEnd"/>
    </w:p>
    <w:p w:rsidR="0038728C" w:rsidRPr="008542E4" w:rsidRDefault="0038728C" w:rsidP="003D1266">
      <w:pPr>
        <w:ind w:firstLine="567"/>
        <w:jc w:val="both"/>
        <w:rPr>
          <w:sz w:val="28"/>
          <w:szCs w:val="28"/>
        </w:rPr>
      </w:pPr>
      <w:r w:rsidRPr="008542E4">
        <w:rPr>
          <w:b/>
          <w:sz w:val="28"/>
          <w:szCs w:val="28"/>
        </w:rPr>
        <w:t>11.6.1.1</w:t>
      </w:r>
      <w:r w:rsidRPr="008542E4">
        <w:rPr>
          <w:sz w:val="28"/>
          <w:szCs w:val="28"/>
        </w:rPr>
        <w:t xml:space="preserve"> Доля населения, пользующегося услугой удаления твердых коммунальных отходов на регулярной основе (процент). </w:t>
      </w:r>
    </w:p>
    <w:p w:rsidR="0038728C" w:rsidRPr="00E33A96" w:rsidRDefault="0038728C" w:rsidP="003D1266">
      <w:pPr>
        <w:ind w:firstLine="567"/>
        <w:jc w:val="both"/>
        <w:rPr>
          <w:sz w:val="28"/>
          <w:szCs w:val="28"/>
        </w:rPr>
      </w:pPr>
      <w:r w:rsidRPr="008542E4">
        <w:rPr>
          <w:sz w:val="28"/>
          <w:szCs w:val="28"/>
        </w:rPr>
        <w:t>Удельный вес охвата многоэтажных жилых домов города планово- регулярной очисткой составляет 100%, по частному сектору - 100%.</w:t>
      </w:r>
    </w:p>
    <w:p w:rsidR="00784565" w:rsidRPr="002C1546" w:rsidRDefault="00784565" w:rsidP="00BE39E6">
      <w:pPr>
        <w:pStyle w:val="2"/>
        <w:spacing w:after="240"/>
        <w:ind w:firstLine="567"/>
        <w:jc w:val="center"/>
        <w:rPr>
          <w:rFonts w:ascii="Times New Roman" w:hAnsi="Times New Roman" w:cs="Times New Roman"/>
          <w:color w:val="auto"/>
          <w:sz w:val="28"/>
          <w:szCs w:val="28"/>
        </w:rPr>
      </w:pPr>
      <w:bookmarkStart w:id="134" w:name="_Toc144708754"/>
      <w:r w:rsidRPr="002C1546">
        <w:rPr>
          <w:rFonts w:ascii="Times New Roman" w:hAnsi="Times New Roman" w:cs="Times New Roman"/>
          <w:color w:val="auto"/>
          <w:sz w:val="28"/>
          <w:szCs w:val="28"/>
        </w:rPr>
        <w:t xml:space="preserve">6.3. Основные приоритетные направления деятельности на 2022 год по улучшению популяционного здоровья и среды обитания для достижения показателей </w:t>
      </w:r>
      <w:r w:rsidR="0091029C" w:rsidRPr="002C1546">
        <w:rPr>
          <w:rFonts w:ascii="Times New Roman" w:hAnsi="Times New Roman" w:cs="Times New Roman"/>
          <w:color w:val="auto"/>
          <w:sz w:val="28"/>
          <w:szCs w:val="28"/>
        </w:rPr>
        <w:t>ЦУР</w:t>
      </w:r>
      <w:bookmarkEnd w:id="134"/>
    </w:p>
    <w:p w:rsidR="00784565" w:rsidRPr="00E33A96" w:rsidRDefault="00784565" w:rsidP="003D1266">
      <w:pPr>
        <w:suppressAutoHyphens/>
        <w:ind w:firstLine="567"/>
        <w:jc w:val="both"/>
        <w:rPr>
          <w:color w:val="000000"/>
          <w:kern w:val="2"/>
          <w:sz w:val="28"/>
          <w:szCs w:val="28"/>
        </w:rPr>
      </w:pPr>
      <w:r w:rsidRPr="002C1546">
        <w:rPr>
          <w:color w:val="000000"/>
          <w:kern w:val="2"/>
          <w:sz w:val="28"/>
          <w:szCs w:val="28"/>
        </w:rPr>
        <w:t xml:space="preserve">Основные приоритетные направления деятельности на 2022 год </w:t>
      </w:r>
      <w:r w:rsidRPr="002C1546">
        <w:rPr>
          <w:color w:val="000000"/>
          <w:kern w:val="2"/>
          <w:sz w:val="28"/>
          <w:szCs w:val="28"/>
        </w:rPr>
        <w:br/>
        <w:t>по улучшению популяционного здоровья и среды обитания для достижения устойчивости Борисовского района:</w:t>
      </w:r>
    </w:p>
    <w:p w:rsidR="00A50531" w:rsidRPr="002C1546" w:rsidRDefault="00A50531" w:rsidP="003D1266">
      <w:pPr>
        <w:pStyle w:val="ab"/>
        <w:ind w:firstLine="567"/>
        <w:jc w:val="both"/>
        <w:rPr>
          <w:rStyle w:val="100"/>
          <w:rFonts w:eastAsiaTheme="minorHAnsi"/>
          <w:sz w:val="28"/>
          <w:szCs w:val="28"/>
        </w:rPr>
      </w:pPr>
      <w:r w:rsidRPr="002C1546">
        <w:rPr>
          <w:rStyle w:val="100"/>
          <w:rFonts w:eastAsiaTheme="minorHAnsi"/>
          <w:sz w:val="28"/>
          <w:szCs w:val="28"/>
        </w:rPr>
        <w:t>снижение доли детей, посещающих ДДУ, и школьников в заболеваемости ОКИ вирусной этиологии;</w:t>
      </w:r>
    </w:p>
    <w:p w:rsidR="00A50531" w:rsidRPr="002C1546" w:rsidRDefault="00A50531" w:rsidP="003D1266">
      <w:pPr>
        <w:pStyle w:val="ab"/>
        <w:ind w:firstLine="567"/>
        <w:jc w:val="both"/>
        <w:rPr>
          <w:rStyle w:val="100"/>
          <w:rFonts w:eastAsiaTheme="minorHAnsi"/>
          <w:sz w:val="28"/>
          <w:szCs w:val="28"/>
        </w:rPr>
      </w:pPr>
      <w:r w:rsidRPr="002C1546">
        <w:rPr>
          <w:rStyle w:val="100"/>
          <w:rFonts w:eastAsiaTheme="minorHAnsi"/>
          <w:sz w:val="28"/>
          <w:szCs w:val="28"/>
        </w:rPr>
        <w:t>увеличение доли детей, отнесенных к I группе здоровья;</w:t>
      </w:r>
    </w:p>
    <w:p w:rsidR="00A50531" w:rsidRPr="002C1546" w:rsidRDefault="00A50531" w:rsidP="003D1266">
      <w:pPr>
        <w:pStyle w:val="ab"/>
        <w:ind w:firstLine="567"/>
        <w:jc w:val="both"/>
        <w:rPr>
          <w:rStyle w:val="100"/>
          <w:rFonts w:eastAsiaTheme="minorHAnsi"/>
          <w:sz w:val="28"/>
          <w:szCs w:val="28"/>
        </w:rPr>
      </w:pPr>
      <w:r w:rsidRPr="002C1546">
        <w:rPr>
          <w:rStyle w:val="100"/>
          <w:rFonts w:eastAsiaTheme="minorHAnsi"/>
          <w:sz w:val="28"/>
          <w:szCs w:val="28"/>
        </w:rPr>
        <w:lastRenderedPageBreak/>
        <w:t>дальнейшее увеличение доли оздоровленных детей и подростков в летний период, дальнейший рост эффективности оздоровления;</w:t>
      </w:r>
    </w:p>
    <w:p w:rsidR="00F91E64" w:rsidRPr="009817D9" w:rsidRDefault="00F91E64" w:rsidP="003D1266">
      <w:pPr>
        <w:pStyle w:val="ab"/>
        <w:ind w:firstLine="567"/>
        <w:jc w:val="both"/>
        <w:rPr>
          <w:rStyle w:val="100"/>
          <w:rFonts w:eastAsiaTheme="minorHAnsi"/>
          <w:sz w:val="28"/>
          <w:szCs w:val="28"/>
        </w:rPr>
      </w:pPr>
      <w:r w:rsidRPr="009817D9">
        <w:rPr>
          <w:rStyle w:val="100"/>
          <w:rFonts w:eastAsiaTheme="minorHAnsi"/>
          <w:sz w:val="28"/>
          <w:szCs w:val="28"/>
        </w:rPr>
        <w:t>снижение доли детей, посещающих ДДУ, и школьников в заболеваемости ОКИ вирусной этиологии;</w:t>
      </w:r>
    </w:p>
    <w:p w:rsidR="00F91E64" w:rsidRPr="009817D9" w:rsidRDefault="00F91E64" w:rsidP="003D1266">
      <w:pPr>
        <w:pStyle w:val="ab"/>
        <w:ind w:firstLine="567"/>
        <w:jc w:val="both"/>
        <w:rPr>
          <w:rStyle w:val="100"/>
          <w:rFonts w:eastAsiaTheme="minorHAnsi"/>
          <w:sz w:val="28"/>
          <w:szCs w:val="28"/>
        </w:rPr>
      </w:pPr>
      <w:r w:rsidRPr="009817D9">
        <w:rPr>
          <w:rStyle w:val="100"/>
          <w:rFonts w:eastAsiaTheme="minorHAnsi"/>
          <w:sz w:val="28"/>
          <w:szCs w:val="28"/>
        </w:rPr>
        <w:t>увеличение доли детей, отнесенных к I группе здоровья;</w:t>
      </w:r>
    </w:p>
    <w:p w:rsidR="00F91E64" w:rsidRPr="009817D9" w:rsidRDefault="00F91E64" w:rsidP="003D1266">
      <w:pPr>
        <w:pStyle w:val="ab"/>
        <w:ind w:firstLine="567"/>
        <w:jc w:val="both"/>
        <w:rPr>
          <w:rStyle w:val="100"/>
          <w:rFonts w:eastAsiaTheme="minorHAnsi"/>
          <w:sz w:val="28"/>
          <w:szCs w:val="28"/>
        </w:rPr>
      </w:pPr>
      <w:r w:rsidRPr="009817D9">
        <w:rPr>
          <w:rStyle w:val="100"/>
          <w:rFonts w:eastAsiaTheme="minorHAnsi"/>
          <w:sz w:val="28"/>
          <w:szCs w:val="28"/>
        </w:rPr>
        <w:t>дальнейшее снижение доли детей со «школьнозначимыми» болезнями (сколиоз, нарушения осанки, остроты зрения, слуха, и т.д.);</w:t>
      </w:r>
    </w:p>
    <w:p w:rsidR="00F91E64" w:rsidRPr="009817D9" w:rsidRDefault="00F91E64" w:rsidP="003D1266">
      <w:pPr>
        <w:pStyle w:val="ab"/>
        <w:ind w:firstLine="567"/>
        <w:jc w:val="both"/>
        <w:rPr>
          <w:rStyle w:val="100"/>
          <w:rFonts w:eastAsiaTheme="minorHAnsi"/>
          <w:sz w:val="28"/>
          <w:szCs w:val="28"/>
        </w:rPr>
      </w:pPr>
      <w:r w:rsidRPr="009817D9">
        <w:rPr>
          <w:rStyle w:val="100"/>
          <w:rFonts w:eastAsiaTheme="minorHAnsi"/>
          <w:sz w:val="28"/>
          <w:szCs w:val="28"/>
        </w:rPr>
        <w:t>дальнейшее увеличение доли оздоровленных детей и подростков в летний период;</w:t>
      </w:r>
    </w:p>
    <w:p w:rsidR="00F91E64" w:rsidRPr="009817D9" w:rsidRDefault="00F91E64" w:rsidP="003D1266">
      <w:pPr>
        <w:ind w:firstLine="567"/>
        <w:jc w:val="both"/>
        <w:rPr>
          <w:sz w:val="28"/>
          <w:szCs w:val="28"/>
        </w:rPr>
      </w:pPr>
      <w:r w:rsidRPr="009817D9">
        <w:rPr>
          <w:sz w:val="28"/>
          <w:szCs w:val="28"/>
        </w:rPr>
        <w:t>замена технологического оборудования со значительным износом, закупка технологического оборудования для измельчения овощей на пищеблоках  ДДУ и  школ;</w:t>
      </w:r>
    </w:p>
    <w:p w:rsidR="00F91E64" w:rsidRPr="009817D9" w:rsidRDefault="00F91E64" w:rsidP="003D1266">
      <w:pPr>
        <w:tabs>
          <w:tab w:val="left" w:pos="900"/>
        </w:tabs>
        <w:ind w:firstLine="567"/>
        <w:jc w:val="both"/>
        <w:rPr>
          <w:sz w:val="28"/>
          <w:szCs w:val="28"/>
        </w:rPr>
      </w:pPr>
      <w:r w:rsidRPr="009817D9">
        <w:rPr>
          <w:sz w:val="28"/>
          <w:szCs w:val="28"/>
        </w:rPr>
        <w:t>обеспечение достаточного количества школьной мебели соответствующих размеров, в том числе парт с наклонной поверхностью  в   УО;</w:t>
      </w:r>
    </w:p>
    <w:p w:rsidR="00F91E64" w:rsidRPr="009817D9" w:rsidRDefault="00F91E64" w:rsidP="003D1266">
      <w:pPr>
        <w:tabs>
          <w:tab w:val="left" w:pos="900"/>
        </w:tabs>
        <w:ind w:firstLine="567"/>
        <w:jc w:val="both"/>
        <w:rPr>
          <w:sz w:val="28"/>
          <w:szCs w:val="28"/>
        </w:rPr>
      </w:pPr>
      <w:r w:rsidRPr="009817D9">
        <w:rPr>
          <w:sz w:val="28"/>
          <w:szCs w:val="28"/>
        </w:rPr>
        <w:t>восстановление имеющихся санузлов и душевых при спортзалах 3 УО;</w:t>
      </w:r>
    </w:p>
    <w:p w:rsidR="00F91E64" w:rsidRPr="009817D9" w:rsidRDefault="00F91E64" w:rsidP="003D1266">
      <w:pPr>
        <w:ind w:firstLine="567"/>
        <w:jc w:val="both"/>
        <w:rPr>
          <w:sz w:val="28"/>
          <w:szCs w:val="28"/>
        </w:rPr>
      </w:pPr>
      <w:r w:rsidRPr="009817D9">
        <w:rPr>
          <w:sz w:val="28"/>
          <w:szCs w:val="28"/>
        </w:rPr>
        <w:t>восстановление работы бассейнов 3 учреждений дошкольного образования;</w:t>
      </w:r>
    </w:p>
    <w:p w:rsidR="00784565" w:rsidRPr="002C1546" w:rsidRDefault="00784565" w:rsidP="003D1266">
      <w:pPr>
        <w:pStyle w:val="ab"/>
        <w:ind w:firstLine="567"/>
        <w:jc w:val="both"/>
        <w:rPr>
          <w:rStyle w:val="100"/>
          <w:rFonts w:eastAsiaTheme="minorHAnsi"/>
          <w:sz w:val="28"/>
          <w:szCs w:val="28"/>
        </w:rPr>
      </w:pPr>
      <w:r w:rsidRPr="002C1546">
        <w:rPr>
          <w:rStyle w:val="100"/>
          <w:rFonts w:eastAsiaTheme="minorHAnsi"/>
          <w:sz w:val="28"/>
          <w:szCs w:val="28"/>
        </w:rPr>
        <w:t>активизация мероприятий по формированию здорового образа жизни по вопросу уменьшения доли курящих;</w:t>
      </w:r>
    </w:p>
    <w:p w:rsidR="00F57782" w:rsidRPr="002C1546" w:rsidRDefault="00F57782" w:rsidP="003D1266">
      <w:pPr>
        <w:pStyle w:val="ab"/>
        <w:ind w:firstLine="567"/>
        <w:jc w:val="both"/>
        <w:rPr>
          <w:rStyle w:val="100"/>
          <w:rFonts w:eastAsiaTheme="minorHAnsi"/>
          <w:color w:val="auto"/>
          <w:sz w:val="28"/>
          <w:szCs w:val="28"/>
        </w:rPr>
      </w:pPr>
      <w:r w:rsidRPr="002C1546">
        <w:rPr>
          <w:rStyle w:val="100"/>
          <w:rFonts w:eastAsiaTheme="minorHAnsi"/>
          <w:color w:val="auto"/>
          <w:sz w:val="28"/>
          <w:szCs w:val="28"/>
        </w:rPr>
        <w:t>дальнейшее снижение уровня потребления алкоголя населением;</w:t>
      </w:r>
    </w:p>
    <w:p w:rsidR="00784565" w:rsidRPr="00E33A96" w:rsidRDefault="00784565" w:rsidP="003D1266">
      <w:pPr>
        <w:ind w:firstLine="567"/>
        <w:jc w:val="both"/>
        <w:rPr>
          <w:sz w:val="28"/>
          <w:szCs w:val="28"/>
        </w:rPr>
      </w:pPr>
      <w:r w:rsidRPr="00F91E64">
        <w:rPr>
          <w:sz w:val="28"/>
          <w:szCs w:val="28"/>
        </w:rPr>
        <w:t>продолжение реализации профилактических проектов, показавших свою эффективность, на территории г</w:t>
      </w:r>
      <w:proofErr w:type="gramStart"/>
      <w:r w:rsidRPr="00F91E64">
        <w:rPr>
          <w:sz w:val="28"/>
          <w:szCs w:val="28"/>
        </w:rPr>
        <w:t>.Б</w:t>
      </w:r>
      <w:proofErr w:type="gramEnd"/>
      <w:r w:rsidRPr="00F91E64">
        <w:rPr>
          <w:sz w:val="28"/>
          <w:szCs w:val="28"/>
        </w:rPr>
        <w:t>орисова и Борисовского района;</w:t>
      </w:r>
    </w:p>
    <w:p w:rsidR="0038728C" w:rsidRPr="00E33A96" w:rsidRDefault="0038728C" w:rsidP="003D1266">
      <w:pPr>
        <w:pStyle w:val="ab"/>
        <w:ind w:firstLine="567"/>
        <w:jc w:val="both"/>
        <w:rPr>
          <w:rStyle w:val="100"/>
          <w:rFonts w:eastAsiaTheme="minorHAnsi"/>
          <w:color w:val="auto"/>
          <w:sz w:val="28"/>
          <w:szCs w:val="28"/>
        </w:rPr>
      </w:pPr>
      <w:r w:rsidRPr="002C1546">
        <w:rPr>
          <w:rStyle w:val="100"/>
          <w:rFonts w:eastAsiaTheme="minorHAnsi"/>
          <w:color w:val="auto"/>
          <w:sz w:val="28"/>
          <w:szCs w:val="28"/>
        </w:rPr>
        <w:t>улучшение показателей уровня благоустройства жилищного фонда в сельской местности;</w:t>
      </w:r>
    </w:p>
    <w:p w:rsidR="0038728C" w:rsidRPr="002C1546" w:rsidRDefault="0038728C" w:rsidP="003D1266">
      <w:pPr>
        <w:pStyle w:val="ab"/>
        <w:ind w:firstLine="567"/>
        <w:jc w:val="both"/>
        <w:rPr>
          <w:rStyle w:val="100"/>
          <w:rFonts w:eastAsiaTheme="minorHAnsi"/>
          <w:color w:val="auto"/>
          <w:sz w:val="28"/>
          <w:szCs w:val="28"/>
        </w:rPr>
      </w:pPr>
      <w:r w:rsidRPr="002C1546">
        <w:rPr>
          <w:rStyle w:val="100"/>
          <w:rFonts w:eastAsiaTheme="minorHAnsi"/>
          <w:color w:val="auto"/>
          <w:sz w:val="28"/>
          <w:szCs w:val="28"/>
        </w:rPr>
        <w:t>повышение качества водоподготовки, своевременный ремонт водопроводных систем (в особенности, усиление работы в данном направлении в отношении ведомственных водопроводов) для дальнейшегоповышения качества (в т.ч. снижения загрязненности железом) подаваемой населению питьевой воды;</w:t>
      </w:r>
    </w:p>
    <w:p w:rsidR="0038728C" w:rsidRPr="00E33A96" w:rsidRDefault="0038728C" w:rsidP="003D1266">
      <w:pPr>
        <w:pStyle w:val="ab"/>
        <w:ind w:firstLine="567"/>
        <w:jc w:val="both"/>
        <w:rPr>
          <w:rStyle w:val="100"/>
          <w:rFonts w:eastAsiaTheme="minorHAnsi"/>
          <w:color w:val="auto"/>
          <w:sz w:val="28"/>
          <w:szCs w:val="28"/>
        </w:rPr>
      </w:pPr>
      <w:r w:rsidRPr="002C1546">
        <w:rPr>
          <w:rStyle w:val="100"/>
          <w:rFonts w:eastAsiaTheme="minorHAnsi"/>
          <w:color w:val="auto"/>
          <w:sz w:val="28"/>
          <w:szCs w:val="28"/>
        </w:rPr>
        <w:t>обеспечение населения качественной питьевой водой в населенных пунктах с водоснабжением из общественных шахтных колодцев, где регистрируются стабильное нитратное загрязнение грунтовых вод;</w:t>
      </w:r>
    </w:p>
    <w:p w:rsidR="0038728C" w:rsidRPr="00E33A96" w:rsidRDefault="0038728C" w:rsidP="003D1266">
      <w:pPr>
        <w:pStyle w:val="ab"/>
        <w:ind w:firstLine="567"/>
        <w:jc w:val="both"/>
        <w:rPr>
          <w:rStyle w:val="100"/>
          <w:rFonts w:eastAsiaTheme="minorHAnsi"/>
          <w:color w:val="auto"/>
          <w:sz w:val="28"/>
          <w:szCs w:val="28"/>
        </w:rPr>
      </w:pPr>
      <w:r w:rsidRPr="002C1546">
        <w:rPr>
          <w:rStyle w:val="100"/>
          <w:rFonts w:eastAsiaTheme="minorHAnsi"/>
          <w:color w:val="auto"/>
          <w:sz w:val="28"/>
          <w:szCs w:val="28"/>
        </w:rPr>
        <w:t>снижение показателей микробиологической загрязненности питьевой воды колодцев;</w:t>
      </w:r>
    </w:p>
    <w:p w:rsidR="0038728C" w:rsidRPr="00E33A96" w:rsidRDefault="0038728C" w:rsidP="003D1266">
      <w:pPr>
        <w:pStyle w:val="ab"/>
        <w:ind w:firstLine="567"/>
        <w:jc w:val="both"/>
        <w:rPr>
          <w:rStyle w:val="100"/>
          <w:rFonts w:eastAsiaTheme="minorHAnsi"/>
          <w:color w:val="auto"/>
          <w:sz w:val="28"/>
          <w:szCs w:val="28"/>
        </w:rPr>
      </w:pPr>
      <w:r w:rsidRPr="002C1546">
        <w:rPr>
          <w:rStyle w:val="100"/>
          <w:rFonts w:eastAsiaTheme="minorHAnsi"/>
          <w:color w:val="auto"/>
          <w:sz w:val="28"/>
          <w:szCs w:val="28"/>
        </w:rPr>
        <w:t>снижение объемов выбросов в атмосферный воздух формальдегида, диоксида азота, диоксида серы;</w:t>
      </w:r>
    </w:p>
    <w:p w:rsidR="0038728C" w:rsidRPr="002C1546" w:rsidRDefault="0038728C" w:rsidP="003D1266">
      <w:pPr>
        <w:pStyle w:val="ab"/>
        <w:ind w:firstLine="567"/>
        <w:jc w:val="both"/>
        <w:rPr>
          <w:rStyle w:val="100"/>
          <w:rFonts w:eastAsiaTheme="minorHAnsi"/>
          <w:color w:val="auto"/>
          <w:sz w:val="28"/>
          <w:szCs w:val="28"/>
        </w:rPr>
      </w:pPr>
      <w:r w:rsidRPr="002C1546">
        <w:rPr>
          <w:rStyle w:val="100"/>
          <w:rFonts w:eastAsiaTheme="minorHAnsi"/>
          <w:color w:val="auto"/>
          <w:sz w:val="28"/>
          <w:szCs w:val="28"/>
        </w:rPr>
        <w:t>совершенствование системы вывоза ТБО, в т.ч. удаления стихийных свалок, обеспечение поддержания чистоты на внутридворовых территориях жилых домов (в т.ч. неканализованных домов барачного типа);</w:t>
      </w:r>
    </w:p>
    <w:p w:rsidR="0038728C" w:rsidRPr="002C1546" w:rsidRDefault="0038728C" w:rsidP="003D1266">
      <w:pPr>
        <w:pStyle w:val="ab"/>
        <w:ind w:firstLine="567"/>
        <w:jc w:val="both"/>
        <w:rPr>
          <w:rStyle w:val="100"/>
          <w:rFonts w:eastAsiaTheme="minorHAnsi"/>
          <w:color w:val="auto"/>
          <w:sz w:val="28"/>
          <w:szCs w:val="28"/>
        </w:rPr>
      </w:pPr>
      <w:r w:rsidRPr="002C1546">
        <w:rPr>
          <w:rStyle w:val="100"/>
          <w:rFonts w:eastAsiaTheme="minorHAnsi"/>
          <w:color w:val="auto"/>
          <w:sz w:val="28"/>
          <w:szCs w:val="28"/>
        </w:rPr>
        <w:t>создание районной службы по очистке колодцев</w:t>
      </w:r>
      <w:r w:rsidR="00C40CF8" w:rsidRPr="00C13282">
        <w:rPr>
          <w:rStyle w:val="100"/>
          <w:rFonts w:eastAsiaTheme="minorHAnsi"/>
          <w:color w:val="auto"/>
          <w:sz w:val="28"/>
          <w:szCs w:val="28"/>
        </w:rPr>
        <w:t>либо специального подразделения (бригады) на базе КПУП «Борисовводоканал</w:t>
      </w:r>
      <w:proofErr w:type="gramStart"/>
      <w:r w:rsidR="00C40CF8" w:rsidRPr="00C13282">
        <w:rPr>
          <w:rStyle w:val="100"/>
          <w:rFonts w:eastAsiaTheme="minorHAnsi"/>
          <w:color w:val="auto"/>
          <w:sz w:val="28"/>
          <w:szCs w:val="28"/>
        </w:rPr>
        <w:t>»;</w:t>
      </w:r>
      <w:r w:rsidRPr="002C1546">
        <w:rPr>
          <w:rStyle w:val="100"/>
          <w:rFonts w:eastAsiaTheme="minorHAnsi"/>
          <w:color w:val="auto"/>
          <w:sz w:val="28"/>
          <w:szCs w:val="28"/>
        </w:rPr>
        <w:t>;</w:t>
      </w:r>
      <w:proofErr w:type="gramEnd"/>
    </w:p>
    <w:p w:rsidR="0022611F" w:rsidRPr="00E33A96" w:rsidRDefault="0022611F" w:rsidP="003D1266">
      <w:pPr>
        <w:pStyle w:val="ab"/>
        <w:ind w:firstLine="567"/>
        <w:jc w:val="both"/>
        <w:rPr>
          <w:rStyle w:val="100"/>
          <w:rFonts w:eastAsiaTheme="minorHAnsi"/>
          <w:color w:val="auto"/>
          <w:sz w:val="28"/>
          <w:szCs w:val="28"/>
        </w:rPr>
      </w:pPr>
      <w:r w:rsidRPr="002C1546">
        <w:rPr>
          <w:rStyle w:val="100"/>
          <w:rFonts w:eastAsiaTheme="minorHAnsi"/>
          <w:color w:val="auto"/>
          <w:sz w:val="28"/>
          <w:szCs w:val="28"/>
        </w:rPr>
        <w:t>активизация деятельности по уменьшению количества тупиковых водопроводных сетей;</w:t>
      </w:r>
    </w:p>
    <w:p w:rsidR="004100D5" w:rsidRPr="00437EE6" w:rsidRDefault="004100D5" w:rsidP="003D1266">
      <w:pPr>
        <w:pStyle w:val="ab"/>
        <w:ind w:firstLine="567"/>
        <w:jc w:val="both"/>
        <w:rPr>
          <w:rStyle w:val="100"/>
          <w:rFonts w:eastAsiaTheme="minorHAnsi"/>
          <w:color w:val="auto"/>
          <w:sz w:val="28"/>
          <w:szCs w:val="28"/>
        </w:rPr>
      </w:pPr>
      <w:r w:rsidRPr="00437EE6">
        <w:rPr>
          <w:rStyle w:val="100"/>
          <w:rFonts w:eastAsiaTheme="minorHAnsi"/>
          <w:color w:val="auto"/>
          <w:sz w:val="28"/>
          <w:szCs w:val="28"/>
        </w:rPr>
        <w:lastRenderedPageBreak/>
        <w:t>повышение производственной дисциплины на предприятиях продуктовой торговли с целью снижения объема изъятой забракованной и запрещенной к реализации пищевой продукции;</w:t>
      </w:r>
    </w:p>
    <w:p w:rsidR="004100D5" w:rsidRDefault="004100D5" w:rsidP="003D1266">
      <w:pPr>
        <w:pStyle w:val="ab"/>
        <w:ind w:firstLine="567"/>
        <w:jc w:val="both"/>
        <w:rPr>
          <w:rStyle w:val="100"/>
          <w:rFonts w:eastAsiaTheme="minorHAnsi"/>
          <w:color w:val="auto"/>
          <w:sz w:val="28"/>
          <w:szCs w:val="28"/>
        </w:rPr>
      </w:pPr>
      <w:r w:rsidRPr="00437EE6">
        <w:rPr>
          <w:rStyle w:val="100"/>
          <w:rFonts w:eastAsiaTheme="minorHAnsi"/>
          <w:color w:val="auto"/>
          <w:sz w:val="28"/>
          <w:szCs w:val="28"/>
        </w:rPr>
        <w:t>увеличение удельного веса йодированной соли в общем объеме соли, поступающей в места реализации, в особенности на предприятия общественного питания;</w:t>
      </w:r>
    </w:p>
    <w:p w:rsidR="004100D5" w:rsidRPr="00437EE6" w:rsidRDefault="004100D5" w:rsidP="003D1266">
      <w:pPr>
        <w:ind w:firstLine="709"/>
        <w:jc w:val="both"/>
        <w:rPr>
          <w:rStyle w:val="7"/>
          <w:rFonts w:eastAsiaTheme="minorHAnsi"/>
          <w:color w:val="auto"/>
          <w:sz w:val="28"/>
          <w:szCs w:val="28"/>
        </w:rPr>
      </w:pPr>
      <w:r w:rsidRPr="00437EE6">
        <w:rPr>
          <w:rStyle w:val="7"/>
          <w:rFonts w:eastAsiaTheme="minorHAnsi"/>
          <w:color w:val="auto"/>
          <w:sz w:val="28"/>
          <w:szCs w:val="28"/>
        </w:rPr>
        <w:t>продолжение работы по  выполнению Комплекса мер по защите внутреннего рынка страны от поступления некачественной и небезопасной продукции, с обязательным лабораторным сопровождением с целью выявления импортной пищевой продукции, несоответствующей санитарно-эпидемиологическим и гигиеническим требованиям.</w:t>
      </w:r>
    </w:p>
    <w:p w:rsidR="005039A1" w:rsidRPr="00F42487" w:rsidRDefault="005039A1" w:rsidP="003D1266">
      <w:pPr>
        <w:pStyle w:val="ab"/>
        <w:ind w:firstLine="567"/>
        <w:jc w:val="both"/>
        <w:rPr>
          <w:rStyle w:val="100"/>
          <w:rFonts w:eastAsiaTheme="minorHAnsi"/>
          <w:sz w:val="28"/>
          <w:szCs w:val="28"/>
        </w:rPr>
      </w:pPr>
      <w:r w:rsidRPr="00F42487">
        <w:rPr>
          <w:rStyle w:val="100"/>
          <w:rFonts w:eastAsiaTheme="minorHAnsi"/>
          <w:sz w:val="28"/>
          <w:szCs w:val="28"/>
        </w:rPr>
        <w:t>сохранение темпа снижения заболеваемости с временной утратой трудоспособности;</w:t>
      </w:r>
    </w:p>
    <w:p w:rsidR="005039A1" w:rsidRPr="00E33A96" w:rsidRDefault="005039A1" w:rsidP="003D1266">
      <w:pPr>
        <w:pStyle w:val="ab"/>
        <w:ind w:firstLine="567"/>
        <w:jc w:val="both"/>
        <w:rPr>
          <w:rStyle w:val="100"/>
          <w:rFonts w:eastAsiaTheme="minorHAnsi"/>
          <w:sz w:val="28"/>
          <w:szCs w:val="28"/>
        </w:rPr>
      </w:pPr>
      <w:r w:rsidRPr="00F42487">
        <w:rPr>
          <w:rStyle w:val="100"/>
          <w:rFonts w:eastAsiaTheme="minorHAnsi"/>
          <w:sz w:val="28"/>
          <w:szCs w:val="28"/>
        </w:rPr>
        <w:t>снижение числа работающих от числа обследованных под воздействием шума, паров и газов, вибрации, пыли и аэрозолей, микроклимата, ультрафиолетового излучения;</w:t>
      </w:r>
    </w:p>
    <w:p w:rsidR="005039A1" w:rsidRPr="00E33A96" w:rsidRDefault="005039A1" w:rsidP="003D1266">
      <w:pPr>
        <w:pStyle w:val="ab"/>
        <w:ind w:firstLine="567"/>
        <w:jc w:val="both"/>
        <w:rPr>
          <w:rStyle w:val="100"/>
          <w:rFonts w:eastAsiaTheme="minorHAnsi"/>
          <w:sz w:val="28"/>
          <w:szCs w:val="28"/>
        </w:rPr>
      </w:pPr>
      <w:r w:rsidRPr="00E33A96">
        <w:rPr>
          <w:rStyle w:val="100"/>
          <w:rFonts w:eastAsiaTheme="minorHAnsi"/>
          <w:sz w:val="28"/>
          <w:szCs w:val="28"/>
        </w:rPr>
        <w:t>снижение числа нарушений по вопросам соблюдений гигиенических нормативов на промышленных и аграрно-промышленных предприятиях, по вопросам санитарного состояния предприятий и организаций различных форм собственности, автодорог и остановочных пунктов,дворовых территорий;</w:t>
      </w:r>
    </w:p>
    <w:p w:rsidR="005039A1" w:rsidRPr="00E33A96" w:rsidRDefault="005039A1" w:rsidP="003D1266">
      <w:pPr>
        <w:pStyle w:val="ab"/>
        <w:ind w:firstLine="567"/>
        <w:jc w:val="both"/>
        <w:rPr>
          <w:rStyle w:val="100"/>
          <w:rFonts w:eastAsiaTheme="minorHAnsi"/>
          <w:sz w:val="28"/>
          <w:szCs w:val="28"/>
        </w:rPr>
      </w:pPr>
      <w:r w:rsidRPr="00E33A96">
        <w:rPr>
          <w:rStyle w:val="100"/>
          <w:rFonts w:eastAsiaTheme="minorHAnsi"/>
          <w:sz w:val="28"/>
          <w:szCs w:val="28"/>
        </w:rPr>
        <w:t>организация централизованной стирки спецодежды;</w:t>
      </w:r>
    </w:p>
    <w:p w:rsidR="005039A1" w:rsidRPr="00E33A96" w:rsidRDefault="005039A1" w:rsidP="003D1266">
      <w:pPr>
        <w:pStyle w:val="ab"/>
        <w:ind w:firstLine="567"/>
        <w:jc w:val="both"/>
        <w:rPr>
          <w:rFonts w:ascii="Times New Roman" w:hAnsi="Times New Roman" w:cs="Times New Roman"/>
          <w:sz w:val="28"/>
          <w:szCs w:val="28"/>
        </w:rPr>
      </w:pPr>
      <w:r w:rsidRPr="00E33A96">
        <w:rPr>
          <w:rFonts w:ascii="Times New Roman" w:hAnsi="Times New Roman" w:cs="Times New Roman"/>
          <w:sz w:val="28"/>
          <w:szCs w:val="28"/>
        </w:rPr>
        <w:t>проведение на объектах производства мероприятий, направленных на снижение их негативного влияния на здоровье населения и окружающую среду;</w:t>
      </w:r>
    </w:p>
    <w:p w:rsidR="005039A1" w:rsidRPr="00E33A96" w:rsidRDefault="005039A1" w:rsidP="003D1266">
      <w:pPr>
        <w:pStyle w:val="ab"/>
        <w:ind w:firstLine="567"/>
        <w:jc w:val="both"/>
        <w:rPr>
          <w:rStyle w:val="100"/>
          <w:rFonts w:eastAsiaTheme="minorHAnsi"/>
          <w:color w:val="auto"/>
          <w:sz w:val="28"/>
          <w:szCs w:val="28"/>
        </w:rPr>
      </w:pPr>
      <w:r w:rsidRPr="00E33A96">
        <w:rPr>
          <w:rStyle w:val="100"/>
          <w:rFonts w:eastAsiaTheme="minorHAnsi"/>
          <w:color w:val="auto"/>
          <w:sz w:val="28"/>
          <w:szCs w:val="28"/>
        </w:rPr>
        <w:t>снижение риска распространенности неинфекционной заболеваемости среди трудоспособного мужского населения, преимущественно в возрасте 30-50 лет, проживающего в городах;</w:t>
      </w:r>
    </w:p>
    <w:p w:rsidR="005039A1" w:rsidRPr="00E33A96" w:rsidRDefault="005039A1" w:rsidP="003D1266">
      <w:pPr>
        <w:pStyle w:val="ab"/>
        <w:ind w:firstLine="567"/>
        <w:jc w:val="both"/>
        <w:rPr>
          <w:rFonts w:ascii="Times New Roman" w:hAnsi="Times New Roman" w:cs="Times New Roman"/>
          <w:sz w:val="28"/>
          <w:szCs w:val="28"/>
        </w:rPr>
      </w:pPr>
      <w:r w:rsidRPr="00E33A96">
        <w:rPr>
          <w:rFonts w:ascii="Times New Roman" w:hAnsi="Times New Roman" w:cs="Times New Roman"/>
          <w:sz w:val="28"/>
          <w:szCs w:val="28"/>
        </w:rPr>
        <w:t>размещение производственных объектов в сложившейся жилой застройке с учетом возможности организации базовой санитарно-защитной зоны, с целью исключения негативного влияния этих объектов на здоровье населения;</w:t>
      </w:r>
    </w:p>
    <w:p w:rsidR="00ED39D5" w:rsidRPr="007B2760" w:rsidRDefault="00ED39D5" w:rsidP="003D1266">
      <w:pPr>
        <w:pStyle w:val="ab"/>
        <w:ind w:firstLine="567"/>
        <w:jc w:val="both"/>
        <w:rPr>
          <w:rStyle w:val="100"/>
          <w:rFonts w:eastAsiaTheme="minorHAnsi"/>
          <w:sz w:val="28"/>
          <w:szCs w:val="28"/>
        </w:rPr>
      </w:pPr>
      <w:r w:rsidRPr="007B2760">
        <w:rPr>
          <w:rStyle w:val="100"/>
          <w:rFonts w:eastAsiaTheme="minorHAnsi"/>
          <w:sz w:val="28"/>
          <w:szCs w:val="28"/>
        </w:rPr>
        <w:t>снижение интенсивности распространения общей заболеваемости населения;</w:t>
      </w:r>
    </w:p>
    <w:p w:rsidR="00ED39D5" w:rsidRPr="007B2760" w:rsidRDefault="00ED39D5" w:rsidP="003D1266">
      <w:pPr>
        <w:pStyle w:val="ab"/>
        <w:ind w:firstLine="567"/>
        <w:jc w:val="both"/>
        <w:rPr>
          <w:rStyle w:val="100"/>
          <w:rFonts w:eastAsiaTheme="minorHAnsi"/>
          <w:sz w:val="28"/>
          <w:szCs w:val="28"/>
        </w:rPr>
      </w:pPr>
      <w:r w:rsidRPr="007B2760">
        <w:rPr>
          <w:rStyle w:val="100"/>
          <w:rFonts w:eastAsiaTheme="minorHAnsi"/>
          <w:sz w:val="28"/>
          <w:szCs w:val="28"/>
        </w:rPr>
        <w:t>снижение интенсивности распространения инфекционно-паразитарной патологии;</w:t>
      </w:r>
    </w:p>
    <w:p w:rsidR="00ED39D5" w:rsidRPr="007B2760" w:rsidRDefault="00ED39D5" w:rsidP="003D1266">
      <w:pPr>
        <w:pStyle w:val="ab"/>
        <w:ind w:firstLine="567"/>
        <w:jc w:val="both"/>
        <w:rPr>
          <w:rStyle w:val="100"/>
          <w:rFonts w:eastAsiaTheme="minorHAnsi"/>
          <w:sz w:val="28"/>
          <w:szCs w:val="28"/>
        </w:rPr>
      </w:pPr>
      <w:r w:rsidRPr="007B2760">
        <w:rPr>
          <w:rStyle w:val="100"/>
          <w:rFonts w:eastAsiaTheme="minorHAnsi"/>
          <w:sz w:val="28"/>
          <w:szCs w:val="28"/>
        </w:rPr>
        <w:t>увеличение доли оздоровленных лиц из числа нуждающихся по результатам медицинских осмотров;</w:t>
      </w:r>
    </w:p>
    <w:p w:rsidR="00ED39D5" w:rsidRPr="007B2760" w:rsidRDefault="00ED39D5" w:rsidP="003D1266">
      <w:pPr>
        <w:pStyle w:val="ab"/>
        <w:ind w:firstLine="567"/>
        <w:jc w:val="both"/>
        <w:rPr>
          <w:rStyle w:val="100"/>
          <w:rFonts w:eastAsiaTheme="minorHAnsi"/>
          <w:sz w:val="28"/>
          <w:szCs w:val="28"/>
        </w:rPr>
      </w:pPr>
      <w:r w:rsidRPr="007B2760">
        <w:rPr>
          <w:rStyle w:val="100"/>
          <w:rFonts w:eastAsiaTheme="minorHAnsi"/>
          <w:sz w:val="28"/>
          <w:szCs w:val="28"/>
        </w:rPr>
        <w:t>снижения заболеваемости гельминтозами и ЗКЗ;</w:t>
      </w:r>
    </w:p>
    <w:p w:rsidR="00AA6171" w:rsidRPr="00803A14" w:rsidRDefault="00AA6171" w:rsidP="003D1266">
      <w:pPr>
        <w:pStyle w:val="ab"/>
        <w:ind w:firstLine="567"/>
        <w:jc w:val="both"/>
        <w:rPr>
          <w:rFonts w:ascii="Times New Roman" w:hAnsi="Times New Roman" w:cs="Times New Roman"/>
          <w:sz w:val="28"/>
          <w:szCs w:val="28"/>
        </w:rPr>
      </w:pPr>
      <w:r w:rsidRPr="00803A14">
        <w:rPr>
          <w:rFonts w:ascii="Times New Roman" w:hAnsi="Times New Roman" w:cs="Times New Roman"/>
          <w:sz w:val="28"/>
          <w:szCs w:val="28"/>
        </w:rPr>
        <w:t xml:space="preserve">эпидемиологическое слежение за инфекционными заболеваниями, в том числе управляемыми средствами специфической профилактики, и оптимизация работы с учетом складывающейся эпидемической ситуации; </w:t>
      </w:r>
    </w:p>
    <w:p w:rsidR="00AA6171" w:rsidRPr="00803A14" w:rsidRDefault="00AA6171" w:rsidP="003D1266">
      <w:pPr>
        <w:pStyle w:val="ab"/>
        <w:ind w:firstLine="567"/>
        <w:jc w:val="both"/>
        <w:rPr>
          <w:rFonts w:ascii="Times New Roman" w:hAnsi="Times New Roman" w:cs="Times New Roman"/>
          <w:sz w:val="28"/>
          <w:szCs w:val="28"/>
        </w:rPr>
      </w:pPr>
      <w:r w:rsidRPr="00803A14">
        <w:rPr>
          <w:rFonts w:ascii="Times New Roman" w:hAnsi="Times New Roman" w:cs="Times New Roman"/>
          <w:sz w:val="28"/>
          <w:szCs w:val="28"/>
        </w:rPr>
        <w:lastRenderedPageBreak/>
        <w:t xml:space="preserve">повышение безопасности проведения профилактических прививок, постоянное слежение, выявление и учет нежелательных реакций, связанных с применением иммунобиологических лекарственных средств; </w:t>
      </w:r>
    </w:p>
    <w:p w:rsidR="00AA6171" w:rsidRPr="00803A14" w:rsidRDefault="00AA6171" w:rsidP="003D1266">
      <w:pPr>
        <w:pStyle w:val="ab"/>
        <w:ind w:firstLine="567"/>
        <w:jc w:val="both"/>
        <w:rPr>
          <w:rFonts w:ascii="Times New Roman" w:hAnsi="Times New Roman" w:cs="Times New Roman"/>
          <w:sz w:val="28"/>
          <w:szCs w:val="28"/>
        </w:rPr>
      </w:pPr>
      <w:r w:rsidRPr="00803A14">
        <w:rPr>
          <w:rFonts w:ascii="Times New Roman" w:hAnsi="Times New Roman" w:cs="Times New Roman"/>
          <w:sz w:val="28"/>
          <w:szCs w:val="28"/>
        </w:rPr>
        <w:t>проведение многоуровневой работы с лицами, отказывающимися от проведения вакцинации;</w:t>
      </w:r>
    </w:p>
    <w:p w:rsidR="00AA6171" w:rsidRPr="00803A14" w:rsidRDefault="00AA6171" w:rsidP="003D1266">
      <w:pPr>
        <w:pStyle w:val="ab"/>
        <w:ind w:firstLine="567"/>
        <w:jc w:val="both"/>
        <w:rPr>
          <w:rFonts w:ascii="Times New Roman" w:hAnsi="Times New Roman" w:cs="Times New Roman"/>
          <w:sz w:val="28"/>
          <w:szCs w:val="28"/>
        </w:rPr>
      </w:pPr>
      <w:r w:rsidRPr="00803A14">
        <w:rPr>
          <w:rFonts w:ascii="Times New Roman" w:hAnsi="Times New Roman" w:cs="Times New Roman"/>
          <w:sz w:val="28"/>
          <w:szCs w:val="28"/>
        </w:rPr>
        <w:t xml:space="preserve">осуществление эпидемиологического слежения </w:t>
      </w:r>
      <w:proofErr w:type="gramStart"/>
      <w:r w:rsidRPr="00803A14">
        <w:rPr>
          <w:rFonts w:ascii="Times New Roman" w:hAnsi="Times New Roman" w:cs="Times New Roman"/>
          <w:sz w:val="28"/>
          <w:szCs w:val="28"/>
        </w:rPr>
        <w:t>за ОРИ</w:t>
      </w:r>
      <w:proofErr w:type="gramEnd"/>
      <w:r w:rsidRPr="00803A14">
        <w:rPr>
          <w:rFonts w:ascii="Times New Roman" w:hAnsi="Times New Roman" w:cs="Times New Roman"/>
          <w:sz w:val="28"/>
          <w:szCs w:val="28"/>
        </w:rPr>
        <w:t xml:space="preserve"> и гриппом, организация и проведение предсезонной вакцинации против гриппа с поддержанием уровня охвата населения профилактическими прививками 40% и выше;</w:t>
      </w:r>
    </w:p>
    <w:p w:rsidR="00AA6171" w:rsidRPr="001E19C2" w:rsidRDefault="00AA6171" w:rsidP="003D1266">
      <w:pPr>
        <w:pStyle w:val="ab"/>
        <w:ind w:firstLine="567"/>
        <w:jc w:val="both"/>
        <w:rPr>
          <w:rFonts w:ascii="Times New Roman" w:hAnsi="Times New Roman" w:cs="Times New Roman"/>
          <w:sz w:val="28"/>
          <w:szCs w:val="28"/>
        </w:rPr>
      </w:pPr>
      <w:r w:rsidRPr="001E19C2">
        <w:rPr>
          <w:rFonts w:ascii="Times New Roman" w:hAnsi="Times New Roman" w:cs="Times New Roman"/>
          <w:sz w:val="28"/>
          <w:szCs w:val="28"/>
        </w:rPr>
        <w:t>обеспечение готовности организаций здравоохранени</w:t>
      </w:r>
      <w:r>
        <w:rPr>
          <w:rFonts w:ascii="Times New Roman" w:hAnsi="Times New Roman" w:cs="Times New Roman"/>
          <w:sz w:val="28"/>
          <w:szCs w:val="28"/>
        </w:rPr>
        <w:t>я и заинтересованных ведом</w:t>
      </w:r>
      <w:proofErr w:type="gramStart"/>
      <w:r>
        <w:rPr>
          <w:rFonts w:ascii="Times New Roman" w:hAnsi="Times New Roman" w:cs="Times New Roman"/>
          <w:sz w:val="28"/>
          <w:szCs w:val="28"/>
        </w:rPr>
        <w:t xml:space="preserve">ств к </w:t>
      </w:r>
      <w:r w:rsidRPr="001E19C2">
        <w:rPr>
          <w:rFonts w:ascii="Times New Roman" w:hAnsi="Times New Roman" w:cs="Times New Roman"/>
          <w:sz w:val="28"/>
          <w:szCs w:val="28"/>
        </w:rPr>
        <w:t>пр</w:t>
      </w:r>
      <w:proofErr w:type="gramEnd"/>
      <w:r w:rsidRPr="001E19C2">
        <w:rPr>
          <w:rFonts w:ascii="Times New Roman" w:hAnsi="Times New Roman" w:cs="Times New Roman"/>
          <w:sz w:val="28"/>
          <w:szCs w:val="28"/>
        </w:rPr>
        <w:t>оведению мероприятий по санитарной охране территорий, выявлению заболеваний, имеющих международное значение, оказанию своевременной медицинской помощи и проведению санитарно-противоэпидемических мероприятий;</w:t>
      </w:r>
    </w:p>
    <w:p w:rsidR="00AA6171" w:rsidRPr="001E19C2" w:rsidRDefault="00AA6171" w:rsidP="003D1266">
      <w:pPr>
        <w:pStyle w:val="ab"/>
        <w:ind w:firstLine="567"/>
        <w:jc w:val="both"/>
        <w:rPr>
          <w:rFonts w:ascii="Times New Roman" w:hAnsi="Times New Roman" w:cs="Times New Roman"/>
          <w:sz w:val="28"/>
          <w:szCs w:val="28"/>
        </w:rPr>
      </w:pPr>
      <w:r w:rsidRPr="001E19C2">
        <w:rPr>
          <w:rFonts w:ascii="Times New Roman" w:hAnsi="Times New Roman" w:cs="Times New Roman"/>
          <w:sz w:val="28"/>
          <w:szCs w:val="28"/>
        </w:rPr>
        <w:t>проведение в полном объеме мероприятий по профилактике бешенства, в том числе оказание антирабической помощи населению с учетом категорий контактов с животными;</w:t>
      </w:r>
    </w:p>
    <w:p w:rsidR="00AA6171" w:rsidRPr="001E19C2" w:rsidRDefault="00AA6171" w:rsidP="003D1266">
      <w:pPr>
        <w:pStyle w:val="ab"/>
        <w:ind w:firstLine="567"/>
        <w:jc w:val="both"/>
        <w:rPr>
          <w:rFonts w:ascii="Times New Roman" w:hAnsi="Times New Roman" w:cs="Times New Roman"/>
          <w:sz w:val="28"/>
          <w:szCs w:val="28"/>
        </w:rPr>
      </w:pPr>
      <w:r w:rsidRPr="001E19C2">
        <w:rPr>
          <w:rFonts w:ascii="Times New Roman" w:hAnsi="Times New Roman" w:cs="Times New Roman"/>
          <w:sz w:val="28"/>
          <w:szCs w:val="28"/>
        </w:rPr>
        <w:t>обеспечение эффективного эпидемиологического надзора за природно-очаговыми инфекциями на основе изучения циркуляции возбудителей природно-очаговых инфекций во внешней среде, легионеллезной инфекцией;</w:t>
      </w:r>
    </w:p>
    <w:p w:rsidR="00AA6171" w:rsidRPr="001E19C2" w:rsidRDefault="00AA6171" w:rsidP="003D1266">
      <w:pPr>
        <w:pStyle w:val="ab"/>
        <w:ind w:firstLine="567"/>
        <w:jc w:val="both"/>
        <w:rPr>
          <w:rFonts w:ascii="Times New Roman" w:hAnsi="Times New Roman" w:cs="Times New Roman"/>
          <w:sz w:val="28"/>
          <w:szCs w:val="28"/>
        </w:rPr>
      </w:pPr>
      <w:r w:rsidRPr="001E19C2">
        <w:rPr>
          <w:rFonts w:ascii="Times New Roman" w:hAnsi="Times New Roman" w:cs="Times New Roman"/>
          <w:sz w:val="28"/>
          <w:szCs w:val="28"/>
        </w:rPr>
        <w:t>проведение тренировочных учений по локализации и ликвидации очагов инфекционных заболеваний с учетом складывающейся эпидемиологической ситуации на территории Республики Беларусь, в мире;</w:t>
      </w:r>
    </w:p>
    <w:p w:rsidR="00AA6171" w:rsidRPr="00333857" w:rsidRDefault="00AA6171" w:rsidP="003D1266">
      <w:pPr>
        <w:pStyle w:val="ab"/>
        <w:ind w:firstLine="567"/>
        <w:jc w:val="both"/>
        <w:rPr>
          <w:rFonts w:ascii="Times New Roman" w:hAnsi="Times New Roman" w:cs="Times New Roman"/>
          <w:sz w:val="28"/>
          <w:szCs w:val="28"/>
        </w:rPr>
      </w:pPr>
      <w:r w:rsidRPr="001E19C2">
        <w:rPr>
          <w:rFonts w:ascii="Times New Roman" w:hAnsi="Times New Roman" w:cs="Times New Roman"/>
          <w:sz w:val="28"/>
          <w:szCs w:val="28"/>
        </w:rPr>
        <w:t>функционирование элементов инфекционного контроля в</w:t>
      </w:r>
      <w:r w:rsidRPr="00333857">
        <w:rPr>
          <w:rFonts w:ascii="Times New Roman" w:hAnsi="Times New Roman" w:cs="Times New Roman"/>
          <w:sz w:val="28"/>
          <w:szCs w:val="28"/>
        </w:rPr>
        <w:t xml:space="preserve"> больничных организациях здравоохранения, повышение уровня безопасности оказания медицинской помощи населению, своевременное выявление, учет и регистрация инфекций, связанных с оказанием медицинской помощи;</w:t>
      </w:r>
    </w:p>
    <w:p w:rsidR="00AA6171" w:rsidRPr="001E19C2" w:rsidRDefault="00AA6171" w:rsidP="003D1266">
      <w:pPr>
        <w:pStyle w:val="ab"/>
        <w:ind w:firstLine="567"/>
        <w:jc w:val="both"/>
        <w:rPr>
          <w:rFonts w:ascii="Times New Roman" w:hAnsi="Times New Roman" w:cs="Times New Roman"/>
          <w:sz w:val="28"/>
          <w:szCs w:val="28"/>
        </w:rPr>
      </w:pPr>
      <w:r w:rsidRPr="001E19C2">
        <w:rPr>
          <w:rFonts w:ascii="Times New Roman" w:hAnsi="Times New Roman" w:cs="Times New Roman"/>
          <w:sz w:val="28"/>
          <w:szCs w:val="28"/>
        </w:rPr>
        <w:t>проведение совместных административных обходов организаций здравоохранения;</w:t>
      </w:r>
    </w:p>
    <w:p w:rsidR="00AA6171" w:rsidRPr="00333857" w:rsidRDefault="00AA6171" w:rsidP="003D1266">
      <w:pPr>
        <w:pStyle w:val="ab"/>
        <w:ind w:firstLine="567"/>
        <w:jc w:val="both"/>
        <w:rPr>
          <w:rFonts w:ascii="Times New Roman" w:hAnsi="Times New Roman" w:cs="Times New Roman"/>
          <w:sz w:val="28"/>
          <w:szCs w:val="28"/>
        </w:rPr>
      </w:pPr>
      <w:r w:rsidRPr="001E19C2">
        <w:rPr>
          <w:rFonts w:ascii="Times New Roman" w:hAnsi="Times New Roman" w:cs="Times New Roman"/>
          <w:sz w:val="28"/>
          <w:szCs w:val="28"/>
        </w:rPr>
        <w:t>предотвращение возникновения и распространения вспышечной заболеваемости на административной</w:t>
      </w:r>
      <w:r w:rsidRPr="00333857">
        <w:rPr>
          <w:rFonts w:ascii="Times New Roman" w:hAnsi="Times New Roman" w:cs="Times New Roman"/>
          <w:sz w:val="28"/>
          <w:szCs w:val="28"/>
        </w:rPr>
        <w:t xml:space="preserve"> территории;</w:t>
      </w:r>
    </w:p>
    <w:p w:rsidR="00AA6171" w:rsidRPr="00333857" w:rsidRDefault="00AA6171" w:rsidP="003D1266">
      <w:pPr>
        <w:pStyle w:val="ab"/>
        <w:ind w:firstLine="567"/>
        <w:jc w:val="both"/>
        <w:rPr>
          <w:rFonts w:ascii="Times New Roman" w:hAnsi="Times New Roman" w:cs="Times New Roman"/>
          <w:sz w:val="28"/>
          <w:szCs w:val="28"/>
        </w:rPr>
      </w:pPr>
      <w:r w:rsidRPr="00333857">
        <w:rPr>
          <w:rFonts w:ascii="Times New Roman" w:hAnsi="Times New Roman" w:cs="Times New Roman"/>
          <w:sz w:val="28"/>
          <w:szCs w:val="28"/>
        </w:rPr>
        <w:t xml:space="preserve">повышение безопасности проведения профилактических прививок, постоянное слежение, выявление и учет нежелательных реакций, связанных с применением иммунобиологических лекарственных средств; </w:t>
      </w:r>
    </w:p>
    <w:p w:rsidR="00AA6171" w:rsidRPr="00333857" w:rsidRDefault="00AA6171" w:rsidP="003D1266">
      <w:pPr>
        <w:pStyle w:val="ab"/>
        <w:ind w:firstLine="567"/>
        <w:jc w:val="both"/>
        <w:rPr>
          <w:rFonts w:ascii="Times New Roman" w:hAnsi="Times New Roman" w:cs="Times New Roman"/>
          <w:sz w:val="28"/>
          <w:szCs w:val="28"/>
        </w:rPr>
      </w:pPr>
      <w:r w:rsidRPr="00333857">
        <w:rPr>
          <w:rFonts w:ascii="Times New Roman" w:hAnsi="Times New Roman" w:cs="Times New Roman"/>
          <w:sz w:val="28"/>
          <w:szCs w:val="28"/>
        </w:rPr>
        <w:t>обеспечение выполнения в части касающейся мероприятий подпрограммы 5 «Профилактика ВИЧ-инфекции» Государственной программы «Здоровье народа и демографическая безопасность Республики Беларусь» на 2021-2025 годы;</w:t>
      </w:r>
    </w:p>
    <w:p w:rsidR="00AA6171" w:rsidRPr="00333857" w:rsidRDefault="00AA6171" w:rsidP="003D1266">
      <w:pPr>
        <w:pStyle w:val="ab"/>
        <w:ind w:firstLine="567"/>
        <w:jc w:val="both"/>
        <w:rPr>
          <w:rFonts w:ascii="Times New Roman" w:hAnsi="Times New Roman" w:cs="Times New Roman"/>
          <w:sz w:val="28"/>
          <w:szCs w:val="28"/>
        </w:rPr>
      </w:pPr>
      <w:r w:rsidRPr="00333857">
        <w:rPr>
          <w:rFonts w:ascii="Times New Roman" w:hAnsi="Times New Roman" w:cs="Times New Roman"/>
          <w:sz w:val="28"/>
          <w:szCs w:val="28"/>
        </w:rPr>
        <w:t xml:space="preserve">обеспечение реализации в части касающейся плана дополнительных мероприятий по обеспечению </w:t>
      </w:r>
      <w:proofErr w:type="gramStart"/>
      <w:r w:rsidRPr="00333857">
        <w:rPr>
          <w:rFonts w:ascii="Times New Roman" w:hAnsi="Times New Roman" w:cs="Times New Roman"/>
          <w:sz w:val="28"/>
          <w:szCs w:val="28"/>
        </w:rPr>
        <w:t>достижения глобальной цели Объединённой программы Организации Объединённых Наций</w:t>
      </w:r>
      <w:proofErr w:type="gramEnd"/>
      <w:r w:rsidRPr="00333857">
        <w:rPr>
          <w:rFonts w:ascii="Times New Roman" w:hAnsi="Times New Roman" w:cs="Times New Roman"/>
          <w:sz w:val="28"/>
          <w:szCs w:val="28"/>
        </w:rPr>
        <w:t xml:space="preserve"> по ВИЧ/СПИД (ЮНЭЙДС) «95-95-95» на 2021-2025годы;</w:t>
      </w:r>
    </w:p>
    <w:p w:rsidR="00AA6171" w:rsidRPr="00333857" w:rsidRDefault="00AA6171" w:rsidP="003D1266">
      <w:pPr>
        <w:pStyle w:val="ab"/>
        <w:ind w:firstLine="567"/>
        <w:jc w:val="both"/>
        <w:rPr>
          <w:rFonts w:ascii="Times New Roman" w:hAnsi="Times New Roman" w:cs="Times New Roman"/>
          <w:sz w:val="28"/>
          <w:szCs w:val="28"/>
        </w:rPr>
      </w:pPr>
      <w:r w:rsidRPr="00333857">
        <w:rPr>
          <w:rFonts w:ascii="Times New Roman" w:hAnsi="Times New Roman" w:cs="Times New Roman"/>
          <w:sz w:val="28"/>
          <w:szCs w:val="28"/>
        </w:rPr>
        <w:t>проведение мониторинга и оценки ситуации по ВИЧ/СПИД и мер, принимаемых в ответ на эпидемию ВИЧ-инфекции;</w:t>
      </w:r>
    </w:p>
    <w:p w:rsidR="00AA6171" w:rsidRPr="00333857" w:rsidRDefault="00AA6171" w:rsidP="003D1266">
      <w:pPr>
        <w:pStyle w:val="ab"/>
        <w:ind w:firstLine="567"/>
        <w:jc w:val="both"/>
        <w:rPr>
          <w:rFonts w:ascii="Times New Roman" w:hAnsi="Times New Roman" w:cs="Times New Roman"/>
          <w:sz w:val="28"/>
          <w:szCs w:val="28"/>
        </w:rPr>
      </w:pPr>
      <w:r w:rsidRPr="00333857">
        <w:rPr>
          <w:rFonts w:ascii="Times New Roman" w:hAnsi="Times New Roman" w:cs="Times New Roman"/>
          <w:sz w:val="28"/>
          <w:szCs w:val="28"/>
        </w:rPr>
        <w:lastRenderedPageBreak/>
        <w:t>обеспечение охвата скринингом на ВИЧ-инфекцию эпидемиологически значимой возрастной группы 30-49 лет не менее 35% от населения с последующим ежегодным увеличением;</w:t>
      </w:r>
    </w:p>
    <w:p w:rsidR="00AA6171" w:rsidRPr="00333857" w:rsidRDefault="00AA6171" w:rsidP="003D1266">
      <w:pPr>
        <w:pStyle w:val="ab"/>
        <w:ind w:firstLine="567"/>
        <w:jc w:val="both"/>
        <w:rPr>
          <w:rFonts w:ascii="Times New Roman" w:hAnsi="Times New Roman" w:cs="Times New Roman"/>
          <w:sz w:val="28"/>
          <w:szCs w:val="28"/>
        </w:rPr>
      </w:pPr>
      <w:r w:rsidRPr="00333857">
        <w:rPr>
          <w:rFonts w:ascii="Times New Roman" w:hAnsi="Times New Roman" w:cs="Times New Roman"/>
          <w:sz w:val="28"/>
          <w:szCs w:val="28"/>
        </w:rPr>
        <w:t xml:space="preserve">оказание содействия в эффективной работе кабинета профилактики ВИЧ-инфекции среди лиц, употребляющих инъекционные наркотики </w:t>
      </w:r>
      <w:proofErr w:type="gramStart"/>
      <w:r w:rsidRPr="00333857">
        <w:rPr>
          <w:rFonts w:ascii="Times New Roman" w:hAnsi="Times New Roman" w:cs="Times New Roman"/>
          <w:sz w:val="28"/>
          <w:szCs w:val="28"/>
        </w:rPr>
        <w:t>в</w:t>
      </w:r>
      <w:proofErr w:type="gramEnd"/>
      <w:r w:rsidRPr="00333857">
        <w:rPr>
          <w:rFonts w:ascii="Times New Roman" w:hAnsi="Times New Roman" w:cs="Times New Roman"/>
          <w:sz w:val="28"/>
          <w:szCs w:val="28"/>
        </w:rPr>
        <w:t xml:space="preserve"> УЗ «Борисовская ЦРБ»;</w:t>
      </w:r>
    </w:p>
    <w:p w:rsidR="00CF32A7" w:rsidRDefault="00AA6171" w:rsidP="003D1266">
      <w:pPr>
        <w:pStyle w:val="ab"/>
        <w:ind w:firstLine="567"/>
        <w:jc w:val="both"/>
        <w:rPr>
          <w:rFonts w:ascii="Times New Roman" w:hAnsi="Times New Roman" w:cs="Times New Roman"/>
          <w:sz w:val="28"/>
          <w:szCs w:val="28"/>
        </w:rPr>
      </w:pPr>
      <w:r w:rsidRPr="00333857">
        <w:rPr>
          <w:rFonts w:ascii="Times New Roman" w:hAnsi="Times New Roman" w:cs="Times New Roman"/>
          <w:sz w:val="28"/>
          <w:szCs w:val="28"/>
        </w:rPr>
        <w:t>проведение информационно-разъяснительной работы с населением по профилактике инфекцио</w:t>
      </w:r>
      <w:r>
        <w:rPr>
          <w:rFonts w:ascii="Times New Roman" w:hAnsi="Times New Roman" w:cs="Times New Roman"/>
          <w:sz w:val="28"/>
          <w:szCs w:val="28"/>
        </w:rPr>
        <w:t>нных и паразитарных заболеваний.</w:t>
      </w: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3D1266">
      <w:pPr>
        <w:pStyle w:val="ab"/>
        <w:ind w:firstLine="567"/>
        <w:jc w:val="both"/>
        <w:rPr>
          <w:rFonts w:ascii="Times New Roman" w:hAnsi="Times New Roman" w:cs="Times New Roman"/>
          <w:sz w:val="28"/>
          <w:szCs w:val="28"/>
        </w:rPr>
      </w:pPr>
    </w:p>
    <w:p w:rsidR="00C5065A" w:rsidRDefault="00C5065A" w:rsidP="001843FE">
      <w:pPr>
        <w:pStyle w:val="ab"/>
        <w:jc w:val="both"/>
        <w:rPr>
          <w:rFonts w:ascii="Times New Roman" w:hAnsi="Times New Roman" w:cs="Times New Roman"/>
          <w:sz w:val="28"/>
          <w:szCs w:val="28"/>
        </w:rPr>
      </w:pPr>
    </w:p>
    <w:p w:rsidR="00C5065A" w:rsidRPr="00B64494" w:rsidRDefault="00C5065A" w:rsidP="00B64494">
      <w:pPr>
        <w:pStyle w:val="2"/>
        <w:jc w:val="right"/>
        <w:rPr>
          <w:rFonts w:ascii="Times New Roman" w:hAnsi="Times New Roman" w:cs="Times New Roman"/>
          <w:b w:val="0"/>
          <w:color w:val="000000" w:themeColor="text1"/>
          <w:sz w:val="28"/>
          <w:szCs w:val="28"/>
        </w:rPr>
      </w:pPr>
      <w:bookmarkStart w:id="135" w:name="_Toc144708755"/>
      <w:r w:rsidRPr="00B64494">
        <w:rPr>
          <w:rFonts w:ascii="Times New Roman" w:hAnsi="Times New Roman" w:cs="Times New Roman"/>
          <w:b w:val="0"/>
          <w:color w:val="000000" w:themeColor="text1"/>
          <w:sz w:val="28"/>
          <w:szCs w:val="28"/>
        </w:rPr>
        <w:t>Приложение 1</w:t>
      </w:r>
      <w:bookmarkEnd w:id="135"/>
    </w:p>
    <w:p w:rsidR="00C5065A" w:rsidRPr="00AD7F1D" w:rsidRDefault="00C5065A" w:rsidP="00C5065A">
      <w:pPr>
        <w:ind w:right="-283" w:firstLine="567"/>
        <w:jc w:val="both"/>
        <w:rPr>
          <w:b/>
          <w:sz w:val="28"/>
          <w:szCs w:val="28"/>
        </w:rPr>
      </w:pPr>
      <w:r w:rsidRPr="00AD7F1D">
        <w:rPr>
          <w:b/>
          <w:sz w:val="28"/>
          <w:szCs w:val="28"/>
        </w:rPr>
        <w:t>Таблица 1. Распределение индексов здоровья (ИЗ) по зонам обслуживания медицинских организаций г</w:t>
      </w:r>
      <w:proofErr w:type="gramStart"/>
      <w:r w:rsidRPr="00AD7F1D">
        <w:rPr>
          <w:b/>
          <w:sz w:val="28"/>
          <w:szCs w:val="28"/>
        </w:rPr>
        <w:t>.Б</w:t>
      </w:r>
      <w:proofErr w:type="gramEnd"/>
      <w:r w:rsidRPr="00AD7F1D">
        <w:rPr>
          <w:b/>
          <w:sz w:val="28"/>
          <w:szCs w:val="28"/>
        </w:rPr>
        <w:t>орисова и Борисовского района за 2022 год.</w:t>
      </w:r>
    </w:p>
    <w:tbl>
      <w:tblPr>
        <w:tblStyle w:val="a3"/>
        <w:tblW w:w="9102" w:type="dxa"/>
        <w:tblInd w:w="108" w:type="dxa"/>
        <w:tblLook w:val="04A0"/>
      </w:tblPr>
      <w:tblGrid>
        <w:gridCol w:w="553"/>
        <w:gridCol w:w="5543"/>
        <w:gridCol w:w="3006"/>
      </w:tblGrid>
      <w:tr w:rsidR="00C5065A" w:rsidRPr="00AD7F1D" w:rsidTr="00866852">
        <w:tc>
          <w:tcPr>
            <w:tcW w:w="6096" w:type="dxa"/>
            <w:gridSpan w:val="2"/>
          </w:tcPr>
          <w:p w:rsidR="00C5065A" w:rsidRPr="00AD7F1D" w:rsidRDefault="00C5065A" w:rsidP="00866852">
            <w:pPr>
              <w:jc w:val="center"/>
              <w:rPr>
                <w:sz w:val="28"/>
                <w:szCs w:val="28"/>
              </w:rPr>
            </w:pPr>
            <w:r w:rsidRPr="00AD7F1D">
              <w:rPr>
                <w:sz w:val="28"/>
                <w:szCs w:val="28"/>
              </w:rPr>
              <w:t>Наименование организации</w:t>
            </w:r>
          </w:p>
        </w:tc>
        <w:tc>
          <w:tcPr>
            <w:tcW w:w="3006" w:type="dxa"/>
          </w:tcPr>
          <w:p w:rsidR="00C5065A" w:rsidRPr="00AD7F1D" w:rsidRDefault="00C5065A" w:rsidP="00866852">
            <w:pPr>
              <w:jc w:val="center"/>
              <w:rPr>
                <w:sz w:val="28"/>
                <w:szCs w:val="28"/>
              </w:rPr>
            </w:pPr>
            <w:r w:rsidRPr="00AD7F1D">
              <w:rPr>
                <w:sz w:val="28"/>
                <w:szCs w:val="28"/>
              </w:rPr>
              <w:t>ИЗ</w:t>
            </w:r>
            <w:proofErr w:type="gramStart"/>
            <w:r w:rsidRPr="00AD7F1D">
              <w:rPr>
                <w:sz w:val="28"/>
                <w:szCs w:val="28"/>
              </w:rPr>
              <w:t xml:space="preserve"> (%)</w:t>
            </w:r>
            <w:proofErr w:type="gramEnd"/>
          </w:p>
        </w:tc>
      </w:tr>
      <w:tr w:rsidR="00C5065A" w:rsidRPr="00AD7F1D" w:rsidTr="00866852">
        <w:tc>
          <w:tcPr>
            <w:tcW w:w="6096" w:type="dxa"/>
            <w:gridSpan w:val="2"/>
          </w:tcPr>
          <w:p w:rsidR="00C5065A" w:rsidRPr="00AD7F1D" w:rsidRDefault="00C5065A" w:rsidP="00866852">
            <w:pPr>
              <w:rPr>
                <w:sz w:val="28"/>
                <w:szCs w:val="28"/>
              </w:rPr>
            </w:pPr>
            <w:r w:rsidRPr="00AD7F1D">
              <w:rPr>
                <w:sz w:val="28"/>
                <w:szCs w:val="28"/>
              </w:rPr>
              <w:t>УЗ «Борисовская ЦРБ» г</w:t>
            </w:r>
            <w:proofErr w:type="gramStart"/>
            <w:r w:rsidRPr="00AD7F1D">
              <w:rPr>
                <w:sz w:val="28"/>
                <w:szCs w:val="28"/>
              </w:rPr>
              <w:t>.Б</w:t>
            </w:r>
            <w:proofErr w:type="gramEnd"/>
            <w:r w:rsidRPr="00AD7F1D">
              <w:rPr>
                <w:sz w:val="28"/>
                <w:szCs w:val="28"/>
              </w:rPr>
              <w:t>орисов</w:t>
            </w:r>
          </w:p>
        </w:tc>
        <w:tc>
          <w:tcPr>
            <w:tcW w:w="3006" w:type="dxa"/>
            <w:vAlign w:val="center"/>
          </w:tcPr>
          <w:p w:rsidR="00C5065A" w:rsidRPr="00AD7F1D" w:rsidRDefault="00C5065A" w:rsidP="00866852">
            <w:pPr>
              <w:jc w:val="center"/>
              <w:rPr>
                <w:color w:val="000000"/>
                <w:sz w:val="28"/>
                <w:szCs w:val="28"/>
              </w:rPr>
            </w:pPr>
            <w:r w:rsidRPr="00AD7F1D">
              <w:rPr>
                <w:color w:val="000000"/>
                <w:sz w:val="28"/>
                <w:szCs w:val="28"/>
              </w:rPr>
              <w:t>28,1</w:t>
            </w:r>
          </w:p>
        </w:tc>
      </w:tr>
      <w:tr w:rsidR="00C5065A" w:rsidRPr="00AD7F1D" w:rsidTr="00866852">
        <w:tc>
          <w:tcPr>
            <w:tcW w:w="553" w:type="dxa"/>
            <w:vMerge w:val="restart"/>
            <w:textDirection w:val="btLr"/>
          </w:tcPr>
          <w:p w:rsidR="00C5065A" w:rsidRPr="00AD7F1D" w:rsidRDefault="00C5065A" w:rsidP="00866852">
            <w:pPr>
              <w:ind w:left="113" w:right="113"/>
              <w:rPr>
                <w:sz w:val="28"/>
                <w:szCs w:val="28"/>
              </w:rPr>
            </w:pPr>
            <w:r w:rsidRPr="00AD7F1D">
              <w:rPr>
                <w:sz w:val="28"/>
                <w:szCs w:val="28"/>
              </w:rPr>
              <w:t>Борисовский район</w:t>
            </w:r>
          </w:p>
        </w:tc>
        <w:tc>
          <w:tcPr>
            <w:tcW w:w="5543" w:type="dxa"/>
          </w:tcPr>
          <w:p w:rsidR="00C5065A" w:rsidRPr="00AD7F1D" w:rsidRDefault="00C5065A" w:rsidP="00866852">
            <w:pPr>
              <w:rPr>
                <w:sz w:val="28"/>
                <w:szCs w:val="28"/>
              </w:rPr>
            </w:pPr>
            <w:r w:rsidRPr="00AD7F1D">
              <w:rPr>
                <w:sz w:val="28"/>
                <w:szCs w:val="28"/>
              </w:rPr>
              <w:t>Поликлиника №5</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33,5</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Велятичская участковая больница</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15,3</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Ганцевичская участковая больница</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34,1</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Зембинская участковая больница</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23,6</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Лошницкая участковая больница</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25,6</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Бараньская врачебная амбулатория</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9,7</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Забашевичская врачебная мбулатория</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44,9</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Зачистская врачебная амбулатория</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30,1</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К.Слободская врачебная мбулатория</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34,1</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Метчанская врачебная амбулатория</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14,8</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Мстижская врачебная амбулатория</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23,9</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Оздятичская врачебная амбулатория</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17,4</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Б.Ухолодская врачебная амбулатория</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23,9</w:t>
            </w:r>
          </w:p>
        </w:tc>
      </w:tr>
      <w:tr w:rsidR="00C5065A" w:rsidRPr="00AD7F1D" w:rsidTr="00866852">
        <w:tc>
          <w:tcPr>
            <w:tcW w:w="553" w:type="dxa"/>
            <w:vMerge/>
          </w:tcPr>
          <w:p w:rsidR="00C5065A" w:rsidRPr="00AD7F1D" w:rsidRDefault="00C5065A" w:rsidP="00866852">
            <w:pPr>
              <w:rPr>
                <w:sz w:val="28"/>
                <w:szCs w:val="28"/>
              </w:rPr>
            </w:pPr>
          </w:p>
        </w:tc>
        <w:tc>
          <w:tcPr>
            <w:tcW w:w="5543" w:type="dxa"/>
          </w:tcPr>
          <w:p w:rsidR="00C5065A" w:rsidRPr="00AD7F1D" w:rsidRDefault="00C5065A" w:rsidP="00866852">
            <w:pPr>
              <w:rPr>
                <w:sz w:val="28"/>
                <w:szCs w:val="28"/>
              </w:rPr>
            </w:pPr>
            <w:r w:rsidRPr="00AD7F1D">
              <w:rPr>
                <w:sz w:val="28"/>
                <w:szCs w:val="28"/>
              </w:rPr>
              <w:t>Холхолицкая врачебная амбулатория</w:t>
            </w:r>
          </w:p>
        </w:tc>
        <w:tc>
          <w:tcPr>
            <w:tcW w:w="3006" w:type="dxa"/>
          </w:tcPr>
          <w:p w:rsidR="00C5065A" w:rsidRPr="00AD7F1D" w:rsidRDefault="00C5065A" w:rsidP="00866852">
            <w:pPr>
              <w:pStyle w:val="ab"/>
              <w:jc w:val="center"/>
              <w:rPr>
                <w:rFonts w:ascii="Times New Roman" w:hAnsi="Times New Roman" w:cs="Times New Roman"/>
                <w:sz w:val="28"/>
                <w:szCs w:val="28"/>
              </w:rPr>
            </w:pPr>
            <w:r>
              <w:rPr>
                <w:rFonts w:ascii="Times New Roman" w:hAnsi="Times New Roman" w:cs="Times New Roman"/>
                <w:sz w:val="28"/>
                <w:szCs w:val="28"/>
              </w:rPr>
              <w:t>26,5</w:t>
            </w:r>
          </w:p>
        </w:tc>
      </w:tr>
      <w:tr w:rsidR="00C5065A" w:rsidRPr="00AD7F1D" w:rsidTr="00866852">
        <w:tc>
          <w:tcPr>
            <w:tcW w:w="6096" w:type="dxa"/>
            <w:gridSpan w:val="2"/>
          </w:tcPr>
          <w:p w:rsidR="00C5065A" w:rsidRPr="00AD7F1D" w:rsidRDefault="00C5065A" w:rsidP="00866852">
            <w:pPr>
              <w:rPr>
                <w:sz w:val="28"/>
                <w:szCs w:val="28"/>
              </w:rPr>
            </w:pPr>
            <w:proofErr w:type="gramStart"/>
            <w:r w:rsidRPr="00AD7F1D">
              <w:rPr>
                <w:sz w:val="28"/>
                <w:szCs w:val="28"/>
              </w:rPr>
              <w:t>Средний</w:t>
            </w:r>
            <w:proofErr w:type="gramEnd"/>
            <w:r w:rsidRPr="00AD7F1D">
              <w:rPr>
                <w:sz w:val="28"/>
                <w:szCs w:val="28"/>
              </w:rPr>
              <w:t xml:space="preserve"> по сельской местности</w:t>
            </w:r>
          </w:p>
        </w:tc>
        <w:tc>
          <w:tcPr>
            <w:tcW w:w="3006" w:type="dxa"/>
            <w:vAlign w:val="center"/>
          </w:tcPr>
          <w:p w:rsidR="00C5065A" w:rsidRPr="00AD7F1D" w:rsidRDefault="00C5065A" w:rsidP="00866852">
            <w:pPr>
              <w:jc w:val="center"/>
              <w:rPr>
                <w:color w:val="000000"/>
                <w:sz w:val="28"/>
                <w:szCs w:val="28"/>
              </w:rPr>
            </w:pPr>
            <w:r>
              <w:rPr>
                <w:color w:val="000000"/>
                <w:sz w:val="28"/>
                <w:szCs w:val="28"/>
              </w:rPr>
              <w:t>28,5</w:t>
            </w:r>
          </w:p>
        </w:tc>
      </w:tr>
      <w:tr w:rsidR="00C5065A" w:rsidRPr="00AD7F1D" w:rsidTr="00866852">
        <w:tc>
          <w:tcPr>
            <w:tcW w:w="6096" w:type="dxa"/>
            <w:gridSpan w:val="2"/>
          </w:tcPr>
          <w:p w:rsidR="00C5065A" w:rsidRPr="00AD7F1D" w:rsidRDefault="00C5065A" w:rsidP="00866852">
            <w:pPr>
              <w:rPr>
                <w:sz w:val="28"/>
                <w:szCs w:val="28"/>
              </w:rPr>
            </w:pPr>
            <w:proofErr w:type="gramStart"/>
            <w:r w:rsidRPr="00AD7F1D">
              <w:rPr>
                <w:sz w:val="28"/>
                <w:szCs w:val="28"/>
              </w:rPr>
              <w:t>Средний</w:t>
            </w:r>
            <w:proofErr w:type="gramEnd"/>
            <w:r w:rsidRPr="00AD7F1D">
              <w:rPr>
                <w:sz w:val="28"/>
                <w:szCs w:val="28"/>
              </w:rPr>
              <w:t xml:space="preserve"> по району</w:t>
            </w:r>
          </w:p>
        </w:tc>
        <w:tc>
          <w:tcPr>
            <w:tcW w:w="3006" w:type="dxa"/>
            <w:vAlign w:val="center"/>
          </w:tcPr>
          <w:p w:rsidR="00C5065A" w:rsidRPr="00AD7F1D" w:rsidRDefault="00C5065A" w:rsidP="00866852">
            <w:pPr>
              <w:jc w:val="center"/>
              <w:rPr>
                <w:color w:val="000000"/>
                <w:sz w:val="28"/>
                <w:szCs w:val="28"/>
              </w:rPr>
            </w:pPr>
            <w:r>
              <w:rPr>
                <w:color w:val="000000"/>
                <w:sz w:val="28"/>
                <w:szCs w:val="28"/>
              </w:rPr>
              <w:t>28,45</w:t>
            </w:r>
          </w:p>
        </w:tc>
      </w:tr>
    </w:tbl>
    <w:p w:rsidR="00C5065A" w:rsidRPr="00E86D44" w:rsidRDefault="00C5065A" w:rsidP="00C5065A">
      <w:pPr>
        <w:jc w:val="both"/>
        <w:rPr>
          <w:sz w:val="28"/>
          <w:szCs w:val="28"/>
          <w:highlight w:val="lightGray"/>
        </w:rPr>
      </w:pPr>
    </w:p>
    <w:tbl>
      <w:tblPr>
        <w:tblStyle w:val="a3"/>
        <w:tblW w:w="9039" w:type="dxa"/>
        <w:tblInd w:w="-34" w:type="dxa"/>
        <w:tblLook w:val="04A0"/>
      </w:tblPr>
      <w:tblGrid>
        <w:gridCol w:w="9066"/>
      </w:tblGrid>
      <w:tr w:rsidR="00C5065A" w:rsidRPr="00E86D44" w:rsidTr="00866852">
        <w:tc>
          <w:tcPr>
            <w:tcW w:w="9039" w:type="dxa"/>
            <w:tcBorders>
              <w:top w:val="nil"/>
              <w:left w:val="nil"/>
              <w:bottom w:val="nil"/>
              <w:right w:val="nil"/>
            </w:tcBorders>
          </w:tcPr>
          <w:p w:rsidR="00C5065A" w:rsidRPr="005F0D4A" w:rsidRDefault="00C5065A" w:rsidP="00866852">
            <w:pPr>
              <w:jc w:val="both"/>
              <w:rPr>
                <w:sz w:val="28"/>
                <w:szCs w:val="28"/>
              </w:rPr>
            </w:pPr>
            <w:r w:rsidRPr="005F0D4A">
              <w:rPr>
                <w:noProof/>
                <w:sz w:val="28"/>
                <w:szCs w:val="28"/>
              </w:rPr>
              <w:lastRenderedPageBreak/>
              <w:drawing>
                <wp:inline distT="0" distB="0" distL="0" distR="0">
                  <wp:extent cx="5573675" cy="1775637"/>
                  <wp:effectExtent l="19050" t="0" r="27025" b="0"/>
                  <wp:docPr id="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r>
      <w:tr w:rsidR="00C5065A" w:rsidRPr="00E86D44" w:rsidTr="00866852">
        <w:tc>
          <w:tcPr>
            <w:tcW w:w="9039" w:type="dxa"/>
            <w:tcBorders>
              <w:top w:val="nil"/>
              <w:left w:val="nil"/>
              <w:bottom w:val="nil"/>
              <w:right w:val="nil"/>
            </w:tcBorders>
          </w:tcPr>
          <w:p w:rsidR="00C5065A" w:rsidRPr="005F0D4A" w:rsidRDefault="00C5065A" w:rsidP="00866852">
            <w:pPr>
              <w:ind w:firstLine="601"/>
              <w:jc w:val="both"/>
              <w:rPr>
                <w:b/>
                <w:sz w:val="28"/>
                <w:szCs w:val="28"/>
              </w:rPr>
            </w:pPr>
            <w:r w:rsidRPr="005F0D4A">
              <w:rPr>
                <w:b/>
                <w:sz w:val="28"/>
                <w:szCs w:val="28"/>
              </w:rPr>
              <w:t>Рис.</w:t>
            </w:r>
            <w:r>
              <w:rPr>
                <w:b/>
                <w:sz w:val="28"/>
                <w:szCs w:val="28"/>
              </w:rPr>
              <w:t>2</w:t>
            </w:r>
            <w:r w:rsidRPr="005F0D4A">
              <w:rPr>
                <w:b/>
                <w:sz w:val="28"/>
                <w:szCs w:val="28"/>
              </w:rPr>
              <w:t xml:space="preserve">. Динамика индекса здоровья </w:t>
            </w:r>
            <w:proofErr w:type="gramStart"/>
            <w:r w:rsidRPr="005F0D4A">
              <w:rPr>
                <w:b/>
                <w:sz w:val="28"/>
                <w:szCs w:val="28"/>
              </w:rPr>
              <w:t>г</w:t>
            </w:r>
            <w:proofErr w:type="gramEnd"/>
            <w:r w:rsidRPr="005F0D4A">
              <w:rPr>
                <w:b/>
                <w:sz w:val="28"/>
                <w:szCs w:val="28"/>
              </w:rPr>
              <w:t>. Борисова</w:t>
            </w:r>
          </w:p>
        </w:tc>
      </w:tr>
      <w:tr w:rsidR="00C5065A" w:rsidRPr="00E86D44" w:rsidTr="00866852">
        <w:tc>
          <w:tcPr>
            <w:tcW w:w="9039" w:type="dxa"/>
            <w:tcBorders>
              <w:top w:val="nil"/>
              <w:left w:val="nil"/>
              <w:bottom w:val="nil"/>
              <w:right w:val="nil"/>
            </w:tcBorders>
          </w:tcPr>
          <w:p w:rsidR="00C5065A" w:rsidRPr="005F0D4A" w:rsidRDefault="00C5065A" w:rsidP="00866852">
            <w:pPr>
              <w:ind w:firstLine="601"/>
              <w:jc w:val="both"/>
              <w:rPr>
                <w:b/>
                <w:sz w:val="28"/>
                <w:szCs w:val="28"/>
              </w:rPr>
            </w:pPr>
          </w:p>
        </w:tc>
      </w:tr>
      <w:tr w:rsidR="00C5065A" w:rsidRPr="00E86D44" w:rsidTr="00866852">
        <w:tc>
          <w:tcPr>
            <w:tcW w:w="9039" w:type="dxa"/>
            <w:tcBorders>
              <w:top w:val="nil"/>
              <w:left w:val="nil"/>
              <w:bottom w:val="nil"/>
              <w:right w:val="nil"/>
            </w:tcBorders>
          </w:tcPr>
          <w:p w:rsidR="00C5065A" w:rsidRPr="005F0D4A" w:rsidRDefault="00C5065A" w:rsidP="00866852">
            <w:pPr>
              <w:jc w:val="both"/>
              <w:rPr>
                <w:sz w:val="28"/>
                <w:szCs w:val="28"/>
              </w:rPr>
            </w:pPr>
            <w:r w:rsidRPr="005F0D4A">
              <w:rPr>
                <w:noProof/>
                <w:sz w:val="28"/>
                <w:szCs w:val="28"/>
              </w:rPr>
              <w:drawing>
                <wp:inline distT="0" distB="0" distL="0" distR="0">
                  <wp:extent cx="5589063" cy="1626782"/>
                  <wp:effectExtent l="19050" t="0" r="11637" b="0"/>
                  <wp:docPr id="6"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r>
      <w:tr w:rsidR="00C5065A" w:rsidRPr="00E86D44" w:rsidTr="00866852">
        <w:tc>
          <w:tcPr>
            <w:tcW w:w="9039" w:type="dxa"/>
            <w:tcBorders>
              <w:top w:val="nil"/>
              <w:left w:val="nil"/>
              <w:bottom w:val="nil"/>
              <w:right w:val="nil"/>
            </w:tcBorders>
          </w:tcPr>
          <w:p w:rsidR="00C5065A" w:rsidRPr="005F0D4A" w:rsidRDefault="00C5065A" w:rsidP="00866852">
            <w:pPr>
              <w:ind w:firstLine="601"/>
              <w:jc w:val="both"/>
              <w:rPr>
                <w:b/>
                <w:sz w:val="28"/>
                <w:szCs w:val="28"/>
              </w:rPr>
            </w:pPr>
            <w:r w:rsidRPr="005F0D4A">
              <w:rPr>
                <w:b/>
                <w:sz w:val="28"/>
                <w:szCs w:val="28"/>
              </w:rPr>
              <w:t>Рис.</w:t>
            </w:r>
            <w:r>
              <w:rPr>
                <w:b/>
                <w:sz w:val="28"/>
                <w:szCs w:val="28"/>
              </w:rPr>
              <w:t>3</w:t>
            </w:r>
            <w:r w:rsidRPr="005F0D4A">
              <w:rPr>
                <w:b/>
                <w:sz w:val="28"/>
                <w:szCs w:val="28"/>
              </w:rPr>
              <w:t>.  Динамика индекса здоровья сельского населения Борисовского района</w:t>
            </w:r>
          </w:p>
        </w:tc>
      </w:tr>
    </w:tbl>
    <w:p w:rsidR="00C5065A" w:rsidRPr="00B64494" w:rsidRDefault="00C5065A" w:rsidP="00B64494">
      <w:pPr>
        <w:pStyle w:val="2"/>
        <w:jc w:val="right"/>
        <w:rPr>
          <w:rFonts w:ascii="Times New Roman" w:hAnsi="Times New Roman" w:cs="Times New Roman"/>
          <w:b w:val="0"/>
          <w:color w:val="000000" w:themeColor="text1"/>
          <w:sz w:val="28"/>
          <w:szCs w:val="28"/>
        </w:rPr>
      </w:pPr>
      <w:bookmarkStart w:id="136" w:name="_Toc144708756"/>
      <w:r w:rsidRPr="00B64494">
        <w:rPr>
          <w:rFonts w:ascii="Times New Roman" w:hAnsi="Times New Roman" w:cs="Times New Roman"/>
          <w:b w:val="0"/>
          <w:color w:val="000000" w:themeColor="text1"/>
          <w:sz w:val="28"/>
          <w:szCs w:val="28"/>
        </w:rPr>
        <w:t>Приложение 2</w:t>
      </w:r>
      <w:bookmarkEnd w:id="136"/>
    </w:p>
    <w:p w:rsidR="00C5065A" w:rsidRDefault="00C5065A" w:rsidP="00C5065A">
      <w:pPr>
        <w:ind w:firstLine="567"/>
        <w:jc w:val="right"/>
        <w:rPr>
          <w:sz w:val="28"/>
        </w:rPr>
      </w:pPr>
    </w:p>
    <w:p w:rsidR="00C5065A" w:rsidRPr="00AC47FA" w:rsidRDefault="00C5065A" w:rsidP="00C5065A">
      <w:pPr>
        <w:pStyle w:val="ab"/>
        <w:ind w:firstLine="567"/>
        <w:jc w:val="both"/>
        <w:rPr>
          <w:rFonts w:ascii="Times New Roman" w:hAnsi="Times New Roman" w:cs="Times New Roman"/>
          <w:b/>
          <w:sz w:val="28"/>
          <w:szCs w:val="28"/>
        </w:rPr>
      </w:pPr>
      <w:r w:rsidRPr="00AC47FA">
        <w:rPr>
          <w:rFonts w:ascii="Times New Roman" w:hAnsi="Times New Roman" w:cs="Times New Roman"/>
          <w:b/>
          <w:sz w:val="28"/>
          <w:szCs w:val="28"/>
        </w:rPr>
        <w:t>Таблица 4. Заболеваемость населения Борисовского района за 2018-2022 гг. по индикаторам, отражающим социальную обусловленность популяционного здоровья</w:t>
      </w:r>
    </w:p>
    <w:tbl>
      <w:tblPr>
        <w:tblStyle w:val="a3"/>
        <w:tblW w:w="0" w:type="auto"/>
        <w:tblInd w:w="-34" w:type="dxa"/>
        <w:tblLayout w:type="fixed"/>
        <w:tblLook w:val="04A0"/>
      </w:tblPr>
      <w:tblGrid>
        <w:gridCol w:w="3261"/>
        <w:gridCol w:w="992"/>
        <w:gridCol w:w="992"/>
        <w:gridCol w:w="1134"/>
        <w:gridCol w:w="1134"/>
        <w:gridCol w:w="993"/>
        <w:gridCol w:w="959"/>
      </w:tblGrid>
      <w:tr w:rsidR="00C5065A" w:rsidRPr="00CD22E7" w:rsidTr="00866852">
        <w:tc>
          <w:tcPr>
            <w:tcW w:w="3261" w:type="dxa"/>
            <w:vAlign w:val="center"/>
          </w:tcPr>
          <w:p w:rsidR="00C5065A" w:rsidRPr="00AC47FA" w:rsidRDefault="00C5065A" w:rsidP="00866852">
            <w:pPr>
              <w:jc w:val="center"/>
            </w:pPr>
            <w:r w:rsidRPr="00AC47FA">
              <w:rPr>
                <w:b/>
                <w:color w:val="000000" w:themeColor="text1"/>
              </w:rPr>
              <w:t>Индикаторы</w:t>
            </w:r>
          </w:p>
        </w:tc>
        <w:tc>
          <w:tcPr>
            <w:tcW w:w="992" w:type="dxa"/>
            <w:vAlign w:val="center"/>
          </w:tcPr>
          <w:p w:rsidR="00C5065A" w:rsidRPr="00AC47FA" w:rsidRDefault="00C5065A" w:rsidP="00866852">
            <w:pPr>
              <w:jc w:val="center"/>
              <w:rPr>
                <w:b/>
                <w:color w:val="000000" w:themeColor="text1"/>
              </w:rPr>
            </w:pPr>
            <w:r w:rsidRPr="00AC47FA">
              <w:rPr>
                <w:b/>
                <w:color w:val="000000" w:themeColor="text1"/>
              </w:rPr>
              <w:t>2018</w:t>
            </w:r>
          </w:p>
        </w:tc>
        <w:tc>
          <w:tcPr>
            <w:tcW w:w="992" w:type="dxa"/>
            <w:vAlign w:val="center"/>
          </w:tcPr>
          <w:p w:rsidR="00C5065A" w:rsidRPr="00AC47FA" w:rsidRDefault="00C5065A" w:rsidP="00866852">
            <w:pPr>
              <w:jc w:val="center"/>
              <w:rPr>
                <w:b/>
                <w:color w:val="000000" w:themeColor="text1"/>
              </w:rPr>
            </w:pPr>
            <w:r w:rsidRPr="00AC47FA">
              <w:rPr>
                <w:b/>
                <w:color w:val="000000" w:themeColor="text1"/>
              </w:rPr>
              <w:t>2019</w:t>
            </w:r>
          </w:p>
        </w:tc>
        <w:tc>
          <w:tcPr>
            <w:tcW w:w="1134" w:type="dxa"/>
            <w:vAlign w:val="center"/>
          </w:tcPr>
          <w:p w:rsidR="00C5065A" w:rsidRPr="00AC47FA" w:rsidRDefault="00C5065A" w:rsidP="00866852">
            <w:pPr>
              <w:jc w:val="center"/>
              <w:rPr>
                <w:b/>
                <w:color w:val="000000" w:themeColor="text1"/>
              </w:rPr>
            </w:pPr>
            <w:r w:rsidRPr="00AC47FA">
              <w:rPr>
                <w:b/>
                <w:color w:val="000000" w:themeColor="text1"/>
              </w:rPr>
              <w:t>2020</w:t>
            </w:r>
          </w:p>
        </w:tc>
        <w:tc>
          <w:tcPr>
            <w:tcW w:w="1134" w:type="dxa"/>
            <w:vAlign w:val="center"/>
          </w:tcPr>
          <w:p w:rsidR="00C5065A" w:rsidRPr="00AC47FA" w:rsidRDefault="00C5065A" w:rsidP="00866852">
            <w:pPr>
              <w:jc w:val="center"/>
            </w:pPr>
            <w:r w:rsidRPr="00AC47FA">
              <w:rPr>
                <w:b/>
                <w:color w:val="000000" w:themeColor="text1"/>
              </w:rPr>
              <w:t>2021</w:t>
            </w:r>
          </w:p>
        </w:tc>
        <w:tc>
          <w:tcPr>
            <w:tcW w:w="993" w:type="dxa"/>
            <w:vAlign w:val="center"/>
          </w:tcPr>
          <w:p w:rsidR="00C5065A" w:rsidRPr="00AC47FA" w:rsidRDefault="00C5065A" w:rsidP="00866852">
            <w:pPr>
              <w:jc w:val="center"/>
            </w:pPr>
            <w:r w:rsidRPr="00AC47FA">
              <w:rPr>
                <w:b/>
                <w:color w:val="000000" w:themeColor="text1"/>
              </w:rPr>
              <w:t>2022</w:t>
            </w:r>
          </w:p>
        </w:tc>
        <w:tc>
          <w:tcPr>
            <w:tcW w:w="959" w:type="dxa"/>
            <w:vAlign w:val="center"/>
          </w:tcPr>
          <w:p w:rsidR="00C5065A" w:rsidRPr="00BF2F75" w:rsidRDefault="00E10B55" w:rsidP="00866852">
            <w:pPr>
              <w:jc w:val="center"/>
              <w:rPr>
                <w:b/>
              </w:rPr>
            </w:pPr>
            <m:oMath>
              <m:sSub>
                <m:sSubPr>
                  <m:ctrlPr>
                    <w:rPr>
                      <w:rFonts w:ascii="Cambria Math" w:hAnsi="Cambria Math"/>
                      <w:b/>
                      <w:i/>
                    </w:rPr>
                  </m:ctrlPr>
                </m:sSubPr>
                <m:e>
                  <m:r>
                    <m:rPr>
                      <m:sty m:val="bi"/>
                    </m:rPr>
                    <w:rPr>
                      <w:rFonts w:ascii="Cambria Math"/>
                    </w:rPr>
                    <m:t>Т</m:t>
                  </m:r>
                </m:e>
                <m:sub>
                  <m:r>
                    <m:rPr>
                      <m:sty m:val="bi"/>
                    </m:rPr>
                    <w:rPr>
                      <w:rFonts w:ascii="Cambria Math"/>
                    </w:rPr>
                    <m:t>пр</m:t>
                  </m:r>
                </m:sub>
              </m:sSub>
            </m:oMath>
            <w:r w:rsidR="00C5065A" w:rsidRPr="00BF2F75">
              <w:rPr>
                <w:rFonts w:eastAsiaTheme="minorEastAsia"/>
                <w:b/>
              </w:rPr>
              <w:t xml:space="preserve"> , %</w:t>
            </w:r>
          </w:p>
        </w:tc>
      </w:tr>
      <w:tr w:rsidR="00C5065A" w:rsidRPr="00AC47FA" w:rsidTr="00866852">
        <w:tc>
          <w:tcPr>
            <w:tcW w:w="9465" w:type="dxa"/>
            <w:gridSpan w:val="7"/>
            <w:vAlign w:val="center"/>
          </w:tcPr>
          <w:p w:rsidR="00C5065A" w:rsidRPr="00AC47FA" w:rsidRDefault="00C5065A" w:rsidP="00866852">
            <w:pPr>
              <w:jc w:val="center"/>
            </w:pPr>
            <w:r w:rsidRPr="00AC47FA">
              <w:rPr>
                <w:b/>
                <w:i/>
                <w:color w:val="000000" w:themeColor="text1"/>
              </w:rPr>
              <w:t>Индикаторы, отражающие обусловленность  популяционного  здоровья гигиеническим качеством окружающей среды</w:t>
            </w:r>
          </w:p>
        </w:tc>
      </w:tr>
      <w:tr w:rsidR="00C5065A" w:rsidRPr="005F502A" w:rsidTr="00866852">
        <w:tc>
          <w:tcPr>
            <w:tcW w:w="3261" w:type="dxa"/>
            <w:vAlign w:val="center"/>
          </w:tcPr>
          <w:p w:rsidR="00C5065A" w:rsidRPr="00AC47FA" w:rsidRDefault="00C5065A" w:rsidP="00866852">
            <w:r w:rsidRPr="00AC47FA">
              <w:rPr>
                <w:color w:val="000000" w:themeColor="text1"/>
              </w:rPr>
              <w:t>Количество умерших детей в возрасте до 1 года на 1000 живорожденных за год</w:t>
            </w:r>
          </w:p>
        </w:tc>
        <w:tc>
          <w:tcPr>
            <w:tcW w:w="992" w:type="dxa"/>
            <w:vAlign w:val="center"/>
          </w:tcPr>
          <w:p w:rsidR="00C5065A" w:rsidRPr="00AC47FA" w:rsidRDefault="00C5065A" w:rsidP="00866852">
            <w:pPr>
              <w:jc w:val="center"/>
            </w:pPr>
            <w:r w:rsidRPr="00AC47FA">
              <w:t>2,0</w:t>
            </w:r>
          </w:p>
        </w:tc>
        <w:tc>
          <w:tcPr>
            <w:tcW w:w="992" w:type="dxa"/>
            <w:vAlign w:val="center"/>
          </w:tcPr>
          <w:p w:rsidR="00C5065A" w:rsidRPr="00AC47FA" w:rsidRDefault="00C5065A" w:rsidP="00866852">
            <w:pPr>
              <w:jc w:val="center"/>
            </w:pPr>
            <w:r w:rsidRPr="00AC47FA">
              <w:t>4,3</w:t>
            </w:r>
          </w:p>
        </w:tc>
        <w:tc>
          <w:tcPr>
            <w:tcW w:w="1134" w:type="dxa"/>
            <w:vAlign w:val="center"/>
          </w:tcPr>
          <w:p w:rsidR="00C5065A" w:rsidRPr="00AC47FA" w:rsidRDefault="00C5065A" w:rsidP="00866852">
            <w:pPr>
              <w:jc w:val="center"/>
            </w:pPr>
            <w:r w:rsidRPr="00AC47FA">
              <w:t>2,1</w:t>
            </w:r>
          </w:p>
        </w:tc>
        <w:tc>
          <w:tcPr>
            <w:tcW w:w="1134" w:type="dxa"/>
            <w:vAlign w:val="center"/>
          </w:tcPr>
          <w:p w:rsidR="00C5065A" w:rsidRPr="00AC47FA" w:rsidRDefault="00C5065A" w:rsidP="00866852">
            <w:pPr>
              <w:jc w:val="center"/>
            </w:pPr>
            <w:r w:rsidRPr="00AC47FA">
              <w:t>1,4</w:t>
            </w:r>
          </w:p>
        </w:tc>
        <w:tc>
          <w:tcPr>
            <w:tcW w:w="993" w:type="dxa"/>
            <w:vAlign w:val="center"/>
          </w:tcPr>
          <w:p w:rsidR="00C5065A" w:rsidRPr="00AC47FA" w:rsidRDefault="00C5065A" w:rsidP="00866852">
            <w:pPr>
              <w:jc w:val="center"/>
            </w:pPr>
            <w:r w:rsidRPr="00AC47FA">
              <w:t>3,86</w:t>
            </w:r>
          </w:p>
        </w:tc>
        <w:tc>
          <w:tcPr>
            <w:tcW w:w="959" w:type="dxa"/>
            <w:vAlign w:val="center"/>
          </w:tcPr>
          <w:p w:rsidR="00C5065A" w:rsidRPr="005F502A" w:rsidRDefault="00C5065A" w:rsidP="00866852">
            <w:pPr>
              <w:jc w:val="center"/>
            </w:pPr>
            <w:r>
              <w:t>+3,00</w:t>
            </w:r>
          </w:p>
        </w:tc>
      </w:tr>
      <w:tr w:rsidR="00C5065A" w:rsidRPr="005F502A" w:rsidTr="00866852">
        <w:tc>
          <w:tcPr>
            <w:tcW w:w="3261" w:type="dxa"/>
            <w:vAlign w:val="center"/>
          </w:tcPr>
          <w:p w:rsidR="00C5065A" w:rsidRPr="00AC47FA" w:rsidRDefault="00C5065A" w:rsidP="00866852">
            <w:pPr>
              <w:rPr>
                <w:color w:val="000000" w:themeColor="text1"/>
              </w:rPr>
            </w:pPr>
            <w:r w:rsidRPr="00AC47FA">
              <w:rPr>
                <w:color w:val="000000" w:themeColor="text1"/>
              </w:rPr>
              <w:t xml:space="preserve">Первичная инвалидность </w:t>
            </w:r>
            <w:proofErr w:type="gramStart"/>
            <w:r w:rsidRPr="00AC47FA">
              <w:rPr>
                <w:color w:val="000000" w:themeColor="text1"/>
              </w:rPr>
              <w:t>на</w:t>
            </w:r>
            <w:proofErr w:type="gramEnd"/>
          </w:p>
          <w:p w:rsidR="00C5065A" w:rsidRPr="00AC47FA" w:rsidRDefault="00C5065A" w:rsidP="00866852">
            <w:pPr>
              <w:rPr>
                <w:color w:val="000000" w:themeColor="text1"/>
              </w:rPr>
            </w:pPr>
            <w:r w:rsidRPr="00AC47FA">
              <w:rPr>
                <w:color w:val="000000" w:themeColor="text1"/>
              </w:rPr>
              <w:t>10 тыс. населения:</w:t>
            </w:r>
          </w:p>
        </w:tc>
        <w:tc>
          <w:tcPr>
            <w:tcW w:w="6204" w:type="dxa"/>
            <w:gridSpan w:val="6"/>
            <w:vAlign w:val="center"/>
          </w:tcPr>
          <w:p w:rsidR="00C5065A" w:rsidRPr="00AC47FA" w:rsidRDefault="00C5065A" w:rsidP="00866852">
            <w:pPr>
              <w:jc w:val="center"/>
            </w:pPr>
          </w:p>
        </w:tc>
      </w:tr>
      <w:tr w:rsidR="00C5065A" w:rsidRPr="00AC47FA" w:rsidTr="00866852">
        <w:tc>
          <w:tcPr>
            <w:tcW w:w="3261" w:type="dxa"/>
            <w:vAlign w:val="center"/>
          </w:tcPr>
          <w:p w:rsidR="00C5065A" w:rsidRPr="00AC47FA" w:rsidRDefault="00C5065A" w:rsidP="00866852">
            <w:pPr>
              <w:rPr>
                <w:color w:val="000000" w:themeColor="text1"/>
              </w:rPr>
            </w:pPr>
            <w:r w:rsidRPr="00AC47FA">
              <w:rPr>
                <w:color w:val="000000" w:themeColor="text1"/>
              </w:rPr>
              <w:t>в возрасте 0-18 лет;</w:t>
            </w:r>
          </w:p>
        </w:tc>
        <w:tc>
          <w:tcPr>
            <w:tcW w:w="992" w:type="dxa"/>
            <w:vAlign w:val="center"/>
          </w:tcPr>
          <w:p w:rsidR="00C5065A" w:rsidRPr="00AC47FA" w:rsidRDefault="00C5065A" w:rsidP="00866852">
            <w:pPr>
              <w:jc w:val="center"/>
            </w:pPr>
            <w:r>
              <w:t>25,3</w:t>
            </w:r>
          </w:p>
        </w:tc>
        <w:tc>
          <w:tcPr>
            <w:tcW w:w="992" w:type="dxa"/>
            <w:vAlign w:val="center"/>
          </w:tcPr>
          <w:p w:rsidR="00C5065A" w:rsidRPr="00AC47FA" w:rsidRDefault="00C5065A" w:rsidP="00866852">
            <w:pPr>
              <w:jc w:val="center"/>
            </w:pPr>
            <w:r>
              <w:t>29,3</w:t>
            </w:r>
          </w:p>
        </w:tc>
        <w:tc>
          <w:tcPr>
            <w:tcW w:w="1134" w:type="dxa"/>
            <w:vAlign w:val="center"/>
          </w:tcPr>
          <w:p w:rsidR="00C5065A" w:rsidRPr="00AC47FA" w:rsidRDefault="00C5065A" w:rsidP="00866852">
            <w:pPr>
              <w:jc w:val="center"/>
            </w:pPr>
            <w:r w:rsidRPr="00AC47FA">
              <w:t>33,</w:t>
            </w:r>
            <w:r>
              <w:t>2</w:t>
            </w:r>
          </w:p>
        </w:tc>
        <w:tc>
          <w:tcPr>
            <w:tcW w:w="1134" w:type="dxa"/>
            <w:vAlign w:val="center"/>
          </w:tcPr>
          <w:p w:rsidR="00C5065A" w:rsidRPr="00AC47FA" w:rsidRDefault="00C5065A" w:rsidP="00866852">
            <w:pPr>
              <w:jc w:val="center"/>
            </w:pPr>
            <w:r>
              <w:t>36,6</w:t>
            </w:r>
          </w:p>
        </w:tc>
        <w:tc>
          <w:tcPr>
            <w:tcW w:w="993" w:type="dxa"/>
            <w:vAlign w:val="center"/>
          </w:tcPr>
          <w:p w:rsidR="00C5065A" w:rsidRPr="00AC47FA" w:rsidRDefault="00C5065A" w:rsidP="00866852">
            <w:pPr>
              <w:jc w:val="center"/>
            </w:pPr>
            <w:r w:rsidRPr="00AC47FA">
              <w:t>33,2</w:t>
            </w:r>
          </w:p>
        </w:tc>
        <w:tc>
          <w:tcPr>
            <w:tcW w:w="959" w:type="dxa"/>
            <w:vAlign w:val="center"/>
          </w:tcPr>
          <w:p w:rsidR="00C5065A" w:rsidRPr="0069700B" w:rsidRDefault="00C5065A" w:rsidP="00866852">
            <w:pPr>
              <w:jc w:val="center"/>
            </w:pPr>
            <w:r w:rsidRPr="0069700B">
              <w:t>+7,33</w:t>
            </w:r>
          </w:p>
        </w:tc>
      </w:tr>
      <w:tr w:rsidR="00C5065A" w:rsidRPr="00AC47FA" w:rsidTr="00866852">
        <w:tc>
          <w:tcPr>
            <w:tcW w:w="3261" w:type="dxa"/>
            <w:vAlign w:val="center"/>
          </w:tcPr>
          <w:p w:rsidR="00C5065A" w:rsidRPr="00AC47FA" w:rsidRDefault="00C5065A" w:rsidP="00866852">
            <w:pPr>
              <w:rPr>
                <w:color w:val="000000" w:themeColor="text1"/>
              </w:rPr>
            </w:pPr>
            <w:r w:rsidRPr="00AC47FA">
              <w:rPr>
                <w:color w:val="000000" w:themeColor="text1"/>
              </w:rPr>
              <w:t>в возрасте старше 18 лет;</w:t>
            </w:r>
          </w:p>
        </w:tc>
        <w:tc>
          <w:tcPr>
            <w:tcW w:w="992" w:type="dxa"/>
            <w:vAlign w:val="center"/>
          </w:tcPr>
          <w:p w:rsidR="00C5065A" w:rsidRPr="0069700B" w:rsidRDefault="00C5065A" w:rsidP="00866852">
            <w:pPr>
              <w:jc w:val="center"/>
            </w:pPr>
            <w:r w:rsidRPr="0069700B">
              <w:t>91,1</w:t>
            </w:r>
          </w:p>
        </w:tc>
        <w:tc>
          <w:tcPr>
            <w:tcW w:w="992" w:type="dxa"/>
            <w:vAlign w:val="center"/>
          </w:tcPr>
          <w:p w:rsidR="00C5065A" w:rsidRPr="0069700B" w:rsidRDefault="00C5065A" w:rsidP="00866852">
            <w:pPr>
              <w:jc w:val="center"/>
            </w:pPr>
            <w:r>
              <w:t>87,3</w:t>
            </w:r>
          </w:p>
        </w:tc>
        <w:tc>
          <w:tcPr>
            <w:tcW w:w="1134" w:type="dxa"/>
            <w:vAlign w:val="center"/>
          </w:tcPr>
          <w:p w:rsidR="00C5065A" w:rsidRPr="0069700B" w:rsidRDefault="00C5065A" w:rsidP="00866852">
            <w:pPr>
              <w:jc w:val="center"/>
            </w:pPr>
            <w:r>
              <w:t>82,2</w:t>
            </w:r>
          </w:p>
        </w:tc>
        <w:tc>
          <w:tcPr>
            <w:tcW w:w="1134" w:type="dxa"/>
            <w:vAlign w:val="center"/>
          </w:tcPr>
          <w:p w:rsidR="00C5065A" w:rsidRPr="00AC47FA" w:rsidRDefault="00C5065A" w:rsidP="00866852">
            <w:pPr>
              <w:jc w:val="center"/>
            </w:pPr>
            <w:r>
              <w:t>82,9</w:t>
            </w:r>
          </w:p>
        </w:tc>
        <w:tc>
          <w:tcPr>
            <w:tcW w:w="993" w:type="dxa"/>
            <w:vAlign w:val="center"/>
          </w:tcPr>
          <w:p w:rsidR="00C5065A" w:rsidRPr="00AC47FA" w:rsidRDefault="00C5065A" w:rsidP="00866852">
            <w:pPr>
              <w:jc w:val="center"/>
            </w:pPr>
            <w:r w:rsidRPr="00AC47FA">
              <w:t>95,2</w:t>
            </w:r>
          </w:p>
        </w:tc>
        <w:tc>
          <w:tcPr>
            <w:tcW w:w="959" w:type="dxa"/>
            <w:vAlign w:val="center"/>
          </w:tcPr>
          <w:p w:rsidR="00C5065A" w:rsidRPr="0069700B" w:rsidRDefault="00C5065A" w:rsidP="00866852">
            <w:pPr>
              <w:jc w:val="center"/>
            </w:pPr>
            <w:r w:rsidRPr="0069700B">
              <w:t>+0,43</w:t>
            </w:r>
          </w:p>
        </w:tc>
      </w:tr>
      <w:tr w:rsidR="00C5065A" w:rsidRPr="00AC47FA" w:rsidTr="00866852">
        <w:tc>
          <w:tcPr>
            <w:tcW w:w="3261" w:type="dxa"/>
            <w:vAlign w:val="center"/>
          </w:tcPr>
          <w:p w:rsidR="00C5065A" w:rsidRPr="00AC47FA" w:rsidRDefault="00C5065A" w:rsidP="00866852">
            <w:pPr>
              <w:rPr>
                <w:color w:val="000000" w:themeColor="text1"/>
              </w:rPr>
            </w:pPr>
            <w:r w:rsidRPr="00AC47FA">
              <w:rPr>
                <w:color w:val="000000" w:themeColor="text1"/>
              </w:rPr>
              <w:t>в возрасте 18-59 (54) лет.</w:t>
            </w:r>
          </w:p>
        </w:tc>
        <w:tc>
          <w:tcPr>
            <w:tcW w:w="992" w:type="dxa"/>
            <w:vAlign w:val="center"/>
          </w:tcPr>
          <w:p w:rsidR="00C5065A" w:rsidRPr="0069700B" w:rsidRDefault="00C5065A" w:rsidP="00866852">
            <w:pPr>
              <w:jc w:val="center"/>
            </w:pPr>
            <w:r w:rsidRPr="0069700B">
              <w:t>52,0</w:t>
            </w:r>
          </w:p>
        </w:tc>
        <w:tc>
          <w:tcPr>
            <w:tcW w:w="992" w:type="dxa"/>
            <w:vAlign w:val="center"/>
          </w:tcPr>
          <w:p w:rsidR="00C5065A" w:rsidRPr="0069700B" w:rsidRDefault="00C5065A" w:rsidP="00866852">
            <w:pPr>
              <w:jc w:val="center"/>
            </w:pPr>
            <w:r>
              <w:t>47,5</w:t>
            </w:r>
          </w:p>
        </w:tc>
        <w:tc>
          <w:tcPr>
            <w:tcW w:w="1134" w:type="dxa"/>
            <w:vAlign w:val="center"/>
          </w:tcPr>
          <w:p w:rsidR="00C5065A" w:rsidRPr="0069700B" w:rsidRDefault="00C5065A" w:rsidP="00866852">
            <w:pPr>
              <w:jc w:val="center"/>
            </w:pPr>
            <w:r>
              <w:t>52,8</w:t>
            </w:r>
          </w:p>
        </w:tc>
        <w:tc>
          <w:tcPr>
            <w:tcW w:w="1134" w:type="dxa"/>
            <w:vAlign w:val="center"/>
          </w:tcPr>
          <w:p w:rsidR="00C5065A" w:rsidRPr="00AC47FA" w:rsidRDefault="00C5065A" w:rsidP="00866852">
            <w:pPr>
              <w:jc w:val="center"/>
            </w:pPr>
            <w:r>
              <w:t>51,3</w:t>
            </w:r>
          </w:p>
        </w:tc>
        <w:tc>
          <w:tcPr>
            <w:tcW w:w="993" w:type="dxa"/>
            <w:vAlign w:val="center"/>
          </w:tcPr>
          <w:p w:rsidR="00C5065A" w:rsidRPr="00AC47FA" w:rsidRDefault="00C5065A" w:rsidP="00866852">
            <w:pPr>
              <w:jc w:val="center"/>
            </w:pPr>
            <w:r>
              <w:t>51,0</w:t>
            </w:r>
          </w:p>
        </w:tc>
        <w:tc>
          <w:tcPr>
            <w:tcW w:w="959" w:type="dxa"/>
            <w:vAlign w:val="center"/>
          </w:tcPr>
          <w:p w:rsidR="00C5065A" w:rsidRPr="0069700B" w:rsidRDefault="00C5065A" w:rsidP="00866852">
            <w:pPr>
              <w:jc w:val="center"/>
            </w:pPr>
            <w:r w:rsidRPr="0069700B">
              <w:t>+</w:t>
            </w:r>
            <w:r>
              <w:t>0,35</w:t>
            </w:r>
          </w:p>
        </w:tc>
      </w:tr>
      <w:tr w:rsidR="00C5065A" w:rsidRPr="00AC47FA" w:rsidTr="00866852">
        <w:tc>
          <w:tcPr>
            <w:tcW w:w="3261" w:type="dxa"/>
            <w:vAlign w:val="center"/>
          </w:tcPr>
          <w:p w:rsidR="00C5065A" w:rsidRPr="00AC47FA" w:rsidRDefault="00C5065A" w:rsidP="00866852">
            <w:r w:rsidRPr="00AC47FA">
              <w:t>Частота заболеваний с врожденными аномалиями и хромосомными нарушениями на 1000 чел. за год: все население;</w:t>
            </w:r>
          </w:p>
        </w:tc>
        <w:tc>
          <w:tcPr>
            <w:tcW w:w="992" w:type="dxa"/>
            <w:vAlign w:val="center"/>
          </w:tcPr>
          <w:p w:rsidR="00C5065A" w:rsidRPr="00AC47FA" w:rsidRDefault="00C5065A" w:rsidP="00866852">
            <w:pPr>
              <w:jc w:val="center"/>
            </w:pPr>
            <w:r w:rsidRPr="00AC47FA">
              <w:t>3,7</w:t>
            </w:r>
          </w:p>
        </w:tc>
        <w:tc>
          <w:tcPr>
            <w:tcW w:w="992" w:type="dxa"/>
            <w:vAlign w:val="center"/>
          </w:tcPr>
          <w:p w:rsidR="00C5065A" w:rsidRPr="00AC47FA" w:rsidRDefault="00C5065A" w:rsidP="00866852">
            <w:pPr>
              <w:jc w:val="center"/>
            </w:pPr>
            <w:r w:rsidRPr="00AC47FA">
              <w:t>2,8</w:t>
            </w:r>
          </w:p>
        </w:tc>
        <w:tc>
          <w:tcPr>
            <w:tcW w:w="1134" w:type="dxa"/>
            <w:vAlign w:val="center"/>
          </w:tcPr>
          <w:p w:rsidR="00C5065A" w:rsidRPr="00AC47FA" w:rsidRDefault="00C5065A" w:rsidP="00866852">
            <w:pPr>
              <w:jc w:val="center"/>
            </w:pPr>
            <w:r w:rsidRPr="00AC47FA">
              <w:t>4,1</w:t>
            </w:r>
          </w:p>
        </w:tc>
        <w:tc>
          <w:tcPr>
            <w:tcW w:w="1134" w:type="dxa"/>
            <w:vAlign w:val="center"/>
          </w:tcPr>
          <w:p w:rsidR="00C5065A" w:rsidRPr="00AC47FA" w:rsidRDefault="00C5065A" w:rsidP="00866852">
            <w:pPr>
              <w:jc w:val="center"/>
            </w:pPr>
            <w:r w:rsidRPr="00AC47FA">
              <w:t>4,3</w:t>
            </w:r>
          </w:p>
        </w:tc>
        <w:tc>
          <w:tcPr>
            <w:tcW w:w="993" w:type="dxa"/>
            <w:vAlign w:val="center"/>
          </w:tcPr>
          <w:p w:rsidR="00C5065A" w:rsidRPr="00AC47FA" w:rsidRDefault="00C5065A" w:rsidP="00866852">
            <w:pPr>
              <w:jc w:val="center"/>
            </w:pPr>
            <w:r w:rsidRPr="00AC47FA">
              <w:t>5,1</w:t>
            </w:r>
          </w:p>
        </w:tc>
        <w:tc>
          <w:tcPr>
            <w:tcW w:w="959" w:type="dxa"/>
            <w:vAlign w:val="center"/>
          </w:tcPr>
          <w:p w:rsidR="00C5065A" w:rsidRPr="00AC47FA" w:rsidRDefault="00C5065A" w:rsidP="00866852">
            <w:pPr>
              <w:jc w:val="center"/>
            </w:pPr>
            <w:r>
              <w:t>+10,75</w:t>
            </w:r>
          </w:p>
        </w:tc>
      </w:tr>
      <w:tr w:rsidR="00C5065A" w:rsidRPr="00AC47FA" w:rsidTr="00866852">
        <w:tc>
          <w:tcPr>
            <w:tcW w:w="3261" w:type="dxa"/>
            <w:vAlign w:val="center"/>
          </w:tcPr>
          <w:p w:rsidR="00C5065A" w:rsidRPr="00AC47FA" w:rsidRDefault="00C5065A" w:rsidP="00866852">
            <w:r w:rsidRPr="00AC47FA">
              <w:t>взрослые 18 лет и старше;</w:t>
            </w:r>
          </w:p>
        </w:tc>
        <w:tc>
          <w:tcPr>
            <w:tcW w:w="992" w:type="dxa"/>
            <w:vAlign w:val="center"/>
          </w:tcPr>
          <w:p w:rsidR="00C5065A" w:rsidRPr="00AC47FA" w:rsidRDefault="00C5065A" w:rsidP="00866852">
            <w:pPr>
              <w:jc w:val="center"/>
            </w:pPr>
            <w:r w:rsidRPr="00AC47FA">
              <w:t>1,3</w:t>
            </w:r>
          </w:p>
        </w:tc>
        <w:tc>
          <w:tcPr>
            <w:tcW w:w="992" w:type="dxa"/>
            <w:vAlign w:val="center"/>
          </w:tcPr>
          <w:p w:rsidR="00C5065A" w:rsidRPr="00AC47FA" w:rsidRDefault="00C5065A" w:rsidP="00866852">
            <w:pPr>
              <w:jc w:val="center"/>
            </w:pPr>
            <w:r w:rsidRPr="00AC47FA">
              <w:t>0,3</w:t>
            </w:r>
          </w:p>
        </w:tc>
        <w:tc>
          <w:tcPr>
            <w:tcW w:w="1134" w:type="dxa"/>
            <w:vAlign w:val="center"/>
          </w:tcPr>
          <w:p w:rsidR="00C5065A" w:rsidRPr="00AC47FA" w:rsidRDefault="00C5065A" w:rsidP="00866852">
            <w:pPr>
              <w:jc w:val="center"/>
            </w:pPr>
            <w:r w:rsidRPr="00AC47FA">
              <w:t>1,0</w:t>
            </w:r>
          </w:p>
        </w:tc>
        <w:tc>
          <w:tcPr>
            <w:tcW w:w="1134" w:type="dxa"/>
            <w:vAlign w:val="center"/>
          </w:tcPr>
          <w:p w:rsidR="00C5065A" w:rsidRPr="00AC47FA" w:rsidRDefault="00C5065A" w:rsidP="00866852">
            <w:pPr>
              <w:jc w:val="center"/>
            </w:pPr>
            <w:r w:rsidRPr="00AC47FA">
              <w:t>1,2</w:t>
            </w:r>
          </w:p>
        </w:tc>
        <w:tc>
          <w:tcPr>
            <w:tcW w:w="993" w:type="dxa"/>
            <w:vAlign w:val="center"/>
          </w:tcPr>
          <w:p w:rsidR="00C5065A" w:rsidRPr="00AC47FA" w:rsidRDefault="00C5065A" w:rsidP="00866852">
            <w:pPr>
              <w:jc w:val="center"/>
            </w:pPr>
            <w:r w:rsidRPr="00AC47FA">
              <w:t>1,4</w:t>
            </w:r>
          </w:p>
        </w:tc>
        <w:tc>
          <w:tcPr>
            <w:tcW w:w="959" w:type="dxa"/>
            <w:vAlign w:val="center"/>
          </w:tcPr>
          <w:p w:rsidR="00C5065A" w:rsidRPr="00AC47FA" w:rsidRDefault="00C5065A" w:rsidP="00866852">
            <w:pPr>
              <w:jc w:val="center"/>
            </w:pPr>
            <w:r>
              <w:t>+10,58</w:t>
            </w:r>
          </w:p>
        </w:tc>
      </w:tr>
      <w:tr w:rsidR="00C5065A" w:rsidRPr="00AC47FA" w:rsidTr="00866852">
        <w:tc>
          <w:tcPr>
            <w:tcW w:w="3261" w:type="dxa"/>
            <w:vAlign w:val="center"/>
          </w:tcPr>
          <w:p w:rsidR="00C5065A" w:rsidRPr="00AC47FA" w:rsidRDefault="00C5065A" w:rsidP="00866852">
            <w:r w:rsidRPr="00AC47FA">
              <w:t>дети (0-17 лет).</w:t>
            </w:r>
          </w:p>
        </w:tc>
        <w:tc>
          <w:tcPr>
            <w:tcW w:w="992" w:type="dxa"/>
            <w:vAlign w:val="center"/>
          </w:tcPr>
          <w:p w:rsidR="00C5065A" w:rsidRPr="00AC47FA" w:rsidRDefault="00C5065A" w:rsidP="00866852">
            <w:pPr>
              <w:jc w:val="center"/>
            </w:pPr>
            <w:r w:rsidRPr="00AC47FA">
              <w:t>14,1</w:t>
            </w:r>
          </w:p>
        </w:tc>
        <w:tc>
          <w:tcPr>
            <w:tcW w:w="992" w:type="dxa"/>
            <w:vAlign w:val="center"/>
          </w:tcPr>
          <w:p w:rsidR="00C5065A" w:rsidRPr="00AC47FA" w:rsidRDefault="00C5065A" w:rsidP="00866852">
            <w:pPr>
              <w:jc w:val="center"/>
            </w:pPr>
            <w:r w:rsidRPr="00AC47FA">
              <w:t>16,9</w:t>
            </w:r>
          </w:p>
        </w:tc>
        <w:tc>
          <w:tcPr>
            <w:tcW w:w="1134" w:type="dxa"/>
            <w:vAlign w:val="center"/>
          </w:tcPr>
          <w:p w:rsidR="00C5065A" w:rsidRPr="00AC47FA" w:rsidRDefault="00C5065A" w:rsidP="00866852">
            <w:pPr>
              <w:jc w:val="center"/>
            </w:pPr>
            <w:r w:rsidRPr="00AC47FA">
              <w:t>17,1</w:t>
            </w:r>
          </w:p>
        </w:tc>
        <w:tc>
          <w:tcPr>
            <w:tcW w:w="1134" w:type="dxa"/>
            <w:vAlign w:val="center"/>
          </w:tcPr>
          <w:p w:rsidR="00C5065A" w:rsidRPr="00AC47FA" w:rsidRDefault="00C5065A" w:rsidP="00866852">
            <w:pPr>
              <w:jc w:val="center"/>
            </w:pPr>
            <w:r w:rsidRPr="00AC47FA">
              <w:t>17,0</w:t>
            </w:r>
          </w:p>
        </w:tc>
        <w:tc>
          <w:tcPr>
            <w:tcW w:w="993" w:type="dxa"/>
            <w:vAlign w:val="center"/>
          </w:tcPr>
          <w:p w:rsidR="00C5065A" w:rsidRPr="00AC47FA" w:rsidRDefault="00C5065A" w:rsidP="00866852">
            <w:pPr>
              <w:jc w:val="center"/>
            </w:pPr>
            <w:r w:rsidRPr="00AC47FA">
              <w:t>20,6</w:t>
            </w:r>
          </w:p>
        </w:tc>
        <w:tc>
          <w:tcPr>
            <w:tcW w:w="959" w:type="dxa"/>
            <w:vAlign w:val="center"/>
          </w:tcPr>
          <w:p w:rsidR="00C5065A" w:rsidRPr="00AC47FA" w:rsidRDefault="00C5065A" w:rsidP="00866852">
            <w:pPr>
              <w:jc w:val="center"/>
            </w:pPr>
            <w:r>
              <w:t>+7,64</w:t>
            </w:r>
          </w:p>
        </w:tc>
      </w:tr>
      <w:tr w:rsidR="00C5065A" w:rsidRPr="005F502A" w:rsidTr="00866852">
        <w:tc>
          <w:tcPr>
            <w:tcW w:w="3261" w:type="dxa"/>
            <w:vAlign w:val="center"/>
          </w:tcPr>
          <w:p w:rsidR="00C5065A" w:rsidRPr="00AC47FA" w:rsidRDefault="00C5065A" w:rsidP="00866852">
            <w:r w:rsidRPr="00AC47FA">
              <w:t>Онкозаболеваемость (больные с впервые установленным диагнозом) на 100 тыс. населения: всего;</w:t>
            </w:r>
          </w:p>
        </w:tc>
        <w:tc>
          <w:tcPr>
            <w:tcW w:w="992" w:type="dxa"/>
            <w:vAlign w:val="center"/>
          </w:tcPr>
          <w:p w:rsidR="00C5065A" w:rsidRPr="00AC47FA" w:rsidRDefault="00C5065A" w:rsidP="00866852">
            <w:pPr>
              <w:jc w:val="center"/>
            </w:pPr>
            <w:r w:rsidRPr="00AC47FA">
              <w:t>1825,4</w:t>
            </w:r>
          </w:p>
        </w:tc>
        <w:tc>
          <w:tcPr>
            <w:tcW w:w="992" w:type="dxa"/>
            <w:vAlign w:val="center"/>
          </w:tcPr>
          <w:p w:rsidR="00C5065A" w:rsidRPr="00AC47FA" w:rsidRDefault="00C5065A" w:rsidP="00866852">
            <w:pPr>
              <w:jc w:val="center"/>
            </w:pPr>
            <w:r w:rsidRPr="00AC47FA">
              <w:t>498,6</w:t>
            </w:r>
          </w:p>
        </w:tc>
        <w:tc>
          <w:tcPr>
            <w:tcW w:w="1134" w:type="dxa"/>
            <w:vAlign w:val="center"/>
          </w:tcPr>
          <w:p w:rsidR="00C5065A" w:rsidRPr="00AC47FA" w:rsidRDefault="00C5065A" w:rsidP="00866852">
            <w:pPr>
              <w:jc w:val="center"/>
            </w:pPr>
            <w:r w:rsidRPr="00AC47FA">
              <w:t>1484,9</w:t>
            </w:r>
          </w:p>
        </w:tc>
        <w:tc>
          <w:tcPr>
            <w:tcW w:w="1134" w:type="dxa"/>
            <w:vAlign w:val="center"/>
          </w:tcPr>
          <w:p w:rsidR="00C5065A" w:rsidRPr="00AC47FA" w:rsidRDefault="00C5065A" w:rsidP="00866852">
            <w:pPr>
              <w:jc w:val="center"/>
            </w:pPr>
            <w:r w:rsidRPr="00AC47FA">
              <w:t>963,6</w:t>
            </w:r>
          </w:p>
        </w:tc>
        <w:tc>
          <w:tcPr>
            <w:tcW w:w="993" w:type="dxa"/>
            <w:vAlign w:val="center"/>
          </w:tcPr>
          <w:p w:rsidR="00C5065A" w:rsidRPr="00AC47FA" w:rsidRDefault="00C5065A" w:rsidP="00866852">
            <w:pPr>
              <w:jc w:val="center"/>
            </w:pPr>
            <w:r w:rsidRPr="00AC47FA">
              <w:t>1706,4</w:t>
            </w:r>
          </w:p>
        </w:tc>
        <w:tc>
          <w:tcPr>
            <w:tcW w:w="959" w:type="dxa"/>
            <w:vAlign w:val="center"/>
          </w:tcPr>
          <w:p w:rsidR="00C5065A" w:rsidRPr="00AC47FA" w:rsidRDefault="00C5065A" w:rsidP="00866852">
            <w:pPr>
              <w:jc w:val="center"/>
            </w:pPr>
            <w:r>
              <w:t>+1,75</w:t>
            </w:r>
          </w:p>
        </w:tc>
      </w:tr>
      <w:tr w:rsidR="00C5065A" w:rsidRPr="009C2A47" w:rsidTr="00866852">
        <w:tc>
          <w:tcPr>
            <w:tcW w:w="3261" w:type="dxa"/>
            <w:vAlign w:val="center"/>
          </w:tcPr>
          <w:p w:rsidR="00C5065A" w:rsidRPr="009C2A47" w:rsidRDefault="00C5065A" w:rsidP="00866852">
            <w:r w:rsidRPr="009C2A47">
              <w:t>взрослые 18 лет и старше;</w:t>
            </w:r>
          </w:p>
        </w:tc>
        <w:tc>
          <w:tcPr>
            <w:tcW w:w="992" w:type="dxa"/>
            <w:vAlign w:val="center"/>
          </w:tcPr>
          <w:p w:rsidR="00C5065A" w:rsidRPr="009C2A47" w:rsidRDefault="00C5065A" w:rsidP="00866852">
            <w:pPr>
              <w:jc w:val="center"/>
            </w:pPr>
            <w:r w:rsidRPr="009C2A47">
              <w:t>2145,0</w:t>
            </w:r>
          </w:p>
        </w:tc>
        <w:tc>
          <w:tcPr>
            <w:tcW w:w="992" w:type="dxa"/>
            <w:vAlign w:val="center"/>
          </w:tcPr>
          <w:p w:rsidR="00C5065A" w:rsidRPr="009C2A47" w:rsidRDefault="00C5065A" w:rsidP="00866852">
            <w:pPr>
              <w:jc w:val="center"/>
            </w:pPr>
            <w:r w:rsidRPr="009C2A47">
              <w:t>463,6</w:t>
            </w:r>
          </w:p>
        </w:tc>
        <w:tc>
          <w:tcPr>
            <w:tcW w:w="1134" w:type="dxa"/>
            <w:vAlign w:val="center"/>
          </w:tcPr>
          <w:p w:rsidR="00C5065A" w:rsidRPr="009C2A47" w:rsidRDefault="00C5065A" w:rsidP="00866852">
            <w:pPr>
              <w:jc w:val="center"/>
            </w:pPr>
            <w:r w:rsidRPr="009C2A47">
              <w:t>1675,5</w:t>
            </w:r>
          </w:p>
        </w:tc>
        <w:tc>
          <w:tcPr>
            <w:tcW w:w="1134" w:type="dxa"/>
            <w:vAlign w:val="center"/>
          </w:tcPr>
          <w:p w:rsidR="00C5065A" w:rsidRPr="009C2A47" w:rsidRDefault="00C5065A" w:rsidP="00866852">
            <w:pPr>
              <w:jc w:val="center"/>
            </w:pPr>
            <w:r w:rsidRPr="009C2A47">
              <w:t>1019,6</w:t>
            </w:r>
          </w:p>
        </w:tc>
        <w:tc>
          <w:tcPr>
            <w:tcW w:w="993" w:type="dxa"/>
            <w:vAlign w:val="center"/>
          </w:tcPr>
          <w:p w:rsidR="00C5065A" w:rsidRPr="009C2A47" w:rsidRDefault="00C5065A" w:rsidP="00866852">
            <w:pPr>
              <w:jc w:val="center"/>
            </w:pPr>
            <w:r w:rsidRPr="009C2A47">
              <w:t>1968,9</w:t>
            </w:r>
          </w:p>
        </w:tc>
        <w:tc>
          <w:tcPr>
            <w:tcW w:w="959" w:type="dxa"/>
            <w:vAlign w:val="center"/>
          </w:tcPr>
          <w:p w:rsidR="00C5065A" w:rsidRPr="009C2A47" w:rsidRDefault="00C5065A" w:rsidP="00866852">
            <w:pPr>
              <w:jc w:val="center"/>
            </w:pPr>
            <w:r>
              <w:t>+1,4</w:t>
            </w:r>
          </w:p>
        </w:tc>
      </w:tr>
      <w:tr w:rsidR="00C5065A" w:rsidRPr="009C2A47" w:rsidTr="00866852">
        <w:tc>
          <w:tcPr>
            <w:tcW w:w="3261" w:type="dxa"/>
            <w:vAlign w:val="center"/>
          </w:tcPr>
          <w:p w:rsidR="00C5065A" w:rsidRPr="009C2A47" w:rsidRDefault="00C5065A" w:rsidP="00866852">
            <w:r w:rsidRPr="009C2A47">
              <w:lastRenderedPageBreak/>
              <w:t>дети (0-17 лет).</w:t>
            </w:r>
          </w:p>
        </w:tc>
        <w:tc>
          <w:tcPr>
            <w:tcW w:w="992" w:type="dxa"/>
            <w:vAlign w:val="center"/>
          </w:tcPr>
          <w:p w:rsidR="00C5065A" w:rsidRPr="009C2A47" w:rsidRDefault="00C5065A" w:rsidP="00866852">
            <w:pPr>
              <w:jc w:val="center"/>
            </w:pPr>
            <w:r w:rsidRPr="009C2A47">
              <w:t>448,7</w:t>
            </w:r>
          </w:p>
        </w:tc>
        <w:tc>
          <w:tcPr>
            <w:tcW w:w="992" w:type="dxa"/>
            <w:vAlign w:val="center"/>
          </w:tcPr>
          <w:p w:rsidR="00C5065A" w:rsidRPr="009C2A47" w:rsidRDefault="00C5065A" w:rsidP="00866852">
            <w:pPr>
              <w:jc w:val="center"/>
            </w:pPr>
            <w:r w:rsidRPr="009C2A47">
              <w:t>646,4</w:t>
            </w:r>
          </w:p>
        </w:tc>
        <w:tc>
          <w:tcPr>
            <w:tcW w:w="1134" w:type="dxa"/>
            <w:vAlign w:val="center"/>
          </w:tcPr>
          <w:p w:rsidR="00C5065A" w:rsidRPr="009C2A47" w:rsidRDefault="00C5065A" w:rsidP="00866852">
            <w:pPr>
              <w:jc w:val="center"/>
            </w:pPr>
            <w:r w:rsidRPr="009C2A47">
              <w:t>670,2</w:t>
            </w:r>
          </w:p>
        </w:tc>
        <w:tc>
          <w:tcPr>
            <w:tcW w:w="1134" w:type="dxa"/>
            <w:vAlign w:val="center"/>
          </w:tcPr>
          <w:p w:rsidR="00C5065A" w:rsidRPr="009C2A47" w:rsidRDefault="00C5065A" w:rsidP="00866852">
            <w:pPr>
              <w:jc w:val="center"/>
            </w:pPr>
            <w:r w:rsidRPr="009C2A47">
              <w:t>733,2</w:t>
            </w:r>
          </w:p>
        </w:tc>
        <w:tc>
          <w:tcPr>
            <w:tcW w:w="993" w:type="dxa"/>
            <w:vAlign w:val="center"/>
          </w:tcPr>
          <w:p w:rsidR="00C5065A" w:rsidRPr="009C2A47" w:rsidRDefault="00C5065A" w:rsidP="00866852">
            <w:pPr>
              <w:jc w:val="center"/>
            </w:pPr>
            <w:r w:rsidRPr="009C2A47">
              <w:t>611,1</w:t>
            </w:r>
          </w:p>
        </w:tc>
        <w:tc>
          <w:tcPr>
            <w:tcW w:w="959" w:type="dxa"/>
            <w:vAlign w:val="center"/>
          </w:tcPr>
          <w:p w:rsidR="00C5065A" w:rsidRPr="009C2A47" w:rsidRDefault="00C5065A" w:rsidP="00866852">
            <w:pPr>
              <w:jc w:val="center"/>
            </w:pPr>
            <w:r>
              <w:t>+6,62</w:t>
            </w:r>
          </w:p>
        </w:tc>
      </w:tr>
      <w:tr w:rsidR="00C5065A" w:rsidRPr="009C2A47" w:rsidTr="00866852">
        <w:tc>
          <w:tcPr>
            <w:tcW w:w="3261" w:type="dxa"/>
            <w:vAlign w:val="center"/>
          </w:tcPr>
          <w:p w:rsidR="00C5065A" w:rsidRPr="009C2A47" w:rsidRDefault="00C5065A" w:rsidP="00866852">
            <w:r w:rsidRPr="009C2A47">
              <w:t>Первичная заболеваемость диабетом (на 100 тыс. населения): всего;</w:t>
            </w:r>
          </w:p>
        </w:tc>
        <w:tc>
          <w:tcPr>
            <w:tcW w:w="992" w:type="dxa"/>
            <w:vAlign w:val="center"/>
          </w:tcPr>
          <w:p w:rsidR="00C5065A" w:rsidRPr="009C2A47" w:rsidRDefault="00C5065A" w:rsidP="00866852">
            <w:pPr>
              <w:jc w:val="center"/>
            </w:pPr>
            <w:r w:rsidRPr="009C2A47">
              <w:t>516,8</w:t>
            </w:r>
          </w:p>
        </w:tc>
        <w:tc>
          <w:tcPr>
            <w:tcW w:w="992" w:type="dxa"/>
            <w:vAlign w:val="center"/>
          </w:tcPr>
          <w:p w:rsidR="00C5065A" w:rsidRPr="009C2A47" w:rsidRDefault="00C5065A" w:rsidP="00866852">
            <w:pPr>
              <w:jc w:val="center"/>
            </w:pPr>
            <w:r w:rsidRPr="009C2A47">
              <w:t>165,8</w:t>
            </w:r>
          </w:p>
        </w:tc>
        <w:tc>
          <w:tcPr>
            <w:tcW w:w="1134" w:type="dxa"/>
            <w:vAlign w:val="center"/>
          </w:tcPr>
          <w:p w:rsidR="00C5065A" w:rsidRPr="009C2A47" w:rsidRDefault="00C5065A" w:rsidP="00866852">
            <w:pPr>
              <w:jc w:val="center"/>
            </w:pPr>
            <w:r w:rsidRPr="009C2A47">
              <w:t>373,5</w:t>
            </w:r>
          </w:p>
        </w:tc>
        <w:tc>
          <w:tcPr>
            <w:tcW w:w="1134" w:type="dxa"/>
            <w:vAlign w:val="center"/>
          </w:tcPr>
          <w:p w:rsidR="00C5065A" w:rsidRPr="009C2A47" w:rsidRDefault="00C5065A" w:rsidP="00866852">
            <w:pPr>
              <w:jc w:val="center"/>
            </w:pPr>
            <w:r w:rsidRPr="009C2A47">
              <w:t>462,7</w:t>
            </w:r>
          </w:p>
        </w:tc>
        <w:tc>
          <w:tcPr>
            <w:tcW w:w="993" w:type="dxa"/>
            <w:vAlign w:val="center"/>
          </w:tcPr>
          <w:p w:rsidR="00C5065A" w:rsidRPr="009C2A47" w:rsidRDefault="00C5065A" w:rsidP="00866852">
            <w:pPr>
              <w:jc w:val="center"/>
            </w:pPr>
            <w:r w:rsidRPr="009C2A47">
              <w:t>460,9</w:t>
            </w:r>
          </w:p>
        </w:tc>
        <w:tc>
          <w:tcPr>
            <w:tcW w:w="959" w:type="dxa"/>
            <w:vAlign w:val="center"/>
          </w:tcPr>
          <w:p w:rsidR="00C5065A" w:rsidRPr="009C2A47" w:rsidRDefault="00C5065A" w:rsidP="00866852">
            <w:pPr>
              <w:jc w:val="center"/>
            </w:pPr>
            <w:r>
              <w:t>+4,67</w:t>
            </w:r>
          </w:p>
        </w:tc>
      </w:tr>
      <w:tr w:rsidR="00C5065A" w:rsidRPr="009C2A47" w:rsidTr="00866852">
        <w:tc>
          <w:tcPr>
            <w:tcW w:w="3261" w:type="dxa"/>
            <w:vAlign w:val="center"/>
          </w:tcPr>
          <w:p w:rsidR="00C5065A" w:rsidRPr="009C2A47" w:rsidRDefault="00C5065A" w:rsidP="00866852">
            <w:r w:rsidRPr="009C2A47">
              <w:t>взрослые 18 лет и старше;</w:t>
            </w:r>
          </w:p>
        </w:tc>
        <w:tc>
          <w:tcPr>
            <w:tcW w:w="992" w:type="dxa"/>
            <w:vAlign w:val="center"/>
          </w:tcPr>
          <w:p w:rsidR="00C5065A" w:rsidRPr="009C2A47" w:rsidRDefault="00C5065A" w:rsidP="00866852">
            <w:pPr>
              <w:jc w:val="center"/>
            </w:pPr>
            <w:r w:rsidRPr="009C2A47">
              <w:t>630,6</w:t>
            </w:r>
          </w:p>
        </w:tc>
        <w:tc>
          <w:tcPr>
            <w:tcW w:w="992" w:type="dxa"/>
            <w:vAlign w:val="center"/>
          </w:tcPr>
          <w:p w:rsidR="00C5065A" w:rsidRPr="009C2A47" w:rsidRDefault="00C5065A" w:rsidP="00866852">
            <w:pPr>
              <w:jc w:val="center"/>
            </w:pPr>
            <w:r w:rsidRPr="009C2A47">
              <w:t>197,4</w:t>
            </w:r>
          </w:p>
        </w:tc>
        <w:tc>
          <w:tcPr>
            <w:tcW w:w="1134" w:type="dxa"/>
            <w:vAlign w:val="center"/>
          </w:tcPr>
          <w:p w:rsidR="00C5065A" w:rsidRPr="009C2A47" w:rsidRDefault="00C5065A" w:rsidP="00866852">
            <w:pPr>
              <w:jc w:val="center"/>
            </w:pPr>
            <w:r w:rsidRPr="009C2A47">
              <w:t>459,5</w:t>
            </w:r>
          </w:p>
        </w:tc>
        <w:tc>
          <w:tcPr>
            <w:tcW w:w="1134" w:type="dxa"/>
            <w:vAlign w:val="center"/>
          </w:tcPr>
          <w:p w:rsidR="00C5065A" w:rsidRPr="009C2A47" w:rsidRDefault="00C5065A" w:rsidP="00866852">
            <w:pPr>
              <w:jc w:val="center"/>
            </w:pPr>
            <w:r w:rsidRPr="009C2A47">
              <w:t>568,8</w:t>
            </w:r>
          </w:p>
        </w:tc>
        <w:tc>
          <w:tcPr>
            <w:tcW w:w="993" w:type="dxa"/>
            <w:vAlign w:val="center"/>
          </w:tcPr>
          <w:p w:rsidR="00C5065A" w:rsidRPr="009C2A47" w:rsidRDefault="00C5065A" w:rsidP="00866852">
            <w:pPr>
              <w:jc w:val="center"/>
            </w:pPr>
            <w:r w:rsidRPr="009C2A47">
              <w:t>564,2</w:t>
            </w:r>
          </w:p>
        </w:tc>
        <w:tc>
          <w:tcPr>
            <w:tcW w:w="959" w:type="dxa"/>
            <w:vAlign w:val="center"/>
          </w:tcPr>
          <w:p w:rsidR="00C5065A" w:rsidRPr="009C2A47" w:rsidRDefault="00C5065A" w:rsidP="00866852">
            <w:pPr>
              <w:jc w:val="center"/>
            </w:pPr>
            <w:r>
              <w:t>+4,93</w:t>
            </w:r>
          </w:p>
        </w:tc>
      </w:tr>
      <w:tr w:rsidR="00C5065A" w:rsidRPr="005F502A" w:rsidTr="00866852">
        <w:tc>
          <w:tcPr>
            <w:tcW w:w="3261" w:type="dxa"/>
            <w:vAlign w:val="center"/>
          </w:tcPr>
          <w:p w:rsidR="00C5065A" w:rsidRPr="009C2A47" w:rsidRDefault="00C5065A" w:rsidP="00866852">
            <w:r w:rsidRPr="009C2A47">
              <w:t>дети (0-17 лет).</w:t>
            </w:r>
          </w:p>
        </w:tc>
        <w:tc>
          <w:tcPr>
            <w:tcW w:w="992" w:type="dxa"/>
            <w:vAlign w:val="center"/>
          </w:tcPr>
          <w:p w:rsidR="00C5065A" w:rsidRPr="009C2A47" w:rsidRDefault="00C5065A" w:rsidP="00866852">
            <w:pPr>
              <w:jc w:val="center"/>
            </w:pPr>
            <w:r w:rsidRPr="009C2A47">
              <w:t>29,3</w:t>
            </w:r>
          </w:p>
        </w:tc>
        <w:tc>
          <w:tcPr>
            <w:tcW w:w="992" w:type="dxa"/>
            <w:vAlign w:val="center"/>
          </w:tcPr>
          <w:p w:rsidR="00C5065A" w:rsidRPr="009C2A47" w:rsidRDefault="00C5065A" w:rsidP="00866852">
            <w:pPr>
              <w:jc w:val="center"/>
            </w:pPr>
            <w:r w:rsidRPr="009C2A47">
              <w:t>32,6</w:t>
            </w:r>
          </w:p>
        </w:tc>
        <w:tc>
          <w:tcPr>
            <w:tcW w:w="1134" w:type="dxa"/>
            <w:vAlign w:val="center"/>
          </w:tcPr>
          <w:p w:rsidR="00C5065A" w:rsidRPr="009C2A47" w:rsidRDefault="00C5065A" w:rsidP="00866852">
            <w:pPr>
              <w:jc w:val="center"/>
            </w:pPr>
            <w:r w:rsidRPr="009C2A47">
              <w:t>8,9</w:t>
            </w:r>
          </w:p>
        </w:tc>
        <w:tc>
          <w:tcPr>
            <w:tcW w:w="1134" w:type="dxa"/>
            <w:vAlign w:val="center"/>
          </w:tcPr>
          <w:p w:rsidR="00C5065A" w:rsidRPr="009C2A47" w:rsidRDefault="00C5065A" w:rsidP="00866852">
            <w:pPr>
              <w:jc w:val="center"/>
            </w:pPr>
            <w:r w:rsidRPr="009C2A47">
              <w:t>26,6</w:t>
            </w:r>
          </w:p>
        </w:tc>
        <w:tc>
          <w:tcPr>
            <w:tcW w:w="993" w:type="dxa"/>
            <w:vAlign w:val="center"/>
          </w:tcPr>
          <w:p w:rsidR="00C5065A" w:rsidRPr="009C2A47" w:rsidRDefault="00C5065A" w:rsidP="00866852">
            <w:pPr>
              <w:jc w:val="center"/>
            </w:pPr>
            <w:r w:rsidRPr="009C2A47">
              <w:t>30,2</w:t>
            </w:r>
          </w:p>
        </w:tc>
        <w:tc>
          <w:tcPr>
            <w:tcW w:w="959" w:type="dxa"/>
            <w:vAlign w:val="center"/>
          </w:tcPr>
          <w:p w:rsidR="00C5065A" w:rsidRPr="009C2A47" w:rsidRDefault="00C5065A" w:rsidP="00866852">
            <w:pPr>
              <w:jc w:val="center"/>
            </w:pPr>
            <w:r>
              <w:t>-1,65</w:t>
            </w:r>
          </w:p>
        </w:tc>
      </w:tr>
      <w:tr w:rsidR="00C5065A" w:rsidRPr="005F502A" w:rsidTr="00866852">
        <w:tc>
          <w:tcPr>
            <w:tcW w:w="3261" w:type="dxa"/>
            <w:vAlign w:val="center"/>
          </w:tcPr>
          <w:p w:rsidR="00C5065A" w:rsidRPr="00212DE6" w:rsidRDefault="00C5065A" w:rsidP="00866852">
            <w:r w:rsidRPr="00212DE6">
              <w:t>Число отравлений (на 100 тыс. населения) за год:</w:t>
            </w:r>
          </w:p>
        </w:tc>
        <w:tc>
          <w:tcPr>
            <w:tcW w:w="6204" w:type="dxa"/>
            <w:gridSpan w:val="6"/>
            <w:vAlign w:val="center"/>
          </w:tcPr>
          <w:p w:rsidR="00C5065A" w:rsidRPr="00212DE6" w:rsidRDefault="00C5065A" w:rsidP="00866852">
            <w:pPr>
              <w:jc w:val="center"/>
            </w:pPr>
          </w:p>
        </w:tc>
      </w:tr>
      <w:tr w:rsidR="00C5065A" w:rsidRPr="00212DE6" w:rsidTr="00866852">
        <w:tc>
          <w:tcPr>
            <w:tcW w:w="3261" w:type="dxa"/>
            <w:vAlign w:val="center"/>
          </w:tcPr>
          <w:p w:rsidR="00C5065A" w:rsidRPr="00212DE6" w:rsidRDefault="00C5065A" w:rsidP="00866852">
            <w:r w:rsidRPr="00212DE6">
              <w:t>отравления лекарственными средствами, медикаментами и биологическими веществами: всего;</w:t>
            </w:r>
          </w:p>
        </w:tc>
        <w:tc>
          <w:tcPr>
            <w:tcW w:w="992" w:type="dxa"/>
            <w:vAlign w:val="center"/>
          </w:tcPr>
          <w:p w:rsidR="00C5065A" w:rsidRPr="00212DE6" w:rsidRDefault="00C5065A" w:rsidP="00866852">
            <w:pPr>
              <w:jc w:val="center"/>
            </w:pPr>
            <w:r w:rsidRPr="00212DE6">
              <w:t>33,3</w:t>
            </w:r>
          </w:p>
        </w:tc>
        <w:tc>
          <w:tcPr>
            <w:tcW w:w="992" w:type="dxa"/>
            <w:vAlign w:val="center"/>
          </w:tcPr>
          <w:p w:rsidR="00C5065A" w:rsidRPr="00212DE6" w:rsidRDefault="00C5065A" w:rsidP="00866852">
            <w:pPr>
              <w:jc w:val="center"/>
            </w:pPr>
            <w:r w:rsidRPr="00212DE6">
              <w:t>7,4</w:t>
            </w:r>
          </w:p>
        </w:tc>
        <w:tc>
          <w:tcPr>
            <w:tcW w:w="1134" w:type="dxa"/>
            <w:vAlign w:val="center"/>
          </w:tcPr>
          <w:p w:rsidR="00C5065A" w:rsidRPr="00212DE6" w:rsidRDefault="00C5065A" w:rsidP="00866852">
            <w:pPr>
              <w:jc w:val="center"/>
            </w:pPr>
            <w:r w:rsidRPr="00212DE6">
              <w:t>27,4</w:t>
            </w:r>
          </w:p>
        </w:tc>
        <w:tc>
          <w:tcPr>
            <w:tcW w:w="1134" w:type="dxa"/>
            <w:vAlign w:val="center"/>
          </w:tcPr>
          <w:p w:rsidR="00C5065A" w:rsidRPr="00212DE6" w:rsidRDefault="00C5065A" w:rsidP="00866852">
            <w:pPr>
              <w:jc w:val="center"/>
            </w:pPr>
            <w:r w:rsidRPr="00212DE6">
              <w:t>32,9</w:t>
            </w:r>
          </w:p>
        </w:tc>
        <w:tc>
          <w:tcPr>
            <w:tcW w:w="993" w:type="dxa"/>
            <w:vAlign w:val="center"/>
          </w:tcPr>
          <w:p w:rsidR="00C5065A" w:rsidRPr="00212DE6" w:rsidRDefault="00C5065A" w:rsidP="00866852">
            <w:pPr>
              <w:jc w:val="center"/>
            </w:pPr>
            <w:r w:rsidRPr="00212DE6">
              <w:t>25,1</w:t>
            </w:r>
          </w:p>
        </w:tc>
        <w:tc>
          <w:tcPr>
            <w:tcW w:w="959" w:type="dxa"/>
            <w:vAlign w:val="center"/>
          </w:tcPr>
          <w:p w:rsidR="00C5065A" w:rsidRPr="00212DE6" w:rsidRDefault="00C5065A" w:rsidP="00866852">
            <w:pPr>
              <w:jc w:val="center"/>
            </w:pPr>
            <w:r>
              <w:t>+3,61</w:t>
            </w:r>
          </w:p>
        </w:tc>
      </w:tr>
      <w:tr w:rsidR="00C5065A" w:rsidRPr="00212DE6" w:rsidTr="00866852">
        <w:tc>
          <w:tcPr>
            <w:tcW w:w="3261" w:type="dxa"/>
            <w:vAlign w:val="center"/>
          </w:tcPr>
          <w:p w:rsidR="00C5065A" w:rsidRPr="00212DE6" w:rsidRDefault="00C5065A" w:rsidP="00866852">
            <w:r w:rsidRPr="00212DE6">
              <w:t>взрослые 18 лет и старше;</w:t>
            </w:r>
          </w:p>
        </w:tc>
        <w:tc>
          <w:tcPr>
            <w:tcW w:w="992" w:type="dxa"/>
            <w:vAlign w:val="center"/>
          </w:tcPr>
          <w:p w:rsidR="00C5065A" w:rsidRPr="00212DE6" w:rsidRDefault="00C5065A" w:rsidP="00866852">
            <w:pPr>
              <w:jc w:val="center"/>
            </w:pPr>
            <w:r w:rsidRPr="00212DE6">
              <w:t>26,7</w:t>
            </w:r>
          </w:p>
        </w:tc>
        <w:tc>
          <w:tcPr>
            <w:tcW w:w="992" w:type="dxa"/>
            <w:vAlign w:val="center"/>
          </w:tcPr>
          <w:p w:rsidR="00C5065A" w:rsidRPr="00212DE6" w:rsidRDefault="00C5065A" w:rsidP="00866852">
            <w:pPr>
              <w:jc w:val="center"/>
            </w:pPr>
            <w:r w:rsidRPr="00212DE6">
              <w:t>2,8</w:t>
            </w:r>
          </w:p>
        </w:tc>
        <w:tc>
          <w:tcPr>
            <w:tcW w:w="1134" w:type="dxa"/>
            <w:vAlign w:val="center"/>
          </w:tcPr>
          <w:p w:rsidR="00C5065A" w:rsidRPr="00212DE6" w:rsidRDefault="00C5065A" w:rsidP="00866852">
            <w:pPr>
              <w:jc w:val="center"/>
            </w:pPr>
            <w:r w:rsidRPr="00212DE6">
              <w:t>24,0</w:t>
            </w:r>
          </w:p>
        </w:tc>
        <w:tc>
          <w:tcPr>
            <w:tcW w:w="1134" w:type="dxa"/>
            <w:vAlign w:val="center"/>
          </w:tcPr>
          <w:p w:rsidR="00C5065A" w:rsidRPr="00212DE6" w:rsidRDefault="00C5065A" w:rsidP="00866852">
            <w:pPr>
              <w:jc w:val="center"/>
            </w:pPr>
            <w:r w:rsidRPr="00212DE6">
              <w:t>34,5</w:t>
            </w:r>
          </w:p>
        </w:tc>
        <w:tc>
          <w:tcPr>
            <w:tcW w:w="993" w:type="dxa"/>
            <w:vAlign w:val="center"/>
          </w:tcPr>
          <w:p w:rsidR="00C5065A" w:rsidRPr="00212DE6" w:rsidRDefault="00C5065A" w:rsidP="00866852">
            <w:pPr>
              <w:jc w:val="center"/>
            </w:pPr>
            <w:r w:rsidRPr="00212DE6">
              <w:t>26,8</w:t>
            </w:r>
          </w:p>
        </w:tc>
        <w:tc>
          <w:tcPr>
            <w:tcW w:w="959" w:type="dxa"/>
            <w:vAlign w:val="center"/>
          </w:tcPr>
          <w:p w:rsidR="00C5065A" w:rsidRPr="00212DE6" w:rsidRDefault="00C5065A" w:rsidP="00866852">
            <w:pPr>
              <w:jc w:val="center"/>
            </w:pPr>
            <w:r>
              <w:t>+13,89</w:t>
            </w:r>
          </w:p>
        </w:tc>
      </w:tr>
      <w:tr w:rsidR="00C5065A" w:rsidRPr="00212DE6" w:rsidTr="00866852">
        <w:tc>
          <w:tcPr>
            <w:tcW w:w="3261" w:type="dxa"/>
            <w:vAlign w:val="center"/>
          </w:tcPr>
          <w:p w:rsidR="00C5065A" w:rsidRPr="00212DE6" w:rsidRDefault="00C5065A" w:rsidP="00866852">
            <w:r w:rsidRPr="00212DE6">
              <w:t>дети (0-17 лет).</w:t>
            </w:r>
          </w:p>
        </w:tc>
        <w:tc>
          <w:tcPr>
            <w:tcW w:w="992" w:type="dxa"/>
            <w:vAlign w:val="center"/>
          </w:tcPr>
          <w:p w:rsidR="00C5065A" w:rsidRPr="00212DE6" w:rsidRDefault="00C5065A" w:rsidP="00866852">
            <w:pPr>
              <w:jc w:val="center"/>
            </w:pPr>
            <w:r w:rsidRPr="00212DE6">
              <w:t>61,6</w:t>
            </w:r>
          </w:p>
        </w:tc>
        <w:tc>
          <w:tcPr>
            <w:tcW w:w="992" w:type="dxa"/>
            <w:vAlign w:val="center"/>
          </w:tcPr>
          <w:p w:rsidR="00C5065A" w:rsidRPr="00212DE6" w:rsidRDefault="00C5065A" w:rsidP="00866852">
            <w:pPr>
              <w:jc w:val="center"/>
            </w:pPr>
            <w:r w:rsidRPr="00212DE6">
              <w:t>26,7</w:t>
            </w:r>
          </w:p>
        </w:tc>
        <w:tc>
          <w:tcPr>
            <w:tcW w:w="1134" w:type="dxa"/>
            <w:vAlign w:val="center"/>
          </w:tcPr>
          <w:p w:rsidR="00C5065A" w:rsidRPr="00212DE6" w:rsidRDefault="00C5065A" w:rsidP="00866852">
            <w:pPr>
              <w:jc w:val="center"/>
            </w:pPr>
            <w:r w:rsidRPr="00212DE6">
              <w:t>41,5</w:t>
            </w:r>
          </w:p>
        </w:tc>
        <w:tc>
          <w:tcPr>
            <w:tcW w:w="1134" w:type="dxa"/>
            <w:vAlign w:val="center"/>
          </w:tcPr>
          <w:p w:rsidR="00C5065A" w:rsidRPr="00212DE6" w:rsidRDefault="00C5065A" w:rsidP="00866852">
            <w:pPr>
              <w:jc w:val="center"/>
            </w:pPr>
            <w:r w:rsidRPr="00212DE6">
              <w:t>26,6</w:t>
            </w:r>
          </w:p>
        </w:tc>
        <w:tc>
          <w:tcPr>
            <w:tcW w:w="993" w:type="dxa"/>
            <w:vAlign w:val="center"/>
          </w:tcPr>
          <w:p w:rsidR="00C5065A" w:rsidRPr="00212DE6" w:rsidRDefault="00C5065A" w:rsidP="00866852">
            <w:pPr>
              <w:jc w:val="center"/>
            </w:pPr>
            <w:r w:rsidRPr="00212DE6">
              <w:t>18,1</w:t>
            </w:r>
          </w:p>
        </w:tc>
        <w:tc>
          <w:tcPr>
            <w:tcW w:w="959" w:type="dxa"/>
            <w:vAlign w:val="center"/>
          </w:tcPr>
          <w:p w:rsidR="00C5065A" w:rsidRPr="00212DE6" w:rsidRDefault="00C5065A" w:rsidP="00866852">
            <w:pPr>
              <w:jc w:val="center"/>
            </w:pPr>
            <w:r>
              <w:t>-24,96</w:t>
            </w:r>
          </w:p>
        </w:tc>
      </w:tr>
      <w:tr w:rsidR="00C5065A" w:rsidRPr="00212DE6" w:rsidTr="00866852">
        <w:tc>
          <w:tcPr>
            <w:tcW w:w="3261" w:type="dxa"/>
            <w:vAlign w:val="center"/>
          </w:tcPr>
          <w:p w:rsidR="00C5065A" w:rsidRPr="00212DE6" w:rsidRDefault="00C5065A" w:rsidP="00866852">
            <w:r w:rsidRPr="00212DE6">
              <w:t>отравление алкоголем: всего;</w:t>
            </w:r>
          </w:p>
        </w:tc>
        <w:tc>
          <w:tcPr>
            <w:tcW w:w="992" w:type="dxa"/>
            <w:vAlign w:val="center"/>
          </w:tcPr>
          <w:p w:rsidR="00C5065A" w:rsidRPr="00212DE6" w:rsidRDefault="00C5065A" w:rsidP="00866852">
            <w:pPr>
              <w:jc w:val="center"/>
            </w:pPr>
            <w:r w:rsidRPr="00212DE6">
              <w:t>12,7</w:t>
            </w:r>
          </w:p>
        </w:tc>
        <w:tc>
          <w:tcPr>
            <w:tcW w:w="992" w:type="dxa"/>
            <w:vAlign w:val="center"/>
          </w:tcPr>
          <w:p w:rsidR="00C5065A" w:rsidRPr="00212DE6" w:rsidRDefault="00C5065A" w:rsidP="00866852">
            <w:pPr>
              <w:jc w:val="center"/>
            </w:pPr>
            <w:r w:rsidRPr="00212DE6">
              <w:t>2,8</w:t>
            </w:r>
          </w:p>
        </w:tc>
        <w:tc>
          <w:tcPr>
            <w:tcW w:w="1134" w:type="dxa"/>
            <w:vAlign w:val="center"/>
          </w:tcPr>
          <w:p w:rsidR="00C5065A" w:rsidRPr="00212DE6" w:rsidRDefault="00C5065A" w:rsidP="00866852">
            <w:pPr>
              <w:jc w:val="center"/>
            </w:pPr>
            <w:r w:rsidRPr="00212DE6">
              <w:t>15,4</w:t>
            </w:r>
          </w:p>
        </w:tc>
        <w:tc>
          <w:tcPr>
            <w:tcW w:w="1134" w:type="dxa"/>
            <w:vAlign w:val="center"/>
          </w:tcPr>
          <w:p w:rsidR="00C5065A" w:rsidRPr="00212DE6" w:rsidRDefault="00C5065A" w:rsidP="00866852">
            <w:pPr>
              <w:jc w:val="center"/>
            </w:pPr>
            <w:r w:rsidRPr="00212DE6">
              <w:t>14,4</w:t>
            </w:r>
          </w:p>
        </w:tc>
        <w:tc>
          <w:tcPr>
            <w:tcW w:w="993" w:type="dxa"/>
            <w:vAlign w:val="center"/>
          </w:tcPr>
          <w:p w:rsidR="00C5065A" w:rsidRPr="00212DE6" w:rsidRDefault="00C5065A" w:rsidP="00866852">
            <w:pPr>
              <w:jc w:val="center"/>
            </w:pPr>
            <w:r w:rsidRPr="00212DE6">
              <w:t>7,56</w:t>
            </w:r>
          </w:p>
        </w:tc>
        <w:tc>
          <w:tcPr>
            <w:tcW w:w="959" w:type="dxa"/>
            <w:vAlign w:val="center"/>
          </w:tcPr>
          <w:p w:rsidR="00C5065A" w:rsidRPr="00212DE6" w:rsidRDefault="00C5065A" w:rsidP="00866852">
            <w:pPr>
              <w:jc w:val="center"/>
            </w:pPr>
            <w:r>
              <w:t>+1,21</w:t>
            </w:r>
          </w:p>
        </w:tc>
      </w:tr>
      <w:tr w:rsidR="00C5065A" w:rsidRPr="00212DE6" w:rsidTr="00866852">
        <w:tc>
          <w:tcPr>
            <w:tcW w:w="3261" w:type="dxa"/>
            <w:vAlign w:val="center"/>
          </w:tcPr>
          <w:p w:rsidR="00C5065A" w:rsidRPr="00212DE6" w:rsidRDefault="00C5065A" w:rsidP="00866852">
            <w:r w:rsidRPr="00212DE6">
              <w:t>взрослые 18 лет и старше;</w:t>
            </w:r>
          </w:p>
        </w:tc>
        <w:tc>
          <w:tcPr>
            <w:tcW w:w="992" w:type="dxa"/>
            <w:vAlign w:val="center"/>
          </w:tcPr>
          <w:p w:rsidR="00C5065A" w:rsidRPr="00212DE6" w:rsidRDefault="00C5065A" w:rsidP="00866852">
            <w:pPr>
              <w:jc w:val="center"/>
            </w:pPr>
            <w:r w:rsidRPr="00212DE6">
              <w:t>15,0</w:t>
            </w:r>
          </w:p>
        </w:tc>
        <w:tc>
          <w:tcPr>
            <w:tcW w:w="992" w:type="dxa"/>
            <w:vAlign w:val="center"/>
          </w:tcPr>
          <w:p w:rsidR="00C5065A" w:rsidRPr="00212DE6" w:rsidRDefault="00C5065A" w:rsidP="00866852">
            <w:pPr>
              <w:jc w:val="center"/>
            </w:pPr>
            <w:r w:rsidRPr="00212DE6">
              <w:t>3,5</w:t>
            </w:r>
          </w:p>
        </w:tc>
        <w:tc>
          <w:tcPr>
            <w:tcW w:w="1134" w:type="dxa"/>
            <w:vAlign w:val="center"/>
          </w:tcPr>
          <w:p w:rsidR="00C5065A" w:rsidRPr="00212DE6" w:rsidRDefault="00C5065A" w:rsidP="00866852">
            <w:pPr>
              <w:jc w:val="center"/>
            </w:pPr>
            <w:r w:rsidRPr="00212DE6">
              <w:t>19,1</w:t>
            </w:r>
          </w:p>
        </w:tc>
        <w:tc>
          <w:tcPr>
            <w:tcW w:w="1134" w:type="dxa"/>
            <w:vAlign w:val="center"/>
          </w:tcPr>
          <w:p w:rsidR="00C5065A" w:rsidRPr="00212DE6" w:rsidRDefault="00C5065A" w:rsidP="00866852">
            <w:pPr>
              <w:jc w:val="center"/>
            </w:pPr>
            <w:r w:rsidRPr="00212DE6">
              <w:t>17,9</w:t>
            </w:r>
          </w:p>
        </w:tc>
        <w:tc>
          <w:tcPr>
            <w:tcW w:w="993" w:type="dxa"/>
            <w:vAlign w:val="center"/>
          </w:tcPr>
          <w:p w:rsidR="00C5065A" w:rsidRPr="00212DE6" w:rsidRDefault="00C5065A" w:rsidP="00866852">
            <w:pPr>
              <w:jc w:val="center"/>
            </w:pPr>
            <w:r w:rsidRPr="00212DE6">
              <w:t>9,38</w:t>
            </w:r>
          </w:p>
        </w:tc>
        <w:tc>
          <w:tcPr>
            <w:tcW w:w="959" w:type="dxa"/>
            <w:vAlign w:val="center"/>
          </w:tcPr>
          <w:p w:rsidR="00C5065A" w:rsidRPr="00212DE6" w:rsidRDefault="00C5065A" w:rsidP="00866852">
            <w:pPr>
              <w:jc w:val="center"/>
            </w:pPr>
            <w:r>
              <w:t>+2,43</w:t>
            </w:r>
          </w:p>
        </w:tc>
      </w:tr>
      <w:tr w:rsidR="00C5065A" w:rsidRPr="00212DE6" w:rsidTr="00866852">
        <w:tc>
          <w:tcPr>
            <w:tcW w:w="3261" w:type="dxa"/>
            <w:vAlign w:val="center"/>
          </w:tcPr>
          <w:p w:rsidR="00C5065A" w:rsidRPr="00212DE6" w:rsidRDefault="00C5065A" w:rsidP="00866852">
            <w:r w:rsidRPr="00212DE6">
              <w:t>дети (0-17 лет).</w:t>
            </w:r>
          </w:p>
        </w:tc>
        <w:tc>
          <w:tcPr>
            <w:tcW w:w="992" w:type="dxa"/>
            <w:vAlign w:val="center"/>
          </w:tcPr>
          <w:p w:rsidR="00C5065A" w:rsidRPr="00212DE6" w:rsidRDefault="00C5065A" w:rsidP="00866852">
            <w:pPr>
              <w:jc w:val="center"/>
            </w:pPr>
            <w:r w:rsidRPr="00212DE6">
              <w:t>0</w:t>
            </w:r>
          </w:p>
        </w:tc>
        <w:tc>
          <w:tcPr>
            <w:tcW w:w="992" w:type="dxa"/>
            <w:vAlign w:val="center"/>
          </w:tcPr>
          <w:p w:rsidR="00C5065A" w:rsidRPr="00212DE6" w:rsidRDefault="00C5065A" w:rsidP="00866852">
            <w:pPr>
              <w:jc w:val="center"/>
            </w:pPr>
            <w:r w:rsidRPr="00212DE6">
              <w:t>0</w:t>
            </w:r>
          </w:p>
        </w:tc>
        <w:tc>
          <w:tcPr>
            <w:tcW w:w="1134" w:type="dxa"/>
            <w:vAlign w:val="center"/>
          </w:tcPr>
          <w:p w:rsidR="00C5065A" w:rsidRPr="00212DE6" w:rsidRDefault="00C5065A" w:rsidP="00866852">
            <w:pPr>
              <w:jc w:val="center"/>
            </w:pPr>
            <w:r w:rsidRPr="00212DE6">
              <w:t>0</w:t>
            </w:r>
          </w:p>
        </w:tc>
        <w:tc>
          <w:tcPr>
            <w:tcW w:w="1134" w:type="dxa"/>
            <w:vAlign w:val="center"/>
          </w:tcPr>
          <w:p w:rsidR="00C5065A" w:rsidRPr="00212DE6" w:rsidRDefault="00C5065A" w:rsidP="00866852">
            <w:pPr>
              <w:jc w:val="center"/>
            </w:pPr>
            <w:r w:rsidRPr="00212DE6">
              <w:t>0</w:t>
            </w:r>
          </w:p>
        </w:tc>
        <w:tc>
          <w:tcPr>
            <w:tcW w:w="993" w:type="dxa"/>
            <w:vAlign w:val="center"/>
          </w:tcPr>
          <w:p w:rsidR="00C5065A" w:rsidRPr="00212DE6" w:rsidRDefault="00C5065A" w:rsidP="00866852">
            <w:pPr>
              <w:jc w:val="center"/>
            </w:pPr>
            <w:r w:rsidRPr="00212DE6">
              <w:t>0</w:t>
            </w:r>
          </w:p>
        </w:tc>
        <w:tc>
          <w:tcPr>
            <w:tcW w:w="959" w:type="dxa"/>
            <w:vAlign w:val="center"/>
          </w:tcPr>
          <w:p w:rsidR="00C5065A" w:rsidRPr="00212DE6" w:rsidRDefault="00C5065A" w:rsidP="00866852">
            <w:pPr>
              <w:jc w:val="center"/>
            </w:pPr>
            <w:r>
              <w:t>-</w:t>
            </w:r>
          </w:p>
        </w:tc>
      </w:tr>
      <w:tr w:rsidR="00C5065A" w:rsidRPr="00212DE6" w:rsidTr="00866852">
        <w:tc>
          <w:tcPr>
            <w:tcW w:w="3261" w:type="dxa"/>
            <w:vAlign w:val="center"/>
          </w:tcPr>
          <w:p w:rsidR="00C5065A" w:rsidRPr="00212DE6" w:rsidRDefault="00C5065A" w:rsidP="00866852">
            <w:r w:rsidRPr="00212DE6">
              <w:t>отравление суррогатами алкоголя: всего;</w:t>
            </w:r>
          </w:p>
        </w:tc>
        <w:tc>
          <w:tcPr>
            <w:tcW w:w="992" w:type="dxa"/>
            <w:vAlign w:val="center"/>
          </w:tcPr>
          <w:p w:rsidR="00C5065A" w:rsidRPr="00212DE6" w:rsidRDefault="00C5065A" w:rsidP="00866852">
            <w:pPr>
              <w:jc w:val="center"/>
            </w:pPr>
            <w:r w:rsidRPr="00212DE6">
              <w:t>10,5</w:t>
            </w:r>
          </w:p>
        </w:tc>
        <w:tc>
          <w:tcPr>
            <w:tcW w:w="992" w:type="dxa"/>
            <w:vAlign w:val="center"/>
          </w:tcPr>
          <w:p w:rsidR="00C5065A" w:rsidRPr="00212DE6" w:rsidRDefault="00C5065A" w:rsidP="00866852">
            <w:pPr>
              <w:jc w:val="center"/>
            </w:pPr>
            <w:r w:rsidRPr="00212DE6">
              <w:t>8,5</w:t>
            </w:r>
          </w:p>
        </w:tc>
        <w:tc>
          <w:tcPr>
            <w:tcW w:w="1134" w:type="dxa"/>
            <w:vAlign w:val="center"/>
          </w:tcPr>
          <w:p w:rsidR="00C5065A" w:rsidRPr="00212DE6" w:rsidRDefault="00C5065A" w:rsidP="00866852">
            <w:pPr>
              <w:jc w:val="center"/>
            </w:pPr>
            <w:r w:rsidRPr="00212DE6">
              <w:t>16,6</w:t>
            </w:r>
          </w:p>
        </w:tc>
        <w:tc>
          <w:tcPr>
            <w:tcW w:w="1134" w:type="dxa"/>
            <w:vAlign w:val="center"/>
          </w:tcPr>
          <w:p w:rsidR="00C5065A" w:rsidRPr="00212DE6" w:rsidRDefault="00C5065A" w:rsidP="00866852">
            <w:pPr>
              <w:jc w:val="center"/>
            </w:pPr>
            <w:r w:rsidRPr="00212DE6">
              <w:t>9,8</w:t>
            </w:r>
          </w:p>
        </w:tc>
        <w:tc>
          <w:tcPr>
            <w:tcW w:w="993" w:type="dxa"/>
            <w:vAlign w:val="center"/>
          </w:tcPr>
          <w:p w:rsidR="00C5065A" w:rsidRPr="00212DE6" w:rsidRDefault="00C5065A" w:rsidP="00866852">
            <w:pPr>
              <w:jc w:val="center"/>
            </w:pPr>
            <w:r w:rsidRPr="00212DE6">
              <w:t>12,8</w:t>
            </w:r>
          </w:p>
        </w:tc>
        <w:tc>
          <w:tcPr>
            <w:tcW w:w="959" w:type="dxa"/>
            <w:vAlign w:val="center"/>
          </w:tcPr>
          <w:p w:rsidR="00C5065A" w:rsidRPr="00212DE6" w:rsidRDefault="00C5065A" w:rsidP="00866852">
            <w:pPr>
              <w:jc w:val="center"/>
            </w:pPr>
            <w:r>
              <w:t>+5,07</w:t>
            </w:r>
          </w:p>
        </w:tc>
      </w:tr>
      <w:tr w:rsidR="00C5065A" w:rsidRPr="00212DE6" w:rsidTr="00866852">
        <w:tc>
          <w:tcPr>
            <w:tcW w:w="3261" w:type="dxa"/>
            <w:vAlign w:val="center"/>
          </w:tcPr>
          <w:p w:rsidR="00C5065A" w:rsidRPr="00212DE6" w:rsidRDefault="00C5065A" w:rsidP="00866852">
            <w:r w:rsidRPr="00212DE6">
              <w:t>взрослые 18 лет и старше;</w:t>
            </w:r>
          </w:p>
        </w:tc>
        <w:tc>
          <w:tcPr>
            <w:tcW w:w="992" w:type="dxa"/>
            <w:vAlign w:val="center"/>
          </w:tcPr>
          <w:p w:rsidR="00C5065A" w:rsidRPr="00212DE6" w:rsidRDefault="00C5065A" w:rsidP="00866852">
            <w:pPr>
              <w:jc w:val="center"/>
            </w:pPr>
            <w:r w:rsidRPr="00212DE6">
              <w:t>13,0</w:t>
            </w:r>
          </w:p>
        </w:tc>
        <w:tc>
          <w:tcPr>
            <w:tcW w:w="992" w:type="dxa"/>
            <w:vAlign w:val="center"/>
          </w:tcPr>
          <w:p w:rsidR="00C5065A" w:rsidRPr="00212DE6" w:rsidRDefault="00C5065A" w:rsidP="00866852">
            <w:pPr>
              <w:jc w:val="center"/>
            </w:pPr>
            <w:r w:rsidRPr="00212DE6">
              <w:t>8,4</w:t>
            </w:r>
          </w:p>
        </w:tc>
        <w:tc>
          <w:tcPr>
            <w:tcW w:w="1134" w:type="dxa"/>
            <w:vAlign w:val="center"/>
          </w:tcPr>
          <w:p w:rsidR="00C5065A" w:rsidRPr="00212DE6" w:rsidRDefault="00C5065A" w:rsidP="00866852">
            <w:pPr>
              <w:jc w:val="center"/>
            </w:pPr>
            <w:r w:rsidRPr="00212DE6">
              <w:t>20,5</w:t>
            </w:r>
          </w:p>
        </w:tc>
        <w:tc>
          <w:tcPr>
            <w:tcW w:w="1134" w:type="dxa"/>
            <w:vAlign w:val="center"/>
          </w:tcPr>
          <w:p w:rsidR="00C5065A" w:rsidRPr="00212DE6" w:rsidRDefault="00C5065A" w:rsidP="00866852">
            <w:pPr>
              <w:jc w:val="center"/>
            </w:pPr>
            <w:r w:rsidRPr="00212DE6">
              <w:t>10,8</w:t>
            </w:r>
          </w:p>
        </w:tc>
        <w:tc>
          <w:tcPr>
            <w:tcW w:w="993" w:type="dxa"/>
            <w:vAlign w:val="center"/>
          </w:tcPr>
          <w:p w:rsidR="00C5065A" w:rsidRPr="00212DE6" w:rsidRDefault="00C5065A" w:rsidP="00866852">
            <w:pPr>
              <w:jc w:val="center"/>
            </w:pPr>
            <w:r w:rsidRPr="00212DE6">
              <w:t>15,16</w:t>
            </w:r>
          </w:p>
        </w:tc>
        <w:tc>
          <w:tcPr>
            <w:tcW w:w="959" w:type="dxa"/>
            <w:vAlign w:val="center"/>
          </w:tcPr>
          <w:p w:rsidR="00C5065A" w:rsidRPr="00212DE6" w:rsidRDefault="00C5065A" w:rsidP="00866852">
            <w:pPr>
              <w:jc w:val="center"/>
            </w:pPr>
            <w:r>
              <w:t>+4,95</w:t>
            </w:r>
          </w:p>
        </w:tc>
      </w:tr>
      <w:tr w:rsidR="00C5065A" w:rsidRPr="005F502A" w:rsidTr="00866852">
        <w:tc>
          <w:tcPr>
            <w:tcW w:w="3261" w:type="dxa"/>
            <w:vAlign w:val="center"/>
          </w:tcPr>
          <w:p w:rsidR="00C5065A" w:rsidRPr="00212DE6" w:rsidRDefault="00C5065A" w:rsidP="00866852">
            <w:r w:rsidRPr="00212DE6">
              <w:t>дети (0-17 лет).</w:t>
            </w:r>
          </w:p>
        </w:tc>
        <w:tc>
          <w:tcPr>
            <w:tcW w:w="992" w:type="dxa"/>
            <w:vAlign w:val="center"/>
          </w:tcPr>
          <w:p w:rsidR="00C5065A" w:rsidRPr="00212DE6" w:rsidRDefault="00C5065A" w:rsidP="00866852">
            <w:pPr>
              <w:jc w:val="center"/>
            </w:pPr>
            <w:r w:rsidRPr="00212DE6">
              <w:t>0</w:t>
            </w:r>
          </w:p>
        </w:tc>
        <w:tc>
          <w:tcPr>
            <w:tcW w:w="992" w:type="dxa"/>
            <w:vAlign w:val="center"/>
          </w:tcPr>
          <w:p w:rsidR="00C5065A" w:rsidRPr="00212DE6" w:rsidRDefault="00C5065A" w:rsidP="00866852">
            <w:pPr>
              <w:jc w:val="center"/>
            </w:pPr>
            <w:r w:rsidRPr="00212DE6">
              <w:t>8,9</w:t>
            </w:r>
          </w:p>
        </w:tc>
        <w:tc>
          <w:tcPr>
            <w:tcW w:w="1134" w:type="dxa"/>
            <w:vAlign w:val="center"/>
          </w:tcPr>
          <w:p w:rsidR="00C5065A" w:rsidRPr="00212DE6" w:rsidRDefault="00C5065A" w:rsidP="00866852">
            <w:pPr>
              <w:jc w:val="center"/>
            </w:pPr>
            <w:r w:rsidRPr="00212DE6">
              <w:t>0</w:t>
            </w:r>
          </w:p>
        </w:tc>
        <w:tc>
          <w:tcPr>
            <w:tcW w:w="1134" w:type="dxa"/>
            <w:vAlign w:val="center"/>
          </w:tcPr>
          <w:p w:rsidR="00C5065A" w:rsidRPr="00212DE6" w:rsidRDefault="00C5065A" w:rsidP="00866852">
            <w:pPr>
              <w:jc w:val="center"/>
            </w:pPr>
            <w:r w:rsidRPr="00212DE6">
              <w:t>5,9</w:t>
            </w:r>
          </w:p>
        </w:tc>
        <w:tc>
          <w:tcPr>
            <w:tcW w:w="993" w:type="dxa"/>
            <w:vAlign w:val="center"/>
          </w:tcPr>
          <w:p w:rsidR="00C5065A" w:rsidRPr="00212DE6" w:rsidRDefault="00C5065A" w:rsidP="00866852">
            <w:pPr>
              <w:jc w:val="center"/>
            </w:pPr>
            <w:r w:rsidRPr="00212DE6">
              <w:t>3,0</w:t>
            </w:r>
          </w:p>
        </w:tc>
        <w:tc>
          <w:tcPr>
            <w:tcW w:w="959" w:type="dxa"/>
            <w:vAlign w:val="center"/>
          </w:tcPr>
          <w:p w:rsidR="00C5065A" w:rsidRPr="00212DE6" w:rsidRDefault="00C5065A" w:rsidP="00866852">
            <w:pPr>
              <w:jc w:val="center"/>
            </w:pPr>
            <w:r>
              <w:t>+8,43</w:t>
            </w:r>
          </w:p>
        </w:tc>
      </w:tr>
      <w:tr w:rsidR="00C5065A" w:rsidRPr="005F502A" w:rsidTr="00866852">
        <w:trPr>
          <w:trHeight w:val="1040"/>
        </w:trPr>
        <w:tc>
          <w:tcPr>
            <w:tcW w:w="3261" w:type="dxa"/>
            <w:vAlign w:val="center"/>
          </w:tcPr>
          <w:p w:rsidR="00C5065A" w:rsidRDefault="00C5065A" w:rsidP="00866852">
            <w:r w:rsidRPr="000B5D40">
              <w:t xml:space="preserve">Профессиональные заболевания и отравления </w:t>
            </w:r>
            <w:r w:rsidRPr="000B5D40">
              <w:br/>
              <w:t xml:space="preserve">на 10 тыс. </w:t>
            </w:r>
            <w:proofErr w:type="gramStart"/>
            <w:r w:rsidRPr="000B5D40">
              <w:t>работающих</w:t>
            </w:r>
            <w:proofErr w:type="gramEnd"/>
            <w:r w:rsidRPr="000B5D40">
              <w:t xml:space="preserve"> (всего за год)</w:t>
            </w:r>
          </w:p>
          <w:p w:rsidR="00C5065A" w:rsidRPr="000B5D40" w:rsidRDefault="00C5065A" w:rsidP="00866852"/>
        </w:tc>
        <w:tc>
          <w:tcPr>
            <w:tcW w:w="992" w:type="dxa"/>
            <w:vAlign w:val="center"/>
          </w:tcPr>
          <w:p w:rsidR="00C5065A" w:rsidRPr="000B5D40" w:rsidRDefault="00C5065A" w:rsidP="00866852">
            <w:pPr>
              <w:jc w:val="center"/>
            </w:pPr>
            <w:r w:rsidRPr="000B5D40">
              <w:t>0,4</w:t>
            </w:r>
          </w:p>
        </w:tc>
        <w:tc>
          <w:tcPr>
            <w:tcW w:w="992" w:type="dxa"/>
            <w:vAlign w:val="center"/>
          </w:tcPr>
          <w:p w:rsidR="00C5065A" w:rsidRPr="000B5D40" w:rsidRDefault="00C5065A" w:rsidP="00866852">
            <w:pPr>
              <w:jc w:val="center"/>
            </w:pPr>
            <w:r w:rsidRPr="000B5D40">
              <w:t>0</w:t>
            </w:r>
          </w:p>
        </w:tc>
        <w:tc>
          <w:tcPr>
            <w:tcW w:w="1134" w:type="dxa"/>
            <w:vAlign w:val="center"/>
          </w:tcPr>
          <w:p w:rsidR="00C5065A" w:rsidRPr="000B5D40" w:rsidRDefault="00C5065A" w:rsidP="00866852">
            <w:pPr>
              <w:jc w:val="center"/>
            </w:pPr>
            <w:r w:rsidRPr="000B5D40">
              <w:t>0</w:t>
            </w:r>
          </w:p>
        </w:tc>
        <w:tc>
          <w:tcPr>
            <w:tcW w:w="1134" w:type="dxa"/>
            <w:vAlign w:val="center"/>
          </w:tcPr>
          <w:p w:rsidR="00C5065A" w:rsidRPr="000B5D40" w:rsidRDefault="00C5065A" w:rsidP="00866852">
            <w:pPr>
              <w:jc w:val="center"/>
            </w:pPr>
            <w:r w:rsidRPr="000B5D40">
              <w:t>0,3</w:t>
            </w:r>
          </w:p>
        </w:tc>
        <w:tc>
          <w:tcPr>
            <w:tcW w:w="993" w:type="dxa"/>
            <w:vAlign w:val="center"/>
          </w:tcPr>
          <w:p w:rsidR="00C5065A" w:rsidRPr="000B5D40" w:rsidRDefault="00C5065A" w:rsidP="00866852">
            <w:pPr>
              <w:jc w:val="center"/>
            </w:pPr>
            <w:r w:rsidRPr="000B5D40">
              <w:t>0</w:t>
            </w:r>
          </w:p>
        </w:tc>
        <w:tc>
          <w:tcPr>
            <w:tcW w:w="959" w:type="dxa"/>
            <w:vAlign w:val="center"/>
          </w:tcPr>
          <w:p w:rsidR="00C5065A" w:rsidRPr="000B5D40" w:rsidRDefault="00C5065A" w:rsidP="00866852">
            <w:pPr>
              <w:jc w:val="center"/>
            </w:pPr>
            <w:r w:rsidRPr="000B5D40">
              <w:t>-35,74</w:t>
            </w:r>
          </w:p>
        </w:tc>
      </w:tr>
      <w:tr w:rsidR="00C5065A" w:rsidRPr="005F502A" w:rsidTr="00866852">
        <w:trPr>
          <w:trHeight w:val="250"/>
        </w:trPr>
        <w:tc>
          <w:tcPr>
            <w:tcW w:w="9465" w:type="dxa"/>
            <w:gridSpan w:val="7"/>
            <w:vAlign w:val="center"/>
          </w:tcPr>
          <w:p w:rsidR="00C5065A" w:rsidRPr="00212DE6" w:rsidRDefault="00C5065A" w:rsidP="00866852">
            <w:pPr>
              <w:jc w:val="center"/>
            </w:pPr>
            <w:r w:rsidRPr="00212DE6">
              <w:rPr>
                <w:b/>
                <w:i/>
                <w:color w:val="000000" w:themeColor="text1"/>
              </w:rPr>
              <w:t>Индикаторы, отражающие социальную обусловленность  популяционного  здоровья</w:t>
            </w:r>
          </w:p>
        </w:tc>
      </w:tr>
      <w:tr w:rsidR="00C5065A" w:rsidRPr="005F502A" w:rsidTr="00866852">
        <w:tc>
          <w:tcPr>
            <w:tcW w:w="3261" w:type="dxa"/>
            <w:vAlign w:val="center"/>
          </w:tcPr>
          <w:p w:rsidR="00C5065A" w:rsidRPr="00212DE6" w:rsidRDefault="00C5065A" w:rsidP="00866852">
            <w:r w:rsidRPr="00212DE6">
              <w:t xml:space="preserve">Заболеваемость </w:t>
            </w:r>
            <w:proofErr w:type="gramStart"/>
            <w:r w:rsidRPr="00212DE6">
              <w:t>с</w:t>
            </w:r>
            <w:proofErr w:type="gramEnd"/>
            <w:r w:rsidRPr="00212DE6">
              <w:t xml:space="preserve"> впервые </w:t>
            </w:r>
            <w:proofErr w:type="gramStart"/>
            <w:r w:rsidRPr="00212DE6">
              <w:t>в</w:t>
            </w:r>
            <w:proofErr w:type="gramEnd"/>
            <w:r w:rsidRPr="00212DE6">
              <w:t xml:space="preserve"> жизни установленным диагнозом на 100 тыс. населения за год, все население:</w:t>
            </w:r>
          </w:p>
        </w:tc>
        <w:tc>
          <w:tcPr>
            <w:tcW w:w="992" w:type="dxa"/>
            <w:vAlign w:val="center"/>
          </w:tcPr>
          <w:p w:rsidR="00C5065A" w:rsidRPr="00212DE6" w:rsidRDefault="00C5065A" w:rsidP="00866852">
            <w:pPr>
              <w:jc w:val="center"/>
            </w:pPr>
            <w:r w:rsidRPr="00212DE6">
              <w:t>91351,6</w:t>
            </w:r>
          </w:p>
        </w:tc>
        <w:tc>
          <w:tcPr>
            <w:tcW w:w="992" w:type="dxa"/>
            <w:vAlign w:val="center"/>
          </w:tcPr>
          <w:p w:rsidR="00C5065A" w:rsidRPr="00212DE6" w:rsidRDefault="00C5065A" w:rsidP="00866852">
            <w:pPr>
              <w:jc w:val="center"/>
            </w:pPr>
            <w:r w:rsidRPr="00212DE6">
              <w:t>50896,1</w:t>
            </w:r>
          </w:p>
        </w:tc>
        <w:tc>
          <w:tcPr>
            <w:tcW w:w="1134" w:type="dxa"/>
            <w:vAlign w:val="center"/>
          </w:tcPr>
          <w:p w:rsidR="00C5065A" w:rsidRPr="00212DE6" w:rsidRDefault="00C5065A" w:rsidP="00866852">
            <w:pPr>
              <w:jc w:val="center"/>
            </w:pPr>
            <w:r w:rsidRPr="00212DE6">
              <w:t>100644,6</w:t>
            </w:r>
          </w:p>
        </w:tc>
        <w:tc>
          <w:tcPr>
            <w:tcW w:w="1134" w:type="dxa"/>
            <w:vAlign w:val="center"/>
          </w:tcPr>
          <w:p w:rsidR="00C5065A" w:rsidRPr="00212DE6" w:rsidRDefault="00C5065A" w:rsidP="00866852">
            <w:pPr>
              <w:jc w:val="center"/>
              <w:rPr>
                <w:lang w:val="en-US"/>
              </w:rPr>
            </w:pPr>
            <w:r w:rsidRPr="00212DE6">
              <w:t>113</w:t>
            </w:r>
            <w:r w:rsidRPr="00212DE6">
              <w:rPr>
                <w:lang w:val="en-US"/>
              </w:rPr>
              <w:t>641,9</w:t>
            </w:r>
          </w:p>
        </w:tc>
        <w:tc>
          <w:tcPr>
            <w:tcW w:w="993" w:type="dxa"/>
            <w:vAlign w:val="center"/>
          </w:tcPr>
          <w:p w:rsidR="00C5065A" w:rsidRPr="00212DE6" w:rsidRDefault="00C5065A" w:rsidP="00866852">
            <w:pPr>
              <w:ind w:left="-108" w:right="-108"/>
              <w:jc w:val="center"/>
            </w:pPr>
            <w:r w:rsidRPr="00212DE6">
              <w:t>109714,7</w:t>
            </w:r>
          </w:p>
        </w:tc>
        <w:tc>
          <w:tcPr>
            <w:tcW w:w="959" w:type="dxa"/>
            <w:vAlign w:val="center"/>
          </w:tcPr>
          <w:p w:rsidR="00C5065A" w:rsidRPr="000A3B8E" w:rsidRDefault="00C5065A" w:rsidP="00866852">
            <w:pPr>
              <w:jc w:val="center"/>
              <w:rPr>
                <w:color w:val="000000" w:themeColor="text1"/>
              </w:rPr>
            </w:pPr>
            <w:r w:rsidRPr="000A3B8E">
              <w:rPr>
                <w:color w:val="000000" w:themeColor="text1"/>
              </w:rPr>
              <w:t>+10,67</w:t>
            </w:r>
          </w:p>
        </w:tc>
      </w:tr>
      <w:tr w:rsidR="00C5065A" w:rsidRPr="005F502A" w:rsidTr="00866852">
        <w:tc>
          <w:tcPr>
            <w:tcW w:w="3261" w:type="dxa"/>
            <w:vAlign w:val="center"/>
          </w:tcPr>
          <w:p w:rsidR="00C5065A" w:rsidRPr="00212DE6" w:rsidRDefault="00C5065A" w:rsidP="00866852">
            <w:r w:rsidRPr="00212DE6">
              <w:t>взрослые 18 лет и старше;</w:t>
            </w:r>
          </w:p>
        </w:tc>
        <w:tc>
          <w:tcPr>
            <w:tcW w:w="992" w:type="dxa"/>
            <w:vAlign w:val="center"/>
          </w:tcPr>
          <w:p w:rsidR="00C5065A" w:rsidRPr="00212DE6" w:rsidRDefault="00C5065A" w:rsidP="00866852">
            <w:pPr>
              <w:jc w:val="center"/>
            </w:pPr>
            <w:r w:rsidRPr="00212DE6">
              <w:t>65094,1</w:t>
            </w:r>
          </w:p>
        </w:tc>
        <w:tc>
          <w:tcPr>
            <w:tcW w:w="992" w:type="dxa"/>
            <w:vAlign w:val="center"/>
          </w:tcPr>
          <w:p w:rsidR="00C5065A" w:rsidRPr="00212DE6" w:rsidRDefault="00C5065A" w:rsidP="00866852">
            <w:pPr>
              <w:jc w:val="center"/>
            </w:pPr>
            <w:r w:rsidRPr="00212DE6">
              <w:t>13331,5</w:t>
            </w:r>
          </w:p>
        </w:tc>
        <w:tc>
          <w:tcPr>
            <w:tcW w:w="1134" w:type="dxa"/>
            <w:vAlign w:val="center"/>
          </w:tcPr>
          <w:p w:rsidR="00C5065A" w:rsidRPr="00212DE6" w:rsidRDefault="00C5065A" w:rsidP="00866852">
            <w:pPr>
              <w:jc w:val="center"/>
            </w:pPr>
            <w:r w:rsidRPr="00212DE6">
              <w:t>79484,3</w:t>
            </w:r>
          </w:p>
        </w:tc>
        <w:tc>
          <w:tcPr>
            <w:tcW w:w="1134" w:type="dxa"/>
            <w:vAlign w:val="center"/>
          </w:tcPr>
          <w:p w:rsidR="00C5065A" w:rsidRPr="00212DE6" w:rsidRDefault="00C5065A" w:rsidP="00866852">
            <w:pPr>
              <w:jc w:val="center"/>
              <w:rPr>
                <w:lang w:val="en-US"/>
              </w:rPr>
            </w:pPr>
            <w:r w:rsidRPr="00212DE6">
              <w:rPr>
                <w:lang w:val="en-US"/>
              </w:rPr>
              <w:t>89178,7</w:t>
            </w:r>
          </w:p>
        </w:tc>
        <w:tc>
          <w:tcPr>
            <w:tcW w:w="993" w:type="dxa"/>
            <w:vAlign w:val="center"/>
          </w:tcPr>
          <w:p w:rsidR="00C5065A" w:rsidRPr="00212DE6" w:rsidRDefault="00C5065A" w:rsidP="00866852">
            <w:pPr>
              <w:jc w:val="center"/>
            </w:pPr>
            <w:r w:rsidRPr="00212DE6">
              <w:t>81601,8</w:t>
            </w:r>
          </w:p>
        </w:tc>
        <w:tc>
          <w:tcPr>
            <w:tcW w:w="959" w:type="dxa"/>
            <w:vAlign w:val="center"/>
          </w:tcPr>
          <w:p w:rsidR="00C5065A" w:rsidRPr="000A3B8E" w:rsidRDefault="00C5065A" w:rsidP="00866852">
            <w:pPr>
              <w:jc w:val="center"/>
            </w:pPr>
            <w:r w:rsidRPr="000A3B8E">
              <w:t>+19,08</w:t>
            </w:r>
          </w:p>
        </w:tc>
      </w:tr>
      <w:tr w:rsidR="00C5065A" w:rsidRPr="005F502A" w:rsidTr="00866852">
        <w:tc>
          <w:tcPr>
            <w:tcW w:w="3261" w:type="dxa"/>
            <w:vAlign w:val="center"/>
          </w:tcPr>
          <w:p w:rsidR="00C5065A" w:rsidRPr="00212DE6" w:rsidRDefault="00C5065A" w:rsidP="00866852">
            <w:r w:rsidRPr="00212DE6">
              <w:t>дети (0-17 лет).</w:t>
            </w:r>
          </w:p>
        </w:tc>
        <w:tc>
          <w:tcPr>
            <w:tcW w:w="992" w:type="dxa"/>
            <w:vAlign w:val="center"/>
          </w:tcPr>
          <w:p w:rsidR="00C5065A" w:rsidRPr="00212DE6" w:rsidRDefault="00C5065A" w:rsidP="00866852">
            <w:pPr>
              <w:ind w:left="-108" w:right="-108"/>
              <w:jc w:val="center"/>
            </w:pPr>
            <w:r w:rsidRPr="00212DE6">
              <w:t>204067,7</w:t>
            </w:r>
          </w:p>
        </w:tc>
        <w:tc>
          <w:tcPr>
            <w:tcW w:w="992" w:type="dxa"/>
            <w:vAlign w:val="center"/>
          </w:tcPr>
          <w:p w:rsidR="00C5065A" w:rsidRPr="00212DE6" w:rsidRDefault="00C5065A" w:rsidP="00866852">
            <w:pPr>
              <w:ind w:left="-108" w:right="-108"/>
              <w:jc w:val="center"/>
            </w:pPr>
            <w:r w:rsidRPr="00212DE6">
              <w:t>209470,4</w:t>
            </w:r>
          </w:p>
        </w:tc>
        <w:tc>
          <w:tcPr>
            <w:tcW w:w="1134" w:type="dxa"/>
            <w:vAlign w:val="center"/>
          </w:tcPr>
          <w:p w:rsidR="00C5065A" w:rsidRPr="00212DE6" w:rsidRDefault="00C5065A" w:rsidP="00866852">
            <w:pPr>
              <w:jc w:val="center"/>
            </w:pPr>
            <w:r w:rsidRPr="00212DE6">
              <w:t>188369,9</w:t>
            </w:r>
          </w:p>
        </w:tc>
        <w:tc>
          <w:tcPr>
            <w:tcW w:w="1134" w:type="dxa"/>
            <w:vAlign w:val="center"/>
          </w:tcPr>
          <w:p w:rsidR="00C5065A" w:rsidRPr="00212DE6" w:rsidRDefault="00C5065A" w:rsidP="00866852">
            <w:pPr>
              <w:jc w:val="center"/>
              <w:rPr>
                <w:lang w:val="en-US"/>
              </w:rPr>
            </w:pPr>
            <w:r w:rsidRPr="00212DE6">
              <w:rPr>
                <w:lang w:val="en-US"/>
              </w:rPr>
              <w:t>214216,8</w:t>
            </w:r>
          </w:p>
        </w:tc>
        <w:tc>
          <w:tcPr>
            <w:tcW w:w="993" w:type="dxa"/>
            <w:vAlign w:val="center"/>
          </w:tcPr>
          <w:p w:rsidR="00C5065A" w:rsidRPr="00212DE6" w:rsidRDefault="00C5065A" w:rsidP="00866852">
            <w:pPr>
              <w:ind w:left="-108" w:right="-108"/>
              <w:jc w:val="center"/>
            </w:pPr>
            <w:r w:rsidRPr="00212DE6">
              <w:t>226999,1</w:t>
            </w:r>
          </w:p>
        </w:tc>
        <w:tc>
          <w:tcPr>
            <w:tcW w:w="959" w:type="dxa"/>
            <w:vAlign w:val="center"/>
          </w:tcPr>
          <w:p w:rsidR="00C5065A" w:rsidRPr="000A3B8E" w:rsidRDefault="00C5065A" w:rsidP="00866852">
            <w:pPr>
              <w:jc w:val="center"/>
            </w:pPr>
            <w:r w:rsidRPr="000A3B8E">
              <w:t>+2,35</w:t>
            </w:r>
          </w:p>
        </w:tc>
      </w:tr>
      <w:tr w:rsidR="00C5065A" w:rsidRPr="000B5D40" w:rsidTr="00866852">
        <w:tc>
          <w:tcPr>
            <w:tcW w:w="3261" w:type="dxa"/>
            <w:vAlign w:val="center"/>
          </w:tcPr>
          <w:p w:rsidR="00C5065A" w:rsidRPr="000B5D40" w:rsidRDefault="00C5065A" w:rsidP="00866852">
            <w:r w:rsidRPr="000B5D40">
              <w:t>Заболеваемость с временной утратой трудоспособности (на 100 работающих): случаев;</w:t>
            </w:r>
          </w:p>
        </w:tc>
        <w:tc>
          <w:tcPr>
            <w:tcW w:w="992" w:type="dxa"/>
            <w:vAlign w:val="center"/>
          </w:tcPr>
          <w:p w:rsidR="00C5065A" w:rsidRPr="000B5D40" w:rsidRDefault="00C5065A" w:rsidP="00866852">
            <w:pPr>
              <w:jc w:val="center"/>
            </w:pPr>
            <w:r w:rsidRPr="000B5D40">
              <w:t>51,7</w:t>
            </w:r>
          </w:p>
        </w:tc>
        <w:tc>
          <w:tcPr>
            <w:tcW w:w="992" w:type="dxa"/>
            <w:vAlign w:val="center"/>
          </w:tcPr>
          <w:p w:rsidR="00C5065A" w:rsidRPr="000B5D40" w:rsidRDefault="00C5065A" w:rsidP="00866852">
            <w:pPr>
              <w:jc w:val="center"/>
            </w:pPr>
            <w:r w:rsidRPr="000B5D40">
              <w:t>49,9</w:t>
            </w:r>
          </w:p>
        </w:tc>
        <w:tc>
          <w:tcPr>
            <w:tcW w:w="1134" w:type="dxa"/>
            <w:vAlign w:val="center"/>
          </w:tcPr>
          <w:p w:rsidR="00C5065A" w:rsidRPr="000B5D40" w:rsidRDefault="00C5065A" w:rsidP="00866852">
            <w:pPr>
              <w:jc w:val="center"/>
            </w:pPr>
            <w:r w:rsidRPr="000B5D40">
              <w:t>60,4</w:t>
            </w:r>
          </w:p>
        </w:tc>
        <w:tc>
          <w:tcPr>
            <w:tcW w:w="1134" w:type="dxa"/>
            <w:vAlign w:val="center"/>
          </w:tcPr>
          <w:p w:rsidR="00C5065A" w:rsidRPr="000B5D40" w:rsidRDefault="00C5065A" w:rsidP="00866852">
            <w:pPr>
              <w:jc w:val="center"/>
            </w:pPr>
            <w:r w:rsidRPr="000B5D40">
              <w:t>67,21</w:t>
            </w:r>
          </w:p>
        </w:tc>
        <w:tc>
          <w:tcPr>
            <w:tcW w:w="993" w:type="dxa"/>
            <w:vAlign w:val="center"/>
          </w:tcPr>
          <w:p w:rsidR="00C5065A" w:rsidRPr="000B5D40" w:rsidRDefault="00C5065A" w:rsidP="00866852">
            <w:pPr>
              <w:jc w:val="center"/>
            </w:pPr>
            <w:r w:rsidRPr="000B5D40">
              <w:t>63,04</w:t>
            </w:r>
          </w:p>
        </w:tc>
        <w:tc>
          <w:tcPr>
            <w:tcW w:w="959" w:type="dxa"/>
            <w:vAlign w:val="center"/>
          </w:tcPr>
          <w:p w:rsidR="00C5065A" w:rsidRPr="000B5D40" w:rsidRDefault="00C5065A" w:rsidP="00866852">
            <w:pPr>
              <w:jc w:val="center"/>
            </w:pPr>
            <w:r w:rsidRPr="000B5D40">
              <w:t>+6,84</w:t>
            </w:r>
          </w:p>
        </w:tc>
      </w:tr>
      <w:tr w:rsidR="00C5065A" w:rsidRPr="005F502A" w:rsidTr="00866852">
        <w:tc>
          <w:tcPr>
            <w:tcW w:w="3261" w:type="dxa"/>
            <w:vAlign w:val="center"/>
          </w:tcPr>
          <w:p w:rsidR="00C5065A" w:rsidRPr="000B5D40" w:rsidRDefault="00C5065A" w:rsidP="00866852">
            <w:r w:rsidRPr="000B5D40">
              <w:t>дней.</w:t>
            </w:r>
          </w:p>
        </w:tc>
        <w:tc>
          <w:tcPr>
            <w:tcW w:w="992" w:type="dxa"/>
            <w:vAlign w:val="center"/>
          </w:tcPr>
          <w:p w:rsidR="00C5065A" w:rsidRPr="000B5D40" w:rsidRDefault="00C5065A" w:rsidP="00866852">
            <w:pPr>
              <w:jc w:val="center"/>
            </w:pPr>
            <w:r w:rsidRPr="000B5D40">
              <w:t>630,1</w:t>
            </w:r>
          </w:p>
        </w:tc>
        <w:tc>
          <w:tcPr>
            <w:tcW w:w="992" w:type="dxa"/>
            <w:vAlign w:val="center"/>
          </w:tcPr>
          <w:p w:rsidR="00C5065A" w:rsidRPr="000B5D40" w:rsidRDefault="00C5065A" w:rsidP="00866852">
            <w:pPr>
              <w:jc w:val="center"/>
            </w:pPr>
            <w:r w:rsidRPr="000B5D40">
              <w:t>604,6</w:t>
            </w:r>
          </w:p>
        </w:tc>
        <w:tc>
          <w:tcPr>
            <w:tcW w:w="1134" w:type="dxa"/>
            <w:vAlign w:val="center"/>
          </w:tcPr>
          <w:p w:rsidR="00C5065A" w:rsidRPr="000B5D40" w:rsidRDefault="00C5065A" w:rsidP="00866852">
            <w:pPr>
              <w:jc w:val="center"/>
            </w:pPr>
            <w:r w:rsidRPr="000B5D40">
              <w:t>800,45</w:t>
            </w:r>
          </w:p>
        </w:tc>
        <w:tc>
          <w:tcPr>
            <w:tcW w:w="1134" w:type="dxa"/>
            <w:vAlign w:val="center"/>
          </w:tcPr>
          <w:p w:rsidR="00C5065A" w:rsidRPr="000B5D40" w:rsidRDefault="00C5065A" w:rsidP="00866852">
            <w:pPr>
              <w:jc w:val="center"/>
            </w:pPr>
            <w:r w:rsidRPr="000B5D40">
              <w:t>928,17</w:t>
            </w:r>
          </w:p>
        </w:tc>
        <w:tc>
          <w:tcPr>
            <w:tcW w:w="993" w:type="dxa"/>
            <w:vAlign w:val="center"/>
          </w:tcPr>
          <w:p w:rsidR="00C5065A" w:rsidRPr="000B5D40" w:rsidRDefault="00C5065A" w:rsidP="00866852">
            <w:pPr>
              <w:jc w:val="center"/>
            </w:pPr>
            <w:r w:rsidRPr="000B5D40">
              <w:t>763,2</w:t>
            </w:r>
            <w:r>
              <w:t>8</w:t>
            </w:r>
          </w:p>
        </w:tc>
        <w:tc>
          <w:tcPr>
            <w:tcW w:w="959" w:type="dxa"/>
            <w:vAlign w:val="center"/>
          </w:tcPr>
          <w:p w:rsidR="00C5065A" w:rsidRPr="000B5D40" w:rsidRDefault="00C5065A" w:rsidP="00866852">
            <w:pPr>
              <w:jc w:val="center"/>
            </w:pPr>
            <w:r w:rsidRPr="000B5D40">
              <w:t>+7,91</w:t>
            </w:r>
          </w:p>
        </w:tc>
      </w:tr>
      <w:tr w:rsidR="00C5065A" w:rsidRPr="005F502A" w:rsidTr="00866852">
        <w:tc>
          <w:tcPr>
            <w:tcW w:w="3261" w:type="dxa"/>
            <w:vAlign w:val="center"/>
          </w:tcPr>
          <w:p w:rsidR="00C5065A" w:rsidRPr="00212DE6" w:rsidRDefault="00C5065A" w:rsidP="00866852">
            <w:r w:rsidRPr="00212DE6">
              <w:t>Инфекционные и паразитарные болезни (суммарно) с впервые в жизни установленным диагнозом на 100 тыс. населения (</w:t>
            </w:r>
            <w:proofErr w:type="gramStart"/>
            <w:r w:rsidRPr="00212DE6">
              <w:t>годовая</w:t>
            </w:r>
            <w:proofErr w:type="gramEnd"/>
            <w:r w:rsidRPr="00212DE6">
              <w:t>) все население:</w:t>
            </w:r>
          </w:p>
        </w:tc>
        <w:tc>
          <w:tcPr>
            <w:tcW w:w="992" w:type="dxa"/>
            <w:vAlign w:val="center"/>
          </w:tcPr>
          <w:p w:rsidR="00C5065A" w:rsidRPr="00212DE6" w:rsidRDefault="00C5065A" w:rsidP="00866852">
            <w:pPr>
              <w:jc w:val="center"/>
            </w:pPr>
            <w:r w:rsidRPr="00212DE6">
              <w:t>3749,5</w:t>
            </w:r>
          </w:p>
        </w:tc>
        <w:tc>
          <w:tcPr>
            <w:tcW w:w="992" w:type="dxa"/>
            <w:vAlign w:val="center"/>
          </w:tcPr>
          <w:p w:rsidR="00C5065A" w:rsidRPr="00212DE6" w:rsidRDefault="00C5065A" w:rsidP="00866852">
            <w:pPr>
              <w:jc w:val="center"/>
            </w:pPr>
            <w:r w:rsidRPr="00212DE6">
              <w:t>211,8</w:t>
            </w:r>
          </w:p>
        </w:tc>
        <w:tc>
          <w:tcPr>
            <w:tcW w:w="1134" w:type="dxa"/>
            <w:vAlign w:val="center"/>
          </w:tcPr>
          <w:p w:rsidR="00C5065A" w:rsidRPr="00212DE6" w:rsidRDefault="00C5065A" w:rsidP="00866852">
            <w:pPr>
              <w:jc w:val="center"/>
            </w:pPr>
            <w:r w:rsidRPr="00212DE6">
              <w:t>7375,9</w:t>
            </w:r>
          </w:p>
        </w:tc>
        <w:tc>
          <w:tcPr>
            <w:tcW w:w="1134" w:type="dxa"/>
            <w:vAlign w:val="center"/>
          </w:tcPr>
          <w:p w:rsidR="00C5065A" w:rsidRPr="00212DE6" w:rsidRDefault="00C5065A" w:rsidP="00866852">
            <w:pPr>
              <w:jc w:val="center"/>
            </w:pPr>
            <w:r w:rsidRPr="00212DE6">
              <w:t>14821,8</w:t>
            </w:r>
          </w:p>
        </w:tc>
        <w:tc>
          <w:tcPr>
            <w:tcW w:w="993" w:type="dxa"/>
            <w:vAlign w:val="center"/>
          </w:tcPr>
          <w:p w:rsidR="00C5065A" w:rsidRPr="00212DE6" w:rsidRDefault="00C5065A" w:rsidP="00866852">
            <w:pPr>
              <w:jc w:val="center"/>
            </w:pPr>
            <w:r w:rsidRPr="00212DE6">
              <w:t>7583,6</w:t>
            </w:r>
          </w:p>
        </w:tc>
        <w:tc>
          <w:tcPr>
            <w:tcW w:w="959" w:type="dxa"/>
            <w:vAlign w:val="center"/>
          </w:tcPr>
          <w:p w:rsidR="00C5065A" w:rsidRPr="000A3B8E" w:rsidRDefault="00C5065A" w:rsidP="00866852">
            <w:pPr>
              <w:jc w:val="center"/>
            </w:pPr>
            <w:r w:rsidRPr="000A3B8E">
              <w:t>+33,01</w:t>
            </w:r>
          </w:p>
        </w:tc>
      </w:tr>
      <w:tr w:rsidR="00C5065A" w:rsidRPr="005F502A" w:rsidTr="00866852">
        <w:tc>
          <w:tcPr>
            <w:tcW w:w="3261" w:type="dxa"/>
            <w:vAlign w:val="center"/>
          </w:tcPr>
          <w:p w:rsidR="00C5065A" w:rsidRPr="00212DE6" w:rsidRDefault="00C5065A" w:rsidP="00866852">
            <w:r w:rsidRPr="00212DE6">
              <w:t>взрослые 18 лет и старше;</w:t>
            </w:r>
          </w:p>
        </w:tc>
        <w:tc>
          <w:tcPr>
            <w:tcW w:w="992" w:type="dxa"/>
            <w:vAlign w:val="center"/>
          </w:tcPr>
          <w:p w:rsidR="00C5065A" w:rsidRPr="00212DE6" w:rsidRDefault="00C5065A" w:rsidP="00866852">
            <w:pPr>
              <w:jc w:val="center"/>
            </w:pPr>
            <w:r w:rsidRPr="00212DE6">
              <w:t>3127,2</w:t>
            </w:r>
          </w:p>
        </w:tc>
        <w:tc>
          <w:tcPr>
            <w:tcW w:w="992" w:type="dxa"/>
            <w:vAlign w:val="center"/>
          </w:tcPr>
          <w:p w:rsidR="00C5065A" w:rsidRPr="00212DE6" w:rsidRDefault="00C5065A" w:rsidP="00866852">
            <w:pPr>
              <w:jc w:val="center"/>
            </w:pPr>
            <w:r w:rsidRPr="00212DE6">
              <w:t>96,2</w:t>
            </w:r>
          </w:p>
        </w:tc>
        <w:tc>
          <w:tcPr>
            <w:tcW w:w="1134" w:type="dxa"/>
            <w:vAlign w:val="center"/>
          </w:tcPr>
          <w:p w:rsidR="00C5065A" w:rsidRPr="00212DE6" w:rsidRDefault="00C5065A" w:rsidP="00866852">
            <w:pPr>
              <w:jc w:val="center"/>
            </w:pPr>
            <w:r w:rsidRPr="00212DE6">
              <w:t>7103,7</w:t>
            </w:r>
          </w:p>
        </w:tc>
        <w:tc>
          <w:tcPr>
            <w:tcW w:w="1134" w:type="dxa"/>
            <w:vAlign w:val="center"/>
          </w:tcPr>
          <w:p w:rsidR="00C5065A" w:rsidRPr="00212DE6" w:rsidRDefault="00C5065A" w:rsidP="00866852">
            <w:pPr>
              <w:jc w:val="center"/>
            </w:pPr>
            <w:r w:rsidRPr="00212DE6">
              <w:t>16299,2</w:t>
            </w:r>
          </w:p>
        </w:tc>
        <w:tc>
          <w:tcPr>
            <w:tcW w:w="993" w:type="dxa"/>
            <w:vAlign w:val="center"/>
          </w:tcPr>
          <w:p w:rsidR="00C5065A" w:rsidRPr="00212DE6" w:rsidRDefault="00C5065A" w:rsidP="00866852">
            <w:pPr>
              <w:jc w:val="center"/>
            </w:pPr>
            <w:r w:rsidRPr="00212DE6">
              <w:t>8419,5</w:t>
            </w:r>
          </w:p>
        </w:tc>
        <w:tc>
          <w:tcPr>
            <w:tcW w:w="959" w:type="dxa"/>
            <w:vAlign w:val="center"/>
          </w:tcPr>
          <w:p w:rsidR="00C5065A" w:rsidRPr="000A3B8E" w:rsidRDefault="00C5065A" w:rsidP="00866852">
            <w:pPr>
              <w:jc w:val="center"/>
            </w:pPr>
            <w:r w:rsidRPr="000A3B8E">
              <w:t>+38,22</w:t>
            </w:r>
          </w:p>
        </w:tc>
      </w:tr>
      <w:tr w:rsidR="00C5065A" w:rsidRPr="005F502A" w:rsidTr="00866852">
        <w:tc>
          <w:tcPr>
            <w:tcW w:w="3261" w:type="dxa"/>
            <w:vAlign w:val="center"/>
          </w:tcPr>
          <w:p w:rsidR="00C5065A" w:rsidRPr="00212DE6" w:rsidRDefault="00C5065A" w:rsidP="00866852">
            <w:r w:rsidRPr="00212DE6">
              <w:t>дети (0-17 лет).</w:t>
            </w:r>
          </w:p>
        </w:tc>
        <w:tc>
          <w:tcPr>
            <w:tcW w:w="992" w:type="dxa"/>
            <w:vAlign w:val="center"/>
          </w:tcPr>
          <w:p w:rsidR="00C5065A" w:rsidRPr="00212DE6" w:rsidRDefault="00C5065A" w:rsidP="00866852">
            <w:pPr>
              <w:jc w:val="center"/>
            </w:pPr>
            <w:r w:rsidRPr="00212DE6">
              <w:t>6422,8</w:t>
            </w:r>
          </w:p>
        </w:tc>
        <w:tc>
          <w:tcPr>
            <w:tcW w:w="992" w:type="dxa"/>
            <w:vAlign w:val="center"/>
          </w:tcPr>
          <w:p w:rsidR="00C5065A" w:rsidRPr="00212DE6" w:rsidRDefault="00C5065A" w:rsidP="00866852">
            <w:pPr>
              <w:jc w:val="center"/>
            </w:pPr>
            <w:r w:rsidRPr="00212DE6">
              <w:t>6422,8</w:t>
            </w:r>
          </w:p>
        </w:tc>
        <w:tc>
          <w:tcPr>
            <w:tcW w:w="1134" w:type="dxa"/>
            <w:vAlign w:val="center"/>
          </w:tcPr>
          <w:p w:rsidR="00C5065A" w:rsidRPr="00212DE6" w:rsidRDefault="00C5065A" w:rsidP="00866852">
            <w:pPr>
              <w:jc w:val="center"/>
            </w:pPr>
            <w:r w:rsidRPr="00212DE6">
              <w:t>8442,3</w:t>
            </w:r>
          </w:p>
        </w:tc>
        <w:tc>
          <w:tcPr>
            <w:tcW w:w="1134" w:type="dxa"/>
            <w:vAlign w:val="center"/>
          </w:tcPr>
          <w:p w:rsidR="00C5065A" w:rsidRPr="00212DE6" w:rsidRDefault="00C5065A" w:rsidP="00866852">
            <w:pPr>
              <w:jc w:val="center"/>
            </w:pPr>
            <w:r w:rsidRPr="00212DE6">
              <w:t>8747,7</w:t>
            </w:r>
          </w:p>
        </w:tc>
        <w:tc>
          <w:tcPr>
            <w:tcW w:w="993" w:type="dxa"/>
            <w:vAlign w:val="center"/>
          </w:tcPr>
          <w:p w:rsidR="00C5065A" w:rsidRPr="00212DE6" w:rsidRDefault="00C5065A" w:rsidP="00866852">
            <w:pPr>
              <w:jc w:val="center"/>
            </w:pPr>
            <w:r w:rsidRPr="00212DE6">
              <w:t>4096,4</w:t>
            </w:r>
          </w:p>
        </w:tc>
        <w:tc>
          <w:tcPr>
            <w:tcW w:w="959" w:type="dxa"/>
            <w:vAlign w:val="center"/>
          </w:tcPr>
          <w:p w:rsidR="00C5065A" w:rsidRPr="000A3B8E" w:rsidRDefault="00C5065A" w:rsidP="00866852">
            <w:pPr>
              <w:jc w:val="center"/>
            </w:pPr>
            <w:r>
              <w:t>-3,41</w:t>
            </w:r>
          </w:p>
        </w:tc>
      </w:tr>
      <w:tr w:rsidR="00C5065A" w:rsidRPr="005F502A" w:rsidTr="00866852">
        <w:tc>
          <w:tcPr>
            <w:tcW w:w="3261" w:type="dxa"/>
            <w:vAlign w:val="center"/>
          </w:tcPr>
          <w:p w:rsidR="00C5065A" w:rsidRPr="00212DE6" w:rsidRDefault="00C5065A" w:rsidP="00866852">
            <w:r w:rsidRPr="00212DE6">
              <w:t>Инфекционные болезни микробной этиологии за год</w:t>
            </w:r>
          </w:p>
        </w:tc>
        <w:tc>
          <w:tcPr>
            <w:tcW w:w="6204" w:type="dxa"/>
            <w:gridSpan w:val="6"/>
            <w:vAlign w:val="center"/>
          </w:tcPr>
          <w:p w:rsidR="00C5065A" w:rsidRPr="000A3B8E" w:rsidRDefault="00C5065A" w:rsidP="00866852">
            <w:pPr>
              <w:jc w:val="center"/>
            </w:pPr>
            <w:r w:rsidRPr="000A3B8E">
              <w:t>нет данных</w:t>
            </w:r>
          </w:p>
        </w:tc>
      </w:tr>
      <w:tr w:rsidR="00C5065A" w:rsidRPr="005F502A" w:rsidTr="00866852">
        <w:tc>
          <w:tcPr>
            <w:tcW w:w="3261" w:type="dxa"/>
            <w:vAlign w:val="center"/>
          </w:tcPr>
          <w:p w:rsidR="00C5065A" w:rsidRPr="00212DE6" w:rsidRDefault="00C5065A" w:rsidP="00866852">
            <w:r w:rsidRPr="00212DE6">
              <w:t>Инфекционные болезни вирусной этиологии за год</w:t>
            </w:r>
          </w:p>
        </w:tc>
        <w:tc>
          <w:tcPr>
            <w:tcW w:w="6204" w:type="dxa"/>
            <w:gridSpan w:val="6"/>
            <w:vAlign w:val="center"/>
          </w:tcPr>
          <w:p w:rsidR="00C5065A" w:rsidRPr="000A3B8E" w:rsidRDefault="00C5065A" w:rsidP="00866852">
            <w:pPr>
              <w:jc w:val="center"/>
            </w:pPr>
            <w:r w:rsidRPr="000A3B8E">
              <w:t>нет данных</w:t>
            </w:r>
          </w:p>
        </w:tc>
      </w:tr>
      <w:tr w:rsidR="00C5065A" w:rsidRPr="005F502A" w:rsidTr="00866852">
        <w:tc>
          <w:tcPr>
            <w:tcW w:w="3261" w:type="dxa"/>
            <w:vAlign w:val="center"/>
          </w:tcPr>
          <w:p w:rsidR="00C5065A" w:rsidRPr="00212DE6" w:rsidRDefault="00C5065A" w:rsidP="00866852">
            <w:r w:rsidRPr="00212DE6">
              <w:t>Число случаев завозных инфекций за год.</w:t>
            </w:r>
          </w:p>
        </w:tc>
        <w:tc>
          <w:tcPr>
            <w:tcW w:w="992" w:type="dxa"/>
            <w:vAlign w:val="center"/>
          </w:tcPr>
          <w:p w:rsidR="00C5065A" w:rsidRPr="00212DE6" w:rsidRDefault="00C5065A" w:rsidP="00866852">
            <w:pPr>
              <w:jc w:val="center"/>
            </w:pPr>
            <w:r w:rsidRPr="00212DE6">
              <w:t>4</w:t>
            </w:r>
          </w:p>
        </w:tc>
        <w:tc>
          <w:tcPr>
            <w:tcW w:w="992" w:type="dxa"/>
            <w:vAlign w:val="center"/>
          </w:tcPr>
          <w:p w:rsidR="00C5065A" w:rsidRPr="00212DE6" w:rsidRDefault="00C5065A" w:rsidP="00866852">
            <w:pPr>
              <w:jc w:val="center"/>
            </w:pPr>
            <w:r w:rsidRPr="00212DE6">
              <w:t>0</w:t>
            </w:r>
          </w:p>
        </w:tc>
        <w:tc>
          <w:tcPr>
            <w:tcW w:w="1134" w:type="dxa"/>
            <w:vAlign w:val="center"/>
          </w:tcPr>
          <w:p w:rsidR="00C5065A" w:rsidRPr="00212DE6" w:rsidRDefault="00C5065A" w:rsidP="00866852">
            <w:pPr>
              <w:jc w:val="center"/>
            </w:pPr>
            <w:r w:rsidRPr="00212DE6">
              <w:t>0</w:t>
            </w:r>
          </w:p>
        </w:tc>
        <w:tc>
          <w:tcPr>
            <w:tcW w:w="1134" w:type="dxa"/>
            <w:vAlign w:val="center"/>
          </w:tcPr>
          <w:p w:rsidR="00C5065A" w:rsidRPr="00212DE6" w:rsidRDefault="00C5065A" w:rsidP="00866852">
            <w:pPr>
              <w:jc w:val="center"/>
            </w:pPr>
            <w:r w:rsidRPr="00212DE6">
              <w:t>0</w:t>
            </w:r>
          </w:p>
        </w:tc>
        <w:tc>
          <w:tcPr>
            <w:tcW w:w="993" w:type="dxa"/>
            <w:vAlign w:val="center"/>
          </w:tcPr>
          <w:p w:rsidR="00C5065A" w:rsidRPr="00212DE6" w:rsidRDefault="00C5065A" w:rsidP="00866852">
            <w:pPr>
              <w:jc w:val="center"/>
            </w:pPr>
            <w:r w:rsidRPr="00212DE6">
              <w:t>0</w:t>
            </w:r>
          </w:p>
        </w:tc>
        <w:tc>
          <w:tcPr>
            <w:tcW w:w="959" w:type="dxa"/>
            <w:vAlign w:val="center"/>
          </w:tcPr>
          <w:p w:rsidR="00C5065A" w:rsidRPr="000A3B8E" w:rsidRDefault="00C5065A" w:rsidP="00866852">
            <w:pPr>
              <w:jc w:val="center"/>
            </w:pPr>
            <w:r>
              <w:t>-100</w:t>
            </w:r>
          </w:p>
        </w:tc>
      </w:tr>
      <w:tr w:rsidR="00C5065A" w:rsidRPr="005F502A" w:rsidTr="00866852">
        <w:tc>
          <w:tcPr>
            <w:tcW w:w="3261" w:type="dxa"/>
            <w:vAlign w:val="center"/>
          </w:tcPr>
          <w:p w:rsidR="00C5065A" w:rsidRPr="00212DE6" w:rsidRDefault="00C5065A" w:rsidP="00866852">
            <w:r w:rsidRPr="00212DE6">
              <w:t>Число случаев инфекций, ранее не встречавшихся на территории</w:t>
            </w:r>
          </w:p>
        </w:tc>
        <w:tc>
          <w:tcPr>
            <w:tcW w:w="992" w:type="dxa"/>
            <w:vAlign w:val="center"/>
          </w:tcPr>
          <w:p w:rsidR="00C5065A" w:rsidRPr="00212DE6" w:rsidRDefault="00C5065A" w:rsidP="00866852">
            <w:pPr>
              <w:jc w:val="center"/>
            </w:pPr>
            <w:r w:rsidRPr="00212DE6">
              <w:t>0</w:t>
            </w:r>
          </w:p>
        </w:tc>
        <w:tc>
          <w:tcPr>
            <w:tcW w:w="992" w:type="dxa"/>
            <w:vAlign w:val="center"/>
          </w:tcPr>
          <w:p w:rsidR="00C5065A" w:rsidRPr="00212DE6" w:rsidRDefault="00C5065A" w:rsidP="00866852">
            <w:pPr>
              <w:jc w:val="center"/>
            </w:pPr>
            <w:r w:rsidRPr="00212DE6">
              <w:t>0</w:t>
            </w:r>
          </w:p>
        </w:tc>
        <w:tc>
          <w:tcPr>
            <w:tcW w:w="1134" w:type="dxa"/>
            <w:vAlign w:val="center"/>
          </w:tcPr>
          <w:p w:rsidR="00C5065A" w:rsidRPr="00212DE6" w:rsidRDefault="00C5065A" w:rsidP="00866852">
            <w:pPr>
              <w:jc w:val="center"/>
            </w:pPr>
            <w:r w:rsidRPr="00212DE6">
              <w:t>1</w:t>
            </w:r>
          </w:p>
        </w:tc>
        <w:tc>
          <w:tcPr>
            <w:tcW w:w="1134" w:type="dxa"/>
            <w:vAlign w:val="center"/>
          </w:tcPr>
          <w:p w:rsidR="00C5065A" w:rsidRPr="00212DE6" w:rsidRDefault="00C5065A" w:rsidP="00866852">
            <w:pPr>
              <w:jc w:val="center"/>
            </w:pPr>
            <w:r w:rsidRPr="00212DE6">
              <w:t>0</w:t>
            </w:r>
          </w:p>
        </w:tc>
        <w:tc>
          <w:tcPr>
            <w:tcW w:w="993" w:type="dxa"/>
            <w:vAlign w:val="center"/>
          </w:tcPr>
          <w:p w:rsidR="00C5065A" w:rsidRPr="00212DE6" w:rsidRDefault="00C5065A" w:rsidP="00866852">
            <w:pPr>
              <w:jc w:val="center"/>
            </w:pPr>
            <w:r w:rsidRPr="00212DE6">
              <w:t>0</w:t>
            </w:r>
          </w:p>
        </w:tc>
        <w:tc>
          <w:tcPr>
            <w:tcW w:w="959" w:type="dxa"/>
            <w:vAlign w:val="center"/>
          </w:tcPr>
          <w:p w:rsidR="00C5065A" w:rsidRPr="000A3B8E" w:rsidRDefault="00C5065A" w:rsidP="00866852">
            <w:pPr>
              <w:jc w:val="center"/>
            </w:pPr>
            <w:r>
              <w:t>0</w:t>
            </w:r>
          </w:p>
        </w:tc>
      </w:tr>
      <w:tr w:rsidR="00C5065A" w:rsidRPr="005F502A" w:rsidTr="00866852">
        <w:tc>
          <w:tcPr>
            <w:tcW w:w="3261" w:type="dxa"/>
            <w:vAlign w:val="center"/>
          </w:tcPr>
          <w:p w:rsidR="00C5065A" w:rsidRPr="007C7B4A" w:rsidRDefault="00C5065A" w:rsidP="00866852">
            <w:r w:rsidRPr="007C7B4A">
              <w:t xml:space="preserve">Болезни кожи и кожных </w:t>
            </w:r>
            <w:r w:rsidRPr="007C7B4A">
              <w:lastRenderedPageBreak/>
              <w:t>покровов на 100 тыс. населения: всего за год;</w:t>
            </w:r>
          </w:p>
        </w:tc>
        <w:tc>
          <w:tcPr>
            <w:tcW w:w="992" w:type="dxa"/>
            <w:vAlign w:val="center"/>
          </w:tcPr>
          <w:p w:rsidR="00C5065A" w:rsidRPr="007C7B4A" w:rsidRDefault="00C5065A" w:rsidP="00866852">
            <w:pPr>
              <w:jc w:val="center"/>
            </w:pPr>
            <w:r w:rsidRPr="007C7B4A">
              <w:lastRenderedPageBreak/>
              <w:t>4493,1</w:t>
            </w:r>
          </w:p>
        </w:tc>
        <w:tc>
          <w:tcPr>
            <w:tcW w:w="992" w:type="dxa"/>
            <w:vAlign w:val="center"/>
          </w:tcPr>
          <w:p w:rsidR="00C5065A" w:rsidRPr="007C7B4A" w:rsidRDefault="00C5065A" w:rsidP="00866852">
            <w:pPr>
              <w:jc w:val="center"/>
            </w:pPr>
            <w:r w:rsidRPr="007C7B4A">
              <w:t>2067,6</w:t>
            </w:r>
          </w:p>
        </w:tc>
        <w:tc>
          <w:tcPr>
            <w:tcW w:w="1134" w:type="dxa"/>
            <w:vAlign w:val="center"/>
          </w:tcPr>
          <w:p w:rsidR="00C5065A" w:rsidRPr="007C7B4A" w:rsidRDefault="00C5065A" w:rsidP="00866852">
            <w:pPr>
              <w:jc w:val="center"/>
            </w:pPr>
            <w:r w:rsidRPr="007C7B4A">
              <w:t>5071,3</w:t>
            </w:r>
          </w:p>
        </w:tc>
        <w:tc>
          <w:tcPr>
            <w:tcW w:w="1134" w:type="dxa"/>
            <w:vAlign w:val="center"/>
          </w:tcPr>
          <w:p w:rsidR="00C5065A" w:rsidRPr="007C7B4A" w:rsidRDefault="00C5065A" w:rsidP="00866852">
            <w:pPr>
              <w:jc w:val="center"/>
            </w:pPr>
            <w:r w:rsidRPr="007C7B4A">
              <w:t>5140,7</w:t>
            </w:r>
          </w:p>
        </w:tc>
        <w:tc>
          <w:tcPr>
            <w:tcW w:w="993" w:type="dxa"/>
            <w:vAlign w:val="center"/>
          </w:tcPr>
          <w:p w:rsidR="00C5065A" w:rsidRPr="007C7B4A" w:rsidRDefault="00C5065A" w:rsidP="00866852">
            <w:pPr>
              <w:jc w:val="center"/>
            </w:pPr>
            <w:r w:rsidRPr="007C7B4A">
              <w:t>5287,0</w:t>
            </w:r>
          </w:p>
        </w:tc>
        <w:tc>
          <w:tcPr>
            <w:tcW w:w="959" w:type="dxa"/>
            <w:vAlign w:val="center"/>
          </w:tcPr>
          <w:p w:rsidR="00C5065A" w:rsidRPr="000A3B8E" w:rsidRDefault="00C5065A" w:rsidP="00866852">
            <w:pPr>
              <w:jc w:val="center"/>
            </w:pPr>
            <w:r>
              <w:t>+30,01</w:t>
            </w:r>
          </w:p>
        </w:tc>
      </w:tr>
      <w:tr w:rsidR="00C5065A" w:rsidRPr="005F502A" w:rsidTr="00866852">
        <w:tc>
          <w:tcPr>
            <w:tcW w:w="3261" w:type="dxa"/>
            <w:vAlign w:val="center"/>
          </w:tcPr>
          <w:p w:rsidR="00C5065A" w:rsidRPr="007C7B4A" w:rsidRDefault="00C5065A" w:rsidP="00866852">
            <w:r w:rsidRPr="007C7B4A">
              <w:lastRenderedPageBreak/>
              <w:t>взрослые 18 лет и старше;</w:t>
            </w:r>
          </w:p>
        </w:tc>
        <w:tc>
          <w:tcPr>
            <w:tcW w:w="992" w:type="dxa"/>
            <w:vAlign w:val="center"/>
          </w:tcPr>
          <w:p w:rsidR="00C5065A" w:rsidRPr="007C7B4A" w:rsidRDefault="00C5065A" w:rsidP="00866852">
            <w:pPr>
              <w:jc w:val="center"/>
            </w:pPr>
            <w:r w:rsidRPr="007C7B4A">
              <w:t>3710,0</w:t>
            </w:r>
          </w:p>
        </w:tc>
        <w:tc>
          <w:tcPr>
            <w:tcW w:w="992" w:type="dxa"/>
            <w:vAlign w:val="center"/>
          </w:tcPr>
          <w:p w:rsidR="00C5065A" w:rsidRPr="007C7B4A" w:rsidRDefault="00C5065A" w:rsidP="00866852">
            <w:pPr>
              <w:jc w:val="center"/>
            </w:pPr>
            <w:r w:rsidRPr="007C7B4A">
              <w:t>204,4</w:t>
            </w:r>
          </w:p>
        </w:tc>
        <w:tc>
          <w:tcPr>
            <w:tcW w:w="1134" w:type="dxa"/>
            <w:vAlign w:val="center"/>
          </w:tcPr>
          <w:p w:rsidR="00C5065A" w:rsidRPr="007C7B4A" w:rsidRDefault="00C5065A" w:rsidP="00866852">
            <w:pPr>
              <w:jc w:val="center"/>
            </w:pPr>
            <w:r w:rsidRPr="007C7B4A">
              <w:t>4005,0</w:t>
            </w:r>
          </w:p>
        </w:tc>
        <w:tc>
          <w:tcPr>
            <w:tcW w:w="1134" w:type="dxa"/>
            <w:vAlign w:val="center"/>
          </w:tcPr>
          <w:p w:rsidR="00C5065A" w:rsidRPr="007C7B4A" w:rsidRDefault="00C5065A" w:rsidP="00866852">
            <w:pPr>
              <w:jc w:val="center"/>
            </w:pPr>
            <w:r w:rsidRPr="007C7B4A">
              <w:t>4145,4</w:t>
            </w:r>
          </w:p>
        </w:tc>
        <w:tc>
          <w:tcPr>
            <w:tcW w:w="993" w:type="dxa"/>
            <w:vAlign w:val="center"/>
          </w:tcPr>
          <w:p w:rsidR="00C5065A" w:rsidRPr="007C7B4A" w:rsidRDefault="00C5065A" w:rsidP="00866852">
            <w:pPr>
              <w:jc w:val="center"/>
            </w:pPr>
            <w:r w:rsidRPr="007C7B4A">
              <w:t>4261,2</w:t>
            </w:r>
          </w:p>
        </w:tc>
        <w:tc>
          <w:tcPr>
            <w:tcW w:w="959" w:type="dxa"/>
            <w:vAlign w:val="center"/>
          </w:tcPr>
          <w:p w:rsidR="00C5065A" w:rsidRPr="000A3B8E" w:rsidRDefault="00C5065A" w:rsidP="00866852">
            <w:pPr>
              <w:jc w:val="center"/>
            </w:pPr>
            <w:r>
              <w:t>+15,45</w:t>
            </w:r>
          </w:p>
        </w:tc>
      </w:tr>
      <w:tr w:rsidR="00C5065A" w:rsidRPr="005F502A" w:rsidTr="00866852">
        <w:tc>
          <w:tcPr>
            <w:tcW w:w="3261" w:type="dxa"/>
            <w:vAlign w:val="center"/>
          </w:tcPr>
          <w:p w:rsidR="00C5065A" w:rsidRPr="007C7B4A" w:rsidRDefault="00C5065A" w:rsidP="00866852">
            <w:r w:rsidRPr="007C7B4A">
              <w:t>дети (0-17 лет).</w:t>
            </w:r>
          </w:p>
        </w:tc>
        <w:tc>
          <w:tcPr>
            <w:tcW w:w="992" w:type="dxa"/>
            <w:vAlign w:val="center"/>
          </w:tcPr>
          <w:p w:rsidR="00C5065A" w:rsidRPr="007C7B4A" w:rsidRDefault="00C5065A" w:rsidP="00866852">
            <w:pPr>
              <w:jc w:val="center"/>
            </w:pPr>
            <w:r w:rsidRPr="007C7B4A">
              <w:t>7857,0</w:t>
            </w:r>
          </w:p>
        </w:tc>
        <w:tc>
          <w:tcPr>
            <w:tcW w:w="992" w:type="dxa"/>
            <w:vAlign w:val="center"/>
          </w:tcPr>
          <w:p w:rsidR="00C5065A" w:rsidRPr="007C7B4A" w:rsidRDefault="00C5065A" w:rsidP="00866852">
            <w:pPr>
              <w:jc w:val="center"/>
            </w:pPr>
            <w:r w:rsidRPr="007C7B4A">
              <w:t>9932,9</w:t>
            </w:r>
          </w:p>
        </w:tc>
        <w:tc>
          <w:tcPr>
            <w:tcW w:w="1134" w:type="dxa"/>
            <w:vAlign w:val="center"/>
          </w:tcPr>
          <w:p w:rsidR="00C5065A" w:rsidRPr="007C7B4A" w:rsidRDefault="00C5065A" w:rsidP="00866852">
            <w:pPr>
              <w:jc w:val="center"/>
            </w:pPr>
            <w:r w:rsidRPr="007C7B4A">
              <w:t>9492,0</w:t>
            </w:r>
          </w:p>
        </w:tc>
        <w:tc>
          <w:tcPr>
            <w:tcW w:w="1134" w:type="dxa"/>
            <w:vAlign w:val="center"/>
          </w:tcPr>
          <w:p w:rsidR="00C5065A" w:rsidRPr="007C7B4A" w:rsidRDefault="00C5065A" w:rsidP="00866852">
            <w:pPr>
              <w:jc w:val="center"/>
            </w:pPr>
            <w:r w:rsidRPr="007C7B4A">
              <w:t>9232,5</w:t>
            </w:r>
          </w:p>
        </w:tc>
        <w:tc>
          <w:tcPr>
            <w:tcW w:w="993" w:type="dxa"/>
            <w:vAlign w:val="center"/>
          </w:tcPr>
          <w:p w:rsidR="00C5065A" w:rsidRPr="007C7B4A" w:rsidRDefault="00C5065A" w:rsidP="00866852">
            <w:pPr>
              <w:jc w:val="center"/>
            </w:pPr>
            <w:r w:rsidRPr="007C7B4A">
              <w:t>9566,4</w:t>
            </w:r>
          </w:p>
        </w:tc>
        <w:tc>
          <w:tcPr>
            <w:tcW w:w="959" w:type="dxa"/>
            <w:vAlign w:val="center"/>
          </w:tcPr>
          <w:p w:rsidR="00C5065A" w:rsidRPr="000A3B8E" w:rsidRDefault="00C5065A" w:rsidP="00866852">
            <w:pPr>
              <w:jc w:val="center"/>
            </w:pPr>
            <w:r>
              <w:t>+2,95</w:t>
            </w:r>
          </w:p>
        </w:tc>
      </w:tr>
      <w:tr w:rsidR="00C5065A" w:rsidRPr="005F502A" w:rsidTr="00866852">
        <w:tc>
          <w:tcPr>
            <w:tcW w:w="3261" w:type="dxa"/>
            <w:vAlign w:val="center"/>
          </w:tcPr>
          <w:p w:rsidR="00C5065A" w:rsidRPr="007C7B4A" w:rsidRDefault="00C5065A" w:rsidP="00866852">
            <w:r w:rsidRPr="007C7B4A">
              <w:t>Заболеваемость ВИЧ-инфекцией:</w:t>
            </w:r>
          </w:p>
          <w:p w:rsidR="00C5065A" w:rsidRPr="007C7B4A" w:rsidRDefault="00C5065A" w:rsidP="00866852">
            <w:r w:rsidRPr="007C7B4A">
              <w:t>зарегистрировано;</w:t>
            </w:r>
          </w:p>
        </w:tc>
        <w:tc>
          <w:tcPr>
            <w:tcW w:w="992" w:type="dxa"/>
            <w:vAlign w:val="center"/>
          </w:tcPr>
          <w:p w:rsidR="00C5065A" w:rsidRPr="007C7B4A" w:rsidRDefault="00C5065A" w:rsidP="00866852">
            <w:pPr>
              <w:jc w:val="center"/>
            </w:pPr>
            <w:r w:rsidRPr="007C7B4A">
              <w:t>45</w:t>
            </w:r>
          </w:p>
        </w:tc>
        <w:tc>
          <w:tcPr>
            <w:tcW w:w="992" w:type="dxa"/>
            <w:vAlign w:val="center"/>
          </w:tcPr>
          <w:p w:rsidR="00C5065A" w:rsidRPr="007C7B4A" w:rsidRDefault="00C5065A" w:rsidP="00866852">
            <w:pPr>
              <w:jc w:val="center"/>
            </w:pPr>
            <w:r w:rsidRPr="007C7B4A">
              <w:t>43</w:t>
            </w:r>
          </w:p>
        </w:tc>
        <w:tc>
          <w:tcPr>
            <w:tcW w:w="1134" w:type="dxa"/>
            <w:vAlign w:val="center"/>
          </w:tcPr>
          <w:p w:rsidR="00C5065A" w:rsidRPr="007C7B4A" w:rsidRDefault="00C5065A" w:rsidP="00866852">
            <w:pPr>
              <w:jc w:val="center"/>
            </w:pPr>
            <w:r w:rsidRPr="007C7B4A">
              <w:t>30</w:t>
            </w:r>
          </w:p>
        </w:tc>
        <w:tc>
          <w:tcPr>
            <w:tcW w:w="1134" w:type="dxa"/>
            <w:vAlign w:val="center"/>
          </w:tcPr>
          <w:p w:rsidR="00C5065A" w:rsidRPr="007C7B4A" w:rsidRDefault="00C5065A" w:rsidP="00866852">
            <w:pPr>
              <w:jc w:val="center"/>
            </w:pPr>
            <w:r w:rsidRPr="007C7B4A">
              <w:t>32</w:t>
            </w:r>
          </w:p>
        </w:tc>
        <w:tc>
          <w:tcPr>
            <w:tcW w:w="993" w:type="dxa"/>
            <w:vAlign w:val="center"/>
          </w:tcPr>
          <w:p w:rsidR="00C5065A" w:rsidRPr="007C7B4A" w:rsidRDefault="00C5065A" w:rsidP="00866852">
            <w:pPr>
              <w:jc w:val="center"/>
            </w:pPr>
            <w:r w:rsidRPr="007C7B4A">
              <w:t>54</w:t>
            </w:r>
          </w:p>
        </w:tc>
        <w:tc>
          <w:tcPr>
            <w:tcW w:w="959" w:type="dxa"/>
            <w:vAlign w:val="center"/>
          </w:tcPr>
          <w:p w:rsidR="00C5065A" w:rsidRPr="000A3B8E" w:rsidRDefault="00C5065A" w:rsidP="00866852">
            <w:pPr>
              <w:jc w:val="center"/>
            </w:pPr>
            <w:r>
              <w:t>+1,71</w:t>
            </w:r>
          </w:p>
        </w:tc>
      </w:tr>
      <w:tr w:rsidR="00C5065A" w:rsidRPr="005F502A" w:rsidTr="00866852">
        <w:tc>
          <w:tcPr>
            <w:tcW w:w="3261" w:type="dxa"/>
            <w:vAlign w:val="center"/>
          </w:tcPr>
          <w:p w:rsidR="00C5065A" w:rsidRPr="007C7B4A" w:rsidRDefault="00C5065A" w:rsidP="00866852">
            <w:r w:rsidRPr="007C7B4A">
              <w:t>по причине заражения:</w:t>
            </w:r>
          </w:p>
          <w:p w:rsidR="00C5065A" w:rsidRPr="007C7B4A" w:rsidRDefault="00C5065A" w:rsidP="00866852">
            <w:r w:rsidRPr="007C7B4A">
              <w:t>инъекционное введение наркотиков;</w:t>
            </w:r>
          </w:p>
        </w:tc>
        <w:tc>
          <w:tcPr>
            <w:tcW w:w="992" w:type="dxa"/>
            <w:vAlign w:val="center"/>
          </w:tcPr>
          <w:p w:rsidR="00C5065A" w:rsidRPr="007C7B4A" w:rsidRDefault="00C5065A" w:rsidP="00866852">
            <w:pPr>
              <w:jc w:val="center"/>
            </w:pPr>
            <w:r w:rsidRPr="007C7B4A">
              <w:t>14</w:t>
            </w:r>
          </w:p>
        </w:tc>
        <w:tc>
          <w:tcPr>
            <w:tcW w:w="992" w:type="dxa"/>
            <w:vAlign w:val="center"/>
          </w:tcPr>
          <w:p w:rsidR="00C5065A" w:rsidRPr="007C7B4A" w:rsidRDefault="00C5065A" w:rsidP="00866852">
            <w:pPr>
              <w:jc w:val="center"/>
            </w:pPr>
            <w:r w:rsidRPr="007C7B4A">
              <w:t>17</w:t>
            </w:r>
          </w:p>
        </w:tc>
        <w:tc>
          <w:tcPr>
            <w:tcW w:w="1134" w:type="dxa"/>
            <w:vAlign w:val="center"/>
          </w:tcPr>
          <w:p w:rsidR="00C5065A" w:rsidRPr="007C7B4A" w:rsidRDefault="00C5065A" w:rsidP="00866852">
            <w:pPr>
              <w:jc w:val="center"/>
            </w:pPr>
            <w:r w:rsidRPr="007C7B4A">
              <w:t>14</w:t>
            </w:r>
          </w:p>
        </w:tc>
        <w:tc>
          <w:tcPr>
            <w:tcW w:w="1134" w:type="dxa"/>
            <w:vAlign w:val="center"/>
          </w:tcPr>
          <w:p w:rsidR="00C5065A" w:rsidRPr="007C7B4A" w:rsidRDefault="00C5065A" w:rsidP="00866852">
            <w:pPr>
              <w:jc w:val="center"/>
            </w:pPr>
            <w:r w:rsidRPr="007C7B4A">
              <w:t>10</w:t>
            </w:r>
          </w:p>
        </w:tc>
        <w:tc>
          <w:tcPr>
            <w:tcW w:w="993" w:type="dxa"/>
            <w:vAlign w:val="center"/>
          </w:tcPr>
          <w:p w:rsidR="00C5065A" w:rsidRPr="007C7B4A" w:rsidRDefault="00C5065A" w:rsidP="00866852">
            <w:pPr>
              <w:jc w:val="center"/>
            </w:pPr>
            <w:r w:rsidRPr="007C7B4A">
              <w:t>28</w:t>
            </w:r>
          </w:p>
        </w:tc>
        <w:tc>
          <w:tcPr>
            <w:tcW w:w="959" w:type="dxa"/>
            <w:vAlign w:val="center"/>
          </w:tcPr>
          <w:p w:rsidR="00C5065A" w:rsidRPr="000A3B8E" w:rsidRDefault="00C5065A" w:rsidP="00866852">
            <w:pPr>
              <w:jc w:val="center"/>
            </w:pPr>
            <w:r>
              <w:t>+12,65</w:t>
            </w:r>
          </w:p>
        </w:tc>
      </w:tr>
      <w:tr w:rsidR="00C5065A" w:rsidRPr="005F502A" w:rsidTr="00866852">
        <w:tc>
          <w:tcPr>
            <w:tcW w:w="3261" w:type="dxa"/>
            <w:vAlign w:val="center"/>
          </w:tcPr>
          <w:p w:rsidR="00C5065A" w:rsidRPr="007C7B4A" w:rsidRDefault="00C5065A" w:rsidP="00866852">
            <w:r w:rsidRPr="007C7B4A">
              <w:t>половой путь;</w:t>
            </w:r>
          </w:p>
        </w:tc>
        <w:tc>
          <w:tcPr>
            <w:tcW w:w="992" w:type="dxa"/>
            <w:vAlign w:val="center"/>
          </w:tcPr>
          <w:p w:rsidR="00C5065A" w:rsidRPr="007C7B4A" w:rsidRDefault="00C5065A" w:rsidP="00866852">
            <w:pPr>
              <w:jc w:val="center"/>
            </w:pPr>
            <w:r w:rsidRPr="007C7B4A">
              <w:t>29</w:t>
            </w:r>
          </w:p>
        </w:tc>
        <w:tc>
          <w:tcPr>
            <w:tcW w:w="992" w:type="dxa"/>
            <w:vAlign w:val="center"/>
          </w:tcPr>
          <w:p w:rsidR="00C5065A" w:rsidRPr="007C7B4A" w:rsidRDefault="00C5065A" w:rsidP="00866852">
            <w:pPr>
              <w:jc w:val="center"/>
            </w:pPr>
            <w:r w:rsidRPr="007C7B4A">
              <w:t>25</w:t>
            </w:r>
          </w:p>
        </w:tc>
        <w:tc>
          <w:tcPr>
            <w:tcW w:w="1134" w:type="dxa"/>
            <w:vAlign w:val="center"/>
          </w:tcPr>
          <w:p w:rsidR="00C5065A" w:rsidRPr="007C7B4A" w:rsidRDefault="00C5065A" w:rsidP="00866852">
            <w:pPr>
              <w:jc w:val="center"/>
            </w:pPr>
            <w:r w:rsidRPr="007C7B4A">
              <w:t>16</w:t>
            </w:r>
          </w:p>
        </w:tc>
        <w:tc>
          <w:tcPr>
            <w:tcW w:w="1134" w:type="dxa"/>
            <w:vAlign w:val="center"/>
          </w:tcPr>
          <w:p w:rsidR="00C5065A" w:rsidRPr="007C7B4A" w:rsidRDefault="00C5065A" w:rsidP="00866852">
            <w:pPr>
              <w:jc w:val="center"/>
            </w:pPr>
            <w:r w:rsidRPr="007C7B4A">
              <w:t>18</w:t>
            </w:r>
          </w:p>
        </w:tc>
        <w:tc>
          <w:tcPr>
            <w:tcW w:w="993" w:type="dxa"/>
            <w:vAlign w:val="center"/>
          </w:tcPr>
          <w:p w:rsidR="00C5065A" w:rsidRPr="007C7B4A" w:rsidRDefault="00C5065A" w:rsidP="00866852">
            <w:pPr>
              <w:jc w:val="center"/>
            </w:pPr>
            <w:r w:rsidRPr="007C7B4A">
              <w:t>23</w:t>
            </w:r>
          </w:p>
        </w:tc>
        <w:tc>
          <w:tcPr>
            <w:tcW w:w="959" w:type="dxa"/>
            <w:vAlign w:val="center"/>
          </w:tcPr>
          <w:p w:rsidR="00C5065A" w:rsidRPr="000A3B8E" w:rsidRDefault="00C5065A" w:rsidP="00866852">
            <w:pPr>
              <w:jc w:val="center"/>
            </w:pPr>
            <w:r>
              <w:t>-8,56</w:t>
            </w:r>
          </w:p>
        </w:tc>
      </w:tr>
      <w:tr w:rsidR="00C5065A" w:rsidRPr="005F502A" w:rsidTr="00866852">
        <w:tc>
          <w:tcPr>
            <w:tcW w:w="3261" w:type="dxa"/>
            <w:vAlign w:val="center"/>
          </w:tcPr>
          <w:p w:rsidR="00C5065A" w:rsidRPr="007C7B4A" w:rsidRDefault="00C5065A" w:rsidP="00866852">
            <w:r w:rsidRPr="007C7B4A">
              <w:t>другие причины;</w:t>
            </w:r>
          </w:p>
        </w:tc>
        <w:tc>
          <w:tcPr>
            <w:tcW w:w="992" w:type="dxa"/>
            <w:vAlign w:val="center"/>
          </w:tcPr>
          <w:p w:rsidR="00C5065A" w:rsidRPr="007C7B4A" w:rsidRDefault="00C5065A" w:rsidP="00866852">
            <w:pPr>
              <w:jc w:val="center"/>
            </w:pPr>
            <w:r w:rsidRPr="007C7B4A">
              <w:t>2</w:t>
            </w:r>
          </w:p>
        </w:tc>
        <w:tc>
          <w:tcPr>
            <w:tcW w:w="992" w:type="dxa"/>
            <w:vAlign w:val="center"/>
          </w:tcPr>
          <w:p w:rsidR="00C5065A" w:rsidRPr="007C7B4A" w:rsidRDefault="00C5065A" w:rsidP="00866852">
            <w:pPr>
              <w:jc w:val="center"/>
            </w:pPr>
            <w:r w:rsidRPr="007C7B4A">
              <w:t>1</w:t>
            </w:r>
          </w:p>
        </w:tc>
        <w:tc>
          <w:tcPr>
            <w:tcW w:w="1134"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4</w:t>
            </w:r>
          </w:p>
        </w:tc>
        <w:tc>
          <w:tcPr>
            <w:tcW w:w="993" w:type="dxa"/>
            <w:vAlign w:val="center"/>
          </w:tcPr>
          <w:p w:rsidR="00C5065A" w:rsidRPr="007C7B4A" w:rsidRDefault="00C5065A" w:rsidP="00866852">
            <w:pPr>
              <w:jc w:val="center"/>
            </w:pPr>
            <w:r w:rsidRPr="007C7B4A">
              <w:t>3</w:t>
            </w:r>
          </w:p>
        </w:tc>
        <w:tc>
          <w:tcPr>
            <w:tcW w:w="959" w:type="dxa"/>
            <w:vAlign w:val="center"/>
          </w:tcPr>
          <w:p w:rsidR="00C5065A" w:rsidRPr="000A3B8E" w:rsidRDefault="00C5065A" w:rsidP="00866852">
            <w:pPr>
              <w:jc w:val="center"/>
            </w:pPr>
            <w:r>
              <w:t>+25</w:t>
            </w:r>
          </w:p>
        </w:tc>
      </w:tr>
      <w:tr w:rsidR="00C5065A" w:rsidRPr="005F502A" w:rsidTr="00866852">
        <w:tc>
          <w:tcPr>
            <w:tcW w:w="3261" w:type="dxa"/>
            <w:vAlign w:val="center"/>
          </w:tcPr>
          <w:p w:rsidR="00C5065A" w:rsidRPr="007C7B4A" w:rsidRDefault="00C5065A" w:rsidP="00866852">
            <w:r w:rsidRPr="007C7B4A">
              <w:t>по полу: мужчины;</w:t>
            </w:r>
          </w:p>
        </w:tc>
        <w:tc>
          <w:tcPr>
            <w:tcW w:w="992" w:type="dxa"/>
            <w:vAlign w:val="center"/>
          </w:tcPr>
          <w:p w:rsidR="00C5065A" w:rsidRPr="007C7B4A" w:rsidRDefault="00C5065A" w:rsidP="00866852">
            <w:pPr>
              <w:jc w:val="center"/>
            </w:pPr>
            <w:r w:rsidRPr="007C7B4A">
              <w:t>31</w:t>
            </w:r>
          </w:p>
        </w:tc>
        <w:tc>
          <w:tcPr>
            <w:tcW w:w="992" w:type="dxa"/>
            <w:vAlign w:val="center"/>
          </w:tcPr>
          <w:p w:rsidR="00C5065A" w:rsidRPr="007C7B4A" w:rsidRDefault="00C5065A" w:rsidP="00866852">
            <w:pPr>
              <w:jc w:val="center"/>
            </w:pPr>
            <w:r w:rsidRPr="007C7B4A">
              <w:t>25</w:t>
            </w:r>
          </w:p>
        </w:tc>
        <w:tc>
          <w:tcPr>
            <w:tcW w:w="1134" w:type="dxa"/>
            <w:vAlign w:val="center"/>
          </w:tcPr>
          <w:p w:rsidR="00C5065A" w:rsidRPr="007C7B4A" w:rsidRDefault="00C5065A" w:rsidP="00866852">
            <w:pPr>
              <w:jc w:val="center"/>
            </w:pPr>
            <w:r w:rsidRPr="007C7B4A">
              <w:t>19</w:t>
            </w:r>
          </w:p>
        </w:tc>
        <w:tc>
          <w:tcPr>
            <w:tcW w:w="1134" w:type="dxa"/>
            <w:vAlign w:val="center"/>
          </w:tcPr>
          <w:p w:rsidR="00C5065A" w:rsidRPr="007C7B4A" w:rsidRDefault="00C5065A" w:rsidP="00866852">
            <w:pPr>
              <w:jc w:val="center"/>
            </w:pPr>
            <w:r w:rsidRPr="007C7B4A">
              <w:t>19</w:t>
            </w:r>
          </w:p>
        </w:tc>
        <w:tc>
          <w:tcPr>
            <w:tcW w:w="993" w:type="dxa"/>
            <w:vAlign w:val="center"/>
          </w:tcPr>
          <w:p w:rsidR="00C5065A" w:rsidRPr="007C7B4A" w:rsidRDefault="00C5065A" w:rsidP="00866852">
            <w:pPr>
              <w:jc w:val="center"/>
            </w:pPr>
            <w:r w:rsidRPr="007C7B4A">
              <w:t>38</w:t>
            </w:r>
          </w:p>
        </w:tc>
        <w:tc>
          <w:tcPr>
            <w:tcW w:w="959" w:type="dxa"/>
            <w:vAlign w:val="center"/>
          </w:tcPr>
          <w:p w:rsidR="00C5065A" w:rsidRPr="000A3B8E" w:rsidRDefault="00C5065A" w:rsidP="00866852">
            <w:pPr>
              <w:jc w:val="center"/>
            </w:pPr>
            <w:r>
              <w:t>+3,03</w:t>
            </w:r>
          </w:p>
        </w:tc>
      </w:tr>
      <w:tr w:rsidR="00C5065A" w:rsidRPr="005F502A" w:rsidTr="00866852">
        <w:tc>
          <w:tcPr>
            <w:tcW w:w="3261" w:type="dxa"/>
            <w:vAlign w:val="center"/>
          </w:tcPr>
          <w:p w:rsidR="00C5065A" w:rsidRPr="007C7B4A" w:rsidRDefault="00C5065A" w:rsidP="00866852">
            <w:r w:rsidRPr="007C7B4A">
              <w:t>женщины.</w:t>
            </w:r>
          </w:p>
        </w:tc>
        <w:tc>
          <w:tcPr>
            <w:tcW w:w="992" w:type="dxa"/>
            <w:vAlign w:val="center"/>
          </w:tcPr>
          <w:p w:rsidR="00C5065A" w:rsidRPr="007C7B4A" w:rsidRDefault="00C5065A" w:rsidP="00866852">
            <w:pPr>
              <w:jc w:val="center"/>
            </w:pPr>
            <w:r w:rsidRPr="007C7B4A">
              <w:t>14</w:t>
            </w:r>
          </w:p>
        </w:tc>
        <w:tc>
          <w:tcPr>
            <w:tcW w:w="992" w:type="dxa"/>
            <w:vAlign w:val="center"/>
          </w:tcPr>
          <w:p w:rsidR="00C5065A" w:rsidRPr="007C7B4A" w:rsidRDefault="00C5065A" w:rsidP="00866852">
            <w:pPr>
              <w:jc w:val="center"/>
            </w:pPr>
            <w:r w:rsidRPr="007C7B4A">
              <w:t>18</w:t>
            </w:r>
          </w:p>
        </w:tc>
        <w:tc>
          <w:tcPr>
            <w:tcW w:w="1134" w:type="dxa"/>
            <w:vAlign w:val="center"/>
          </w:tcPr>
          <w:p w:rsidR="00C5065A" w:rsidRPr="007C7B4A" w:rsidRDefault="00C5065A" w:rsidP="00866852">
            <w:pPr>
              <w:jc w:val="center"/>
            </w:pPr>
            <w:r w:rsidRPr="007C7B4A">
              <w:t>11</w:t>
            </w:r>
          </w:p>
        </w:tc>
        <w:tc>
          <w:tcPr>
            <w:tcW w:w="1134" w:type="dxa"/>
            <w:vAlign w:val="center"/>
          </w:tcPr>
          <w:p w:rsidR="00C5065A" w:rsidRPr="007C7B4A" w:rsidRDefault="00C5065A" w:rsidP="00866852">
            <w:pPr>
              <w:jc w:val="center"/>
            </w:pPr>
            <w:r w:rsidRPr="007C7B4A">
              <w:t>13</w:t>
            </w:r>
          </w:p>
        </w:tc>
        <w:tc>
          <w:tcPr>
            <w:tcW w:w="993" w:type="dxa"/>
            <w:vAlign w:val="center"/>
          </w:tcPr>
          <w:p w:rsidR="00C5065A" w:rsidRPr="007C7B4A" w:rsidRDefault="00C5065A" w:rsidP="00866852">
            <w:pPr>
              <w:jc w:val="center"/>
            </w:pPr>
            <w:r w:rsidRPr="007C7B4A">
              <w:t>16</w:t>
            </w:r>
          </w:p>
        </w:tc>
        <w:tc>
          <w:tcPr>
            <w:tcW w:w="959" w:type="dxa"/>
            <w:vAlign w:val="center"/>
          </w:tcPr>
          <w:p w:rsidR="00C5065A" w:rsidRPr="000A3B8E" w:rsidRDefault="00C5065A" w:rsidP="00866852">
            <w:pPr>
              <w:jc w:val="center"/>
            </w:pPr>
            <w:r>
              <w:t>-0,69</w:t>
            </w:r>
          </w:p>
        </w:tc>
      </w:tr>
      <w:tr w:rsidR="00C5065A" w:rsidRPr="005F502A" w:rsidTr="00866852">
        <w:tc>
          <w:tcPr>
            <w:tcW w:w="3261" w:type="dxa"/>
            <w:vAlign w:val="center"/>
          </w:tcPr>
          <w:p w:rsidR="00C5065A" w:rsidRPr="007C7B4A" w:rsidRDefault="00C5065A" w:rsidP="00866852">
            <w:r w:rsidRPr="007C7B4A">
              <w:t xml:space="preserve">Заболеваемость </w:t>
            </w:r>
            <w:proofErr w:type="gramStart"/>
            <w:r w:rsidRPr="007C7B4A">
              <w:t>с</w:t>
            </w:r>
            <w:proofErr w:type="gramEnd"/>
            <w:r w:rsidRPr="007C7B4A">
              <w:t xml:space="preserve"> впервые </w:t>
            </w:r>
            <w:proofErr w:type="gramStart"/>
            <w:r w:rsidRPr="007C7B4A">
              <w:t>в</w:t>
            </w:r>
            <w:proofErr w:type="gramEnd"/>
            <w:r w:rsidRPr="007C7B4A">
              <w:t xml:space="preserve"> жизни установленным диагнозом инфекции, передающейся половым путем (сифилис, гонококковая инфекция, хламидийные болезни) на 100 тыс. населения за год, всего:</w:t>
            </w:r>
          </w:p>
        </w:tc>
        <w:tc>
          <w:tcPr>
            <w:tcW w:w="992" w:type="dxa"/>
            <w:vAlign w:val="center"/>
          </w:tcPr>
          <w:p w:rsidR="00C5065A" w:rsidRPr="007C7B4A" w:rsidRDefault="00C5065A" w:rsidP="00866852">
            <w:pPr>
              <w:jc w:val="center"/>
            </w:pPr>
            <w:r w:rsidRPr="007C7B4A">
              <w:t>33,8</w:t>
            </w:r>
          </w:p>
        </w:tc>
        <w:tc>
          <w:tcPr>
            <w:tcW w:w="992" w:type="dxa"/>
            <w:vAlign w:val="center"/>
          </w:tcPr>
          <w:p w:rsidR="00C5065A" w:rsidRPr="007C7B4A" w:rsidRDefault="00C5065A" w:rsidP="00866852">
            <w:pPr>
              <w:jc w:val="center"/>
            </w:pPr>
            <w:r w:rsidRPr="007C7B4A">
              <w:t>28,4</w:t>
            </w:r>
          </w:p>
        </w:tc>
        <w:tc>
          <w:tcPr>
            <w:tcW w:w="1134" w:type="dxa"/>
            <w:vAlign w:val="center"/>
          </w:tcPr>
          <w:p w:rsidR="00C5065A" w:rsidRPr="007C7B4A" w:rsidRDefault="00C5065A" w:rsidP="00866852">
            <w:pPr>
              <w:jc w:val="center"/>
            </w:pPr>
            <w:r w:rsidRPr="007C7B4A">
              <w:t>30,3</w:t>
            </w:r>
          </w:p>
        </w:tc>
        <w:tc>
          <w:tcPr>
            <w:tcW w:w="1134" w:type="dxa"/>
            <w:vAlign w:val="center"/>
          </w:tcPr>
          <w:p w:rsidR="00C5065A" w:rsidRPr="007C7B4A" w:rsidRDefault="00C5065A" w:rsidP="00866852">
            <w:pPr>
              <w:jc w:val="center"/>
            </w:pPr>
          </w:p>
          <w:p w:rsidR="00C5065A" w:rsidRPr="007C7B4A" w:rsidRDefault="00C5065A" w:rsidP="00866852">
            <w:pPr>
              <w:jc w:val="center"/>
            </w:pPr>
            <w:r w:rsidRPr="007C7B4A">
              <w:t>41,6</w:t>
            </w:r>
          </w:p>
        </w:tc>
        <w:tc>
          <w:tcPr>
            <w:tcW w:w="993" w:type="dxa"/>
            <w:vAlign w:val="center"/>
          </w:tcPr>
          <w:p w:rsidR="00C5065A" w:rsidRPr="007C7B4A" w:rsidRDefault="00C5065A" w:rsidP="00866852">
            <w:pPr>
              <w:jc w:val="center"/>
            </w:pPr>
            <w:r w:rsidRPr="007C7B4A">
              <w:t>40,6</w:t>
            </w:r>
          </w:p>
        </w:tc>
        <w:tc>
          <w:tcPr>
            <w:tcW w:w="959" w:type="dxa"/>
            <w:vAlign w:val="center"/>
          </w:tcPr>
          <w:p w:rsidR="00C5065A" w:rsidRPr="000A3B8E" w:rsidRDefault="00C5065A" w:rsidP="00866852">
            <w:pPr>
              <w:jc w:val="center"/>
            </w:pPr>
            <w:r>
              <w:t>+7,67</w:t>
            </w:r>
          </w:p>
        </w:tc>
      </w:tr>
      <w:tr w:rsidR="00C5065A" w:rsidRPr="005F502A" w:rsidTr="00866852">
        <w:tc>
          <w:tcPr>
            <w:tcW w:w="3261" w:type="dxa"/>
            <w:vAlign w:val="center"/>
          </w:tcPr>
          <w:p w:rsidR="00C5065A" w:rsidRPr="007C7B4A" w:rsidRDefault="00C5065A" w:rsidP="00866852">
            <w:r w:rsidRPr="007C7B4A">
              <w:t>по возрастным группам:</w:t>
            </w:r>
          </w:p>
          <w:p w:rsidR="00C5065A" w:rsidRPr="007C7B4A" w:rsidRDefault="00C5065A" w:rsidP="00866852">
            <w:r w:rsidRPr="007C7B4A">
              <w:t>0-17 лет;</w:t>
            </w:r>
          </w:p>
        </w:tc>
        <w:tc>
          <w:tcPr>
            <w:tcW w:w="992" w:type="dxa"/>
            <w:vAlign w:val="center"/>
          </w:tcPr>
          <w:p w:rsidR="00C5065A" w:rsidRPr="007C7B4A" w:rsidRDefault="00C5065A" w:rsidP="00866852">
            <w:pPr>
              <w:jc w:val="center"/>
            </w:pPr>
            <w:r w:rsidRPr="007C7B4A">
              <w:t>0</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5,9</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+50,0</w:t>
            </w:r>
          </w:p>
        </w:tc>
      </w:tr>
      <w:tr w:rsidR="00C5065A" w:rsidRPr="005F502A" w:rsidTr="00866852">
        <w:tc>
          <w:tcPr>
            <w:tcW w:w="3261" w:type="dxa"/>
            <w:vAlign w:val="center"/>
          </w:tcPr>
          <w:p w:rsidR="00C5065A" w:rsidRPr="007C7B4A" w:rsidRDefault="00C5065A" w:rsidP="00866852">
            <w:r w:rsidRPr="007C7B4A">
              <w:t>18 лет и старше.</w:t>
            </w:r>
          </w:p>
        </w:tc>
        <w:tc>
          <w:tcPr>
            <w:tcW w:w="992" w:type="dxa"/>
            <w:vAlign w:val="center"/>
          </w:tcPr>
          <w:p w:rsidR="00C5065A" w:rsidRPr="007C7B4A" w:rsidRDefault="00C5065A" w:rsidP="00866852">
            <w:pPr>
              <w:jc w:val="center"/>
            </w:pPr>
            <w:r w:rsidRPr="007C7B4A">
              <w:t>41,7</w:t>
            </w:r>
          </w:p>
        </w:tc>
        <w:tc>
          <w:tcPr>
            <w:tcW w:w="992" w:type="dxa"/>
            <w:vAlign w:val="center"/>
          </w:tcPr>
          <w:p w:rsidR="00C5065A" w:rsidRPr="007C7B4A" w:rsidRDefault="00C5065A" w:rsidP="00866852">
            <w:pPr>
              <w:jc w:val="center"/>
            </w:pPr>
            <w:r w:rsidRPr="007C7B4A">
              <w:t>35,1</w:t>
            </w:r>
          </w:p>
        </w:tc>
        <w:tc>
          <w:tcPr>
            <w:tcW w:w="1134" w:type="dxa"/>
            <w:vAlign w:val="center"/>
          </w:tcPr>
          <w:p w:rsidR="00C5065A" w:rsidRPr="007C7B4A" w:rsidRDefault="00C5065A" w:rsidP="00866852">
            <w:pPr>
              <w:jc w:val="center"/>
            </w:pPr>
            <w:r w:rsidRPr="007C7B4A">
              <w:t>37,5</w:t>
            </w:r>
          </w:p>
        </w:tc>
        <w:tc>
          <w:tcPr>
            <w:tcW w:w="1134" w:type="dxa"/>
            <w:vAlign w:val="center"/>
          </w:tcPr>
          <w:p w:rsidR="00C5065A" w:rsidRPr="007C7B4A" w:rsidRDefault="00C5065A" w:rsidP="00866852">
            <w:pPr>
              <w:jc w:val="center"/>
            </w:pPr>
            <w:r w:rsidRPr="007C7B4A">
              <w:t>50,3</w:t>
            </w:r>
          </w:p>
        </w:tc>
        <w:tc>
          <w:tcPr>
            <w:tcW w:w="993" w:type="dxa"/>
            <w:vAlign w:val="center"/>
          </w:tcPr>
          <w:p w:rsidR="00C5065A" w:rsidRPr="007C7B4A" w:rsidRDefault="00C5065A" w:rsidP="00866852">
            <w:pPr>
              <w:jc w:val="center"/>
            </w:pPr>
            <w:r w:rsidRPr="007C7B4A">
              <w:t>51,2</w:t>
            </w:r>
          </w:p>
        </w:tc>
        <w:tc>
          <w:tcPr>
            <w:tcW w:w="959" w:type="dxa"/>
            <w:vAlign w:val="center"/>
          </w:tcPr>
          <w:p w:rsidR="00C5065A" w:rsidRPr="000A3B8E" w:rsidRDefault="00C5065A" w:rsidP="00866852">
            <w:pPr>
              <w:jc w:val="center"/>
            </w:pPr>
            <w:r>
              <w:t>+7,92</w:t>
            </w:r>
          </w:p>
        </w:tc>
      </w:tr>
      <w:tr w:rsidR="00C5065A" w:rsidRPr="005F502A" w:rsidTr="00866852">
        <w:tc>
          <w:tcPr>
            <w:tcW w:w="3261" w:type="dxa"/>
            <w:vAlign w:val="center"/>
          </w:tcPr>
          <w:p w:rsidR="00C5065A" w:rsidRPr="007C7B4A" w:rsidRDefault="00C5065A" w:rsidP="00866852">
            <w:r w:rsidRPr="007C7B4A">
              <w:t>сифилис (всего):</w:t>
            </w:r>
          </w:p>
        </w:tc>
        <w:tc>
          <w:tcPr>
            <w:tcW w:w="992" w:type="dxa"/>
            <w:vAlign w:val="center"/>
          </w:tcPr>
          <w:p w:rsidR="00C5065A" w:rsidRPr="007C7B4A" w:rsidRDefault="00C5065A" w:rsidP="00866852">
            <w:pPr>
              <w:jc w:val="center"/>
            </w:pPr>
            <w:r w:rsidRPr="007C7B4A">
              <w:t>5,5</w:t>
            </w:r>
          </w:p>
        </w:tc>
        <w:tc>
          <w:tcPr>
            <w:tcW w:w="992" w:type="dxa"/>
            <w:vAlign w:val="center"/>
          </w:tcPr>
          <w:p w:rsidR="00C5065A" w:rsidRPr="007C7B4A" w:rsidRDefault="00C5065A" w:rsidP="00866852">
            <w:pPr>
              <w:jc w:val="center"/>
            </w:pPr>
            <w:r w:rsidRPr="007C7B4A">
              <w:t>5,1</w:t>
            </w:r>
          </w:p>
        </w:tc>
        <w:tc>
          <w:tcPr>
            <w:tcW w:w="1134" w:type="dxa"/>
            <w:vAlign w:val="center"/>
          </w:tcPr>
          <w:p w:rsidR="00C5065A" w:rsidRPr="007C7B4A" w:rsidRDefault="00C5065A" w:rsidP="00866852">
            <w:pPr>
              <w:jc w:val="center"/>
            </w:pPr>
            <w:r w:rsidRPr="007C7B4A">
              <w:t>9,2</w:t>
            </w:r>
          </w:p>
        </w:tc>
        <w:tc>
          <w:tcPr>
            <w:tcW w:w="1134" w:type="dxa"/>
            <w:vAlign w:val="center"/>
          </w:tcPr>
          <w:p w:rsidR="00C5065A" w:rsidRPr="007C7B4A" w:rsidRDefault="00C5065A" w:rsidP="00866852">
            <w:pPr>
              <w:jc w:val="center"/>
            </w:pPr>
            <w:r w:rsidRPr="007C7B4A">
              <w:t>17,1</w:t>
            </w:r>
          </w:p>
        </w:tc>
        <w:tc>
          <w:tcPr>
            <w:tcW w:w="993" w:type="dxa"/>
            <w:vAlign w:val="center"/>
          </w:tcPr>
          <w:p w:rsidR="00C5065A" w:rsidRPr="007C7B4A" w:rsidRDefault="00C5065A" w:rsidP="00866852">
            <w:pPr>
              <w:jc w:val="center"/>
            </w:pPr>
            <w:r w:rsidRPr="007C7B4A">
              <w:t>20,5</w:t>
            </w:r>
          </w:p>
        </w:tc>
        <w:tc>
          <w:tcPr>
            <w:tcW w:w="959" w:type="dxa"/>
            <w:vAlign w:val="center"/>
          </w:tcPr>
          <w:p w:rsidR="00C5065A" w:rsidRPr="000A3B8E" w:rsidRDefault="00C5065A" w:rsidP="00866852">
            <w:pPr>
              <w:jc w:val="center"/>
            </w:pPr>
            <w:r>
              <w:t>+36,58</w:t>
            </w:r>
          </w:p>
        </w:tc>
      </w:tr>
      <w:tr w:rsidR="00C5065A" w:rsidRPr="005F502A" w:rsidTr="00866852">
        <w:tc>
          <w:tcPr>
            <w:tcW w:w="3261" w:type="dxa"/>
            <w:vAlign w:val="center"/>
          </w:tcPr>
          <w:p w:rsidR="00C5065A" w:rsidRPr="007C7B4A" w:rsidRDefault="00C5065A" w:rsidP="00866852">
            <w:r w:rsidRPr="007C7B4A">
              <w:t>по возрастным группам:</w:t>
            </w:r>
          </w:p>
          <w:p w:rsidR="00C5065A" w:rsidRPr="007C7B4A" w:rsidRDefault="00C5065A" w:rsidP="00866852">
            <w:r w:rsidRPr="007C7B4A">
              <w:t>0-17 лет;</w:t>
            </w:r>
          </w:p>
        </w:tc>
        <w:tc>
          <w:tcPr>
            <w:tcW w:w="992" w:type="dxa"/>
            <w:vAlign w:val="center"/>
          </w:tcPr>
          <w:p w:rsidR="00C5065A" w:rsidRPr="007C7B4A" w:rsidRDefault="00C5065A" w:rsidP="00866852">
            <w:pPr>
              <w:jc w:val="center"/>
            </w:pPr>
            <w:r w:rsidRPr="007C7B4A">
              <w:t>0</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w:t>
            </w:r>
          </w:p>
        </w:tc>
      </w:tr>
      <w:tr w:rsidR="00C5065A" w:rsidRPr="005F502A" w:rsidTr="00866852">
        <w:tc>
          <w:tcPr>
            <w:tcW w:w="3261" w:type="dxa"/>
            <w:vAlign w:val="center"/>
          </w:tcPr>
          <w:p w:rsidR="00C5065A" w:rsidRPr="007C7B4A" w:rsidRDefault="00C5065A" w:rsidP="00866852">
            <w:r w:rsidRPr="007C7B4A">
              <w:t>18 лет и старше.</w:t>
            </w:r>
          </w:p>
        </w:tc>
        <w:tc>
          <w:tcPr>
            <w:tcW w:w="992" w:type="dxa"/>
            <w:vAlign w:val="center"/>
          </w:tcPr>
          <w:p w:rsidR="00C5065A" w:rsidRPr="007C7B4A" w:rsidRDefault="00C5065A" w:rsidP="00866852">
            <w:pPr>
              <w:jc w:val="center"/>
            </w:pPr>
            <w:r w:rsidRPr="007C7B4A">
              <w:t>6,8</w:t>
            </w:r>
          </w:p>
        </w:tc>
        <w:tc>
          <w:tcPr>
            <w:tcW w:w="992" w:type="dxa"/>
            <w:vAlign w:val="center"/>
          </w:tcPr>
          <w:p w:rsidR="00C5065A" w:rsidRPr="007C7B4A" w:rsidRDefault="00C5065A" w:rsidP="00866852">
            <w:pPr>
              <w:jc w:val="center"/>
            </w:pPr>
            <w:r w:rsidRPr="007C7B4A">
              <w:t>6,3</w:t>
            </w:r>
          </w:p>
        </w:tc>
        <w:tc>
          <w:tcPr>
            <w:tcW w:w="1134" w:type="dxa"/>
            <w:vAlign w:val="center"/>
          </w:tcPr>
          <w:p w:rsidR="00C5065A" w:rsidRPr="007C7B4A" w:rsidRDefault="00C5065A" w:rsidP="00866852">
            <w:pPr>
              <w:jc w:val="center"/>
            </w:pPr>
            <w:r w:rsidRPr="007C7B4A">
              <w:t>11,3</w:t>
            </w:r>
          </w:p>
        </w:tc>
        <w:tc>
          <w:tcPr>
            <w:tcW w:w="1134" w:type="dxa"/>
            <w:vAlign w:val="center"/>
          </w:tcPr>
          <w:p w:rsidR="00C5065A" w:rsidRPr="007C7B4A" w:rsidRDefault="00C5065A" w:rsidP="00866852">
            <w:pPr>
              <w:jc w:val="center"/>
            </w:pPr>
            <w:r w:rsidRPr="007C7B4A">
              <w:t>21,6</w:t>
            </w:r>
          </w:p>
        </w:tc>
        <w:tc>
          <w:tcPr>
            <w:tcW w:w="993" w:type="dxa"/>
            <w:vAlign w:val="center"/>
          </w:tcPr>
          <w:p w:rsidR="00C5065A" w:rsidRPr="007C7B4A" w:rsidRDefault="00C5065A" w:rsidP="00866852">
            <w:pPr>
              <w:jc w:val="center"/>
            </w:pPr>
            <w:r w:rsidRPr="007C7B4A">
              <w:t>25,9</w:t>
            </w:r>
          </w:p>
        </w:tc>
        <w:tc>
          <w:tcPr>
            <w:tcW w:w="959" w:type="dxa"/>
            <w:vAlign w:val="center"/>
          </w:tcPr>
          <w:p w:rsidR="00C5065A" w:rsidRPr="000A3B8E" w:rsidRDefault="00C5065A" w:rsidP="00866852">
            <w:pPr>
              <w:jc w:val="center"/>
            </w:pPr>
            <w:r>
              <w:t>+37,2</w:t>
            </w:r>
          </w:p>
        </w:tc>
      </w:tr>
      <w:tr w:rsidR="00C5065A" w:rsidRPr="005F502A" w:rsidTr="00866852">
        <w:tc>
          <w:tcPr>
            <w:tcW w:w="3261" w:type="dxa"/>
            <w:vAlign w:val="center"/>
          </w:tcPr>
          <w:p w:rsidR="00C5065A" w:rsidRPr="007C7B4A" w:rsidRDefault="00C5065A" w:rsidP="00866852">
            <w:r w:rsidRPr="007C7B4A">
              <w:t>гонококковая инфекция (всего):</w:t>
            </w:r>
          </w:p>
        </w:tc>
        <w:tc>
          <w:tcPr>
            <w:tcW w:w="992" w:type="dxa"/>
            <w:vAlign w:val="center"/>
          </w:tcPr>
          <w:p w:rsidR="00C5065A" w:rsidRPr="007C7B4A" w:rsidRDefault="00C5065A" w:rsidP="00866852">
            <w:pPr>
              <w:jc w:val="center"/>
            </w:pPr>
            <w:r w:rsidRPr="007C7B4A">
              <w:t>1,1</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1,1</w:t>
            </w:r>
          </w:p>
        </w:tc>
        <w:tc>
          <w:tcPr>
            <w:tcW w:w="1134" w:type="dxa"/>
            <w:vAlign w:val="center"/>
          </w:tcPr>
          <w:p w:rsidR="00C5065A" w:rsidRPr="007C7B4A" w:rsidRDefault="00C5065A" w:rsidP="00866852">
            <w:pPr>
              <w:jc w:val="center"/>
            </w:pPr>
            <w:r w:rsidRPr="007C7B4A">
              <w:t>3,5</w:t>
            </w:r>
          </w:p>
        </w:tc>
        <w:tc>
          <w:tcPr>
            <w:tcW w:w="993" w:type="dxa"/>
            <w:vAlign w:val="center"/>
          </w:tcPr>
          <w:p w:rsidR="00C5065A" w:rsidRPr="007C7B4A" w:rsidRDefault="00C5065A" w:rsidP="00866852">
            <w:pPr>
              <w:jc w:val="center"/>
            </w:pPr>
            <w:r w:rsidRPr="007C7B4A">
              <w:t>1,2</w:t>
            </w:r>
          </w:p>
        </w:tc>
        <w:tc>
          <w:tcPr>
            <w:tcW w:w="959" w:type="dxa"/>
            <w:vAlign w:val="center"/>
          </w:tcPr>
          <w:p w:rsidR="00C5065A" w:rsidRPr="000A3B8E" w:rsidRDefault="00C5065A" w:rsidP="00866852">
            <w:pPr>
              <w:jc w:val="center"/>
            </w:pPr>
            <w:r>
              <w:t>+26,81</w:t>
            </w:r>
          </w:p>
        </w:tc>
      </w:tr>
      <w:tr w:rsidR="00C5065A" w:rsidRPr="005F502A" w:rsidTr="00866852">
        <w:tc>
          <w:tcPr>
            <w:tcW w:w="3261" w:type="dxa"/>
            <w:vAlign w:val="center"/>
          </w:tcPr>
          <w:p w:rsidR="00C5065A" w:rsidRPr="007C7B4A" w:rsidRDefault="00C5065A" w:rsidP="00866852">
            <w:r w:rsidRPr="007C7B4A">
              <w:t>по возрастным группам  0-17 лет;</w:t>
            </w:r>
          </w:p>
        </w:tc>
        <w:tc>
          <w:tcPr>
            <w:tcW w:w="992" w:type="dxa"/>
            <w:vAlign w:val="center"/>
          </w:tcPr>
          <w:p w:rsidR="00C5065A" w:rsidRPr="007C7B4A" w:rsidRDefault="00C5065A" w:rsidP="00866852">
            <w:pPr>
              <w:jc w:val="center"/>
            </w:pPr>
            <w:r w:rsidRPr="007C7B4A">
              <w:t>0</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w:t>
            </w:r>
          </w:p>
        </w:tc>
      </w:tr>
      <w:tr w:rsidR="00C5065A" w:rsidRPr="005F502A" w:rsidTr="00866852">
        <w:tc>
          <w:tcPr>
            <w:tcW w:w="3261" w:type="dxa"/>
            <w:vAlign w:val="center"/>
          </w:tcPr>
          <w:p w:rsidR="00C5065A" w:rsidRPr="007C7B4A" w:rsidRDefault="00C5065A" w:rsidP="00866852">
            <w:r w:rsidRPr="007C7B4A">
              <w:t>18 лет и старше.</w:t>
            </w:r>
          </w:p>
        </w:tc>
        <w:tc>
          <w:tcPr>
            <w:tcW w:w="992" w:type="dxa"/>
            <w:vAlign w:val="center"/>
          </w:tcPr>
          <w:p w:rsidR="00C5065A" w:rsidRPr="007C7B4A" w:rsidRDefault="00C5065A" w:rsidP="00866852">
            <w:pPr>
              <w:jc w:val="center"/>
            </w:pPr>
            <w:r w:rsidRPr="007C7B4A">
              <w:t>1,4</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1,4</w:t>
            </w:r>
          </w:p>
        </w:tc>
        <w:tc>
          <w:tcPr>
            <w:tcW w:w="1134" w:type="dxa"/>
            <w:vAlign w:val="center"/>
          </w:tcPr>
          <w:p w:rsidR="00C5065A" w:rsidRPr="007C7B4A" w:rsidRDefault="00C5065A" w:rsidP="00866852">
            <w:pPr>
              <w:jc w:val="center"/>
            </w:pPr>
            <w:r w:rsidRPr="007C7B4A">
              <w:t>4,3</w:t>
            </w:r>
          </w:p>
        </w:tc>
        <w:tc>
          <w:tcPr>
            <w:tcW w:w="993" w:type="dxa"/>
            <w:vAlign w:val="center"/>
          </w:tcPr>
          <w:p w:rsidR="00C5065A" w:rsidRPr="007C7B4A" w:rsidRDefault="00C5065A" w:rsidP="00866852">
            <w:pPr>
              <w:jc w:val="center"/>
            </w:pPr>
            <w:r w:rsidRPr="007C7B4A">
              <w:t>1,5</w:t>
            </w:r>
          </w:p>
        </w:tc>
        <w:tc>
          <w:tcPr>
            <w:tcW w:w="959" w:type="dxa"/>
            <w:vAlign w:val="center"/>
          </w:tcPr>
          <w:p w:rsidR="00C5065A" w:rsidRPr="000A3B8E" w:rsidRDefault="00C5065A" w:rsidP="00866852">
            <w:pPr>
              <w:jc w:val="center"/>
            </w:pPr>
            <w:r>
              <w:t>+26,16</w:t>
            </w:r>
          </w:p>
        </w:tc>
      </w:tr>
      <w:tr w:rsidR="00C5065A" w:rsidRPr="005F502A" w:rsidTr="00866852">
        <w:tc>
          <w:tcPr>
            <w:tcW w:w="3261" w:type="dxa"/>
            <w:vAlign w:val="center"/>
          </w:tcPr>
          <w:p w:rsidR="00C5065A" w:rsidRPr="007C7B4A" w:rsidRDefault="00C5065A" w:rsidP="00866852">
            <w:r w:rsidRPr="007C7B4A">
              <w:t>хламидийные болезни (всего):</w:t>
            </w:r>
          </w:p>
        </w:tc>
        <w:tc>
          <w:tcPr>
            <w:tcW w:w="992" w:type="dxa"/>
            <w:vAlign w:val="center"/>
          </w:tcPr>
          <w:p w:rsidR="00C5065A" w:rsidRPr="007C7B4A" w:rsidRDefault="00C5065A" w:rsidP="00866852">
            <w:pPr>
              <w:jc w:val="center"/>
            </w:pPr>
            <w:r w:rsidRPr="007C7B4A">
              <w:t>27,2</w:t>
            </w:r>
          </w:p>
        </w:tc>
        <w:tc>
          <w:tcPr>
            <w:tcW w:w="992" w:type="dxa"/>
            <w:vAlign w:val="center"/>
          </w:tcPr>
          <w:p w:rsidR="00C5065A" w:rsidRPr="007C7B4A" w:rsidRDefault="00C5065A" w:rsidP="00866852">
            <w:pPr>
              <w:jc w:val="center"/>
            </w:pPr>
            <w:r w:rsidRPr="007C7B4A">
              <w:t>23,3</w:t>
            </w:r>
          </w:p>
        </w:tc>
        <w:tc>
          <w:tcPr>
            <w:tcW w:w="1134" w:type="dxa"/>
            <w:vAlign w:val="center"/>
          </w:tcPr>
          <w:p w:rsidR="00C5065A" w:rsidRPr="007C7B4A" w:rsidRDefault="00C5065A" w:rsidP="00866852">
            <w:pPr>
              <w:jc w:val="center"/>
            </w:pPr>
            <w:r w:rsidRPr="007C7B4A">
              <w:t>20,1</w:t>
            </w:r>
          </w:p>
        </w:tc>
        <w:tc>
          <w:tcPr>
            <w:tcW w:w="1134" w:type="dxa"/>
            <w:vAlign w:val="center"/>
          </w:tcPr>
          <w:p w:rsidR="00C5065A" w:rsidRPr="007C7B4A" w:rsidRDefault="00C5065A" w:rsidP="00866852">
            <w:pPr>
              <w:jc w:val="center"/>
            </w:pPr>
            <w:r w:rsidRPr="007C7B4A">
              <w:t>20,8</w:t>
            </w:r>
          </w:p>
        </w:tc>
        <w:tc>
          <w:tcPr>
            <w:tcW w:w="993" w:type="dxa"/>
            <w:vAlign w:val="center"/>
          </w:tcPr>
          <w:p w:rsidR="00C5065A" w:rsidRPr="007C7B4A" w:rsidRDefault="00C5065A" w:rsidP="00866852">
            <w:pPr>
              <w:jc w:val="center"/>
            </w:pPr>
            <w:r w:rsidRPr="007C7B4A">
              <w:t>18,8</w:t>
            </w:r>
          </w:p>
        </w:tc>
        <w:tc>
          <w:tcPr>
            <w:tcW w:w="959" w:type="dxa"/>
            <w:vAlign w:val="center"/>
          </w:tcPr>
          <w:p w:rsidR="00C5065A" w:rsidRPr="000A3B8E" w:rsidRDefault="00C5065A" w:rsidP="00866852">
            <w:pPr>
              <w:jc w:val="center"/>
            </w:pPr>
            <w:r>
              <w:t>-8,76</w:t>
            </w:r>
          </w:p>
        </w:tc>
      </w:tr>
      <w:tr w:rsidR="00C5065A" w:rsidRPr="005F502A" w:rsidTr="00866852">
        <w:tc>
          <w:tcPr>
            <w:tcW w:w="3261" w:type="dxa"/>
            <w:vAlign w:val="center"/>
          </w:tcPr>
          <w:p w:rsidR="00C5065A" w:rsidRPr="007C7B4A" w:rsidRDefault="00C5065A" w:rsidP="00866852">
            <w:r w:rsidRPr="007C7B4A">
              <w:t>по возрастным группам 0-17 лет;</w:t>
            </w:r>
          </w:p>
        </w:tc>
        <w:tc>
          <w:tcPr>
            <w:tcW w:w="992" w:type="dxa"/>
            <w:vAlign w:val="center"/>
          </w:tcPr>
          <w:p w:rsidR="00C5065A" w:rsidRPr="007C7B4A" w:rsidRDefault="00C5065A" w:rsidP="00866852">
            <w:pPr>
              <w:jc w:val="center"/>
            </w:pPr>
            <w:r w:rsidRPr="007C7B4A">
              <w:t>0</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5,9</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+50,0</w:t>
            </w:r>
          </w:p>
        </w:tc>
      </w:tr>
      <w:tr w:rsidR="00C5065A" w:rsidRPr="005F502A" w:rsidTr="00866852">
        <w:tc>
          <w:tcPr>
            <w:tcW w:w="3261" w:type="dxa"/>
            <w:vAlign w:val="center"/>
          </w:tcPr>
          <w:p w:rsidR="00C5065A" w:rsidRPr="007C7B4A" w:rsidRDefault="00C5065A" w:rsidP="00866852">
            <w:r w:rsidRPr="007C7B4A">
              <w:t>18 лет и старше.</w:t>
            </w:r>
          </w:p>
        </w:tc>
        <w:tc>
          <w:tcPr>
            <w:tcW w:w="992" w:type="dxa"/>
            <w:vAlign w:val="center"/>
          </w:tcPr>
          <w:p w:rsidR="00C5065A" w:rsidRPr="007C7B4A" w:rsidRDefault="00C5065A" w:rsidP="00866852">
            <w:pPr>
              <w:jc w:val="center"/>
            </w:pPr>
            <w:r w:rsidRPr="007C7B4A">
              <w:t>33,5</w:t>
            </w:r>
          </w:p>
        </w:tc>
        <w:tc>
          <w:tcPr>
            <w:tcW w:w="992" w:type="dxa"/>
            <w:vAlign w:val="center"/>
          </w:tcPr>
          <w:p w:rsidR="00C5065A" w:rsidRPr="007C7B4A" w:rsidRDefault="00C5065A" w:rsidP="00866852">
            <w:pPr>
              <w:jc w:val="center"/>
            </w:pPr>
            <w:r w:rsidRPr="007C7B4A">
              <w:t>28,8</w:t>
            </w:r>
          </w:p>
        </w:tc>
        <w:tc>
          <w:tcPr>
            <w:tcW w:w="1134" w:type="dxa"/>
            <w:vAlign w:val="center"/>
          </w:tcPr>
          <w:p w:rsidR="00C5065A" w:rsidRPr="007C7B4A" w:rsidRDefault="00C5065A" w:rsidP="00866852">
            <w:pPr>
              <w:jc w:val="center"/>
            </w:pPr>
            <w:r w:rsidRPr="007C7B4A">
              <w:t>24,7</w:t>
            </w:r>
          </w:p>
        </w:tc>
        <w:tc>
          <w:tcPr>
            <w:tcW w:w="1134" w:type="dxa"/>
            <w:vAlign w:val="center"/>
          </w:tcPr>
          <w:p w:rsidR="00C5065A" w:rsidRPr="007C7B4A" w:rsidRDefault="00C5065A" w:rsidP="00866852">
            <w:pPr>
              <w:jc w:val="center"/>
            </w:pPr>
            <w:r w:rsidRPr="007C7B4A">
              <w:t>24,4</w:t>
            </w:r>
          </w:p>
        </w:tc>
        <w:tc>
          <w:tcPr>
            <w:tcW w:w="993" w:type="dxa"/>
            <w:vAlign w:val="center"/>
          </w:tcPr>
          <w:p w:rsidR="00C5065A" w:rsidRPr="007C7B4A" w:rsidRDefault="00C5065A" w:rsidP="00866852">
            <w:pPr>
              <w:jc w:val="center"/>
            </w:pPr>
            <w:r w:rsidRPr="007C7B4A">
              <w:t>23,7</w:t>
            </w:r>
          </w:p>
        </w:tc>
        <w:tc>
          <w:tcPr>
            <w:tcW w:w="959" w:type="dxa"/>
            <w:vAlign w:val="center"/>
          </w:tcPr>
          <w:p w:rsidR="00C5065A" w:rsidRPr="000A3B8E" w:rsidRDefault="00C5065A" w:rsidP="00866852">
            <w:pPr>
              <w:jc w:val="center"/>
            </w:pPr>
            <w:r>
              <w:t>-8,88</w:t>
            </w:r>
          </w:p>
        </w:tc>
      </w:tr>
      <w:tr w:rsidR="00C5065A" w:rsidRPr="005F502A" w:rsidTr="00866852">
        <w:tc>
          <w:tcPr>
            <w:tcW w:w="3261" w:type="dxa"/>
            <w:vAlign w:val="center"/>
          </w:tcPr>
          <w:p w:rsidR="00C5065A" w:rsidRPr="007C7B4A" w:rsidRDefault="00C5065A" w:rsidP="00866852">
            <w:pPr>
              <w:tabs>
                <w:tab w:val="left" w:pos="284"/>
                <w:tab w:val="left" w:pos="426"/>
              </w:tabs>
              <w:rPr>
                <w:color w:val="000000" w:themeColor="text1"/>
              </w:rPr>
            </w:pPr>
            <w:r w:rsidRPr="007C7B4A">
              <w:rPr>
                <w:color w:val="000000" w:themeColor="text1"/>
              </w:rPr>
              <w:t xml:space="preserve">Количество больных на 100 тыс. населения </w:t>
            </w:r>
            <w:proofErr w:type="gramStart"/>
            <w:r w:rsidRPr="007C7B4A">
              <w:rPr>
                <w:color w:val="000000" w:themeColor="text1"/>
              </w:rPr>
              <w:t>с</w:t>
            </w:r>
            <w:proofErr w:type="gramEnd"/>
            <w:r w:rsidRPr="007C7B4A">
              <w:rPr>
                <w:color w:val="000000" w:themeColor="text1"/>
              </w:rPr>
              <w:t xml:space="preserve"> впервые </w:t>
            </w:r>
            <w:proofErr w:type="gramStart"/>
            <w:r w:rsidRPr="007C7B4A">
              <w:rPr>
                <w:color w:val="000000" w:themeColor="text1"/>
              </w:rPr>
              <w:t>в</w:t>
            </w:r>
            <w:proofErr w:type="gramEnd"/>
            <w:r w:rsidRPr="007C7B4A">
              <w:rPr>
                <w:color w:val="000000" w:themeColor="text1"/>
              </w:rPr>
              <w:t xml:space="preserve"> жизни установленным диагнозом, учтенных наркологической организацией:</w:t>
            </w:r>
          </w:p>
          <w:p w:rsidR="00C5065A" w:rsidRPr="007C7B4A" w:rsidRDefault="00C5065A" w:rsidP="00866852">
            <w:pPr>
              <w:rPr>
                <w:color w:val="000000" w:themeColor="text1"/>
              </w:rPr>
            </w:pPr>
            <w:r w:rsidRPr="007C7B4A">
              <w:rPr>
                <w:color w:val="000000" w:themeColor="text1"/>
              </w:rPr>
              <w:t>алкоголизм, всего:</w:t>
            </w:r>
          </w:p>
        </w:tc>
        <w:tc>
          <w:tcPr>
            <w:tcW w:w="992" w:type="dxa"/>
            <w:vAlign w:val="center"/>
          </w:tcPr>
          <w:p w:rsidR="00C5065A" w:rsidRPr="007C7B4A" w:rsidRDefault="00C5065A" w:rsidP="00866852">
            <w:pPr>
              <w:jc w:val="center"/>
            </w:pPr>
            <w:r w:rsidRPr="007C7B4A">
              <w:t>141,7</w:t>
            </w:r>
          </w:p>
        </w:tc>
        <w:tc>
          <w:tcPr>
            <w:tcW w:w="992" w:type="dxa"/>
            <w:vAlign w:val="center"/>
          </w:tcPr>
          <w:p w:rsidR="00C5065A" w:rsidRPr="007C7B4A" w:rsidRDefault="00C5065A" w:rsidP="00866852">
            <w:pPr>
              <w:jc w:val="center"/>
            </w:pPr>
            <w:r w:rsidRPr="007C7B4A">
              <w:t>126,6</w:t>
            </w:r>
          </w:p>
        </w:tc>
        <w:tc>
          <w:tcPr>
            <w:tcW w:w="1134" w:type="dxa"/>
            <w:vAlign w:val="center"/>
          </w:tcPr>
          <w:p w:rsidR="00C5065A" w:rsidRPr="007C7B4A" w:rsidRDefault="00C5065A" w:rsidP="00866852">
            <w:pPr>
              <w:jc w:val="center"/>
            </w:pPr>
            <w:r w:rsidRPr="007C7B4A">
              <w:t>77,5</w:t>
            </w:r>
          </w:p>
        </w:tc>
        <w:tc>
          <w:tcPr>
            <w:tcW w:w="1134" w:type="dxa"/>
            <w:vAlign w:val="center"/>
          </w:tcPr>
          <w:p w:rsidR="00C5065A" w:rsidRPr="007C7B4A" w:rsidRDefault="00C5065A" w:rsidP="00866852">
            <w:pPr>
              <w:jc w:val="center"/>
            </w:pPr>
            <w:r w:rsidRPr="007C7B4A">
              <w:t>144,0</w:t>
            </w:r>
          </w:p>
        </w:tc>
        <w:tc>
          <w:tcPr>
            <w:tcW w:w="993" w:type="dxa"/>
            <w:vAlign w:val="center"/>
          </w:tcPr>
          <w:p w:rsidR="00C5065A" w:rsidRPr="007C7B4A" w:rsidRDefault="00C5065A" w:rsidP="00866852">
            <w:pPr>
              <w:jc w:val="center"/>
            </w:pPr>
            <w:r w:rsidRPr="007C7B4A">
              <w:t>167,6</w:t>
            </w:r>
          </w:p>
        </w:tc>
        <w:tc>
          <w:tcPr>
            <w:tcW w:w="959" w:type="dxa"/>
            <w:vAlign w:val="center"/>
          </w:tcPr>
          <w:p w:rsidR="00C5065A" w:rsidRPr="000A3B8E" w:rsidRDefault="00C5065A" w:rsidP="00866852">
            <w:pPr>
              <w:jc w:val="center"/>
            </w:pPr>
            <w:r>
              <w:t>+5,26</w:t>
            </w:r>
          </w:p>
        </w:tc>
      </w:tr>
      <w:tr w:rsidR="00C5065A" w:rsidRPr="005F502A" w:rsidTr="00866852">
        <w:tc>
          <w:tcPr>
            <w:tcW w:w="3261" w:type="dxa"/>
            <w:vAlign w:val="center"/>
          </w:tcPr>
          <w:p w:rsidR="00C5065A" w:rsidRPr="007C7B4A" w:rsidRDefault="00C5065A" w:rsidP="00866852">
            <w:pPr>
              <w:tabs>
                <w:tab w:val="left" w:pos="284"/>
                <w:tab w:val="left" w:pos="426"/>
              </w:tabs>
              <w:rPr>
                <w:color w:val="000000" w:themeColor="text1"/>
              </w:rPr>
            </w:pPr>
            <w:r w:rsidRPr="007C7B4A">
              <w:rPr>
                <w:color w:val="000000" w:themeColor="text1"/>
              </w:rPr>
              <w:t>старше 18 лет;</w:t>
            </w:r>
          </w:p>
        </w:tc>
        <w:tc>
          <w:tcPr>
            <w:tcW w:w="992" w:type="dxa"/>
            <w:vAlign w:val="center"/>
          </w:tcPr>
          <w:p w:rsidR="00C5065A" w:rsidRPr="007C7B4A" w:rsidRDefault="00C5065A" w:rsidP="00866852">
            <w:pPr>
              <w:jc w:val="center"/>
            </w:pPr>
            <w:r w:rsidRPr="007C7B4A">
              <w:t>174,8</w:t>
            </w:r>
          </w:p>
        </w:tc>
        <w:tc>
          <w:tcPr>
            <w:tcW w:w="992" w:type="dxa"/>
            <w:vAlign w:val="center"/>
          </w:tcPr>
          <w:p w:rsidR="00C5065A" w:rsidRPr="007C7B4A" w:rsidRDefault="00C5065A" w:rsidP="00866852">
            <w:pPr>
              <w:jc w:val="center"/>
            </w:pPr>
            <w:r w:rsidRPr="007C7B4A">
              <w:t>156,6</w:t>
            </w:r>
          </w:p>
        </w:tc>
        <w:tc>
          <w:tcPr>
            <w:tcW w:w="1134" w:type="dxa"/>
            <w:vAlign w:val="center"/>
          </w:tcPr>
          <w:p w:rsidR="00C5065A" w:rsidRPr="007C7B4A" w:rsidRDefault="00C5065A" w:rsidP="00866852">
            <w:pPr>
              <w:jc w:val="center"/>
            </w:pPr>
            <w:r w:rsidRPr="007C7B4A">
              <w:t>95,8</w:t>
            </w:r>
          </w:p>
        </w:tc>
        <w:tc>
          <w:tcPr>
            <w:tcW w:w="1134" w:type="dxa"/>
            <w:vAlign w:val="center"/>
          </w:tcPr>
          <w:p w:rsidR="00C5065A" w:rsidRPr="007C7B4A" w:rsidRDefault="00C5065A" w:rsidP="00866852">
            <w:pPr>
              <w:jc w:val="center"/>
            </w:pPr>
            <w:r w:rsidRPr="007C7B4A">
              <w:t>179,0</w:t>
            </w:r>
          </w:p>
        </w:tc>
        <w:tc>
          <w:tcPr>
            <w:tcW w:w="993" w:type="dxa"/>
            <w:vAlign w:val="center"/>
          </w:tcPr>
          <w:p w:rsidR="00C5065A" w:rsidRPr="007C7B4A" w:rsidRDefault="00C5065A" w:rsidP="00866852">
            <w:pPr>
              <w:jc w:val="center"/>
            </w:pPr>
            <w:r w:rsidRPr="007C7B4A">
              <w:t>208,8</w:t>
            </w:r>
          </w:p>
        </w:tc>
        <w:tc>
          <w:tcPr>
            <w:tcW w:w="959" w:type="dxa"/>
            <w:vAlign w:val="center"/>
          </w:tcPr>
          <w:p w:rsidR="00C5065A" w:rsidRPr="000A3B8E" w:rsidRDefault="00C5065A" w:rsidP="00866852">
            <w:pPr>
              <w:jc w:val="center"/>
            </w:pPr>
            <w:r>
              <w:t>+5,54</w:t>
            </w:r>
          </w:p>
        </w:tc>
      </w:tr>
      <w:tr w:rsidR="00C5065A" w:rsidRPr="005F502A" w:rsidTr="00866852">
        <w:tc>
          <w:tcPr>
            <w:tcW w:w="3261" w:type="dxa"/>
            <w:vAlign w:val="center"/>
          </w:tcPr>
          <w:p w:rsidR="00C5065A" w:rsidRPr="007C7B4A" w:rsidRDefault="00C5065A" w:rsidP="00866852">
            <w:pPr>
              <w:rPr>
                <w:color w:val="000000" w:themeColor="text1"/>
              </w:rPr>
            </w:pPr>
            <w:r w:rsidRPr="007C7B4A">
              <w:rPr>
                <w:color w:val="000000" w:themeColor="text1"/>
              </w:rPr>
              <w:t>дети до 18 лет;</w:t>
            </w:r>
          </w:p>
        </w:tc>
        <w:tc>
          <w:tcPr>
            <w:tcW w:w="992" w:type="dxa"/>
            <w:vAlign w:val="center"/>
          </w:tcPr>
          <w:p w:rsidR="00C5065A" w:rsidRPr="007C7B4A" w:rsidRDefault="00C5065A" w:rsidP="00866852">
            <w:pPr>
              <w:jc w:val="center"/>
            </w:pPr>
            <w:r w:rsidRPr="007C7B4A">
              <w:t>0</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w:t>
            </w:r>
          </w:p>
        </w:tc>
      </w:tr>
      <w:tr w:rsidR="00C5065A" w:rsidRPr="005F502A" w:rsidTr="00866852">
        <w:tc>
          <w:tcPr>
            <w:tcW w:w="3261" w:type="dxa"/>
            <w:vAlign w:val="center"/>
          </w:tcPr>
          <w:p w:rsidR="00C5065A" w:rsidRPr="007C7B4A" w:rsidRDefault="00C5065A" w:rsidP="00866852">
            <w:pPr>
              <w:rPr>
                <w:color w:val="000000" w:themeColor="text1"/>
              </w:rPr>
            </w:pPr>
            <w:r w:rsidRPr="007C7B4A">
              <w:rPr>
                <w:color w:val="000000" w:themeColor="text1"/>
              </w:rPr>
              <w:t>алкогольный психоз, всего:</w:t>
            </w:r>
          </w:p>
        </w:tc>
        <w:tc>
          <w:tcPr>
            <w:tcW w:w="992" w:type="dxa"/>
            <w:vAlign w:val="center"/>
          </w:tcPr>
          <w:p w:rsidR="00C5065A" w:rsidRPr="007C7B4A" w:rsidRDefault="00C5065A" w:rsidP="00866852">
            <w:pPr>
              <w:jc w:val="center"/>
            </w:pPr>
            <w:r w:rsidRPr="007C7B4A">
              <w:t>7,2</w:t>
            </w:r>
          </w:p>
        </w:tc>
        <w:tc>
          <w:tcPr>
            <w:tcW w:w="992" w:type="dxa"/>
            <w:vAlign w:val="center"/>
          </w:tcPr>
          <w:p w:rsidR="00C5065A" w:rsidRPr="007C7B4A" w:rsidRDefault="00C5065A" w:rsidP="00866852">
            <w:pPr>
              <w:jc w:val="center"/>
            </w:pPr>
            <w:r w:rsidRPr="007C7B4A">
              <w:t>10,0</w:t>
            </w:r>
          </w:p>
        </w:tc>
        <w:tc>
          <w:tcPr>
            <w:tcW w:w="1134" w:type="dxa"/>
            <w:vAlign w:val="center"/>
          </w:tcPr>
          <w:p w:rsidR="00C5065A" w:rsidRPr="007C7B4A" w:rsidRDefault="00C5065A" w:rsidP="00866852">
            <w:pPr>
              <w:jc w:val="center"/>
            </w:pPr>
            <w:r w:rsidRPr="007C7B4A">
              <w:t>5,7</w:t>
            </w:r>
          </w:p>
        </w:tc>
        <w:tc>
          <w:tcPr>
            <w:tcW w:w="1134" w:type="dxa"/>
            <w:vAlign w:val="center"/>
          </w:tcPr>
          <w:p w:rsidR="00C5065A" w:rsidRPr="007C7B4A" w:rsidRDefault="00C5065A" w:rsidP="00866852">
            <w:pPr>
              <w:jc w:val="center"/>
            </w:pPr>
            <w:r w:rsidRPr="007C7B4A">
              <w:t>6,9</w:t>
            </w:r>
          </w:p>
        </w:tc>
        <w:tc>
          <w:tcPr>
            <w:tcW w:w="993" w:type="dxa"/>
            <w:vAlign w:val="center"/>
          </w:tcPr>
          <w:p w:rsidR="00C5065A" w:rsidRPr="007C7B4A" w:rsidRDefault="00C5065A" w:rsidP="00866852">
            <w:pPr>
              <w:jc w:val="center"/>
            </w:pPr>
            <w:r w:rsidRPr="007C7B4A">
              <w:t>5,8</w:t>
            </w:r>
          </w:p>
        </w:tc>
        <w:tc>
          <w:tcPr>
            <w:tcW w:w="959" w:type="dxa"/>
            <w:vAlign w:val="center"/>
          </w:tcPr>
          <w:p w:rsidR="00C5065A" w:rsidRPr="000A3B8E" w:rsidRDefault="00C5065A" w:rsidP="00866852">
            <w:pPr>
              <w:jc w:val="center"/>
            </w:pPr>
            <w:r>
              <w:t>-8,29</w:t>
            </w:r>
          </w:p>
        </w:tc>
      </w:tr>
      <w:tr w:rsidR="00C5065A" w:rsidRPr="005F502A" w:rsidTr="00866852">
        <w:tc>
          <w:tcPr>
            <w:tcW w:w="3261" w:type="dxa"/>
            <w:vAlign w:val="center"/>
          </w:tcPr>
          <w:p w:rsidR="00C5065A" w:rsidRPr="007C7B4A" w:rsidRDefault="00C5065A" w:rsidP="00866852">
            <w:pPr>
              <w:tabs>
                <w:tab w:val="left" w:pos="284"/>
                <w:tab w:val="left" w:pos="426"/>
              </w:tabs>
              <w:rPr>
                <w:color w:val="000000" w:themeColor="text1"/>
              </w:rPr>
            </w:pPr>
            <w:r w:rsidRPr="007C7B4A">
              <w:rPr>
                <w:color w:val="000000" w:themeColor="text1"/>
              </w:rPr>
              <w:t>старше 18 лет;</w:t>
            </w:r>
          </w:p>
        </w:tc>
        <w:tc>
          <w:tcPr>
            <w:tcW w:w="992" w:type="dxa"/>
            <w:vAlign w:val="center"/>
          </w:tcPr>
          <w:p w:rsidR="00C5065A" w:rsidRPr="007C7B4A" w:rsidRDefault="00C5065A" w:rsidP="00866852">
            <w:pPr>
              <w:jc w:val="center"/>
            </w:pPr>
            <w:r w:rsidRPr="007C7B4A">
              <w:t>8,9</w:t>
            </w:r>
          </w:p>
        </w:tc>
        <w:tc>
          <w:tcPr>
            <w:tcW w:w="992" w:type="dxa"/>
            <w:vAlign w:val="center"/>
          </w:tcPr>
          <w:p w:rsidR="00C5065A" w:rsidRPr="007C7B4A" w:rsidRDefault="00C5065A" w:rsidP="00866852">
            <w:pPr>
              <w:jc w:val="center"/>
            </w:pPr>
            <w:r w:rsidRPr="007C7B4A">
              <w:t>12,4</w:t>
            </w:r>
          </w:p>
        </w:tc>
        <w:tc>
          <w:tcPr>
            <w:tcW w:w="1134" w:type="dxa"/>
            <w:vAlign w:val="center"/>
          </w:tcPr>
          <w:p w:rsidR="00C5065A" w:rsidRPr="007C7B4A" w:rsidRDefault="00C5065A" w:rsidP="00866852">
            <w:pPr>
              <w:jc w:val="center"/>
            </w:pPr>
            <w:r w:rsidRPr="007C7B4A">
              <w:t>7,0</w:t>
            </w:r>
          </w:p>
        </w:tc>
        <w:tc>
          <w:tcPr>
            <w:tcW w:w="1134" w:type="dxa"/>
            <w:vAlign w:val="center"/>
          </w:tcPr>
          <w:p w:rsidR="00C5065A" w:rsidRPr="007C7B4A" w:rsidRDefault="00C5065A" w:rsidP="00866852">
            <w:pPr>
              <w:jc w:val="center"/>
            </w:pPr>
            <w:r w:rsidRPr="007C7B4A">
              <w:t>11,9</w:t>
            </w:r>
          </w:p>
        </w:tc>
        <w:tc>
          <w:tcPr>
            <w:tcW w:w="993" w:type="dxa"/>
            <w:vAlign w:val="center"/>
          </w:tcPr>
          <w:p w:rsidR="00C5065A" w:rsidRPr="007C7B4A" w:rsidRDefault="00C5065A" w:rsidP="00866852">
            <w:pPr>
              <w:jc w:val="center"/>
            </w:pPr>
            <w:r w:rsidRPr="007C7B4A">
              <w:t>7,2</w:t>
            </w:r>
          </w:p>
        </w:tc>
        <w:tc>
          <w:tcPr>
            <w:tcW w:w="959" w:type="dxa"/>
            <w:vAlign w:val="center"/>
          </w:tcPr>
          <w:p w:rsidR="00C5065A" w:rsidRPr="000A3B8E" w:rsidRDefault="00C5065A" w:rsidP="00866852">
            <w:pPr>
              <w:jc w:val="center"/>
            </w:pPr>
            <w:r>
              <w:t>-4,11</w:t>
            </w:r>
          </w:p>
        </w:tc>
      </w:tr>
      <w:tr w:rsidR="00C5065A" w:rsidRPr="005F502A" w:rsidTr="00866852">
        <w:tc>
          <w:tcPr>
            <w:tcW w:w="3261" w:type="dxa"/>
            <w:vAlign w:val="center"/>
          </w:tcPr>
          <w:p w:rsidR="00C5065A" w:rsidRPr="007C7B4A" w:rsidRDefault="00C5065A" w:rsidP="00866852">
            <w:pPr>
              <w:rPr>
                <w:color w:val="000000" w:themeColor="text1"/>
              </w:rPr>
            </w:pPr>
            <w:r w:rsidRPr="007C7B4A">
              <w:rPr>
                <w:color w:val="000000" w:themeColor="text1"/>
              </w:rPr>
              <w:t>дети до 18 лет;</w:t>
            </w:r>
          </w:p>
        </w:tc>
        <w:tc>
          <w:tcPr>
            <w:tcW w:w="992" w:type="dxa"/>
            <w:vAlign w:val="center"/>
          </w:tcPr>
          <w:p w:rsidR="00C5065A" w:rsidRPr="007C7B4A" w:rsidRDefault="00C5065A" w:rsidP="00866852">
            <w:pPr>
              <w:jc w:val="center"/>
            </w:pPr>
            <w:r w:rsidRPr="007C7B4A">
              <w:t>0</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w:t>
            </w:r>
          </w:p>
        </w:tc>
      </w:tr>
      <w:tr w:rsidR="00C5065A" w:rsidRPr="005F502A" w:rsidTr="00866852">
        <w:tc>
          <w:tcPr>
            <w:tcW w:w="3261" w:type="dxa"/>
            <w:vAlign w:val="center"/>
          </w:tcPr>
          <w:p w:rsidR="00C5065A" w:rsidRPr="007C7B4A" w:rsidRDefault="00C5065A" w:rsidP="00866852">
            <w:pPr>
              <w:rPr>
                <w:color w:val="000000" w:themeColor="text1"/>
              </w:rPr>
            </w:pPr>
            <w:r w:rsidRPr="007C7B4A">
              <w:rPr>
                <w:color w:val="000000" w:themeColor="text1"/>
              </w:rPr>
              <w:t>наркомания, всего:</w:t>
            </w:r>
          </w:p>
        </w:tc>
        <w:tc>
          <w:tcPr>
            <w:tcW w:w="992" w:type="dxa"/>
            <w:vAlign w:val="center"/>
          </w:tcPr>
          <w:p w:rsidR="00C5065A" w:rsidRPr="007C7B4A" w:rsidRDefault="00C5065A" w:rsidP="00866852">
            <w:pPr>
              <w:jc w:val="center"/>
            </w:pPr>
            <w:r w:rsidRPr="007C7B4A">
              <w:t>10,5</w:t>
            </w:r>
          </w:p>
        </w:tc>
        <w:tc>
          <w:tcPr>
            <w:tcW w:w="992" w:type="dxa"/>
            <w:vAlign w:val="center"/>
          </w:tcPr>
          <w:p w:rsidR="00C5065A" w:rsidRPr="007C7B4A" w:rsidRDefault="00C5065A" w:rsidP="00866852">
            <w:pPr>
              <w:jc w:val="center"/>
            </w:pPr>
            <w:r w:rsidRPr="007C7B4A">
              <w:t>1,1</w:t>
            </w:r>
          </w:p>
        </w:tc>
        <w:tc>
          <w:tcPr>
            <w:tcW w:w="1134" w:type="dxa"/>
            <w:vAlign w:val="center"/>
          </w:tcPr>
          <w:p w:rsidR="00C5065A" w:rsidRPr="007C7B4A" w:rsidRDefault="00C5065A" w:rsidP="00866852">
            <w:pPr>
              <w:jc w:val="center"/>
            </w:pPr>
            <w:r w:rsidRPr="007C7B4A">
              <w:t>4,0</w:t>
            </w:r>
          </w:p>
        </w:tc>
        <w:tc>
          <w:tcPr>
            <w:tcW w:w="1134" w:type="dxa"/>
            <w:vAlign w:val="center"/>
          </w:tcPr>
          <w:p w:rsidR="00C5065A" w:rsidRPr="007C7B4A" w:rsidRDefault="00C5065A" w:rsidP="00866852">
            <w:pPr>
              <w:jc w:val="center"/>
            </w:pPr>
            <w:r w:rsidRPr="007C7B4A">
              <w:t>6,4</w:t>
            </w:r>
          </w:p>
        </w:tc>
        <w:tc>
          <w:tcPr>
            <w:tcW w:w="993" w:type="dxa"/>
            <w:vAlign w:val="center"/>
          </w:tcPr>
          <w:p w:rsidR="00C5065A" w:rsidRPr="007C7B4A" w:rsidRDefault="00C5065A" w:rsidP="00866852">
            <w:pPr>
              <w:jc w:val="center"/>
            </w:pPr>
            <w:r w:rsidRPr="007C7B4A">
              <w:t>8,1</w:t>
            </w:r>
          </w:p>
        </w:tc>
        <w:tc>
          <w:tcPr>
            <w:tcW w:w="959" w:type="dxa"/>
            <w:vAlign w:val="center"/>
          </w:tcPr>
          <w:p w:rsidR="00C5065A" w:rsidRPr="000A3B8E" w:rsidRDefault="00C5065A" w:rsidP="00866852">
            <w:pPr>
              <w:jc w:val="center"/>
            </w:pPr>
            <w:r>
              <w:t>+0,83</w:t>
            </w:r>
          </w:p>
        </w:tc>
      </w:tr>
      <w:tr w:rsidR="00C5065A" w:rsidRPr="005F502A" w:rsidTr="00866852">
        <w:tc>
          <w:tcPr>
            <w:tcW w:w="3261" w:type="dxa"/>
            <w:vAlign w:val="center"/>
          </w:tcPr>
          <w:p w:rsidR="00C5065A" w:rsidRPr="007C7B4A" w:rsidRDefault="00C5065A" w:rsidP="00866852">
            <w:pPr>
              <w:tabs>
                <w:tab w:val="left" w:pos="284"/>
                <w:tab w:val="left" w:pos="426"/>
              </w:tabs>
              <w:rPr>
                <w:color w:val="000000" w:themeColor="text1"/>
              </w:rPr>
            </w:pPr>
            <w:r w:rsidRPr="007C7B4A">
              <w:rPr>
                <w:color w:val="000000" w:themeColor="text1"/>
              </w:rPr>
              <w:t>старше 18 лет;</w:t>
            </w:r>
          </w:p>
        </w:tc>
        <w:tc>
          <w:tcPr>
            <w:tcW w:w="992" w:type="dxa"/>
            <w:vAlign w:val="center"/>
          </w:tcPr>
          <w:p w:rsidR="00C5065A" w:rsidRPr="007C7B4A" w:rsidRDefault="00C5065A" w:rsidP="00866852">
            <w:pPr>
              <w:jc w:val="center"/>
            </w:pPr>
            <w:r w:rsidRPr="007C7B4A">
              <w:t>12,9</w:t>
            </w:r>
          </w:p>
        </w:tc>
        <w:tc>
          <w:tcPr>
            <w:tcW w:w="992" w:type="dxa"/>
            <w:vAlign w:val="center"/>
          </w:tcPr>
          <w:p w:rsidR="00C5065A" w:rsidRPr="007C7B4A" w:rsidRDefault="00C5065A" w:rsidP="00866852">
            <w:pPr>
              <w:jc w:val="center"/>
            </w:pPr>
            <w:r w:rsidRPr="007C7B4A">
              <w:t>1,4</w:t>
            </w:r>
          </w:p>
        </w:tc>
        <w:tc>
          <w:tcPr>
            <w:tcW w:w="1134" w:type="dxa"/>
            <w:vAlign w:val="center"/>
          </w:tcPr>
          <w:p w:rsidR="00C5065A" w:rsidRPr="007C7B4A" w:rsidRDefault="00C5065A" w:rsidP="00866852">
            <w:pPr>
              <w:jc w:val="center"/>
            </w:pPr>
            <w:r w:rsidRPr="007C7B4A">
              <w:t>4,9</w:t>
            </w:r>
          </w:p>
        </w:tc>
        <w:tc>
          <w:tcPr>
            <w:tcW w:w="1134" w:type="dxa"/>
            <w:vAlign w:val="center"/>
          </w:tcPr>
          <w:p w:rsidR="00C5065A" w:rsidRPr="007C7B4A" w:rsidRDefault="00C5065A" w:rsidP="00866852">
            <w:pPr>
              <w:jc w:val="center"/>
            </w:pPr>
            <w:r w:rsidRPr="007C7B4A">
              <w:t>7,9</w:t>
            </w:r>
          </w:p>
        </w:tc>
        <w:tc>
          <w:tcPr>
            <w:tcW w:w="993" w:type="dxa"/>
            <w:vAlign w:val="center"/>
          </w:tcPr>
          <w:p w:rsidR="00C5065A" w:rsidRPr="007C7B4A" w:rsidRDefault="00C5065A" w:rsidP="00866852">
            <w:pPr>
              <w:jc w:val="center"/>
            </w:pPr>
            <w:r w:rsidRPr="007C7B4A">
              <w:t>10,1</w:t>
            </w:r>
          </w:p>
        </w:tc>
        <w:tc>
          <w:tcPr>
            <w:tcW w:w="959" w:type="dxa"/>
            <w:vAlign w:val="center"/>
          </w:tcPr>
          <w:p w:rsidR="00C5065A" w:rsidRPr="000A3B8E" w:rsidRDefault="00C5065A" w:rsidP="00866852">
            <w:pPr>
              <w:jc w:val="center"/>
            </w:pPr>
            <w:r>
              <w:t>+1,21</w:t>
            </w:r>
          </w:p>
        </w:tc>
      </w:tr>
      <w:tr w:rsidR="00C5065A" w:rsidRPr="005F502A" w:rsidTr="00866852">
        <w:tc>
          <w:tcPr>
            <w:tcW w:w="3261" w:type="dxa"/>
            <w:vAlign w:val="center"/>
          </w:tcPr>
          <w:p w:rsidR="00C5065A" w:rsidRPr="007C7B4A" w:rsidRDefault="00C5065A" w:rsidP="00866852">
            <w:pPr>
              <w:rPr>
                <w:color w:val="000000" w:themeColor="text1"/>
              </w:rPr>
            </w:pPr>
            <w:r w:rsidRPr="007C7B4A">
              <w:rPr>
                <w:color w:val="000000" w:themeColor="text1"/>
              </w:rPr>
              <w:t>дети до 18 лет;</w:t>
            </w:r>
          </w:p>
        </w:tc>
        <w:tc>
          <w:tcPr>
            <w:tcW w:w="992" w:type="dxa"/>
            <w:vAlign w:val="center"/>
          </w:tcPr>
          <w:p w:rsidR="00C5065A" w:rsidRPr="007C7B4A" w:rsidRDefault="00C5065A" w:rsidP="00866852">
            <w:pPr>
              <w:jc w:val="center"/>
            </w:pPr>
            <w:r w:rsidRPr="007C7B4A">
              <w:t>0</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w:t>
            </w:r>
          </w:p>
        </w:tc>
      </w:tr>
      <w:tr w:rsidR="00C5065A" w:rsidRPr="005F502A" w:rsidTr="00866852">
        <w:tc>
          <w:tcPr>
            <w:tcW w:w="3261" w:type="dxa"/>
            <w:vAlign w:val="center"/>
          </w:tcPr>
          <w:p w:rsidR="00C5065A" w:rsidRPr="007C7B4A" w:rsidRDefault="00C5065A" w:rsidP="00866852">
            <w:pPr>
              <w:rPr>
                <w:color w:val="000000" w:themeColor="text1"/>
              </w:rPr>
            </w:pPr>
            <w:r w:rsidRPr="007C7B4A">
              <w:rPr>
                <w:color w:val="000000" w:themeColor="text1"/>
              </w:rPr>
              <w:t>токсикомания, всего:</w:t>
            </w:r>
          </w:p>
        </w:tc>
        <w:tc>
          <w:tcPr>
            <w:tcW w:w="992" w:type="dxa"/>
            <w:vAlign w:val="center"/>
          </w:tcPr>
          <w:p w:rsidR="00C5065A" w:rsidRPr="007C7B4A" w:rsidRDefault="00C5065A" w:rsidP="00866852">
            <w:pPr>
              <w:jc w:val="center"/>
            </w:pPr>
            <w:r w:rsidRPr="007C7B4A">
              <w:t>1,1</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0,6</w:t>
            </w:r>
          </w:p>
        </w:tc>
        <w:tc>
          <w:tcPr>
            <w:tcW w:w="1134" w:type="dxa"/>
            <w:vAlign w:val="center"/>
          </w:tcPr>
          <w:p w:rsidR="00C5065A" w:rsidRPr="007C7B4A" w:rsidRDefault="00C5065A" w:rsidP="00866852">
            <w:pPr>
              <w:jc w:val="center"/>
            </w:pPr>
            <w:r w:rsidRPr="007C7B4A">
              <w:t>0,6</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-34,78</w:t>
            </w:r>
          </w:p>
        </w:tc>
      </w:tr>
      <w:tr w:rsidR="00C5065A" w:rsidRPr="005F502A" w:rsidTr="00866852">
        <w:tc>
          <w:tcPr>
            <w:tcW w:w="3261" w:type="dxa"/>
            <w:vAlign w:val="center"/>
          </w:tcPr>
          <w:p w:rsidR="00C5065A" w:rsidRPr="007C7B4A" w:rsidRDefault="00C5065A" w:rsidP="00866852">
            <w:pPr>
              <w:tabs>
                <w:tab w:val="left" w:pos="284"/>
                <w:tab w:val="left" w:pos="426"/>
              </w:tabs>
              <w:rPr>
                <w:color w:val="000000" w:themeColor="text1"/>
              </w:rPr>
            </w:pPr>
            <w:r w:rsidRPr="007C7B4A">
              <w:rPr>
                <w:color w:val="000000" w:themeColor="text1"/>
              </w:rPr>
              <w:t>старше 18 лет;</w:t>
            </w:r>
          </w:p>
        </w:tc>
        <w:tc>
          <w:tcPr>
            <w:tcW w:w="992" w:type="dxa"/>
            <w:vAlign w:val="center"/>
          </w:tcPr>
          <w:p w:rsidR="00C5065A" w:rsidRPr="007C7B4A" w:rsidRDefault="00C5065A" w:rsidP="00866852">
            <w:pPr>
              <w:jc w:val="center"/>
            </w:pPr>
            <w:r w:rsidRPr="007C7B4A">
              <w:t>1,3</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0,7</w:t>
            </w:r>
          </w:p>
        </w:tc>
        <w:tc>
          <w:tcPr>
            <w:tcW w:w="1134" w:type="dxa"/>
            <w:vAlign w:val="center"/>
          </w:tcPr>
          <w:p w:rsidR="00C5065A" w:rsidRPr="007C7B4A" w:rsidRDefault="00C5065A" w:rsidP="00866852">
            <w:pPr>
              <w:jc w:val="center"/>
            </w:pPr>
            <w:r w:rsidRPr="007C7B4A">
              <w:t>0,7</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-35,19</w:t>
            </w:r>
          </w:p>
        </w:tc>
      </w:tr>
      <w:tr w:rsidR="00C5065A" w:rsidRPr="005F502A" w:rsidTr="00866852">
        <w:tc>
          <w:tcPr>
            <w:tcW w:w="3261" w:type="dxa"/>
            <w:vAlign w:val="center"/>
          </w:tcPr>
          <w:p w:rsidR="00C5065A" w:rsidRPr="007C7B4A" w:rsidRDefault="00C5065A" w:rsidP="00866852">
            <w:pPr>
              <w:rPr>
                <w:color w:val="000000" w:themeColor="text1"/>
              </w:rPr>
            </w:pPr>
            <w:r w:rsidRPr="007C7B4A">
              <w:rPr>
                <w:color w:val="000000" w:themeColor="text1"/>
              </w:rPr>
              <w:t>дети до 18 лет.</w:t>
            </w:r>
          </w:p>
        </w:tc>
        <w:tc>
          <w:tcPr>
            <w:tcW w:w="992" w:type="dxa"/>
            <w:vAlign w:val="center"/>
          </w:tcPr>
          <w:p w:rsidR="00C5065A" w:rsidRPr="007C7B4A" w:rsidRDefault="00C5065A" w:rsidP="00866852">
            <w:pPr>
              <w:jc w:val="center"/>
            </w:pPr>
            <w:r w:rsidRPr="007C7B4A">
              <w:t>0</w:t>
            </w:r>
          </w:p>
        </w:tc>
        <w:tc>
          <w:tcPr>
            <w:tcW w:w="992"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1134" w:type="dxa"/>
            <w:vAlign w:val="center"/>
          </w:tcPr>
          <w:p w:rsidR="00C5065A" w:rsidRPr="007C7B4A" w:rsidRDefault="00C5065A" w:rsidP="00866852">
            <w:pPr>
              <w:jc w:val="center"/>
            </w:pPr>
            <w:r w:rsidRPr="007C7B4A">
              <w:t>0</w:t>
            </w:r>
          </w:p>
        </w:tc>
        <w:tc>
          <w:tcPr>
            <w:tcW w:w="993" w:type="dxa"/>
            <w:vAlign w:val="center"/>
          </w:tcPr>
          <w:p w:rsidR="00C5065A" w:rsidRPr="007C7B4A" w:rsidRDefault="00C5065A" w:rsidP="00866852">
            <w:pPr>
              <w:jc w:val="center"/>
            </w:pPr>
            <w:r w:rsidRPr="007C7B4A">
              <w:t>0</w:t>
            </w:r>
          </w:p>
        </w:tc>
        <w:tc>
          <w:tcPr>
            <w:tcW w:w="959" w:type="dxa"/>
            <w:vAlign w:val="center"/>
          </w:tcPr>
          <w:p w:rsidR="00C5065A" w:rsidRPr="000A3B8E" w:rsidRDefault="00C5065A" w:rsidP="00866852">
            <w:pPr>
              <w:jc w:val="center"/>
            </w:pPr>
            <w:r>
              <w:t>-</w:t>
            </w:r>
          </w:p>
        </w:tc>
      </w:tr>
      <w:tr w:rsidR="00C5065A" w:rsidRPr="005F502A" w:rsidTr="00866852">
        <w:tc>
          <w:tcPr>
            <w:tcW w:w="3261" w:type="dxa"/>
            <w:vAlign w:val="center"/>
          </w:tcPr>
          <w:p w:rsidR="00C5065A" w:rsidRPr="008433BB" w:rsidRDefault="00C5065A" w:rsidP="00866852">
            <w:r w:rsidRPr="008433BB">
              <w:t xml:space="preserve">Психические расстройства и </w:t>
            </w:r>
            <w:r w:rsidRPr="008433BB">
              <w:lastRenderedPageBreak/>
              <w:t xml:space="preserve">расстройства поведения (заболеваемость </w:t>
            </w:r>
            <w:proofErr w:type="gramStart"/>
            <w:r w:rsidRPr="008433BB">
              <w:t>с</w:t>
            </w:r>
            <w:proofErr w:type="gramEnd"/>
            <w:r w:rsidRPr="008433BB">
              <w:t xml:space="preserve"> впервые </w:t>
            </w:r>
            <w:proofErr w:type="gramStart"/>
            <w:r w:rsidRPr="008433BB">
              <w:t>в</w:t>
            </w:r>
            <w:proofErr w:type="gramEnd"/>
            <w:r w:rsidRPr="008433BB">
              <w:t xml:space="preserve"> жизни установленным диагнозом на 100 тыс. населения): всего;</w:t>
            </w:r>
          </w:p>
        </w:tc>
        <w:tc>
          <w:tcPr>
            <w:tcW w:w="992" w:type="dxa"/>
            <w:vAlign w:val="center"/>
          </w:tcPr>
          <w:p w:rsidR="00C5065A" w:rsidRPr="008433BB" w:rsidRDefault="00C5065A" w:rsidP="00866852">
            <w:pPr>
              <w:jc w:val="center"/>
            </w:pPr>
            <w:r w:rsidRPr="008433BB">
              <w:lastRenderedPageBreak/>
              <w:t>1891,4</w:t>
            </w:r>
          </w:p>
        </w:tc>
        <w:tc>
          <w:tcPr>
            <w:tcW w:w="992" w:type="dxa"/>
            <w:vAlign w:val="center"/>
          </w:tcPr>
          <w:p w:rsidR="00C5065A" w:rsidRPr="008433BB" w:rsidRDefault="00C5065A" w:rsidP="00866852">
            <w:pPr>
              <w:jc w:val="center"/>
            </w:pPr>
            <w:r w:rsidRPr="008433BB">
              <w:t>391,8</w:t>
            </w:r>
          </w:p>
        </w:tc>
        <w:tc>
          <w:tcPr>
            <w:tcW w:w="1134" w:type="dxa"/>
            <w:vAlign w:val="center"/>
          </w:tcPr>
          <w:p w:rsidR="00C5065A" w:rsidRPr="008433BB" w:rsidRDefault="00C5065A" w:rsidP="00866852">
            <w:pPr>
              <w:jc w:val="center"/>
            </w:pPr>
            <w:r w:rsidRPr="008433BB">
              <w:t>1327,6</w:t>
            </w:r>
          </w:p>
        </w:tc>
        <w:tc>
          <w:tcPr>
            <w:tcW w:w="1134" w:type="dxa"/>
            <w:vAlign w:val="center"/>
          </w:tcPr>
          <w:p w:rsidR="00C5065A" w:rsidRPr="008433BB" w:rsidRDefault="00C5065A" w:rsidP="00866852">
            <w:pPr>
              <w:jc w:val="center"/>
            </w:pPr>
            <w:r w:rsidRPr="008433BB">
              <w:t>1326,8</w:t>
            </w:r>
          </w:p>
        </w:tc>
        <w:tc>
          <w:tcPr>
            <w:tcW w:w="993" w:type="dxa"/>
            <w:vAlign w:val="center"/>
          </w:tcPr>
          <w:p w:rsidR="00C5065A" w:rsidRPr="008433BB" w:rsidRDefault="00C5065A" w:rsidP="00866852">
            <w:pPr>
              <w:jc w:val="center"/>
            </w:pPr>
            <w:r w:rsidRPr="008433BB">
              <w:t>1783,6</w:t>
            </w:r>
          </w:p>
        </w:tc>
        <w:tc>
          <w:tcPr>
            <w:tcW w:w="959" w:type="dxa"/>
            <w:vAlign w:val="center"/>
          </w:tcPr>
          <w:p w:rsidR="00C5065A" w:rsidRPr="000A3B8E" w:rsidRDefault="00C5065A" w:rsidP="00866852">
            <w:pPr>
              <w:jc w:val="center"/>
            </w:pPr>
            <w:r>
              <w:t>+5,35</w:t>
            </w:r>
          </w:p>
        </w:tc>
      </w:tr>
      <w:tr w:rsidR="00C5065A" w:rsidRPr="005F502A" w:rsidTr="00866852">
        <w:tc>
          <w:tcPr>
            <w:tcW w:w="3261" w:type="dxa"/>
            <w:vAlign w:val="center"/>
          </w:tcPr>
          <w:p w:rsidR="00C5065A" w:rsidRPr="008433BB" w:rsidRDefault="00C5065A" w:rsidP="00866852">
            <w:r w:rsidRPr="008433BB">
              <w:lastRenderedPageBreak/>
              <w:t>взрослые 18 лет и старше;</w:t>
            </w:r>
          </w:p>
        </w:tc>
        <w:tc>
          <w:tcPr>
            <w:tcW w:w="992" w:type="dxa"/>
            <w:vAlign w:val="center"/>
          </w:tcPr>
          <w:p w:rsidR="00C5065A" w:rsidRPr="008433BB" w:rsidRDefault="00C5065A" w:rsidP="00866852">
            <w:pPr>
              <w:jc w:val="center"/>
            </w:pPr>
            <w:r w:rsidRPr="008433BB">
              <w:t>1930,9</w:t>
            </w:r>
          </w:p>
        </w:tc>
        <w:tc>
          <w:tcPr>
            <w:tcW w:w="992" w:type="dxa"/>
            <w:vAlign w:val="center"/>
          </w:tcPr>
          <w:p w:rsidR="00C5065A" w:rsidRPr="008433BB" w:rsidRDefault="00C5065A" w:rsidP="00866852">
            <w:pPr>
              <w:jc w:val="center"/>
            </w:pPr>
            <w:r w:rsidRPr="008433BB">
              <w:t>410,9</w:t>
            </w:r>
          </w:p>
        </w:tc>
        <w:tc>
          <w:tcPr>
            <w:tcW w:w="1134" w:type="dxa"/>
            <w:vAlign w:val="center"/>
          </w:tcPr>
          <w:p w:rsidR="00C5065A" w:rsidRPr="008433BB" w:rsidRDefault="00C5065A" w:rsidP="00866852">
            <w:pPr>
              <w:jc w:val="center"/>
            </w:pPr>
            <w:r w:rsidRPr="008433BB">
              <w:t>1330,5</w:t>
            </w:r>
          </w:p>
        </w:tc>
        <w:tc>
          <w:tcPr>
            <w:tcW w:w="1134" w:type="dxa"/>
            <w:vAlign w:val="center"/>
          </w:tcPr>
          <w:p w:rsidR="00C5065A" w:rsidRPr="008433BB" w:rsidRDefault="00C5065A" w:rsidP="00866852">
            <w:pPr>
              <w:jc w:val="center"/>
            </w:pPr>
            <w:r w:rsidRPr="008433BB">
              <w:t>1417,3</w:t>
            </w:r>
          </w:p>
        </w:tc>
        <w:tc>
          <w:tcPr>
            <w:tcW w:w="993" w:type="dxa"/>
            <w:vAlign w:val="center"/>
          </w:tcPr>
          <w:p w:rsidR="00C5065A" w:rsidRPr="008433BB" w:rsidRDefault="00C5065A" w:rsidP="00866852">
            <w:pPr>
              <w:jc w:val="center"/>
            </w:pPr>
            <w:r w:rsidRPr="008433BB">
              <w:t>1328,5</w:t>
            </w:r>
          </w:p>
        </w:tc>
        <w:tc>
          <w:tcPr>
            <w:tcW w:w="959" w:type="dxa"/>
            <w:vAlign w:val="center"/>
          </w:tcPr>
          <w:p w:rsidR="00C5065A" w:rsidRPr="000A3B8E" w:rsidRDefault="00C5065A" w:rsidP="00866852">
            <w:pPr>
              <w:jc w:val="center"/>
            </w:pPr>
            <w:r>
              <w:t>-1,55</w:t>
            </w:r>
          </w:p>
        </w:tc>
      </w:tr>
      <w:tr w:rsidR="00C5065A" w:rsidRPr="005F502A" w:rsidTr="00866852">
        <w:tc>
          <w:tcPr>
            <w:tcW w:w="3261" w:type="dxa"/>
            <w:vAlign w:val="center"/>
          </w:tcPr>
          <w:p w:rsidR="00C5065A" w:rsidRPr="008433BB" w:rsidRDefault="00C5065A" w:rsidP="00866852">
            <w:r w:rsidRPr="008433BB">
              <w:t>дети (0-17 лет).</w:t>
            </w:r>
          </w:p>
        </w:tc>
        <w:tc>
          <w:tcPr>
            <w:tcW w:w="992" w:type="dxa"/>
            <w:vAlign w:val="center"/>
          </w:tcPr>
          <w:p w:rsidR="00C5065A" w:rsidRPr="008433BB" w:rsidRDefault="00C5065A" w:rsidP="00866852">
            <w:pPr>
              <w:jc w:val="center"/>
            </w:pPr>
            <w:r w:rsidRPr="008433BB">
              <w:t>1724,5</w:t>
            </w:r>
          </w:p>
        </w:tc>
        <w:tc>
          <w:tcPr>
            <w:tcW w:w="992" w:type="dxa"/>
            <w:vAlign w:val="center"/>
          </w:tcPr>
          <w:p w:rsidR="00C5065A" w:rsidRPr="008433BB" w:rsidRDefault="00C5065A" w:rsidP="00866852">
            <w:pPr>
              <w:jc w:val="center"/>
            </w:pPr>
            <w:r w:rsidRPr="008433BB">
              <w:t>311,3</w:t>
            </w:r>
          </w:p>
        </w:tc>
        <w:tc>
          <w:tcPr>
            <w:tcW w:w="1134" w:type="dxa"/>
            <w:vAlign w:val="center"/>
          </w:tcPr>
          <w:p w:rsidR="00C5065A" w:rsidRPr="008433BB" w:rsidRDefault="00C5065A" w:rsidP="00866852">
            <w:pPr>
              <w:jc w:val="center"/>
            </w:pPr>
            <w:r w:rsidRPr="008433BB">
              <w:t>1301,8</w:t>
            </w:r>
          </w:p>
        </w:tc>
        <w:tc>
          <w:tcPr>
            <w:tcW w:w="1134" w:type="dxa"/>
            <w:vAlign w:val="center"/>
          </w:tcPr>
          <w:p w:rsidR="00C5065A" w:rsidRPr="008433BB" w:rsidRDefault="00C5065A" w:rsidP="00866852">
            <w:pPr>
              <w:jc w:val="center"/>
            </w:pPr>
            <w:r w:rsidRPr="008433BB">
              <w:t>954,9</w:t>
            </w:r>
          </w:p>
        </w:tc>
        <w:tc>
          <w:tcPr>
            <w:tcW w:w="993" w:type="dxa"/>
            <w:vAlign w:val="center"/>
          </w:tcPr>
          <w:p w:rsidR="00C5065A" w:rsidRPr="008433BB" w:rsidRDefault="00C5065A" w:rsidP="00866852">
            <w:pPr>
              <w:jc w:val="center"/>
            </w:pPr>
            <w:r w:rsidRPr="008433BB">
              <w:t>3681,9</w:t>
            </w:r>
          </w:p>
        </w:tc>
        <w:tc>
          <w:tcPr>
            <w:tcW w:w="959" w:type="dxa"/>
            <w:vAlign w:val="center"/>
          </w:tcPr>
          <w:p w:rsidR="00C5065A" w:rsidRPr="000A3B8E" w:rsidRDefault="00C5065A" w:rsidP="00866852">
            <w:pPr>
              <w:jc w:val="center"/>
            </w:pPr>
            <w:r>
              <w:t>+28,58</w:t>
            </w:r>
          </w:p>
        </w:tc>
      </w:tr>
      <w:tr w:rsidR="00C5065A" w:rsidRPr="005F502A" w:rsidTr="00866852">
        <w:tc>
          <w:tcPr>
            <w:tcW w:w="3261" w:type="dxa"/>
            <w:vAlign w:val="center"/>
          </w:tcPr>
          <w:p w:rsidR="00C5065A" w:rsidRPr="008433BB" w:rsidRDefault="00C5065A" w:rsidP="00866852">
            <w:r w:rsidRPr="008433BB">
              <w:t xml:space="preserve">Болезни нервной системы и органов чувств (заболеваемость </w:t>
            </w:r>
            <w:proofErr w:type="gramStart"/>
            <w:r w:rsidRPr="008433BB">
              <w:t>с</w:t>
            </w:r>
            <w:proofErr w:type="gramEnd"/>
            <w:r w:rsidRPr="008433BB">
              <w:t xml:space="preserve"> впервые </w:t>
            </w:r>
            <w:proofErr w:type="gramStart"/>
            <w:r w:rsidRPr="008433BB">
              <w:t>в</w:t>
            </w:r>
            <w:proofErr w:type="gramEnd"/>
            <w:r w:rsidRPr="008433BB">
              <w:t xml:space="preserve"> жизни установленным диагнозом на 100 тыс.  населения): всего;</w:t>
            </w:r>
          </w:p>
        </w:tc>
        <w:tc>
          <w:tcPr>
            <w:tcW w:w="992" w:type="dxa"/>
            <w:vAlign w:val="center"/>
          </w:tcPr>
          <w:p w:rsidR="00C5065A" w:rsidRPr="008433BB" w:rsidRDefault="00C5065A" w:rsidP="00866852">
            <w:pPr>
              <w:jc w:val="center"/>
            </w:pPr>
            <w:r w:rsidRPr="008433BB">
              <w:t>7059,8</w:t>
            </w:r>
          </w:p>
        </w:tc>
        <w:tc>
          <w:tcPr>
            <w:tcW w:w="992" w:type="dxa"/>
            <w:vAlign w:val="center"/>
          </w:tcPr>
          <w:p w:rsidR="00C5065A" w:rsidRPr="008433BB" w:rsidRDefault="00C5065A" w:rsidP="00866852">
            <w:pPr>
              <w:jc w:val="center"/>
            </w:pPr>
            <w:r w:rsidRPr="008433BB">
              <w:t>1716,8</w:t>
            </w:r>
          </w:p>
        </w:tc>
        <w:tc>
          <w:tcPr>
            <w:tcW w:w="1134" w:type="dxa"/>
            <w:vAlign w:val="center"/>
          </w:tcPr>
          <w:p w:rsidR="00C5065A" w:rsidRPr="008433BB" w:rsidRDefault="00C5065A" w:rsidP="00866852">
            <w:pPr>
              <w:jc w:val="center"/>
            </w:pPr>
            <w:r w:rsidRPr="008433BB">
              <w:t>4531,9</w:t>
            </w:r>
          </w:p>
        </w:tc>
        <w:tc>
          <w:tcPr>
            <w:tcW w:w="1134" w:type="dxa"/>
            <w:vAlign w:val="center"/>
          </w:tcPr>
          <w:p w:rsidR="00C5065A" w:rsidRPr="008433BB" w:rsidRDefault="00C5065A" w:rsidP="00866852">
            <w:pPr>
              <w:jc w:val="center"/>
            </w:pPr>
            <w:r w:rsidRPr="008433BB">
              <w:t>5925,6</w:t>
            </w:r>
          </w:p>
        </w:tc>
        <w:tc>
          <w:tcPr>
            <w:tcW w:w="993" w:type="dxa"/>
            <w:vAlign w:val="center"/>
          </w:tcPr>
          <w:p w:rsidR="00C5065A" w:rsidRPr="008433BB" w:rsidRDefault="00C5065A" w:rsidP="00866852">
            <w:pPr>
              <w:jc w:val="center"/>
            </w:pPr>
            <w:r w:rsidRPr="008433BB">
              <w:t>853,5</w:t>
            </w:r>
          </w:p>
        </w:tc>
        <w:tc>
          <w:tcPr>
            <w:tcW w:w="959" w:type="dxa"/>
            <w:vAlign w:val="center"/>
          </w:tcPr>
          <w:p w:rsidR="00C5065A" w:rsidRPr="000A3B8E" w:rsidRDefault="00C5065A" w:rsidP="00866852">
            <w:pPr>
              <w:jc w:val="center"/>
            </w:pPr>
            <w:r>
              <w:t>-20,42</w:t>
            </w:r>
          </w:p>
        </w:tc>
      </w:tr>
      <w:tr w:rsidR="00C5065A" w:rsidRPr="005F502A" w:rsidTr="00866852">
        <w:tc>
          <w:tcPr>
            <w:tcW w:w="3261" w:type="dxa"/>
            <w:vAlign w:val="center"/>
          </w:tcPr>
          <w:p w:rsidR="00C5065A" w:rsidRPr="008433BB" w:rsidRDefault="00C5065A" w:rsidP="00866852">
            <w:r w:rsidRPr="008433BB">
              <w:t>взрослые 18 лет и старше;</w:t>
            </w:r>
          </w:p>
        </w:tc>
        <w:tc>
          <w:tcPr>
            <w:tcW w:w="992" w:type="dxa"/>
            <w:vAlign w:val="center"/>
          </w:tcPr>
          <w:p w:rsidR="00C5065A" w:rsidRPr="008433BB" w:rsidRDefault="00C5065A" w:rsidP="00866852">
            <w:pPr>
              <w:jc w:val="center"/>
            </w:pPr>
            <w:r w:rsidRPr="008433BB">
              <w:t>6231,2</w:t>
            </w:r>
          </w:p>
        </w:tc>
        <w:tc>
          <w:tcPr>
            <w:tcW w:w="992" w:type="dxa"/>
            <w:vAlign w:val="center"/>
          </w:tcPr>
          <w:p w:rsidR="00C5065A" w:rsidRPr="008433BB" w:rsidRDefault="00C5065A" w:rsidP="00866852">
            <w:pPr>
              <w:jc w:val="center"/>
            </w:pPr>
            <w:r w:rsidRPr="008433BB">
              <w:t>1326,1</w:t>
            </w:r>
          </w:p>
        </w:tc>
        <w:tc>
          <w:tcPr>
            <w:tcW w:w="1134" w:type="dxa"/>
            <w:vAlign w:val="center"/>
          </w:tcPr>
          <w:p w:rsidR="00C5065A" w:rsidRPr="008433BB" w:rsidRDefault="00C5065A" w:rsidP="00866852">
            <w:pPr>
              <w:jc w:val="center"/>
            </w:pPr>
            <w:r w:rsidRPr="008433BB">
              <w:t>7023,1</w:t>
            </w:r>
          </w:p>
        </w:tc>
        <w:tc>
          <w:tcPr>
            <w:tcW w:w="1134" w:type="dxa"/>
            <w:vAlign w:val="center"/>
          </w:tcPr>
          <w:p w:rsidR="00C5065A" w:rsidRPr="008433BB" w:rsidRDefault="00C5065A" w:rsidP="00866852">
            <w:pPr>
              <w:jc w:val="center"/>
            </w:pPr>
            <w:r w:rsidRPr="008433BB">
              <w:t>5181,6</w:t>
            </w:r>
          </w:p>
        </w:tc>
        <w:tc>
          <w:tcPr>
            <w:tcW w:w="993" w:type="dxa"/>
            <w:vAlign w:val="center"/>
          </w:tcPr>
          <w:p w:rsidR="00C5065A" w:rsidRPr="008433BB" w:rsidRDefault="00C5065A" w:rsidP="00866852">
            <w:pPr>
              <w:jc w:val="center"/>
            </w:pPr>
            <w:r w:rsidRPr="008433BB">
              <w:t>888,4</w:t>
            </w:r>
          </w:p>
        </w:tc>
        <w:tc>
          <w:tcPr>
            <w:tcW w:w="959" w:type="dxa"/>
            <w:vAlign w:val="center"/>
          </w:tcPr>
          <w:p w:rsidR="00C5065A" w:rsidRPr="000A3B8E" w:rsidRDefault="00C5065A" w:rsidP="00866852">
            <w:pPr>
              <w:jc w:val="center"/>
            </w:pPr>
            <w:r>
              <w:t>-16,54</w:t>
            </w:r>
          </w:p>
        </w:tc>
      </w:tr>
      <w:tr w:rsidR="00C5065A" w:rsidRPr="005F502A" w:rsidTr="00866852">
        <w:tc>
          <w:tcPr>
            <w:tcW w:w="3261" w:type="dxa"/>
            <w:vAlign w:val="center"/>
          </w:tcPr>
          <w:p w:rsidR="00C5065A" w:rsidRPr="008433BB" w:rsidRDefault="00C5065A" w:rsidP="00866852">
            <w:r w:rsidRPr="008433BB">
              <w:t>дети (0-17 лет).</w:t>
            </w:r>
          </w:p>
        </w:tc>
        <w:tc>
          <w:tcPr>
            <w:tcW w:w="992" w:type="dxa"/>
            <w:vAlign w:val="center"/>
          </w:tcPr>
          <w:p w:rsidR="00C5065A" w:rsidRPr="008433BB" w:rsidRDefault="00C5065A" w:rsidP="00866852">
            <w:pPr>
              <w:jc w:val="center"/>
            </w:pPr>
            <w:r w:rsidRPr="008433BB">
              <w:t>10622,6</w:t>
            </w:r>
          </w:p>
        </w:tc>
        <w:tc>
          <w:tcPr>
            <w:tcW w:w="992" w:type="dxa"/>
            <w:vAlign w:val="center"/>
          </w:tcPr>
          <w:p w:rsidR="00C5065A" w:rsidRPr="008433BB" w:rsidRDefault="00C5065A" w:rsidP="00866852">
            <w:pPr>
              <w:jc w:val="center"/>
            </w:pPr>
            <w:r w:rsidRPr="008433BB">
              <w:t>11893,8</w:t>
            </w:r>
          </w:p>
        </w:tc>
        <w:tc>
          <w:tcPr>
            <w:tcW w:w="1134" w:type="dxa"/>
            <w:vAlign w:val="center"/>
          </w:tcPr>
          <w:p w:rsidR="00C5065A" w:rsidRPr="008433BB" w:rsidRDefault="00C5065A" w:rsidP="00866852">
            <w:pPr>
              <w:jc w:val="center"/>
            </w:pPr>
            <w:r w:rsidRPr="008433BB">
              <w:t>9936,8</w:t>
            </w:r>
          </w:p>
        </w:tc>
        <w:tc>
          <w:tcPr>
            <w:tcW w:w="1134" w:type="dxa"/>
            <w:vAlign w:val="center"/>
          </w:tcPr>
          <w:p w:rsidR="00C5065A" w:rsidRPr="008433BB" w:rsidRDefault="00C5065A" w:rsidP="00866852">
            <w:pPr>
              <w:jc w:val="center"/>
            </w:pPr>
            <w:r w:rsidRPr="008433BB">
              <w:t>8984,2</w:t>
            </w:r>
          </w:p>
        </w:tc>
        <w:tc>
          <w:tcPr>
            <w:tcW w:w="993" w:type="dxa"/>
            <w:vAlign w:val="center"/>
          </w:tcPr>
          <w:p w:rsidR="00C5065A" w:rsidRPr="008433BB" w:rsidRDefault="00C5065A" w:rsidP="00866852">
            <w:pPr>
              <w:jc w:val="center"/>
            </w:pPr>
            <w:r w:rsidRPr="008433BB">
              <w:t>707,9</w:t>
            </w:r>
          </w:p>
        </w:tc>
        <w:tc>
          <w:tcPr>
            <w:tcW w:w="959" w:type="dxa"/>
            <w:vAlign w:val="center"/>
          </w:tcPr>
          <w:p w:rsidR="00C5065A" w:rsidRPr="000A3B8E" w:rsidRDefault="00C5065A" w:rsidP="00866852">
            <w:pPr>
              <w:jc w:val="center"/>
            </w:pPr>
            <w:r>
              <w:t>-26,98</w:t>
            </w:r>
          </w:p>
        </w:tc>
      </w:tr>
      <w:tr w:rsidR="00C5065A" w:rsidRPr="005F502A" w:rsidTr="00866852">
        <w:tc>
          <w:tcPr>
            <w:tcW w:w="3261" w:type="dxa"/>
            <w:vAlign w:val="center"/>
          </w:tcPr>
          <w:p w:rsidR="00C5065A" w:rsidRPr="008433BB" w:rsidRDefault="00C5065A" w:rsidP="00866852">
            <w:r w:rsidRPr="008433BB">
              <w:t xml:space="preserve">Первичная заболеваемость туберкулезом </w:t>
            </w:r>
            <w:r w:rsidRPr="008433BB">
              <w:br/>
              <w:t>(на 100 тыс. населения):  всего;</w:t>
            </w:r>
          </w:p>
        </w:tc>
        <w:tc>
          <w:tcPr>
            <w:tcW w:w="992" w:type="dxa"/>
            <w:vAlign w:val="center"/>
          </w:tcPr>
          <w:p w:rsidR="00C5065A" w:rsidRPr="008433BB" w:rsidRDefault="00C5065A" w:rsidP="00866852">
            <w:pPr>
              <w:jc w:val="center"/>
            </w:pPr>
            <w:r w:rsidRPr="008433BB">
              <w:t>20,0</w:t>
            </w:r>
          </w:p>
        </w:tc>
        <w:tc>
          <w:tcPr>
            <w:tcW w:w="992" w:type="dxa"/>
            <w:vAlign w:val="center"/>
          </w:tcPr>
          <w:p w:rsidR="00C5065A" w:rsidRPr="008433BB" w:rsidRDefault="00C5065A" w:rsidP="00866852">
            <w:pPr>
              <w:jc w:val="center"/>
            </w:pPr>
            <w:r w:rsidRPr="008433BB">
              <w:t>20,4</w:t>
            </w:r>
          </w:p>
        </w:tc>
        <w:tc>
          <w:tcPr>
            <w:tcW w:w="1134" w:type="dxa"/>
            <w:vAlign w:val="center"/>
          </w:tcPr>
          <w:p w:rsidR="00C5065A" w:rsidRPr="008433BB" w:rsidRDefault="00C5065A" w:rsidP="00866852">
            <w:pPr>
              <w:jc w:val="center"/>
            </w:pPr>
            <w:r w:rsidRPr="008433BB">
              <w:t>9,7</w:t>
            </w:r>
          </w:p>
        </w:tc>
        <w:tc>
          <w:tcPr>
            <w:tcW w:w="1134" w:type="dxa"/>
            <w:vAlign w:val="center"/>
          </w:tcPr>
          <w:p w:rsidR="00C5065A" w:rsidRPr="008433BB" w:rsidRDefault="00C5065A" w:rsidP="00866852">
            <w:pPr>
              <w:jc w:val="center"/>
            </w:pPr>
            <w:r w:rsidRPr="008433BB">
              <w:t>15,3</w:t>
            </w:r>
          </w:p>
        </w:tc>
        <w:tc>
          <w:tcPr>
            <w:tcW w:w="993" w:type="dxa"/>
            <w:vAlign w:val="center"/>
          </w:tcPr>
          <w:p w:rsidR="00C5065A" w:rsidRPr="008433BB" w:rsidRDefault="00C5065A" w:rsidP="00866852">
            <w:pPr>
              <w:jc w:val="center"/>
            </w:pPr>
            <w:r w:rsidRPr="008433BB">
              <w:t>15,29</w:t>
            </w:r>
          </w:p>
        </w:tc>
        <w:tc>
          <w:tcPr>
            <w:tcW w:w="959" w:type="dxa"/>
            <w:vAlign w:val="center"/>
          </w:tcPr>
          <w:p w:rsidR="00C5065A" w:rsidRPr="000A3B8E" w:rsidRDefault="00C5065A" w:rsidP="00866852">
            <w:pPr>
              <w:jc w:val="center"/>
            </w:pPr>
            <w:r>
              <w:t>-9,0</w:t>
            </w:r>
          </w:p>
        </w:tc>
      </w:tr>
      <w:tr w:rsidR="00C5065A" w:rsidRPr="005F502A" w:rsidTr="00866852">
        <w:tc>
          <w:tcPr>
            <w:tcW w:w="3261" w:type="dxa"/>
            <w:vAlign w:val="center"/>
          </w:tcPr>
          <w:p w:rsidR="00C5065A" w:rsidRPr="008433BB" w:rsidRDefault="00C5065A" w:rsidP="00866852">
            <w:r w:rsidRPr="008433BB">
              <w:t>среди городского населения;</w:t>
            </w:r>
          </w:p>
        </w:tc>
        <w:tc>
          <w:tcPr>
            <w:tcW w:w="992" w:type="dxa"/>
            <w:vAlign w:val="center"/>
          </w:tcPr>
          <w:p w:rsidR="00C5065A" w:rsidRPr="008433BB" w:rsidRDefault="00C5065A" w:rsidP="00866852">
            <w:pPr>
              <w:jc w:val="center"/>
            </w:pPr>
            <w:r w:rsidRPr="008433BB">
              <w:t>16,3</w:t>
            </w:r>
          </w:p>
        </w:tc>
        <w:tc>
          <w:tcPr>
            <w:tcW w:w="992" w:type="dxa"/>
            <w:vAlign w:val="center"/>
          </w:tcPr>
          <w:p w:rsidR="00C5065A" w:rsidRPr="008433BB" w:rsidRDefault="00C5065A" w:rsidP="00866852">
            <w:pPr>
              <w:jc w:val="center"/>
            </w:pPr>
            <w:r w:rsidRPr="008433BB">
              <w:t>17,7</w:t>
            </w:r>
          </w:p>
        </w:tc>
        <w:tc>
          <w:tcPr>
            <w:tcW w:w="1134" w:type="dxa"/>
            <w:vAlign w:val="center"/>
          </w:tcPr>
          <w:p w:rsidR="00C5065A" w:rsidRPr="008433BB" w:rsidRDefault="00C5065A" w:rsidP="00866852">
            <w:pPr>
              <w:jc w:val="center"/>
            </w:pPr>
            <w:r w:rsidRPr="008433BB">
              <w:t>5,7</w:t>
            </w:r>
          </w:p>
        </w:tc>
        <w:tc>
          <w:tcPr>
            <w:tcW w:w="1134" w:type="dxa"/>
            <w:vAlign w:val="center"/>
          </w:tcPr>
          <w:p w:rsidR="00C5065A" w:rsidRPr="008433BB" w:rsidRDefault="00C5065A" w:rsidP="00866852">
            <w:pPr>
              <w:jc w:val="center"/>
            </w:pPr>
            <w:r w:rsidRPr="008433BB">
              <w:t>28,2</w:t>
            </w:r>
          </w:p>
        </w:tc>
        <w:tc>
          <w:tcPr>
            <w:tcW w:w="993" w:type="dxa"/>
            <w:vAlign w:val="center"/>
          </w:tcPr>
          <w:p w:rsidR="00C5065A" w:rsidRPr="008433BB" w:rsidRDefault="00C5065A" w:rsidP="00866852">
            <w:pPr>
              <w:jc w:val="center"/>
            </w:pPr>
            <w:r w:rsidRPr="008433BB">
              <w:t>12,46</w:t>
            </w:r>
          </w:p>
        </w:tc>
        <w:tc>
          <w:tcPr>
            <w:tcW w:w="959" w:type="dxa"/>
            <w:vAlign w:val="center"/>
          </w:tcPr>
          <w:p w:rsidR="00C5065A" w:rsidRPr="000A3B8E" w:rsidRDefault="00C5065A" w:rsidP="00866852">
            <w:pPr>
              <w:jc w:val="center"/>
            </w:pPr>
            <w:r>
              <w:t>+1,75</w:t>
            </w:r>
          </w:p>
        </w:tc>
      </w:tr>
      <w:tr w:rsidR="00C5065A" w:rsidRPr="005F502A" w:rsidTr="00866852">
        <w:tc>
          <w:tcPr>
            <w:tcW w:w="3261" w:type="dxa"/>
            <w:vAlign w:val="center"/>
          </w:tcPr>
          <w:p w:rsidR="00C5065A" w:rsidRPr="008433BB" w:rsidRDefault="00C5065A" w:rsidP="00866852">
            <w:r w:rsidRPr="008433BB">
              <w:t>среди сельского населения;</w:t>
            </w:r>
          </w:p>
        </w:tc>
        <w:tc>
          <w:tcPr>
            <w:tcW w:w="992" w:type="dxa"/>
            <w:vAlign w:val="center"/>
          </w:tcPr>
          <w:p w:rsidR="00C5065A" w:rsidRPr="008433BB" w:rsidRDefault="00C5065A" w:rsidP="00866852">
            <w:pPr>
              <w:jc w:val="center"/>
            </w:pPr>
            <w:r w:rsidRPr="008433BB">
              <w:t>36,3</w:t>
            </w:r>
          </w:p>
        </w:tc>
        <w:tc>
          <w:tcPr>
            <w:tcW w:w="992" w:type="dxa"/>
            <w:vAlign w:val="center"/>
          </w:tcPr>
          <w:p w:rsidR="00C5065A" w:rsidRPr="008433BB" w:rsidRDefault="00C5065A" w:rsidP="00866852">
            <w:pPr>
              <w:jc w:val="center"/>
            </w:pPr>
            <w:r w:rsidRPr="008433BB">
              <w:t>31,1</w:t>
            </w:r>
          </w:p>
        </w:tc>
        <w:tc>
          <w:tcPr>
            <w:tcW w:w="1134" w:type="dxa"/>
            <w:vAlign w:val="center"/>
          </w:tcPr>
          <w:p w:rsidR="00C5065A" w:rsidRPr="008433BB" w:rsidRDefault="00C5065A" w:rsidP="00866852">
            <w:pPr>
              <w:jc w:val="center"/>
            </w:pPr>
            <w:r w:rsidRPr="008433BB">
              <w:t>25,8</w:t>
            </w:r>
          </w:p>
        </w:tc>
        <w:tc>
          <w:tcPr>
            <w:tcW w:w="1134" w:type="dxa"/>
            <w:vAlign w:val="center"/>
          </w:tcPr>
          <w:p w:rsidR="00C5065A" w:rsidRPr="008433BB" w:rsidRDefault="00C5065A" w:rsidP="00866852">
            <w:pPr>
              <w:jc w:val="center"/>
            </w:pPr>
            <w:r w:rsidRPr="008433BB">
              <w:t>5,4</w:t>
            </w:r>
          </w:p>
        </w:tc>
        <w:tc>
          <w:tcPr>
            <w:tcW w:w="993" w:type="dxa"/>
            <w:vAlign w:val="center"/>
          </w:tcPr>
          <w:p w:rsidR="00C5065A" w:rsidRPr="008433BB" w:rsidRDefault="00C5065A" w:rsidP="00866852">
            <w:pPr>
              <w:jc w:val="center"/>
            </w:pPr>
            <w:r w:rsidRPr="008433BB">
              <w:t>26,77</w:t>
            </w:r>
          </w:p>
        </w:tc>
        <w:tc>
          <w:tcPr>
            <w:tcW w:w="959" w:type="dxa"/>
            <w:vAlign w:val="center"/>
          </w:tcPr>
          <w:p w:rsidR="00C5065A" w:rsidRPr="000A3B8E" w:rsidRDefault="00C5065A" w:rsidP="00866852">
            <w:pPr>
              <w:jc w:val="center"/>
            </w:pPr>
            <w:r>
              <w:t>-17,85</w:t>
            </w:r>
          </w:p>
        </w:tc>
      </w:tr>
      <w:tr w:rsidR="00C5065A" w:rsidRPr="005F502A" w:rsidTr="00866852">
        <w:tc>
          <w:tcPr>
            <w:tcW w:w="3261" w:type="dxa"/>
            <w:vAlign w:val="center"/>
          </w:tcPr>
          <w:p w:rsidR="00C5065A" w:rsidRPr="008433BB" w:rsidRDefault="00C5065A" w:rsidP="00866852">
            <w:r w:rsidRPr="008433BB">
              <w:t>взрослые 18 лет и старше.</w:t>
            </w:r>
          </w:p>
        </w:tc>
        <w:tc>
          <w:tcPr>
            <w:tcW w:w="992" w:type="dxa"/>
            <w:vAlign w:val="center"/>
          </w:tcPr>
          <w:p w:rsidR="00C5065A" w:rsidRPr="008433BB" w:rsidRDefault="00C5065A" w:rsidP="00866852">
            <w:pPr>
              <w:jc w:val="center"/>
            </w:pPr>
            <w:r w:rsidRPr="008433BB">
              <w:t>24,6</w:t>
            </w:r>
          </w:p>
        </w:tc>
        <w:tc>
          <w:tcPr>
            <w:tcW w:w="992" w:type="dxa"/>
            <w:vAlign w:val="center"/>
          </w:tcPr>
          <w:p w:rsidR="00C5065A" w:rsidRPr="008433BB" w:rsidRDefault="00C5065A" w:rsidP="00866852">
            <w:pPr>
              <w:jc w:val="center"/>
            </w:pPr>
            <w:r w:rsidRPr="008433BB">
              <w:t>25,3</w:t>
            </w:r>
          </w:p>
        </w:tc>
        <w:tc>
          <w:tcPr>
            <w:tcW w:w="1134" w:type="dxa"/>
            <w:vAlign w:val="center"/>
          </w:tcPr>
          <w:p w:rsidR="00C5065A" w:rsidRPr="008433BB" w:rsidRDefault="00C5065A" w:rsidP="00866852">
            <w:pPr>
              <w:jc w:val="center"/>
            </w:pPr>
            <w:r w:rsidRPr="008433BB">
              <w:t>12,0</w:t>
            </w:r>
          </w:p>
        </w:tc>
        <w:tc>
          <w:tcPr>
            <w:tcW w:w="1134" w:type="dxa"/>
            <w:vAlign w:val="center"/>
          </w:tcPr>
          <w:p w:rsidR="00C5065A" w:rsidRPr="008433BB" w:rsidRDefault="00C5065A" w:rsidP="00866852">
            <w:pPr>
              <w:jc w:val="center"/>
            </w:pPr>
            <w:r w:rsidRPr="008433BB">
              <w:t>8,26</w:t>
            </w:r>
          </w:p>
        </w:tc>
        <w:tc>
          <w:tcPr>
            <w:tcW w:w="993" w:type="dxa"/>
            <w:vAlign w:val="center"/>
          </w:tcPr>
          <w:p w:rsidR="00C5065A" w:rsidRPr="008433BB" w:rsidRDefault="00C5065A" w:rsidP="00866852">
            <w:pPr>
              <w:jc w:val="center"/>
            </w:pPr>
            <w:r w:rsidRPr="008433BB">
              <w:t>18,85</w:t>
            </w:r>
          </w:p>
        </w:tc>
        <w:tc>
          <w:tcPr>
            <w:tcW w:w="959" w:type="dxa"/>
            <w:vAlign w:val="center"/>
          </w:tcPr>
          <w:p w:rsidR="00C5065A" w:rsidRPr="000A3B8E" w:rsidRDefault="00C5065A" w:rsidP="00866852">
            <w:pPr>
              <w:jc w:val="center"/>
            </w:pPr>
            <w:r>
              <w:t>-16,03</w:t>
            </w:r>
          </w:p>
        </w:tc>
      </w:tr>
      <w:tr w:rsidR="00C5065A" w:rsidRPr="005F502A" w:rsidTr="00866852">
        <w:tc>
          <w:tcPr>
            <w:tcW w:w="3261" w:type="dxa"/>
            <w:vAlign w:val="center"/>
          </w:tcPr>
          <w:p w:rsidR="00C5065A" w:rsidRPr="008433BB" w:rsidRDefault="00C5065A" w:rsidP="00866852">
            <w:r w:rsidRPr="008433BB">
              <w:t>Травмы и отравления</w:t>
            </w:r>
            <w:r w:rsidRPr="008433BB">
              <w:br/>
              <w:t>(общая заболеваемость на 1000 населения): всего;</w:t>
            </w:r>
          </w:p>
        </w:tc>
        <w:tc>
          <w:tcPr>
            <w:tcW w:w="992" w:type="dxa"/>
            <w:vAlign w:val="center"/>
          </w:tcPr>
          <w:p w:rsidR="00C5065A" w:rsidRPr="008433BB" w:rsidRDefault="00C5065A" w:rsidP="00866852">
            <w:pPr>
              <w:jc w:val="center"/>
            </w:pPr>
            <w:r w:rsidRPr="008433BB">
              <w:t>66,57</w:t>
            </w:r>
          </w:p>
        </w:tc>
        <w:tc>
          <w:tcPr>
            <w:tcW w:w="992" w:type="dxa"/>
            <w:vAlign w:val="center"/>
          </w:tcPr>
          <w:p w:rsidR="00C5065A" w:rsidRPr="008433BB" w:rsidRDefault="00C5065A" w:rsidP="00866852">
            <w:pPr>
              <w:jc w:val="center"/>
            </w:pPr>
            <w:r w:rsidRPr="008433BB">
              <w:t>72,89</w:t>
            </w:r>
          </w:p>
        </w:tc>
        <w:tc>
          <w:tcPr>
            <w:tcW w:w="1134" w:type="dxa"/>
            <w:vAlign w:val="center"/>
          </w:tcPr>
          <w:p w:rsidR="00C5065A" w:rsidRPr="008433BB" w:rsidRDefault="00C5065A" w:rsidP="00866852">
            <w:pPr>
              <w:jc w:val="center"/>
            </w:pPr>
            <w:r w:rsidRPr="008433BB">
              <w:t>69,75</w:t>
            </w:r>
          </w:p>
        </w:tc>
        <w:tc>
          <w:tcPr>
            <w:tcW w:w="1134" w:type="dxa"/>
            <w:vAlign w:val="center"/>
          </w:tcPr>
          <w:p w:rsidR="00C5065A" w:rsidRPr="008433BB" w:rsidRDefault="00C5065A" w:rsidP="00866852">
            <w:pPr>
              <w:jc w:val="center"/>
            </w:pPr>
            <w:r w:rsidRPr="008433BB">
              <w:t>63,83</w:t>
            </w:r>
          </w:p>
        </w:tc>
        <w:tc>
          <w:tcPr>
            <w:tcW w:w="993" w:type="dxa"/>
            <w:vAlign w:val="center"/>
          </w:tcPr>
          <w:p w:rsidR="00C5065A" w:rsidRPr="008433BB" w:rsidRDefault="00C5065A" w:rsidP="00866852">
            <w:pPr>
              <w:jc w:val="center"/>
            </w:pPr>
            <w:r w:rsidRPr="008433BB">
              <w:t>62,1</w:t>
            </w:r>
          </w:p>
        </w:tc>
        <w:tc>
          <w:tcPr>
            <w:tcW w:w="959" w:type="dxa"/>
            <w:vAlign w:val="center"/>
          </w:tcPr>
          <w:p w:rsidR="00C5065A" w:rsidRPr="000A3B8E" w:rsidRDefault="00C5065A" w:rsidP="00866852">
            <w:pPr>
              <w:jc w:val="center"/>
              <w:rPr>
                <w:color w:val="000000"/>
              </w:rPr>
            </w:pPr>
            <w:r>
              <w:rPr>
                <w:color w:val="000000"/>
              </w:rPr>
              <w:t>-2,69</w:t>
            </w:r>
          </w:p>
        </w:tc>
      </w:tr>
      <w:tr w:rsidR="00C5065A" w:rsidRPr="005F502A" w:rsidTr="00866852">
        <w:tc>
          <w:tcPr>
            <w:tcW w:w="3261" w:type="dxa"/>
            <w:vAlign w:val="center"/>
          </w:tcPr>
          <w:p w:rsidR="00C5065A" w:rsidRPr="008433BB" w:rsidRDefault="00C5065A" w:rsidP="00866852">
            <w:r w:rsidRPr="008433BB">
              <w:t>взрослые 18 лет и старше;</w:t>
            </w:r>
          </w:p>
        </w:tc>
        <w:tc>
          <w:tcPr>
            <w:tcW w:w="992" w:type="dxa"/>
            <w:vAlign w:val="center"/>
          </w:tcPr>
          <w:p w:rsidR="00C5065A" w:rsidRPr="008433BB" w:rsidRDefault="00C5065A" w:rsidP="00866852">
            <w:pPr>
              <w:jc w:val="center"/>
            </w:pPr>
            <w:r w:rsidRPr="008433BB">
              <w:t>68,78</w:t>
            </w:r>
          </w:p>
        </w:tc>
        <w:tc>
          <w:tcPr>
            <w:tcW w:w="992" w:type="dxa"/>
            <w:vAlign w:val="center"/>
          </w:tcPr>
          <w:p w:rsidR="00C5065A" w:rsidRPr="008433BB" w:rsidRDefault="00C5065A" w:rsidP="00866852">
            <w:pPr>
              <w:jc w:val="center"/>
            </w:pPr>
            <w:r w:rsidRPr="008433BB">
              <w:t>72,55</w:t>
            </w:r>
          </w:p>
        </w:tc>
        <w:tc>
          <w:tcPr>
            <w:tcW w:w="1134" w:type="dxa"/>
            <w:vAlign w:val="center"/>
          </w:tcPr>
          <w:p w:rsidR="00C5065A" w:rsidRPr="008433BB" w:rsidRDefault="00C5065A" w:rsidP="00866852">
            <w:pPr>
              <w:jc w:val="center"/>
            </w:pPr>
            <w:r w:rsidRPr="008433BB">
              <w:t>68,19</w:t>
            </w:r>
          </w:p>
        </w:tc>
        <w:tc>
          <w:tcPr>
            <w:tcW w:w="1134" w:type="dxa"/>
            <w:vAlign w:val="center"/>
          </w:tcPr>
          <w:p w:rsidR="00C5065A" w:rsidRPr="008433BB" w:rsidRDefault="00C5065A" w:rsidP="00866852">
            <w:pPr>
              <w:jc w:val="center"/>
            </w:pPr>
            <w:r w:rsidRPr="008433BB">
              <w:t>63,18</w:t>
            </w:r>
          </w:p>
        </w:tc>
        <w:tc>
          <w:tcPr>
            <w:tcW w:w="993" w:type="dxa"/>
            <w:vAlign w:val="center"/>
          </w:tcPr>
          <w:p w:rsidR="00C5065A" w:rsidRPr="008433BB" w:rsidRDefault="00C5065A" w:rsidP="00866852">
            <w:pPr>
              <w:jc w:val="center"/>
            </w:pPr>
            <w:r w:rsidRPr="008433BB">
              <w:t>61,7</w:t>
            </w:r>
          </w:p>
        </w:tc>
        <w:tc>
          <w:tcPr>
            <w:tcW w:w="959" w:type="dxa"/>
            <w:vAlign w:val="center"/>
          </w:tcPr>
          <w:p w:rsidR="00C5065A" w:rsidRPr="000A3B8E" w:rsidRDefault="00C5065A" w:rsidP="00866852">
            <w:pPr>
              <w:jc w:val="center"/>
            </w:pPr>
            <w:r>
              <w:t>-3,52</w:t>
            </w:r>
          </w:p>
        </w:tc>
      </w:tr>
      <w:tr w:rsidR="00C5065A" w:rsidRPr="005F502A" w:rsidTr="00866852">
        <w:tc>
          <w:tcPr>
            <w:tcW w:w="3261" w:type="dxa"/>
            <w:vAlign w:val="center"/>
          </w:tcPr>
          <w:p w:rsidR="00C5065A" w:rsidRPr="008433BB" w:rsidRDefault="00C5065A" w:rsidP="00866852">
            <w:r w:rsidRPr="008433BB">
              <w:t>дети (0-17 лет).</w:t>
            </w:r>
          </w:p>
        </w:tc>
        <w:tc>
          <w:tcPr>
            <w:tcW w:w="992" w:type="dxa"/>
            <w:vAlign w:val="center"/>
          </w:tcPr>
          <w:p w:rsidR="00C5065A" w:rsidRPr="008433BB" w:rsidRDefault="00C5065A" w:rsidP="00866852">
            <w:pPr>
              <w:jc w:val="center"/>
            </w:pPr>
            <w:r w:rsidRPr="008433BB">
              <w:t>57,11</w:t>
            </w:r>
          </w:p>
        </w:tc>
        <w:tc>
          <w:tcPr>
            <w:tcW w:w="992" w:type="dxa"/>
            <w:vAlign w:val="center"/>
          </w:tcPr>
          <w:p w:rsidR="00C5065A" w:rsidRPr="008433BB" w:rsidRDefault="00C5065A" w:rsidP="00866852">
            <w:pPr>
              <w:jc w:val="center"/>
            </w:pPr>
            <w:r w:rsidRPr="008433BB">
              <w:t>74,31</w:t>
            </w:r>
          </w:p>
        </w:tc>
        <w:tc>
          <w:tcPr>
            <w:tcW w:w="1134" w:type="dxa"/>
            <w:vAlign w:val="center"/>
          </w:tcPr>
          <w:p w:rsidR="00C5065A" w:rsidRPr="008433BB" w:rsidRDefault="00C5065A" w:rsidP="00866852">
            <w:pPr>
              <w:jc w:val="center"/>
            </w:pPr>
            <w:r w:rsidRPr="008433BB">
              <w:t>76,25</w:t>
            </w:r>
          </w:p>
        </w:tc>
        <w:tc>
          <w:tcPr>
            <w:tcW w:w="1134" w:type="dxa"/>
            <w:vAlign w:val="center"/>
          </w:tcPr>
          <w:p w:rsidR="00C5065A" w:rsidRPr="008433BB" w:rsidRDefault="00C5065A" w:rsidP="00866852">
            <w:pPr>
              <w:jc w:val="center"/>
            </w:pPr>
            <w:r w:rsidRPr="008433BB">
              <w:t>66,56</w:t>
            </w:r>
          </w:p>
        </w:tc>
        <w:tc>
          <w:tcPr>
            <w:tcW w:w="993" w:type="dxa"/>
            <w:vAlign w:val="center"/>
          </w:tcPr>
          <w:p w:rsidR="00C5065A" w:rsidRPr="008433BB" w:rsidRDefault="00C5065A" w:rsidP="00866852">
            <w:pPr>
              <w:jc w:val="center"/>
            </w:pPr>
            <w:r w:rsidRPr="008433BB">
              <w:t>63,8</w:t>
            </w:r>
          </w:p>
        </w:tc>
        <w:tc>
          <w:tcPr>
            <w:tcW w:w="959" w:type="dxa"/>
            <w:vAlign w:val="center"/>
          </w:tcPr>
          <w:p w:rsidR="00C5065A" w:rsidRPr="000A3B8E" w:rsidRDefault="00C5065A" w:rsidP="00866852">
            <w:pPr>
              <w:jc w:val="center"/>
            </w:pPr>
            <w:r>
              <w:t>+0,83</w:t>
            </w:r>
          </w:p>
        </w:tc>
      </w:tr>
    </w:tbl>
    <w:p w:rsidR="00C5065A" w:rsidRPr="00B64494" w:rsidRDefault="00C5065A" w:rsidP="00B64494">
      <w:pPr>
        <w:pStyle w:val="2"/>
        <w:spacing w:before="0"/>
        <w:jc w:val="right"/>
        <w:rPr>
          <w:rFonts w:ascii="Times New Roman" w:hAnsi="Times New Roman" w:cs="Times New Roman"/>
          <w:b w:val="0"/>
          <w:color w:val="000000" w:themeColor="text1"/>
          <w:sz w:val="28"/>
          <w:szCs w:val="28"/>
        </w:rPr>
      </w:pPr>
      <w:bookmarkStart w:id="137" w:name="_Toc144708757"/>
      <w:r w:rsidRPr="00B64494">
        <w:rPr>
          <w:rFonts w:ascii="Times New Roman" w:hAnsi="Times New Roman" w:cs="Times New Roman"/>
          <w:b w:val="0"/>
          <w:color w:val="000000" w:themeColor="text1"/>
          <w:sz w:val="28"/>
          <w:szCs w:val="28"/>
        </w:rPr>
        <w:t>Приложение 3</w:t>
      </w:r>
      <w:bookmarkEnd w:id="137"/>
    </w:p>
    <w:p w:rsidR="00C5065A" w:rsidRPr="005A6E57" w:rsidRDefault="00C5065A" w:rsidP="00C5065A">
      <w:pPr>
        <w:ind w:firstLine="567"/>
        <w:jc w:val="both"/>
        <w:rPr>
          <w:sz w:val="28"/>
          <w:szCs w:val="28"/>
          <w:highlight w:val="lightGray"/>
        </w:rPr>
      </w:pPr>
    </w:p>
    <w:p w:rsidR="00C5065A" w:rsidRPr="00EE1B11" w:rsidRDefault="00C5065A" w:rsidP="00C5065A">
      <w:pPr>
        <w:pStyle w:val="ab"/>
        <w:keepNext/>
        <w:ind w:right="-284"/>
        <w:jc w:val="both"/>
        <w:rPr>
          <w:rFonts w:ascii="Times New Roman" w:hAnsi="Times New Roman" w:cs="Times New Roman"/>
          <w:sz w:val="28"/>
          <w:szCs w:val="28"/>
        </w:rPr>
      </w:pPr>
      <w:r w:rsidRPr="00EE1B11">
        <w:rPr>
          <w:rFonts w:ascii="Times New Roman" w:hAnsi="Times New Roman" w:cs="Times New Roman"/>
          <w:noProof/>
          <w:sz w:val="28"/>
          <w:szCs w:val="28"/>
          <w:lang w:eastAsia="ru-RU"/>
        </w:rPr>
        <w:drawing>
          <wp:inline distT="0" distB="0" distL="0" distR="0">
            <wp:extent cx="5967080" cy="2115879"/>
            <wp:effectExtent l="19050" t="0" r="14620" b="0"/>
            <wp:docPr id="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5065A" w:rsidRPr="00EE1B11" w:rsidRDefault="00C5065A" w:rsidP="00C5065A">
      <w:pPr>
        <w:pStyle w:val="ae"/>
        <w:spacing w:after="0"/>
        <w:ind w:right="-284" w:firstLine="567"/>
        <w:jc w:val="both"/>
        <w:rPr>
          <w:color w:val="auto"/>
          <w:sz w:val="28"/>
          <w:szCs w:val="28"/>
        </w:rPr>
      </w:pPr>
      <w:r w:rsidRPr="00EE1B11">
        <w:rPr>
          <w:color w:val="auto"/>
          <w:sz w:val="28"/>
          <w:szCs w:val="28"/>
        </w:rPr>
        <w:t>Рис.8. Динамика численности населения Борисовского района за период с 20</w:t>
      </w:r>
      <w:r>
        <w:rPr>
          <w:color w:val="auto"/>
          <w:sz w:val="28"/>
          <w:szCs w:val="28"/>
        </w:rPr>
        <w:t>14</w:t>
      </w:r>
      <w:r w:rsidRPr="00EE1B11">
        <w:rPr>
          <w:color w:val="auto"/>
          <w:sz w:val="28"/>
          <w:szCs w:val="28"/>
        </w:rPr>
        <w:t xml:space="preserve"> по 2022 годы.</w:t>
      </w:r>
    </w:p>
    <w:p w:rsidR="00C5065A" w:rsidRPr="00120658" w:rsidRDefault="00C5065A" w:rsidP="00C5065A">
      <w:pPr>
        <w:pStyle w:val="ab"/>
        <w:ind w:firstLine="567"/>
        <w:jc w:val="both"/>
        <w:rPr>
          <w:rFonts w:ascii="Times New Roman" w:hAnsi="Times New Roman" w:cs="Times New Roman"/>
          <w:sz w:val="28"/>
          <w:szCs w:val="28"/>
        </w:rPr>
      </w:pPr>
    </w:p>
    <w:p w:rsidR="00C5065A" w:rsidRPr="008F64D3" w:rsidRDefault="00C5065A" w:rsidP="00C5065A">
      <w:pPr>
        <w:pStyle w:val="ab"/>
        <w:ind w:right="-284" w:firstLine="567"/>
        <w:jc w:val="both"/>
        <w:rPr>
          <w:rFonts w:ascii="Times New Roman" w:hAnsi="Times New Roman" w:cs="Times New Roman"/>
          <w:sz w:val="28"/>
          <w:szCs w:val="28"/>
        </w:rPr>
      </w:pPr>
      <w:r w:rsidRPr="008F64D3">
        <w:rPr>
          <w:rFonts w:ascii="Times New Roman" w:hAnsi="Times New Roman" w:cs="Times New Roman"/>
          <w:b/>
          <w:sz w:val="28"/>
          <w:szCs w:val="28"/>
        </w:rPr>
        <w:t>Таблица 2. Возрастная структура населения города Борисова за 2013-2022 годы</w:t>
      </w:r>
      <w:r w:rsidRPr="008F64D3">
        <w:rPr>
          <w:rFonts w:ascii="Times New Roman" w:hAnsi="Times New Roman" w:cs="Times New Roman"/>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84"/>
        <w:gridCol w:w="1985"/>
        <w:gridCol w:w="3696"/>
        <w:gridCol w:w="2505"/>
      </w:tblGrid>
      <w:tr w:rsidR="00C5065A" w:rsidRPr="008F64D3" w:rsidTr="00866852">
        <w:tc>
          <w:tcPr>
            <w:tcW w:w="723" w:type="pct"/>
            <w:vMerge w:val="restart"/>
          </w:tcPr>
          <w:p w:rsidR="00C5065A" w:rsidRPr="008F64D3" w:rsidRDefault="00C5065A" w:rsidP="00866852">
            <w:pPr>
              <w:pStyle w:val="ab"/>
              <w:ind w:right="-284" w:firstLine="567"/>
              <w:jc w:val="both"/>
              <w:rPr>
                <w:rFonts w:ascii="Times New Roman" w:hAnsi="Times New Roman" w:cs="Times New Roman"/>
                <w:sz w:val="24"/>
                <w:szCs w:val="24"/>
              </w:rPr>
            </w:pPr>
          </w:p>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Годы</w:t>
            </w:r>
          </w:p>
        </w:tc>
        <w:tc>
          <w:tcPr>
            <w:tcW w:w="4277" w:type="pct"/>
            <w:gridSpan w:val="3"/>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Удельный вес</w:t>
            </w:r>
            <w:proofErr w:type="gramStart"/>
            <w:r w:rsidRPr="008F64D3">
              <w:rPr>
                <w:rFonts w:ascii="Times New Roman" w:hAnsi="Times New Roman" w:cs="Times New Roman"/>
                <w:sz w:val="24"/>
                <w:szCs w:val="24"/>
              </w:rPr>
              <w:t xml:space="preserve"> (%) </w:t>
            </w:r>
            <w:proofErr w:type="gramEnd"/>
            <w:r w:rsidRPr="008F64D3">
              <w:rPr>
                <w:rFonts w:ascii="Times New Roman" w:hAnsi="Times New Roman" w:cs="Times New Roman"/>
                <w:sz w:val="24"/>
                <w:szCs w:val="24"/>
              </w:rPr>
              <w:t>в структуре населения</w:t>
            </w:r>
          </w:p>
        </w:tc>
      </w:tr>
      <w:tr w:rsidR="00C5065A" w:rsidRPr="008F64D3" w:rsidTr="00866852">
        <w:tc>
          <w:tcPr>
            <w:tcW w:w="723" w:type="pct"/>
            <w:vMerge/>
          </w:tcPr>
          <w:p w:rsidR="00C5065A" w:rsidRPr="008F64D3" w:rsidRDefault="00C5065A" w:rsidP="00866852">
            <w:pPr>
              <w:pStyle w:val="ab"/>
              <w:ind w:right="-284" w:firstLine="567"/>
              <w:jc w:val="both"/>
              <w:rPr>
                <w:rFonts w:ascii="Times New Roman" w:hAnsi="Times New Roman" w:cs="Times New Roman"/>
                <w:sz w:val="24"/>
                <w:szCs w:val="24"/>
              </w:rPr>
            </w:pPr>
          </w:p>
        </w:tc>
        <w:tc>
          <w:tcPr>
            <w:tcW w:w="4277" w:type="pct"/>
            <w:gridSpan w:val="3"/>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Население</w:t>
            </w:r>
          </w:p>
        </w:tc>
      </w:tr>
      <w:tr w:rsidR="00C5065A" w:rsidRPr="008F64D3" w:rsidTr="00866852">
        <w:tc>
          <w:tcPr>
            <w:tcW w:w="723" w:type="pct"/>
            <w:vMerge/>
          </w:tcPr>
          <w:p w:rsidR="00C5065A" w:rsidRPr="008F64D3" w:rsidRDefault="00C5065A" w:rsidP="00866852">
            <w:pPr>
              <w:pStyle w:val="ab"/>
              <w:ind w:right="-284" w:firstLine="567"/>
              <w:jc w:val="both"/>
              <w:rPr>
                <w:rFonts w:ascii="Times New Roman" w:hAnsi="Times New Roman" w:cs="Times New Roman"/>
                <w:sz w:val="24"/>
                <w:szCs w:val="24"/>
              </w:rPr>
            </w:pPr>
          </w:p>
        </w:tc>
        <w:tc>
          <w:tcPr>
            <w:tcW w:w="1037" w:type="pct"/>
          </w:tcPr>
          <w:p w:rsidR="00C5065A" w:rsidRPr="008F64D3" w:rsidRDefault="00C5065A" w:rsidP="00866852">
            <w:pPr>
              <w:pStyle w:val="ab"/>
              <w:ind w:right="-284"/>
              <w:jc w:val="both"/>
              <w:rPr>
                <w:rFonts w:ascii="Times New Roman" w:hAnsi="Times New Roman" w:cs="Times New Roman"/>
                <w:sz w:val="24"/>
                <w:szCs w:val="24"/>
              </w:rPr>
            </w:pPr>
            <w:r w:rsidRPr="008F64D3">
              <w:rPr>
                <w:rFonts w:ascii="Times New Roman" w:hAnsi="Times New Roman" w:cs="Times New Roman"/>
                <w:sz w:val="24"/>
                <w:szCs w:val="24"/>
              </w:rPr>
              <w:t>Дети до 15 лет</w:t>
            </w:r>
          </w:p>
        </w:tc>
        <w:tc>
          <w:tcPr>
            <w:tcW w:w="1931" w:type="pct"/>
          </w:tcPr>
          <w:p w:rsidR="00C5065A" w:rsidRPr="008F64D3" w:rsidRDefault="00C5065A" w:rsidP="00866852">
            <w:pPr>
              <w:pStyle w:val="ab"/>
              <w:ind w:right="-284"/>
              <w:jc w:val="both"/>
              <w:rPr>
                <w:rFonts w:ascii="Times New Roman" w:hAnsi="Times New Roman" w:cs="Times New Roman"/>
                <w:sz w:val="24"/>
                <w:szCs w:val="24"/>
              </w:rPr>
            </w:pPr>
            <w:r w:rsidRPr="008F64D3">
              <w:rPr>
                <w:rFonts w:ascii="Times New Roman" w:hAnsi="Times New Roman" w:cs="Times New Roman"/>
                <w:sz w:val="24"/>
                <w:szCs w:val="24"/>
              </w:rPr>
              <w:t>Лица трудоспособного возраста</w:t>
            </w:r>
          </w:p>
        </w:tc>
        <w:tc>
          <w:tcPr>
            <w:tcW w:w="1309" w:type="pct"/>
          </w:tcPr>
          <w:p w:rsidR="00C5065A" w:rsidRPr="008F64D3" w:rsidRDefault="00C5065A" w:rsidP="00866852">
            <w:pPr>
              <w:pStyle w:val="ab"/>
              <w:ind w:right="-284"/>
              <w:jc w:val="both"/>
              <w:rPr>
                <w:rFonts w:ascii="Times New Roman" w:hAnsi="Times New Roman" w:cs="Times New Roman"/>
                <w:sz w:val="24"/>
                <w:szCs w:val="24"/>
              </w:rPr>
            </w:pPr>
            <w:r w:rsidRPr="008F64D3">
              <w:rPr>
                <w:rFonts w:ascii="Times New Roman" w:hAnsi="Times New Roman" w:cs="Times New Roman"/>
                <w:sz w:val="24"/>
                <w:szCs w:val="24"/>
              </w:rPr>
              <w:t>Лица старше 65 лет</w:t>
            </w:r>
          </w:p>
        </w:tc>
      </w:tr>
      <w:tr w:rsidR="00C5065A" w:rsidRPr="008F64D3"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2013</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15,20</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73,70</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11,10</w:t>
            </w:r>
          </w:p>
        </w:tc>
      </w:tr>
      <w:tr w:rsidR="00C5065A" w:rsidRPr="008F64D3"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lang w:val="en-US"/>
              </w:rPr>
            </w:pPr>
            <w:r w:rsidRPr="008F64D3">
              <w:rPr>
                <w:rFonts w:ascii="Times New Roman" w:hAnsi="Times New Roman" w:cs="Times New Roman"/>
                <w:sz w:val="24"/>
                <w:szCs w:val="24"/>
                <w:lang w:val="en-US"/>
              </w:rPr>
              <w:t>2014</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lang w:val="en-US"/>
              </w:rPr>
              <w:t>15</w:t>
            </w:r>
            <w:r w:rsidRPr="008F64D3">
              <w:rPr>
                <w:rFonts w:ascii="Times New Roman" w:hAnsi="Times New Roman" w:cs="Times New Roman"/>
                <w:sz w:val="24"/>
                <w:szCs w:val="24"/>
              </w:rPr>
              <w:t>,</w:t>
            </w:r>
            <w:r w:rsidRPr="008F64D3">
              <w:rPr>
                <w:rFonts w:ascii="Times New Roman" w:hAnsi="Times New Roman" w:cs="Times New Roman"/>
                <w:sz w:val="24"/>
                <w:szCs w:val="24"/>
                <w:lang w:val="en-US"/>
              </w:rPr>
              <w:t>5</w:t>
            </w:r>
            <w:r w:rsidRPr="008F64D3">
              <w:rPr>
                <w:rFonts w:ascii="Times New Roman" w:hAnsi="Times New Roman" w:cs="Times New Roman"/>
                <w:sz w:val="24"/>
                <w:szCs w:val="24"/>
              </w:rPr>
              <w:t>0</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65,60</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18,90</w:t>
            </w:r>
          </w:p>
        </w:tc>
      </w:tr>
      <w:tr w:rsidR="00C5065A" w:rsidRPr="008F64D3"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2015</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15,70</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61,50</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22,80</w:t>
            </w:r>
          </w:p>
        </w:tc>
      </w:tr>
      <w:tr w:rsidR="00C5065A" w:rsidRPr="008F64D3"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2016</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16,20</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60,20</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23,60</w:t>
            </w:r>
          </w:p>
        </w:tc>
      </w:tr>
      <w:tr w:rsidR="00C5065A" w:rsidRPr="008F64D3"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2017</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16,40</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59,30</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24,30</w:t>
            </w:r>
          </w:p>
        </w:tc>
      </w:tr>
      <w:tr w:rsidR="00C5065A" w:rsidRPr="008F64D3"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lastRenderedPageBreak/>
              <w:t>2018</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17,60</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57,80</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24,60</w:t>
            </w:r>
          </w:p>
        </w:tc>
      </w:tr>
      <w:tr w:rsidR="00C5065A" w:rsidRPr="008F64D3"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2019</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17,60</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57,90</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24,50</w:t>
            </w:r>
          </w:p>
        </w:tc>
      </w:tr>
      <w:tr w:rsidR="00C5065A" w:rsidRPr="008F64D3"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lang w:val="en-US"/>
              </w:rPr>
            </w:pPr>
            <w:r w:rsidRPr="008F64D3">
              <w:rPr>
                <w:rFonts w:ascii="Times New Roman" w:hAnsi="Times New Roman" w:cs="Times New Roman"/>
                <w:sz w:val="24"/>
                <w:szCs w:val="24"/>
                <w:lang w:val="en-US"/>
              </w:rPr>
              <w:t>2020</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16,38</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56,85</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26,77</w:t>
            </w:r>
          </w:p>
        </w:tc>
      </w:tr>
      <w:tr w:rsidR="00C5065A" w:rsidRPr="008F64D3"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2021</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16,94</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69,2</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13,86</w:t>
            </w:r>
          </w:p>
        </w:tc>
      </w:tr>
      <w:tr w:rsidR="00C5065A" w:rsidRPr="00002FCD" w:rsidTr="00866852">
        <w:tc>
          <w:tcPr>
            <w:tcW w:w="723"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2022</w:t>
            </w:r>
          </w:p>
        </w:tc>
        <w:tc>
          <w:tcPr>
            <w:tcW w:w="1037"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16,60</w:t>
            </w:r>
          </w:p>
        </w:tc>
        <w:tc>
          <w:tcPr>
            <w:tcW w:w="1931" w:type="pct"/>
            <w:vAlign w:val="center"/>
          </w:tcPr>
          <w:p w:rsidR="00C5065A" w:rsidRPr="008F64D3" w:rsidRDefault="00C5065A" w:rsidP="00866852">
            <w:pPr>
              <w:pStyle w:val="ab"/>
              <w:ind w:right="-284" w:hanging="108"/>
              <w:jc w:val="center"/>
              <w:rPr>
                <w:rFonts w:ascii="Times New Roman" w:hAnsi="Times New Roman" w:cs="Times New Roman"/>
                <w:sz w:val="24"/>
                <w:szCs w:val="24"/>
              </w:rPr>
            </w:pPr>
            <w:r w:rsidRPr="008F64D3">
              <w:rPr>
                <w:rFonts w:ascii="Times New Roman" w:hAnsi="Times New Roman" w:cs="Times New Roman"/>
                <w:sz w:val="24"/>
                <w:szCs w:val="24"/>
              </w:rPr>
              <w:t>68,97</w:t>
            </w:r>
          </w:p>
        </w:tc>
        <w:tc>
          <w:tcPr>
            <w:tcW w:w="1309" w:type="pct"/>
          </w:tcPr>
          <w:p w:rsidR="00C5065A" w:rsidRPr="008F64D3" w:rsidRDefault="00C5065A" w:rsidP="00866852">
            <w:pPr>
              <w:pStyle w:val="ab"/>
              <w:ind w:right="-284" w:firstLine="567"/>
              <w:jc w:val="both"/>
              <w:rPr>
                <w:rFonts w:ascii="Times New Roman" w:hAnsi="Times New Roman" w:cs="Times New Roman"/>
                <w:sz w:val="24"/>
                <w:szCs w:val="24"/>
              </w:rPr>
            </w:pPr>
            <w:r w:rsidRPr="008F64D3">
              <w:rPr>
                <w:rFonts w:ascii="Times New Roman" w:hAnsi="Times New Roman" w:cs="Times New Roman"/>
                <w:sz w:val="24"/>
                <w:szCs w:val="24"/>
              </w:rPr>
              <w:t>14,43</w:t>
            </w:r>
          </w:p>
        </w:tc>
      </w:tr>
    </w:tbl>
    <w:p w:rsidR="00C5065A" w:rsidRPr="00002FCD" w:rsidRDefault="00C5065A" w:rsidP="00C5065A">
      <w:pPr>
        <w:pStyle w:val="ab"/>
        <w:ind w:right="-284" w:firstLine="567"/>
        <w:jc w:val="both"/>
        <w:rPr>
          <w:rFonts w:ascii="Times New Roman" w:hAnsi="Times New Roman" w:cs="Times New Roman"/>
          <w:b/>
          <w:sz w:val="28"/>
          <w:szCs w:val="28"/>
        </w:rPr>
      </w:pPr>
    </w:p>
    <w:p w:rsidR="00C5065A" w:rsidRPr="00120658" w:rsidRDefault="00C5065A" w:rsidP="00C5065A">
      <w:pPr>
        <w:pStyle w:val="ab"/>
        <w:ind w:right="-284" w:firstLine="567"/>
        <w:jc w:val="both"/>
        <w:rPr>
          <w:rFonts w:ascii="Times New Roman" w:hAnsi="Times New Roman" w:cs="Times New Roman"/>
          <w:b/>
          <w:sz w:val="28"/>
          <w:szCs w:val="28"/>
        </w:rPr>
      </w:pPr>
      <w:r w:rsidRPr="00120658">
        <w:rPr>
          <w:rFonts w:ascii="Times New Roman" w:hAnsi="Times New Roman" w:cs="Times New Roman"/>
          <w:b/>
          <w:sz w:val="28"/>
          <w:szCs w:val="28"/>
        </w:rPr>
        <w:t>Таблица 3. Возрастная структура сельского населения Борисовского района за 2013-2022годы</w:t>
      </w:r>
      <w:r w:rsidRPr="00120658">
        <w:rPr>
          <w:rFonts w:ascii="Times New Roman" w:hAnsi="Times New Roman" w:cs="Times New Roman"/>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72"/>
        <w:gridCol w:w="2649"/>
        <w:gridCol w:w="2944"/>
        <w:gridCol w:w="2505"/>
      </w:tblGrid>
      <w:tr w:rsidR="00C5065A" w:rsidRPr="00120658" w:rsidTr="00866852">
        <w:tc>
          <w:tcPr>
            <w:tcW w:w="769" w:type="pct"/>
            <w:vMerge w:val="restart"/>
          </w:tcPr>
          <w:p w:rsidR="00C5065A" w:rsidRPr="00120658" w:rsidRDefault="00C5065A" w:rsidP="00866852">
            <w:pPr>
              <w:pStyle w:val="ab"/>
              <w:ind w:right="-284" w:firstLine="567"/>
              <w:jc w:val="both"/>
              <w:rPr>
                <w:rFonts w:ascii="Times New Roman" w:hAnsi="Times New Roman" w:cs="Times New Roman"/>
                <w:sz w:val="24"/>
                <w:szCs w:val="24"/>
              </w:rPr>
            </w:pPr>
          </w:p>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Годы</w:t>
            </w:r>
          </w:p>
        </w:tc>
        <w:tc>
          <w:tcPr>
            <w:tcW w:w="4231" w:type="pct"/>
            <w:gridSpan w:val="3"/>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Удельный вес</w:t>
            </w:r>
            <w:proofErr w:type="gramStart"/>
            <w:r w:rsidRPr="00120658">
              <w:rPr>
                <w:rFonts w:ascii="Times New Roman" w:hAnsi="Times New Roman" w:cs="Times New Roman"/>
                <w:sz w:val="24"/>
                <w:szCs w:val="24"/>
              </w:rPr>
              <w:t xml:space="preserve"> (%) </w:t>
            </w:r>
            <w:proofErr w:type="gramEnd"/>
            <w:r w:rsidRPr="00120658">
              <w:rPr>
                <w:rFonts w:ascii="Times New Roman" w:hAnsi="Times New Roman" w:cs="Times New Roman"/>
                <w:sz w:val="24"/>
                <w:szCs w:val="24"/>
              </w:rPr>
              <w:t>в структуре населения</w:t>
            </w:r>
          </w:p>
        </w:tc>
      </w:tr>
      <w:tr w:rsidR="00C5065A" w:rsidRPr="00120658" w:rsidTr="00866852">
        <w:tc>
          <w:tcPr>
            <w:tcW w:w="769" w:type="pct"/>
            <w:vMerge/>
          </w:tcPr>
          <w:p w:rsidR="00C5065A" w:rsidRPr="00120658" w:rsidRDefault="00C5065A" w:rsidP="00866852">
            <w:pPr>
              <w:pStyle w:val="ab"/>
              <w:ind w:right="-284" w:firstLine="567"/>
              <w:jc w:val="both"/>
              <w:rPr>
                <w:rFonts w:ascii="Times New Roman" w:hAnsi="Times New Roman" w:cs="Times New Roman"/>
                <w:sz w:val="24"/>
                <w:szCs w:val="24"/>
              </w:rPr>
            </w:pPr>
          </w:p>
        </w:tc>
        <w:tc>
          <w:tcPr>
            <w:tcW w:w="4231" w:type="pct"/>
            <w:gridSpan w:val="3"/>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Население</w:t>
            </w:r>
          </w:p>
        </w:tc>
      </w:tr>
      <w:tr w:rsidR="00C5065A" w:rsidRPr="00120658" w:rsidTr="00866852">
        <w:tc>
          <w:tcPr>
            <w:tcW w:w="769" w:type="pct"/>
            <w:vMerge/>
          </w:tcPr>
          <w:p w:rsidR="00C5065A" w:rsidRPr="00120658" w:rsidRDefault="00C5065A" w:rsidP="00866852">
            <w:pPr>
              <w:pStyle w:val="ab"/>
              <w:ind w:right="-284" w:firstLine="567"/>
              <w:jc w:val="both"/>
              <w:rPr>
                <w:rFonts w:ascii="Times New Roman" w:hAnsi="Times New Roman" w:cs="Times New Roman"/>
                <w:sz w:val="24"/>
                <w:szCs w:val="24"/>
              </w:rPr>
            </w:pPr>
          </w:p>
        </w:tc>
        <w:tc>
          <w:tcPr>
            <w:tcW w:w="1384" w:type="pct"/>
          </w:tcPr>
          <w:p w:rsidR="00C5065A" w:rsidRPr="00120658" w:rsidRDefault="00C5065A" w:rsidP="00866852">
            <w:pPr>
              <w:pStyle w:val="ab"/>
              <w:ind w:right="-284"/>
              <w:jc w:val="both"/>
              <w:rPr>
                <w:rFonts w:ascii="Times New Roman" w:hAnsi="Times New Roman" w:cs="Times New Roman"/>
                <w:sz w:val="24"/>
                <w:szCs w:val="24"/>
              </w:rPr>
            </w:pPr>
            <w:r w:rsidRPr="00120658">
              <w:rPr>
                <w:rFonts w:ascii="Times New Roman" w:hAnsi="Times New Roman" w:cs="Times New Roman"/>
                <w:sz w:val="24"/>
                <w:szCs w:val="24"/>
              </w:rPr>
              <w:t>Дети до 15лет</w:t>
            </w:r>
          </w:p>
        </w:tc>
        <w:tc>
          <w:tcPr>
            <w:tcW w:w="1538" w:type="pct"/>
          </w:tcPr>
          <w:p w:rsidR="00C5065A" w:rsidRPr="00120658" w:rsidRDefault="00C5065A" w:rsidP="00866852">
            <w:pPr>
              <w:pStyle w:val="ab"/>
              <w:ind w:right="-284"/>
              <w:jc w:val="both"/>
              <w:rPr>
                <w:rFonts w:ascii="Times New Roman" w:hAnsi="Times New Roman" w:cs="Times New Roman"/>
                <w:sz w:val="24"/>
                <w:szCs w:val="24"/>
              </w:rPr>
            </w:pPr>
            <w:r w:rsidRPr="00120658">
              <w:rPr>
                <w:rFonts w:ascii="Times New Roman" w:hAnsi="Times New Roman" w:cs="Times New Roman"/>
                <w:sz w:val="24"/>
                <w:szCs w:val="24"/>
              </w:rPr>
              <w:t>Лица трудоспособного возраста</w:t>
            </w:r>
          </w:p>
        </w:tc>
        <w:tc>
          <w:tcPr>
            <w:tcW w:w="1309" w:type="pct"/>
          </w:tcPr>
          <w:p w:rsidR="00C5065A" w:rsidRPr="00120658" w:rsidRDefault="00C5065A" w:rsidP="00866852">
            <w:pPr>
              <w:pStyle w:val="ab"/>
              <w:ind w:right="-284"/>
              <w:jc w:val="both"/>
              <w:rPr>
                <w:rFonts w:ascii="Times New Roman" w:hAnsi="Times New Roman" w:cs="Times New Roman"/>
                <w:sz w:val="24"/>
                <w:szCs w:val="24"/>
              </w:rPr>
            </w:pPr>
            <w:r w:rsidRPr="00120658">
              <w:rPr>
                <w:rFonts w:ascii="Times New Roman" w:hAnsi="Times New Roman" w:cs="Times New Roman"/>
                <w:sz w:val="24"/>
                <w:szCs w:val="24"/>
              </w:rPr>
              <w:t>Лица старше 65 лет</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2013</w:t>
            </w:r>
          </w:p>
        </w:tc>
        <w:tc>
          <w:tcPr>
            <w:tcW w:w="1384"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13,40</w:t>
            </w:r>
          </w:p>
        </w:tc>
        <w:tc>
          <w:tcPr>
            <w:tcW w:w="1538"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69,40</w:t>
            </w:r>
          </w:p>
        </w:tc>
        <w:tc>
          <w:tcPr>
            <w:tcW w:w="130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17,20</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lang w:val="en-US"/>
              </w:rPr>
            </w:pPr>
            <w:r w:rsidRPr="00120658">
              <w:rPr>
                <w:rFonts w:ascii="Times New Roman" w:hAnsi="Times New Roman" w:cs="Times New Roman"/>
                <w:sz w:val="24"/>
                <w:szCs w:val="24"/>
                <w:lang w:val="en-US"/>
              </w:rPr>
              <w:t>2014</w:t>
            </w:r>
          </w:p>
        </w:tc>
        <w:tc>
          <w:tcPr>
            <w:tcW w:w="1384"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lang w:val="en-US"/>
              </w:rPr>
              <w:t>13</w:t>
            </w:r>
            <w:r w:rsidRPr="00120658">
              <w:rPr>
                <w:rFonts w:ascii="Times New Roman" w:hAnsi="Times New Roman" w:cs="Times New Roman"/>
                <w:sz w:val="24"/>
                <w:szCs w:val="24"/>
              </w:rPr>
              <w:t>,</w:t>
            </w:r>
            <w:r w:rsidRPr="00120658">
              <w:rPr>
                <w:rFonts w:ascii="Times New Roman" w:hAnsi="Times New Roman" w:cs="Times New Roman"/>
                <w:sz w:val="24"/>
                <w:szCs w:val="24"/>
                <w:lang w:val="en-US"/>
              </w:rPr>
              <w:t>8</w:t>
            </w:r>
            <w:r w:rsidRPr="00120658">
              <w:rPr>
                <w:rFonts w:ascii="Times New Roman" w:hAnsi="Times New Roman" w:cs="Times New Roman"/>
                <w:sz w:val="24"/>
                <w:szCs w:val="24"/>
              </w:rPr>
              <w:t>0</w:t>
            </w:r>
          </w:p>
        </w:tc>
        <w:tc>
          <w:tcPr>
            <w:tcW w:w="1538"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lang w:val="en-US"/>
              </w:rPr>
              <w:t>62</w:t>
            </w:r>
          </w:p>
        </w:tc>
        <w:tc>
          <w:tcPr>
            <w:tcW w:w="130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lang w:val="en-US"/>
              </w:rPr>
              <w:t>24</w:t>
            </w:r>
            <w:r w:rsidRPr="00120658">
              <w:rPr>
                <w:rFonts w:ascii="Times New Roman" w:hAnsi="Times New Roman" w:cs="Times New Roman"/>
                <w:sz w:val="24"/>
                <w:szCs w:val="24"/>
              </w:rPr>
              <w:t>,</w:t>
            </w:r>
            <w:r w:rsidRPr="00120658">
              <w:rPr>
                <w:rFonts w:ascii="Times New Roman" w:hAnsi="Times New Roman" w:cs="Times New Roman"/>
                <w:sz w:val="24"/>
                <w:szCs w:val="24"/>
                <w:lang w:val="en-US"/>
              </w:rPr>
              <w:t>2</w:t>
            </w:r>
            <w:r w:rsidRPr="00120658">
              <w:rPr>
                <w:rFonts w:ascii="Times New Roman" w:hAnsi="Times New Roman" w:cs="Times New Roman"/>
                <w:sz w:val="24"/>
                <w:szCs w:val="24"/>
              </w:rPr>
              <w:t>0</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2015</w:t>
            </w:r>
          </w:p>
        </w:tc>
        <w:tc>
          <w:tcPr>
            <w:tcW w:w="1384"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14,10</w:t>
            </w:r>
          </w:p>
        </w:tc>
        <w:tc>
          <w:tcPr>
            <w:tcW w:w="1538"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56,60</w:t>
            </w:r>
          </w:p>
        </w:tc>
        <w:tc>
          <w:tcPr>
            <w:tcW w:w="130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29,30</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2016</w:t>
            </w:r>
          </w:p>
        </w:tc>
        <w:tc>
          <w:tcPr>
            <w:tcW w:w="1384"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14,20</w:t>
            </w:r>
          </w:p>
        </w:tc>
        <w:tc>
          <w:tcPr>
            <w:tcW w:w="1538"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67,40</w:t>
            </w:r>
          </w:p>
        </w:tc>
        <w:tc>
          <w:tcPr>
            <w:tcW w:w="130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18,40</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2017</w:t>
            </w:r>
          </w:p>
        </w:tc>
        <w:tc>
          <w:tcPr>
            <w:tcW w:w="1384" w:type="pct"/>
            <w:vAlign w:val="bottom"/>
          </w:tcPr>
          <w:p w:rsidR="00C5065A" w:rsidRPr="00120658" w:rsidRDefault="00C5065A" w:rsidP="00866852">
            <w:pPr>
              <w:ind w:right="-284" w:firstLine="567"/>
              <w:jc w:val="both"/>
            </w:pPr>
            <w:r w:rsidRPr="00120658">
              <w:t>14,40</w:t>
            </w:r>
          </w:p>
        </w:tc>
        <w:tc>
          <w:tcPr>
            <w:tcW w:w="1538" w:type="pct"/>
            <w:vAlign w:val="bottom"/>
          </w:tcPr>
          <w:p w:rsidR="00C5065A" w:rsidRPr="00120658" w:rsidRDefault="00C5065A" w:rsidP="00866852">
            <w:pPr>
              <w:ind w:right="-284" w:firstLine="567"/>
              <w:jc w:val="both"/>
            </w:pPr>
            <w:r w:rsidRPr="00120658">
              <w:t>54,80</w:t>
            </w:r>
          </w:p>
        </w:tc>
        <w:tc>
          <w:tcPr>
            <w:tcW w:w="1309" w:type="pct"/>
            <w:vAlign w:val="bottom"/>
          </w:tcPr>
          <w:p w:rsidR="00C5065A" w:rsidRPr="00120658" w:rsidRDefault="00C5065A" w:rsidP="00866852">
            <w:pPr>
              <w:ind w:right="-284" w:firstLine="567"/>
              <w:jc w:val="both"/>
            </w:pPr>
            <w:r w:rsidRPr="00120658">
              <w:t>30,80</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2018</w:t>
            </w:r>
          </w:p>
        </w:tc>
        <w:tc>
          <w:tcPr>
            <w:tcW w:w="1384"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15,80</w:t>
            </w:r>
          </w:p>
        </w:tc>
        <w:tc>
          <w:tcPr>
            <w:tcW w:w="1538"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55,50</w:t>
            </w:r>
          </w:p>
        </w:tc>
        <w:tc>
          <w:tcPr>
            <w:tcW w:w="130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28,70</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2019</w:t>
            </w:r>
          </w:p>
        </w:tc>
        <w:tc>
          <w:tcPr>
            <w:tcW w:w="1384"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15,90</w:t>
            </w:r>
          </w:p>
        </w:tc>
        <w:tc>
          <w:tcPr>
            <w:tcW w:w="1538"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55,60</w:t>
            </w:r>
          </w:p>
        </w:tc>
        <w:tc>
          <w:tcPr>
            <w:tcW w:w="130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28,50</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lang w:val="en-US"/>
              </w:rPr>
            </w:pPr>
            <w:r w:rsidRPr="00120658">
              <w:rPr>
                <w:rFonts w:ascii="Times New Roman" w:hAnsi="Times New Roman" w:cs="Times New Roman"/>
                <w:sz w:val="24"/>
                <w:szCs w:val="24"/>
                <w:lang w:val="en-US"/>
              </w:rPr>
              <w:t>2020</w:t>
            </w:r>
          </w:p>
        </w:tc>
        <w:tc>
          <w:tcPr>
            <w:tcW w:w="1384"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15,86</w:t>
            </w:r>
          </w:p>
        </w:tc>
        <w:tc>
          <w:tcPr>
            <w:tcW w:w="1538"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55,70</w:t>
            </w:r>
          </w:p>
        </w:tc>
        <w:tc>
          <w:tcPr>
            <w:tcW w:w="130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28.44</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2021</w:t>
            </w:r>
          </w:p>
        </w:tc>
        <w:tc>
          <w:tcPr>
            <w:tcW w:w="1384"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15,1</w:t>
            </w:r>
          </w:p>
        </w:tc>
        <w:tc>
          <w:tcPr>
            <w:tcW w:w="1538"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64,45</w:t>
            </w:r>
          </w:p>
        </w:tc>
        <w:tc>
          <w:tcPr>
            <w:tcW w:w="130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20,45</w:t>
            </w:r>
          </w:p>
        </w:tc>
      </w:tr>
      <w:tr w:rsidR="00C5065A" w:rsidRPr="00120658" w:rsidTr="00866852">
        <w:tc>
          <w:tcPr>
            <w:tcW w:w="76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2022</w:t>
            </w:r>
          </w:p>
        </w:tc>
        <w:tc>
          <w:tcPr>
            <w:tcW w:w="1384"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14,95</w:t>
            </w:r>
          </w:p>
        </w:tc>
        <w:tc>
          <w:tcPr>
            <w:tcW w:w="1538"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63,78</w:t>
            </w:r>
          </w:p>
        </w:tc>
        <w:tc>
          <w:tcPr>
            <w:tcW w:w="1309" w:type="pct"/>
          </w:tcPr>
          <w:p w:rsidR="00C5065A" w:rsidRPr="00120658" w:rsidRDefault="00C5065A" w:rsidP="00866852">
            <w:pPr>
              <w:pStyle w:val="ab"/>
              <w:ind w:right="-284" w:firstLine="567"/>
              <w:jc w:val="both"/>
              <w:rPr>
                <w:rFonts w:ascii="Times New Roman" w:hAnsi="Times New Roman" w:cs="Times New Roman"/>
                <w:sz w:val="24"/>
                <w:szCs w:val="24"/>
              </w:rPr>
            </w:pPr>
            <w:r w:rsidRPr="00120658">
              <w:rPr>
                <w:rFonts w:ascii="Times New Roman" w:hAnsi="Times New Roman" w:cs="Times New Roman"/>
                <w:sz w:val="24"/>
                <w:szCs w:val="24"/>
              </w:rPr>
              <w:t>21,27</w:t>
            </w:r>
          </w:p>
        </w:tc>
      </w:tr>
    </w:tbl>
    <w:p w:rsidR="00C5065A" w:rsidRDefault="00C5065A" w:rsidP="00C5065A">
      <w:pPr>
        <w:rPr>
          <w:szCs w:val="28"/>
        </w:rPr>
      </w:pPr>
    </w:p>
    <w:p w:rsidR="00C5065A" w:rsidRPr="0040458A" w:rsidRDefault="00C5065A" w:rsidP="00C5065A">
      <w:pPr>
        <w:pStyle w:val="ab"/>
        <w:ind w:right="-284"/>
        <w:jc w:val="both"/>
        <w:rPr>
          <w:rFonts w:ascii="Times New Roman" w:hAnsi="Times New Roman" w:cs="Times New Roman"/>
          <w:b/>
          <w:sz w:val="28"/>
          <w:szCs w:val="28"/>
        </w:rPr>
      </w:pPr>
      <w:r w:rsidRPr="0040458A">
        <w:rPr>
          <w:rFonts w:ascii="Times New Roman" w:hAnsi="Times New Roman" w:cs="Times New Roman"/>
          <w:noProof/>
          <w:sz w:val="28"/>
          <w:szCs w:val="28"/>
          <w:lang w:eastAsia="ru-RU"/>
        </w:rPr>
        <w:drawing>
          <wp:inline distT="0" distB="0" distL="0" distR="0">
            <wp:extent cx="5968188" cy="3604437"/>
            <wp:effectExtent l="19050" t="0" r="13512" b="0"/>
            <wp:docPr id="8"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5065A" w:rsidRPr="0040458A" w:rsidRDefault="00C5065A" w:rsidP="00C5065A">
      <w:pPr>
        <w:pStyle w:val="ab"/>
        <w:ind w:right="-284" w:firstLine="567"/>
        <w:jc w:val="both"/>
        <w:rPr>
          <w:rFonts w:ascii="Times New Roman" w:hAnsi="Times New Roman" w:cs="Times New Roman"/>
          <w:b/>
          <w:sz w:val="28"/>
          <w:szCs w:val="28"/>
        </w:rPr>
      </w:pPr>
      <w:r w:rsidRPr="0040458A">
        <w:rPr>
          <w:rFonts w:ascii="Times New Roman" w:hAnsi="Times New Roman" w:cs="Times New Roman"/>
          <w:b/>
          <w:sz w:val="28"/>
          <w:szCs w:val="28"/>
        </w:rPr>
        <w:t>Рис.9. Среднегодовой темп прироста (убыли) первичной заболеваемости всего населения Борисовского района по классам болезней за период 2018-2022 гг.</w:t>
      </w:r>
    </w:p>
    <w:p w:rsidR="00C5065A" w:rsidRDefault="00C5065A" w:rsidP="00C5065A">
      <w:pPr>
        <w:rPr>
          <w:szCs w:val="28"/>
        </w:rPr>
      </w:pPr>
    </w:p>
    <w:p w:rsidR="00C5065A" w:rsidRPr="00C05DE5" w:rsidRDefault="00C5065A" w:rsidP="00C5065A">
      <w:pPr>
        <w:pStyle w:val="ab"/>
        <w:ind w:right="-284"/>
        <w:jc w:val="both"/>
        <w:rPr>
          <w:rFonts w:ascii="Times New Roman" w:hAnsi="Times New Roman" w:cs="Times New Roman"/>
          <w:b/>
          <w:sz w:val="28"/>
          <w:szCs w:val="28"/>
        </w:rPr>
      </w:pPr>
      <w:r w:rsidRPr="00C05DE5">
        <w:rPr>
          <w:rFonts w:ascii="Times New Roman" w:hAnsi="Times New Roman" w:cs="Times New Roman"/>
          <w:noProof/>
          <w:sz w:val="28"/>
          <w:szCs w:val="28"/>
          <w:lang w:eastAsia="ru-RU"/>
        </w:rPr>
        <w:lastRenderedPageBreak/>
        <w:drawing>
          <wp:inline distT="0" distB="0" distL="0" distR="0">
            <wp:extent cx="6046736" cy="3762656"/>
            <wp:effectExtent l="19050" t="0" r="11164" b="9244"/>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5065A" w:rsidRPr="00C05DE5" w:rsidRDefault="00C5065A" w:rsidP="00C5065A">
      <w:pPr>
        <w:pStyle w:val="ab"/>
        <w:ind w:right="-284" w:firstLine="567"/>
        <w:jc w:val="both"/>
        <w:rPr>
          <w:rFonts w:ascii="Times New Roman" w:hAnsi="Times New Roman" w:cs="Times New Roman"/>
          <w:b/>
          <w:sz w:val="28"/>
          <w:szCs w:val="28"/>
        </w:rPr>
      </w:pPr>
      <w:r w:rsidRPr="00C05DE5">
        <w:rPr>
          <w:rFonts w:ascii="Times New Roman" w:hAnsi="Times New Roman" w:cs="Times New Roman"/>
          <w:b/>
          <w:sz w:val="28"/>
          <w:szCs w:val="28"/>
        </w:rPr>
        <w:t>Рис.10. Среднегодовой темп прироста (убыли) первичной заболеваемости детского населения Борисовского района по классам болезней за период 2018-2022 гг.</w:t>
      </w:r>
    </w:p>
    <w:p w:rsidR="00C5065A" w:rsidRPr="00C05DE5" w:rsidRDefault="00C5065A" w:rsidP="00C5065A">
      <w:pPr>
        <w:pStyle w:val="ab"/>
        <w:ind w:right="-284"/>
        <w:jc w:val="both"/>
        <w:rPr>
          <w:rFonts w:ascii="Times New Roman" w:hAnsi="Times New Roman" w:cs="Times New Roman"/>
          <w:b/>
          <w:sz w:val="28"/>
          <w:szCs w:val="28"/>
        </w:rPr>
      </w:pPr>
      <w:bookmarkStart w:id="138" w:name="_GoBack"/>
      <w:r w:rsidRPr="00C05DE5">
        <w:rPr>
          <w:rFonts w:ascii="Times New Roman" w:hAnsi="Times New Roman" w:cs="Times New Roman"/>
          <w:noProof/>
          <w:sz w:val="28"/>
          <w:szCs w:val="28"/>
          <w:lang w:eastAsia="ru-RU"/>
        </w:rPr>
        <w:drawing>
          <wp:inline distT="0" distB="0" distL="0" distR="0">
            <wp:extent cx="6118151" cy="3519377"/>
            <wp:effectExtent l="19050" t="0" r="15949" b="4873"/>
            <wp:docPr id="10"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38"/>
    </w:p>
    <w:p w:rsidR="00C5065A" w:rsidRPr="00C05DE5" w:rsidRDefault="00C5065A" w:rsidP="00C5065A">
      <w:pPr>
        <w:pStyle w:val="ab"/>
        <w:ind w:right="-284"/>
        <w:jc w:val="both"/>
        <w:rPr>
          <w:rFonts w:ascii="Times New Roman" w:hAnsi="Times New Roman" w:cs="Times New Roman"/>
          <w:b/>
          <w:sz w:val="28"/>
          <w:szCs w:val="28"/>
        </w:rPr>
      </w:pPr>
      <w:r w:rsidRPr="00C05DE5">
        <w:rPr>
          <w:rFonts w:ascii="Times New Roman" w:hAnsi="Times New Roman" w:cs="Times New Roman"/>
          <w:b/>
          <w:sz w:val="28"/>
          <w:szCs w:val="28"/>
        </w:rPr>
        <w:t xml:space="preserve">        Рис.11. Среднегодовой темп прироста (убыли) первичной заболеваемости взрослого населения Борисовского района по классам болезней за период 2018-2022 гг.</w:t>
      </w:r>
    </w:p>
    <w:p w:rsidR="00C5065A" w:rsidRDefault="00C5065A" w:rsidP="00C5065A">
      <w:pPr>
        <w:rPr>
          <w:szCs w:val="28"/>
        </w:rPr>
      </w:pPr>
    </w:p>
    <w:p w:rsidR="00C5065A" w:rsidRPr="00C9103C" w:rsidRDefault="00C5065A" w:rsidP="00C5065A">
      <w:pPr>
        <w:pStyle w:val="ab"/>
        <w:keepNext/>
        <w:ind w:right="-284"/>
        <w:jc w:val="both"/>
        <w:rPr>
          <w:rFonts w:ascii="Times New Roman" w:hAnsi="Times New Roman" w:cs="Times New Roman"/>
          <w:sz w:val="28"/>
          <w:szCs w:val="28"/>
        </w:rPr>
      </w:pPr>
      <w:r w:rsidRPr="00C9103C">
        <w:rPr>
          <w:rFonts w:ascii="Times New Roman" w:hAnsi="Times New Roman" w:cs="Times New Roman"/>
          <w:noProof/>
          <w:sz w:val="28"/>
          <w:szCs w:val="28"/>
          <w:lang w:eastAsia="ru-RU"/>
        </w:rPr>
        <w:lastRenderedPageBreak/>
        <w:drawing>
          <wp:inline distT="0" distB="0" distL="0" distR="0">
            <wp:extent cx="6115936" cy="1410321"/>
            <wp:effectExtent l="19050" t="0" r="18164" b="0"/>
            <wp:docPr id="1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5065A" w:rsidRPr="00C9103C" w:rsidRDefault="00C5065A" w:rsidP="00C5065A">
      <w:pPr>
        <w:pStyle w:val="ab"/>
        <w:ind w:right="-284"/>
        <w:jc w:val="both"/>
        <w:rPr>
          <w:rFonts w:ascii="Times New Roman" w:hAnsi="Times New Roman" w:cs="Times New Roman"/>
          <w:b/>
          <w:sz w:val="28"/>
          <w:szCs w:val="28"/>
        </w:rPr>
      </w:pPr>
      <w:r w:rsidRPr="00C9103C">
        <w:rPr>
          <w:rFonts w:ascii="Times New Roman" w:hAnsi="Times New Roman" w:cs="Times New Roman"/>
          <w:b/>
          <w:sz w:val="28"/>
          <w:szCs w:val="28"/>
        </w:rPr>
        <w:t xml:space="preserve">        Рис.12. Динамика зарегистрированных случаев новообразований у детского населения по Борисовскому району за 2013-2022годы.</w:t>
      </w:r>
    </w:p>
    <w:p w:rsidR="00C5065A" w:rsidRPr="00450746" w:rsidRDefault="00C5065A" w:rsidP="00C5065A">
      <w:pPr>
        <w:pStyle w:val="ab"/>
        <w:ind w:firstLine="567"/>
        <w:jc w:val="both"/>
        <w:rPr>
          <w:rFonts w:ascii="Times New Roman" w:hAnsi="Times New Roman" w:cs="Times New Roman"/>
          <w:sz w:val="28"/>
          <w:szCs w:val="28"/>
          <w:highlight w:val="lightGray"/>
        </w:rPr>
      </w:pPr>
    </w:p>
    <w:p w:rsidR="00C5065A" w:rsidRPr="00A827D7" w:rsidRDefault="00C5065A" w:rsidP="00C5065A">
      <w:pPr>
        <w:pStyle w:val="ab"/>
        <w:keepNext/>
        <w:ind w:right="-284"/>
        <w:jc w:val="both"/>
        <w:rPr>
          <w:rFonts w:ascii="Times New Roman" w:hAnsi="Times New Roman" w:cs="Times New Roman"/>
          <w:sz w:val="28"/>
          <w:szCs w:val="28"/>
        </w:rPr>
      </w:pPr>
      <w:r w:rsidRPr="00A827D7">
        <w:rPr>
          <w:rFonts w:ascii="Times New Roman" w:hAnsi="Times New Roman" w:cs="Times New Roman"/>
          <w:noProof/>
          <w:sz w:val="28"/>
          <w:szCs w:val="28"/>
          <w:lang w:eastAsia="ru-RU"/>
        </w:rPr>
        <w:drawing>
          <wp:inline distT="0" distB="0" distL="0" distR="0">
            <wp:extent cx="6115936" cy="1410321"/>
            <wp:effectExtent l="19050" t="0" r="18164" b="0"/>
            <wp:docPr id="1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065A" w:rsidRPr="00A827D7" w:rsidRDefault="00C5065A" w:rsidP="00C5065A">
      <w:pPr>
        <w:pStyle w:val="ab"/>
        <w:ind w:right="-284"/>
        <w:jc w:val="both"/>
        <w:rPr>
          <w:rFonts w:ascii="Times New Roman" w:hAnsi="Times New Roman" w:cs="Times New Roman"/>
          <w:b/>
          <w:sz w:val="28"/>
          <w:szCs w:val="28"/>
        </w:rPr>
      </w:pPr>
      <w:r w:rsidRPr="00A827D7">
        <w:rPr>
          <w:rFonts w:ascii="Times New Roman" w:hAnsi="Times New Roman" w:cs="Times New Roman"/>
          <w:b/>
          <w:sz w:val="28"/>
          <w:szCs w:val="28"/>
        </w:rPr>
        <w:t xml:space="preserve">        Рис.13. Динамика зарегистрированных случаев болезней крови и кроветворных органов у детского населения по Борисовскому району за 2013-2022годы.</w:t>
      </w:r>
    </w:p>
    <w:p w:rsidR="00C5065A" w:rsidRDefault="00C5065A" w:rsidP="00C5065A">
      <w:pPr>
        <w:rPr>
          <w:szCs w:val="28"/>
        </w:rPr>
      </w:pPr>
    </w:p>
    <w:p w:rsidR="00C5065A" w:rsidRPr="00101504" w:rsidRDefault="00C5065A" w:rsidP="00C5065A">
      <w:pPr>
        <w:pStyle w:val="ab"/>
        <w:keepNext/>
        <w:ind w:right="-284"/>
        <w:jc w:val="both"/>
        <w:rPr>
          <w:rFonts w:ascii="Times New Roman" w:hAnsi="Times New Roman" w:cs="Times New Roman"/>
          <w:sz w:val="28"/>
          <w:szCs w:val="28"/>
        </w:rPr>
      </w:pPr>
      <w:r w:rsidRPr="00101504">
        <w:rPr>
          <w:rFonts w:ascii="Times New Roman" w:hAnsi="Times New Roman" w:cs="Times New Roman"/>
          <w:noProof/>
          <w:sz w:val="28"/>
          <w:szCs w:val="28"/>
          <w:lang w:eastAsia="ru-RU"/>
        </w:rPr>
        <w:drawing>
          <wp:inline distT="0" distB="0" distL="0" distR="0">
            <wp:extent cx="6103620" cy="1885950"/>
            <wp:effectExtent l="0" t="0" r="0" b="0"/>
            <wp:docPr id="1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C5065A" w:rsidRPr="00101504" w:rsidRDefault="00C5065A" w:rsidP="00C5065A">
      <w:pPr>
        <w:pStyle w:val="ab"/>
        <w:ind w:right="-284" w:firstLine="567"/>
        <w:jc w:val="both"/>
        <w:rPr>
          <w:rFonts w:ascii="Times New Roman" w:hAnsi="Times New Roman" w:cs="Times New Roman"/>
          <w:b/>
          <w:sz w:val="28"/>
          <w:szCs w:val="28"/>
        </w:rPr>
      </w:pPr>
      <w:r w:rsidRPr="00101504">
        <w:rPr>
          <w:rFonts w:ascii="Times New Roman" w:hAnsi="Times New Roman" w:cs="Times New Roman"/>
          <w:b/>
          <w:sz w:val="28"/>
          <w:szCs w:val="28"/>
        </w:rPr>
        <w:t>Рис.14. Динамика зарегистрированных случаев болезней эндокринной системы у детского населения по Борисовскому району за 2013-2022годы.</w:t>
      </w:r>
    </w:p>
    <w:p w:rsidR="00C5065A" w:rsidRPr="00450746" w:rsidRDefault="00C5065A" w:rsidP="00C5065A">
      <w:pPr>
        <w:pStyle w:val="ab"/>
        <w:ind w:firstLine="567"/>
        <w:jc w:val="both"/>
        <w:rPr>
          <w:rFonts w:ascii="Times New Roman" w:hAnsi="Times New Roman" w:cs="Times New Roman"/>
          <w:sz w:val="28"/>
          <w:szCs w:val="28"/>
          <w:highlight w:val="lightGray"/>
        </w:rPr>
      </w:pPr>
    </w:p>
    <w:p w:rsidR="00C5065A" w:rsidRPr="00CA553A" w:rsidRDefault="00C5065A" w:rsidP="00C5065A">
      <w:pPr>
        <w:pStyle w:val="ab"/>
        <w:keepNext/>
        <w:ind w:right="-284"/>
        <w:jc w:val="both"/>
        <w:rPr>
          <w:rFonts w:ascii="Times New Roman" w:hAnsi="Times New Roman" w:cs="Times New Roman"/>
          <w:sz w:val="28"/>
          <w:szCs w:val="28"/>
        </w:rPr>
      </w:pPr>
      <w:r w:rsidRPr="00CA553A">
        <w:rPr>
          <w:rFonts w:ascii="Times New Roman" w:hAnsi="Times New Roman" w:cs="Times New Roman"/>
          <w:noProof/>
          <w:sz w:val="28"/>
          <w:szCs w:val="28"/>
          <w:lang w:eastAsia="ru-RU"/>
        </w:rPr>
        <w:drawing>
          <wp:inline distT="0" distB="0" distL="0" distR="0">
            <wp:extent cx="6126480" cy="1737360"/>
            <wp:effectExtent l="0" t="0" r="7620" b="0"/>
            <wp:docPr id="14"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5065A" w:rsidRPr="00CA553A" w:rsidRDefault="00C5065A" w:rsidP="00C5065A">
      <w:pPr>
        <w:pStyle w:val="ae"/>
        <w:spacing w:after="0"/>
        <w:ind w:right="-284" w:firstLine="567"/>
        <w:jc w:val="both"/>
        <w:rPr>
          <w:color w:val="auto"/>
          <w:sz w:val="28"/>
          <w:szCs w:val="28"/>
        </w:rPr>
      </w:pPr>
      <w:r w:rsidRPr="00CA553A">
        <w:rPr>
          <w:color w:val="auto"/>
          <w:sz w:val="28"/>
          <w:szCs w:val="28"/>
        </w:rPr>
        <w:t>Рис. 15. Динамика психических расстройств и расстройств поведения у детского населения по Борисовскому району за 2013-2022 годы.</w:t>
      </w:r>
    </w:p>
    <w:p w:rsidR="00C5065A" w:rsidRDefault="00C5065A" w:rsidP="00C5065A">
      <w:pPr>
        <w:rPr>
          <w:szCs w:val="28"/>
        </w:rPr>
      </w:pPr>
    </w:p>
    <w:p w:rsidR="00C5065A" w:rsidRPr="00694864" w:rsidRDefault="00C5065A" w:rsidP="00C5065A">
      <w:pPr>
        <w:pStyle w:val="ab"/>
        <w:keepNext/>
        <w:ind w:right="-284"/>
        <w:jc w:val="both"/>
        <w:rPr>
          <w:rFonts w:ascii="Times New Roman" w:hAnsi="Times New Roman" w:cs="Times New Roman"/>
          <w:sz w:val="28"/>
          <w:szCs w:val="28"/>
        </w:rPr>
      </w:pPr>
      <w:r w:rsidRPr="00694864">
        <w:rPr>
          <w:rFonts w:ascii="Times New Roman" w:hAnsi="Times New Roman" w:cs="Times New Roman"/>
          <w:noProof/>
          <w:sz w:val="28"/>
          <w:szCs w:val="28"/>
          <w:lang w:eastAsia="ru-RU"/>
        </w:rPr>
        <w:lastRenderedPageBreak/>
        <w:drawing>
          <wp:inline distT="0" distB="0" distL="0" distR="0">
            <wp:extent cx="6115936" cy="1410321"/>
            <wp:effectExtent l="19050" t="0" r="18164" b="0"/>
            <wp:docPr id="1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5065A" w:rsidRPr="00694864" w:rsidRDefault="00C5065A" w:rsidP="00C5065A">
      <w:pPr>
        <w:pStyle w:val="ab"/>
        <w:ind w:right="-284" w:firstLine="567"/>
        <w:jc w:val="both"/>
        <w:rPr>
          <w:rFonts w:ascii="Times New Roman" w:hAnsi="Times New Roman" w:cs="Times New Roman"/>
          <w:b/>
          <w:sz w:val="28"/>
          <w:szCs w:val="28"/>
        </w:rPr>
      </w:pPr>
      <w:r w:rsidRPr="00694864">
        <w:rPr>
          <w:rFonts w:ascii="Times New Roman" w:hAnsi="Times New Roman" w:cs="Times New Roman"/>
          <w:b/>
          <w:sz w:val="28"/>
          <w:szCs w:val="28"/>
        </w:rPr>
        <w:t>Рис. 16. Динамика зарегистрированных случаев болезней нервной системы у детского населения по Борисовскому району за 2013-2022 годы.</w:t>
      </w:r>
    </w:p>
    <w:p w:rsidR="00C5065A" w:rsidRPr="006E4B9E" w:rsidRDefault="00C5065A" w:rsidP="00C5065A">
      <w:pPr>
        <w:pStyle w:val="ab"/>
        <w:keepNext/>
        <w:ind w:right="-284"/>
        <w:jc w:val="both"/>
        <w:rPr>
          <w:rFonts w:ascii="Times New Roman" w:hAnsi="Times New Roman" w:cs="Times New Roman"/>
          <w:sz w:val="28"/>
          <w:szCs w:val="28"/>
        </w:rPr>
      </w:pPr>
      <w:r w:rsidRPr="006E4B9E">
        <w:rPr>
          <w:rFonts w:ascii="Times New Roman" w:hAnsi="Times New Roman" w:cs="Times New Roman"/>
          <w:noProof/>
          <w:sz w:val="28"/>
          <w:szCs w:val="28"/>
          <w:lang w:eastAsia="ru-RU"/>
        </w:rPr>
        <w:drawing>
          <wp:inline distT="0" distB="0" distL="0" distR="0">
            <wp:extent cx="6119421" cy="1690576"/>
            <wp:effectExtent l="19050" t="0" r="14679" b="4874"/>
            <wp:docPr id="1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C5065A" w:rsidRPr="006E4B9E" w:rsidRDefault="00C5065A" w:rsidP="00C5065A">
      <w:pPr>
        <w:pStyle w:val="ab"/>
        <w:ind w:right="-284" w:firstLine="567"/>
        <w:jc w:val="both"/>
        <w:rPr>
          <w:rFonts w:ascii="Times New Roman" w:hAnsi="Times New Roman" w:cs="Times New Roman"/>
          <w:b/>
          <w:sz w:val="28"/>
          <w:szCs w:val="28"/>
        </w:rPr>
      </w:pPr>
      <w:r w:rsidRPr="006E4B9E">
        <w:rPr>
          <w:rFonts w:ascii="Times New Roman" w:hAnsi="Times New Roman" w:cs="Times New Roman"/>
          <w:b/>
          <w:sz w:val="28"/>
          <w:szCs w:val="28"/>
        </w:rPr>
        <w:t>Рис.17. Динамика зарегистрированных случаев болезней глаза и его придаточного аппарата у детского населения по Борисовскому району за 2013-2022 годы.</w:t>
      </w:r>
    </w:p>
    <w:p w:rsidR="00C5065A" w:rsidRPr="00B91C04" w:rsidRDefault="00C5065A" w:rsidP="00C5065A">
      <w:pPr>
        <w:pStyle w:val="ab"/>
        <w:keepNext/>
        <w:ind w:right="-284"/>
        <w:jc w:val="both"/>
        <w:rPr>
          <w:rFonts w:ascii="Times New Roman" w:hAnsi="Times New Roman" w:cs="Times New Roman"/>
          <w:sz w:val="28"/>
          <w:szCs w:val="28"/>
        </w:rPr>
      </w:pPr>
      <w:r w:rsidRPr="00B91C04">
        <w:rPr>
          <w:rFonts w:ascii="Times New Roman" w:hAnsi="Times New Roman" w:cs="Times New Roman"/>
          <w:noProof/>
          <w:sz w:val="28"/>
          <w:szCs w:val="28"/>
          <w:lang w:eastAsia="ru-RU"/>
        </w:rPr>
        <w:drawing>
          <wp:inline distT="0" distB="0" distL="0" distR="0">
            <wp:extent cx="6122596" cy="1360968"/>
            <wp:effectExtent l="19050" t="0" r="11504" b="0"/>
            <wp:docPr id="1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5065A" w:rsidRPr="00B91C04" w:rsidRDefault="00C5065A" w:rsidP="00C5065A">
      <w:pPr>
        <w:pStyle w:val="ab"/>
        <w:ind w:right="-284" w:firstLine="567"/>
        <w:jc w:val="both"/>
        <w:rPr>
          <w:rFonts w:ascii="Times New Roman" w:hAnsi="Times New Roman" w:cs="Times New Roman"/>
          <w:b/>
          <w:sz w:val="28"/>
          <w:szCs w:val="28"/>
        </w:rPr>
      </w:pPr>
      <w:r w:rsidRPr="00B91C04">
        <w:rPr>
          <w:rFonts w:ascii="Times New Roman" w:hAnsi="Times New Roman" w:cs="Times New Roman"/>
          <w:b/>
          <w:sz w:val="28"/>
          <w:szCs w:val="28"/>
        </w:rPr>
        <w:t>Рис.18. Динамика зарегистрированных случаев уха и сосцевидного отростка у детского населения по Борисовскому району за 2013-2022 годы.</w:t>
      </w:r>
    </w:p>
    <w:p w:rsidR="00C5065A" w:rsidRPr="00D83709" w:rsidRDefault="00C5065A" w:rsidP="00C5065A">
      <w:pPr>
        <w:pStyle w:val="ab"/>
        <w:keepNext/>
        <w:ind w:right="-284"/>
        <w:jc w:val="both"/>
        <w:rPr>
          <w:rFonts w:ascii="Times New Roman" w:hAnsi="Times New Roman" w:cs="Times New Roman"/>
          <w:sz w:val="28"/>
          <w:szCs w:val="28"/>
        </w:rPr>
      </w:pPr>
      <w:r w:rsidRPr="00D83709">
        <w:rPr>
          <w:rFonts w:ascii="Times New Roman" w:hAnsi="Times New Roman" w:cs="Times New Roman"/>
          <w:noProof/>
          <w:sz w:val="28"/>
          <w:szCs w:val="28"/>
          <w:lang w:eastAsia="ru-RU"/>
        </w:rPr>
        <w:drawing>
          <wp:inline distT="0" distB="0" distL="0" distR="0">
            <wp:extent cx="6138781" cy="1105786"/>
            <wp:effectExtent l="19050" t="0" r="14369" b="0"/>
            <wp:docPr id="18"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C5065A" w:rsidRPr="00D83709" w:rsidRDefault="00C5065A" w:rsidP="00C5065A">
      <w:pPr>
        <w:pStyle w:val="ae"/>
        <w:spacing w:after="0"/>
        <w:ind w:right="-284" w:firstLine="567"/>
        <w:jc w:val="both"/>
        <w:rPr>
          <w:color w:val="auto"/>
          <w:sz w:val="28"/>
          <w:szCs w:val="28"/>
        </w:rPr>
      </w:pPr>
      <w:r w:rsidRPr="00D83709">
        <w:rPr>
          <w:color w:val="auto"/>
          <w:sz w:val="28"/>
          <w:szCs w:val="28"/>
        </w:rPr>
        <w:t>Рис.19. Динамика зарегистрированных случаев болезней системы кровообращения у детского населения по Борисовскому району за 2013-2022 годы.</w:t>
      </w:r>
    </w:p>
    <w:p w:rsidR="00C5065A" w:rsidRPr="00A671C3" w:rsidRDefault="00C5065A" w:rsidP="00C5065A">
      <w:pPr>
        <w:pStyle w:val="ae"/>
        <w:spacing w:after="0"/>
        <w:ind w:right="-284"/>
        <w:jc w:val="both"/>
        <w:rPr>
          <w:sz w:val="28"/>
          <w:szCs w:val="28"/>
        </w:rPr>
      </w:pPr>
      <w:r w:rsidRPr="00A671C3">
        <w:rPr>
          <w:noProof/>
          <w:sz w:val="28"/>
          <w:szCs w:val="28"/>
        </w:rPr>
        <w:lastRenderedPageBreak/>
        <w:drawing>
          <wp:inline distT="0" distB="0" distL="0" distR="0">
            <wp:extent cx="6116320" cy="1933575"/>
            <wp:effectExtent l="19050" t="0" r="17780" b="0"/>
            <wp:docPr id="1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5065A" w:rsidRPr="00A671C3" w:rsidRDefault="00C5065A" w:rsidP="00C5065A">
      <w:pPr>
        <w:pStyle w:val="ab"/>
        <w:ind w:right="-284" w:firstLine="567"/>
        <w:jc w:val="both"/>
        <w:rPr>
          <w:rFonts w:ascii="Times New Roman" w:hAnsi="Times New Roman" w:cs="Times New Roman"/>
          <w:b/>
          <w:sz w:val="28"/>
          <w:szCs w:val="28"/>
        </w:rPr>
      </w:pPr>
      <w:r w:rsidRPr="00A671C3">
        <w:rPr>
          <w:rFonts w:ascii="Times New Roman" w:hAnsi="Times New Roman" w:cs="Times New Roman"/>
          <w:b/>
          <w:sz w:val="28"/>
          <w:szCs w:val="28"/>
        </w:rPr>
        <w:t>Рис. 20. Динамика зарегистрированных случаев болезней органов дыхания у детского населения по Борисовскому району за 2013-2022годы.</w:t>
      </w:r>
    </w:p>
    <w:p w:rsidR="00C5065A" w:rsidRPr="00A457EF" w:rsidRDefault="00C5065A" w:rsidP="00C5065A">
      <w:pPr>
        <w:pStyle w:val="ab"/>
        <w:keepNext/>
        <w:ind w:right="-284"/>
        <w:jc w:val="both"/>
        <w:rPr>
          <w:rFonts w:ascii="Times New Roman" w:hAnsi="Times New Roman" w:cs="Times New Roman"/>
          <w:sz w:val="28"/>
          <w:szCs w:val="28"/>
        </w:rPr>
      </w:pPr>
      <w:r w:rsidRPr="00A457EF">
        <w:rPr>
          <w:rFonts w:ascii="Times New Roman" w:hAnsi="Times New Roman" w:cs="Times New Roman"/>
          <w:noProof/>
          <w:sz w:val="28"/>
          <w:szCs w:val="28"/>
          <w:lang w:eastAsia="ru-RU"/>
        </w:rPr>
        <w:drawing>
          <wp:inline distT="0" distB="0" distL="0" distR="0">
            <wp:extent cx="6116320" cy="1590675"/>
            <wp:effectExtent l="19050" t="0" r="17780" b="0"/>
            <wp:docPr id="2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5065A" w:rsidRPr="00A457EF" w:rsidRDefault="00C5065A" w:rsidP="00C5065A">
      <w:pPr>
        <w:pStyle w:val="ab"/>
        <w:ind w:right="-284" w:firstLine="567"/>
        <w:jc w:val="both"/>
        <w:rPr>
          <w:rFonts w:ascii="Times New Roman" w:hAnsi="Times New Roman" w:cs="Times New Roman"/>
          <w:b/>
          <w:sz w:val="28"/>
          <w:szCs w:val="28"/>
        </w:rPr>
      </w:pPr>
      <w:r w:rsidRPr="00A457EF">
        <w:rPr>
          <w:rFonts w:ascii="Times New Roman" w:hAnsi="Times New Roman" w:cs="Times New Roman"/>
          <w:b/>
          <w:sz w:val="28"/>
          <w:szCs w:val="28"/>
        </w:rPr>
        <w:t>Рис.21. Динамика зарегистрированных случаев болезней органов пищеварения у детского населения по Борисовскому району за 2013-2022годы.</w:t>
      </w:r>
    </w:p>
    <w:p w:rsidR="00C5065A" w:rsidRPr="00A457EF" w:rsidRDefault="00C5065A" w:rsidP="00C5065A">
      <w:pPr>
        <w:pStyle w:val="ab"/>
        <w:keepNext/>
        <w:ind w:right="-284"/>
        <w:jc w:val="both"/>
        <w:rPr>
          <w:rFonts w:ascii="Times New Roman" w:hAnsi="Times New Roman" w:cs="Times New Roman"/>
          <w:sz w:val="28"/>
          <w:szCs w:val="28"/>
        </w:rPr>
      </w:pPr>
      <w:r w:rsidRPr="00A457EF">
        <w:rPr>
          <w:rFonts w:ascii="Times New Roman" w:hAnsi="Times New Roman" w:cs="Times New Roman"/>
          <w:noProof/>
          <w:sz w:val="28"/>
          <w:szCs w:val="28"/>
          <w:lang w:eastAsia="ru-RU"/>
        </w:rPr>
        <w:drawing>
          <wp:inline distT="0" distB="0" distL="0" distR="0">
            <wp:extent cx="6116320" cy="1600200"/>
            <wp:effectExtent l="19050" t="0" r="17780" b="0"/>
            <wp:docPr id="2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C5065A" w:rsidRPr="00A457EF" w:rsidRDefault="00C5065A" w:rsidP="00C5065A">
      <w:pPr>
        <w:pStyle w:val="ab"/>
        <w:ind w:right="-284" w:firstLine="567"/>
        <w:jc w:val="both"/>
        <w:rPr>
          <w:rFonts w:ascii="Times New Roman" w:hAnsi="Times New Roman" w:cs="Times New Roman"/>
          <w:b/>
          <w:sz w:val="28"/>
          <w:szCs w:val="28"/>
        </w:rPr>
      </w:pPr>
      <w:r w:rsidRPr="00A457EF">
        <w:rPr>
          <w:rFonts w:ascii="Times New Roman" w:hAnsi="Times New Roman" w:cs="Times New Roman"/>
          <w:b/>
          <w:sz w:val="28"/>
          <w:szCs w:val="28"/>
        </w:rPr>
        <w:t>Рис.22. Динамика зарегистрированных случаев болезней кожи и подкожной клетчатки у детского населения по Борисовскому району за 2013-2022 годы.</w:t>
      </w:r>
    </w:p>
    <w:p w:rsidR="00C5065A" w:rsidRPr="00185C79" w:rsidRDefault="00C5065A" w:rsidP="00C5065A">
      <w:pPr>
        <w:pStyle w:val="ab"/>
        <w:keepNext/>
        <w:ind w:right="-284"/>
        <w:jc w:val="both"/>
        <w:rPr>
          <w:rFonts w:ascii="Times New Roman" w:hAnsi="Times New Roman" w:cs="Times New Roman"/>
          <w:sz w:val="28"/>
          <w:szCs w:val="28"/>
        </w:rPr>
      </w:pPr>
      <w:r w:rsidRPr="00185C79">
        <w:rPr>
          <w:rFonts w:ascii="Times New Roman" w:hAnsi="Times New Roman" w:cs="Times New Roman"/>
          <w:noProof/>
          <w:sz w:val="28"/>
          <w:szCs w:val="28"/>
          <w:lang w:eastAsia="ru-RU"/>
        </w:rPr>
        <w:drawing>
          <wp:inline distT="0" distB="0" distL="0" distR="0">
            <wp:extent cx="6115936" cy="1410321"/>
            <wp:effectExtent l="19050" t="0" r="18164" b="0"/>
            <wp:docPr id="22"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C5065A" w:rsidRDefault="00C5065A" w:rsidP="00C5065A">
      <w:pPr>
        <w:pStyle w:val="ab"/>
        <w:ind w:right="-284" w:firstLine="567"/>
        <w:jc w:val="both"/>
        <w:rPr>
          <w:rFonts w:ascii="Times New Roman" w:hAnsi="Times New Roman" w:cs="Times New Roman"/>
          <w:b/>
          <w:sz w:val="28"/>
          <w:szCs w:val="28"/>
        </w:rPr>
      </w:pPr>
      <w:r w:rsidRPr="00185C79">
        <w:rPr>
          <w:rFonts w:ascii="Times New Roman" w:hAnsi="Times New Roman" w:cs="Times New Roman"/>
          <w:b/>
          <w:sz w:val="28"/>
          <w:szCs w:val="28"/>
        </w:rPr>
        <w:t>Рис. 23. Динамика зарегистрированных случаев болезней костно-мышечной системы у детского населения по Борисовскому району за 2013-2022годы.</w:t>
      </w:r>
    </w:p>
    <w:p w:rsidR="00C5065A" w:rsidRPr="00185C79" w:rsidRDefault="00C5065A" w:rsidP="00C5065A">
      <w:pPr>
        <w:pStyle w:val="ab"/>
        <w:ind w:right="-284" w:firstLine="567"/>
        <w:jc w:val="both"/>
        <w:rPr>
          <w:rFonts w:ascii="Times New Roman" w:hAnsi="Times New Roman" w:cs="Times New Roman"/>
          <w:b/>
          <w:sz w:val="28"/>
          <w:szCs w:val="28"/>
        </w:rPr>
      </w:pPr>
    </w:p>
    <w:p w:rsidR="00C5065A" w:rsidRPr="00185C79" w:rsidRDefault="00C5065A" w:rsidP="00C5065A">
      <w:pPr>
        <w:pStyle w:val="ab"/>
        <w:keepNext/>
        <w:ind w:right="-284"/>
        <w:jc w:val="both"/>
        <w:rPr>
          <w:rFonts w:ascii="Times New Roman" w:hAnsi="Times New Roman" w:cs="Times New Roman"/>
          <w:sz w:val="28"/>
          <w:szCs w:val="28"/>
        </w:rPr>
      </w:pPr>
      <w:r w:rsidRPr="00185C79">
        <w:rPr>
          <w:rFonts w:ascii="Times New Roman" w:hAnsi="Times New Roman" w:cs="Times New Roman"/>
          <w:noProof/>
          <w:sz w:val="28"/>
          <w:szCs w:val="28"/>
          <w:lang w:eastAsia="ru-RU"/>
        </w:rPr>
        <w:lastRenderedPageBreak/>
        <w:drawing>
          <wp:inline distT="0" distB="0" distL="0" distR="0">
            <wp:extent cx="6115936" cy="1410321"/>
            <wp:effectExtent l="19050" t="0" r="18164" b="0"/>
            <wp:docPr id="2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C5065A" w:rsidRPr="00185C79" w:rsidRDefault="00C5065A" w:rsidP="00C5065A">
      <w:pPr>
        <w:pStyle w:val="ab"/>
        <w:ind w:right="-284" w:firstLine="567"/>
        <w:jc w:val="both"/>
        <w:rPr>
          <w:rFonts w:ascii="Times New Roman" w:hAnsi="Times New Roman" w:cs="Times New Roman"/>
          <w:b/>
          <w:sz w:val="28"/>
          <w:szCs w:val="28"/>
        </w:rPr>
      </w:pPr>
      <w:r w:rsidRPr="00185C79">
        <w:rPr>
          <w:rFonts w:ascii="Times New Roman" w:hAnsi="Times New Roman" w:cs="Times New Roman"/>
          <w:b/>
          <w:sz w:val="28"/>
          <w:szCs w:val="28"/>
        </w:rPr>
        <w:t>Рис.24. Динамика зарегистрированных случаев болезней мочеполовой системы у детского населения по Борисовскому району за 2013-2022 годы.</w:t>
      </w:r>
    </w:p>
    <w:p w:rsidR="00C5065A" w:rsidRPr="00185C79" w:rsidRDefault="00C5065A" w:rsidP="00C5065A">
      <w:pPr>
        <w:pStyle w:val="ab"/>
        <w:keepNext/>
        <w:ind w:right="-284"/>
        <w:jc w:val="both"/>
        <w:rPr>
          <w:rFonts w:ascii="Times New Roman" w:hAnsi="Times New Roman" w:cs="Times New Roman"/>
          <w:sz w:val="28"/>
          <w:szCs w:val="28"/>
        </w:rPr>
      </w:pPr>
      <w:r w:rsidRPr="00185C79">
        <w:rPr>
          <w:rFonts w:ascii="Times New Roman" w:hAnsi="Times New Roman" w:cs="Times New Roman"/>
          <w:noProof/>
          <w:sz w:val="28"/>
          <w:szCs w:val="28"/>
          <w:lang w:eastAsia="ru-RU"/>
        </w:rPr>
        <w:drawing>
          <wp:inline distT="0" distB="0" distL="0" distR="0">
            <wp:extent cx="6115936" cy="1410321"/>
            <wp:effectExtent l="19050" t="0" r="18164" b="0"/>
            <wp:docPr id="2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C5065A" w:rsidRPr="00185C79" w:rsidRDefault="00C5065A" w:rsidP="00C5065A">
      <w:pPr>
        <w:pStyle w:val="ab"/>
        <w:ind w:right="-284" w:firstLine="567"/>
        <w:jc w:val="both"/>
        <w:rPr>
          <w:rFonts w:ascii="Times New Roman" w:hAnsi="Times New Roman" w:cs="Times New Roman"/>
          <w:b/>
          <w:sz w:val="28"/>
          <w:szCs w:val="28"/>
        </w:rPr>
      </w:pPr>
      <w:r w:rsidRPr="00185C79">
        <w:rPr>
          <w:rFonts w:ascii="Times New Roman" w:hAnsi="Times New Roman" w:cs="Times New Roman"/>
          <w:b/>
          <w:sz w:val="28"/>
          <w:szCs w:val="28"/>
        </w:rPr>
        <w:t>Рис.25. Динамика зарегистрированных врожденных аномалий, пороков развития, деформаций и хромосомных нарушений у детского населения по Борисовскому району за 2013-2022 годы.</w:t>
      </w:r>
    </w:p>
    <w:p w:rsidR="00C5065A" w:rsidRDefault="00C5065A" w:rsidP="00C5065A">
      <w:pPr>
        <w:rPr>
          <w:szCs w:val="28"/>
        </w:rPr>
      </w:pPr>
    </w:p>
    <w:p w:rsidR="00C5065A" w:rsidRPr="00450746" w:rsidRDefault="00C5065A" w:rsidP="00C5065A">
      <w:pPr>
        <w:pStyle w:val="ab"/>
        <w:keepNext/>
        <w:ind w:right="-284"/>
        <w:jc w:val="both"/>
        <w:rPr>
          <w:rFonts w:ascii="Times New Roman" w:hAnsi="Times New Roman" w:cs="Times New Roman"/>
          <w:sz w:val="28"/>
          <w:szCs w:val="28"/>
          <w:highlight w:val="lightGray"/>
        </w:rPr>
      </w:pPr>
      <w:r w:rsidRPr="00450746">
        <w:rPr>
          <w:rFonts w:ascii="Times New Roman" w:hAnsi="Times New Roman" w:cs="Times New Roman"/>
          <w:noProof/>
          <w:sz w:val="28"/>
          <w:szCs w:val="28"/>
          <w:highlight w:val="lightGray"/>
          <w:lang w:eastAsia="ru-RU"/>
        </w:rPr>
        <w:drawing>
          <wp:inline distT="0" distB="0" distL="0" distR="0">
            <wp:extent cx="6122596" cy="1392865"/>
            <wp:effectExtent l="19050" t="0" r="11504" b="0"/>
            <wp:docPr id="2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C5065A" w:rsidRPr="00D1482F" w:rsidRDefault="00C5065A" w:rsidP="00C5065A">
      <w:pPr>
        <w:pStyle w:val="ab"/>
        <w:ind w:right="-284" w:firstLine="567"/>
        <w:jc w:val="both"/>
        <w:rPr>
          <w:rFonts w:ascii="Times New Roman" w:hAnsi="Times New Roman" w:cs="Times New Roman"/>
          <w:b/>
          <w:sz w:val="28"/>
          <w:szCs w:val="28"/>
        </w:rPr>
      </w:pPr>
      <w:r w:rsidRPr="00D1482F">
        <w:rPr>
          <w:rFonts w:ascii="Times New Roman" w:hAnsi="Times New Roman" w:cs="Times New Roman"/>
          <w:b/>
          <w:sz w:val="28"/>
          <w:szCs w:val="28"/>
        </w:rPr>
        <w:t>Рис.26. Динамика зарегистрированных случаев новообразований среди взрослого населения по Борисовскому району за 2013-2022годы.</w:t>
      </w:r>
    </w:p>
    <w:p w:rsidR="00C5065A" w:rsidRPr="00093740" w:rsidRDefault="00C5065A" w:rsidP="00C5065A">
      <w:pPr>
        <w:pStyle w:val="ab"/>
        <w:keepNext/>
        <w:ind w:right="-284"/>
        <w:jc w:val="both"/>
        <w:rPr>
          <w:rFonts w:ascii="Times New Roman" w:hAnsi="Times New Roman" w:cs="Times New Roman"/>
          <w:sz w:val="28"/>
          <w:szCs w:val="28"/>
        </w:rPr>
      </w:pPr>
      <w:r w:rsidRPr="00093740">
        <w:rPr>
          <w:rFonts w:ascii="Times New Roman" w:hAnsi="Times New Roman" w:cs="Times New Roman"/>
          <w:noProof/>
          <w:sz w:val="28"/>
          <w:szCs w:val="28"/>
          <w:lang w:eastAsia="ru-RU"/>
        </w:rPr>
        <w:drawing>
          <wp:inline distT="0" distB="0" distL="0" distR="0">
            <wp:extent cx="6122596" cy="1616149"/>
            <wp:effectExtent l="19050" t="0" r="11504" b="3101"/>
            <wp:docPr id="2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065A" w:rsidRPr="006A10FF" w:rsidRDefault="00C5065A" w:rsidP="00C5065A">
      <w:pPr>
        <w:pStyle w:val="ab"/>
        <w:ind w:right="-284" w:firstLine="567"/>
        <w:jc w:val="both"/>
        <w:rPr>
          <w:rFonts w:ascii="Times New Roman" w:hAnsi="Times New Roman" w:cs="Times New Roman"/>
          <w:b/>
          <w:sz w:val="28"/>
          <w:szCs w:val="28"/>
        </w:rPr>
      </w:pPr>
      <w:r w:rsidRPr="00093740">
        <w:rPr>
          <w:rFonts w:ascii="Times New Roman" w:hAnsi="Times New Roman" w:cs="Times New Roman"/>
          <w:b/>
          <w:sz w:val="28"/>
          <w:szCs w:val="28"/>
        </w:rPr>
        <w:t>Рис.27. Динамика зарегистрированных случаев болезней крови и кроветворных органов среди взрослого населения по Борисовскому району за 2013-</w:t>
      </w:r>
      <w:r w:rsidRPr="006A10FF">
        <w:rPr>
          <w:rFonts w:ascii="Times New Roman" w:hAnsi="Times New Roman" w:cs="Times New Roman"/>
          <w:b/>
          <w:sz w:val="28"/>
          <w:szCs w:val="28"/>
        </w:rPr>
        <w:t>2022 годы.</w:t>
      </w:r>
    </w:p>
    <w:p w:rsidR="00C5065A" w:rsidRPr="006A10FF" w:rsidRDefault="00C5065A" w:rsidP="00C5065A">
      <w:pPr>
        <w:pStyle w:val="ab"/>
        <w:keepNext/>
        <w:ind w:right="-284"/>
        <w:jc w:val="both"/>
        <w:rPr>
          <w:rFonts w:ascii="Times New Roman" w:hAnsi="Times New Roman" w:cs="Times New Roman"/>
          <w:sz w:val="28"/>
          <w:szCs w:val="28"/>
        </w:rPr>
      </w:pPr>
      <w:r w:rsidRPr="006A10FF">
        <w:rPr>
          <w:rFonts w:ascii="Times New Roman" w:hAnsi="Times New Roman" w:cs="Times New Roman"/>
          <w:noProof/>
          <w:sz w:val="28"/>
          <w:szCs w:val="28"/>
          <w:lang w:eastAsia="ru-RU"/>
        </w:rPr>
        <w:lastRenderedPageBreak/>
        <w:drawing>
          <wp:inline distT="0" distB="0" distL="0" distR="0">
            <wp:extent cx="6103620" cy="1885950"/>
            <wp:effectExtent l="0" t="0" r="11430" b="19050"/>
            <wp:docPr id="27"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C5065A" w:rsidRPr="006A10FF" w:rsidRDefault="00C5065A" w:rsidP="00C5065A">
      <w:pPr>
        <w:pStyle w:val="ab"/>
        <w:ind w:right="-284" w:firstLine="567"/>
        <w:jc w:val="both"/>
        <w:rPr>
          <w:rFonts w:ascii="Times New Roman" w:hAnsi="Times New Roman" w:cs="Times New Roman"/>
          <w:b/>
          <w:sz w:val="28"/>
          <w:szCs w:val="28"/>
        </w:rPr>
      </w:pPr>
      <w:r w:rsidRPr="006A10FF">
        <w:rPr>
          <w:rFonts w:ascii="Times New Roman" w:hAnsi="Times New Roman" w:cs="Times New Roman"/>
          <w:b/>
          <w:sz w:val="28"/>
          <w:szCs w:val="28"/>
        </w:rPr>
        <w:t>Рис.28. Динамика зарегистрированных случаев болезней эндокринной системы среди взрослого населения по Борисовскому району за 2013-2022годы.</w:t>
      </w:r>
    </w:p>
    <w:p w:rsidR="00C5065A" w:rsidRPr="003861FD" w:rsidRDefault="00C5065A" w:rsidP="00C5065A">
      <w:pPr>
        <w:pStyle w:val="ab"/>
        <w:keepNext/>
        <w:ind w:right="-284"/>
        <w:jc w:val="both"/>
        <w:rPr>
          <w:rFonts w:ascii="Times New Roman" w:hAnsi="Times New Roman" w:cs="Times New Roman"/>
          <w:sz w:val="28"/>
          <w:szCs w:val="28"/>
        </w:rPr>
      </w:pPr>
      <w:r w:rsidRPr="003861FD">
        <w:rPr>
          <w:rFonts w:ascii="Times New Roman" w:hAnsi="Times New Roman" w:cs="Times New Roman"/>
          <w:noProof/>
          <w:sz w:val="28"/>
          <w:szCs w:val="28"/>
          <w:lang w:eastAsia="ru-RU"/>
        </w:rPr>
        <w:drawing>
          <wp:inline distT="0" distB="0" distL="0" distR="0">
            <wp:extent cx="6127366" cy="1552354"/>
            <wp:effectExtent l="19050" t="0" r="25784" b="0"/>
            <wp:docPr id="28"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C5065A" w:rsidRPr="003861FD" w:rsidRDefault="00C5065A" w:rsidP="00C5065A">
      <w:pPr>
        <w:pStyle w:val="ae"/>
        <w:spacing w:after="0"/>
        <w:ind w:right="-284" w:firstLine="567"/>
        <w:jc w:val="both"/>
        <w:rPr>
          <w:color w:val="auto"/>
          <w:sz w:val="28"/>
          <w:szCs w:val="28"/>
        </w:rPr>
      </w:pPr>
      <w:r w:rsidRPr="003861FD">
        <w:rPr>
          <w:color w:val="auto"/>
          <w:sz w:val="28"/>
          <w:szCs w:val="28"/>
        </w:rPr>
        <w:t>Рис.29. Динамика психических расстройств и расстройств поведения среди взрослого населения по Борисовскому району за 2013-2022 годы.</w:t>
      </w:r>
    </w:p>
    <w:p w:rsidR="00C5065A" w:rsidRPr="00450746" w:rsidRDefault="00C5065A" w:rsidP="00C5065A">
      <w:pPr>
        <w:pStyle w:val="ab"/>
        <w:ind w:firstLine="567"/>
        <w:jc w:val="center"/>
        <w:rPr>
          <w:rFonts w:ascii="Times New Roman" w:hAnsi="Times New Roman" w:cs="Times New Roman"/>
          <w:b/>
          <w:i/>
          <w:sz w:val="28"/>
          <w:szCs w:val="28"/>
          <w:highlight w:val="lightGray"/>
        </w:rPr>
      </w:pPr>
    </w:p>
    <w:p w:rsidR="00C5065A" w:rsidRPr="00287AED" w:rsidRDefault="00C5065A" w:rsidP="00C5065A">
      <w:pPr>
        <w:pStyle w:val="ab"/>
        <w:keepNext/>
        <w:ind w:right="-284"/>
        <w:jc w:val="both"/>
        <w:rPr>
          <w:rFonts w:ascii="Times New Roman" w:hAnsi="Times New Roman" w:cs="Times New Roman"/>
          <w:sz w:val="28"/>
          <w:szCs w:val="28"/>
        </w:rPr>
      </w:pPr>
      <w:r w:rsidRPr="00287AED">
        <w:rPr>
          <w:rFonts w:ascii="Times New Roman" w:hAnsi="Times New Roman" w:cs="Times New Roman"/>
          <w:noProof/>
          <w:sz w:val="28"/>
          <w:szCs w:val="28"/>
          <w:lang w:eastAsia="ru-RU"/>
        </w:rPr>
        <w:drawing>
          <wp:inline distT="0" distB="0" distL="0" distR="0">
            <wp:extent cx="6119421" cy="1392865"/>
            <wp:effectExtent l="19050" t="0" r="14679" b="0"/>
            <wp:docPr id="2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C5065A" w:rsidRPr="00287AED" w:rsidRDefault="00C5065A" w:rsidP="00C5065A">
      <w:pPr>
        <w:pStyle w:val="ab"/>
        <w:ind w:right="-284"/>
        <w:jc w:val="both"/>
        <w:rPr>
          <w:rFonts w:ascii="Times New Roman" w:hAnsi="Times New Roman" w:cs="Times New Roman"/>
          <w:b/>
          <w:sz w:val="28"/>
          <w:szCs w:val="28"/>
        </w:rPr>
      </w:pPr>
      <w:r w:rsidRPr="00287AED">
        <w:rPr>
          <w:rFonts w:ascii="Times New Roman" w:hAnsi="Times New Roman" w:cs="Times New Roman"/>
          <w:b/>
          <w:sz w:val="28"/>
          <w:szCs w:val="28"/>
        </w:rPr>
        <w:t>Рис. 30. Динамика зарегистрированных случаев болезней нервной системы среди взрослого населения по Борисовскому району за 2013-2022 годы.</w:t>
      </w:r>
    </w:p>
    <w:p w:rsidR="00C5065A" w:rsidRPr="00450746" w:rsidRDefault="00C5065A" w:rsidP="00C5065A">
      <w:pPr>
        <w:pStyle w:val="ab"/>
        <w:ind w:firstLine="567"/>
        <w:jc w:val="both"/>
        <w:rPr>
          <w:rFonts w:ascii="Times New Roman" w:hAnsi="Times New Roman" w:cs="Times New Roman"/>
          <w:sz w:val="28"/>
          <w:szCs w:val="28"/>
          <w:highlight w:val="lightGray"/>
        </w:rPr>
      </w:pPr>
    </w:p>
    <w:p w:rsidR="00C5065A" w:rsidRPr="00DD0047" w:rsidRDefault="00C5065A" w:rsidP="00C5065A">
      <w:pPr>
        <w:pStyle w:val="ab"/>
        <w:keepNext/>
        <w:ind w:right="-284"/>
        <w:jc w:val="both"/>
        <w:rPr>
          <w:rFonts w:ascii="Times New Roman" w:hAnsi="Times New Roman" w:cs="Times New Roman"/>
          <w:sz w:val="28"/>
          <w:szCs w:val="28"/>
        </w:rPr>
      </w:pPr>
      <w:r w:rsidRPr="00DD0047">
        <w:rPr>
          <w:rFonts w:ascii="Times New Roman" w:hAnsi="Times New Roman" w:cs="Times New Roman"/>
          <w:noProof/>
          <w:sz w:val="28"/>
          <w:szCs w:val="28"/>
          <w:lang w:eastAsia="ru-RU"/>
        </w:rPr>
        <w:drawing>
          <wp:inline distT="0" distB="0" distL="0" distR="0">
            <wp:extent cx="6116320" cy="1514475"/>
            <wp:effectExtent l="19050" t="0" r="17780" b="0"/>
            <wp:docPr id="30"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C5065A" w:rsidRPr="00DD0047" w:rsidRDefault="00C5065A" w:rsidP="00C5065A">
      <w:pPr>
        <w:pStyle w:val="ab"/>
        <w:ind w:right="-284" w:firstLine="567"/>
        <w:jc w:val="both"/>
        <w:rPr>
          <w:rFonts w:ascii="Times New Roman" w:hAnsi="Times New Roman" w:cs="Times New Roman"/>
          <w:b/>
          <w:sz w:val="28"/>
          <w:szCs w:val="28"/>
        </w:rPr>
      </w:pPr>
      <w:r w:rsidRPr="00DD0047">
        <w:rPr>
          <w:rFonts w:ascii="Times New Roman" w:hAnsi="Times New Roman" w:cs="Times New Roman"/>
          <w:b/>
          <w:sz w:val="28"/>
          <w:szCs w:val="28"/>
        </w:rPr>
        <w:t>Рис.31. Динамика зарегистрированных случаев болезней глаза и его придаточного аппарата среди взрослого населения по Борисовскому району за 2013-2022 годы.</w:t>
      </w:r>
    </w:p>
    <w:p w:rsidR="00C5065A" w:rsidRPr="00DD0047" w:rsidRDefault="00C5065A" w:rsidP="00C5065A">
      <w:pPr>
        <w:pStyle w:val="ab"/>
        <w:keepNext/>
        <w:ind w:right="-284"/>
        <w:jc w:val="both"/>
        <w:rPr>
          <w:rFonts w:ascii="Times New Roman" w:hAnsi="Times New Roman" w:cs="Times New Roman"/>
          <w:sz w:val="28"/>
          <w:szCs w:val="28"/>
        </w:rPr>
      </w:pPr>
      <w:r w:rsidRPr="00DD0047">
        <w:rPr>
          <w:rFonts w:ascii="Times New Roman" w:hAnsi="Times New Roman" w:cs="Times New Roman"/>
          <w:noProof/>
          <w:sz w:val="28"/>
          <w:szCs w:val="28"/>
          <w:lang w:eastAsia="ru-RU"/>
        </w:rPr>
        <w:lastRenderedPageBreak/>
        <w:drawing>
          <wp:inline distT="0" distB="0" distL="0" distR="0">
            <wp:extent cx="6122596" cy="1414130"/>
            <wp:effectExtent l="19050" t="0" r="11504" b="0"/>
            <wp:docPr id="3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5065A" w:rsidRPr="00DD0047" w:rsidRDefault="00C5065A" w:rsidP="00C5065A">
      <w:pPr>
        <w:pStyle w:val="ab"/>
        <w:ind w:right="-284" w:firstLine="567"/>
        <w:jc w:val="both"/>
        <w:rPr>
          <w:rFonts w:ascii="Times New Roman" w:hAnsi="Times New Roman" w:cs="Times New Roman"/>
          <w:b/>
          <w:sz w:val="28"/>
          <w:szCs w:val="28"/>
        </w:rPr>
      </w:pPr>
      <w:r w:rsidRPr="00DD0047">
        <w:rPr>
          <w:rFonts w:ascii="Times New Roman" w:hAnsi="Times New Roman" w:cs="Times New Roman"/>
          <w:b/>
          <w:sz w:val="28"/>
          <w:szCs w:val="28"/>
        </w:rPr>
        <w:t>Рис.32. Динамика зарегистрированных случаев уха и сосцевидного отростка среди взрослого населения по Борисовскому району за 2013-2022годы.</w:t>
      </w:r>
    </w:p>
    <w:p w:rsidR="00C5065A" w:rsidRPr="00450746" w:rsidRDefault="00C5065A" w:rsidP="00C5065A">
      <w:pPr>
        <w:pStyle w:val="ab"/>
        <w:ind w:firstLine="567"/>
        <w:jc w:val="both"/>
        <w:rPr>
          <w:rFonts w:ascii="Times New Roman" w:hAnsi="Times New Roman" w:cs="Times New Roman"/>
          <w:sz w:val="28"/>
          <w:szCs w:val="28"/>
          <w:highlight w:val="lightGray"/>
        </w:rPr>
      </w:pPr>
    </w:p>
    <w:p w:rsidR="00C5065A" w:rsidRPr="004D632B" w:rsidRDefault="00C5065A" w:rsidP="00C5065A">
      <w:pPr>
        <w:pStyle w:val="ab"/>
        <w:keepNext/>
        <w:ind w:right="-284"/>
        <w:jc w:val="both"/>
        <w:rPr>
          <w:rFonts w:ascii="Times New Roman" w:hAnsi="Times New Roman" w:cs="Times New Roman"/>
          <w:sz w:val="28"/>
          <w:szCs w:val="28"/>
        </w:rPr>
      </w:pPr>
      <w:r w:rsidRPr="004D632B">
        <w:rPr>
          <w:rFonts w:ascii="Times New Roman" w:hAnsi="Times New Roman" w:cs="Times New Roman"/>
          <w:noProof/>
          <w:sz w:val="28"/>
          <w:szCs w:val="28"/>
          <w:lang w:eastAsia="ru-RU"/>
        </w:rPr>
        <w:drawing>
          <wp:inline distT="0" distB="0" distL="0" distR="0">
            <wp:extent cx="6140686" cy="1924493"/>
            <wp:effectExtent l="19050" t="0" r="12464" b="0"/>
            <wp:docPr id="34"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5065A" w:rsidRPr="00D14BEC" w:rsidRDefault="00C5065A" w:rsidP="00C5065A">
      <w:pPr>
        <w:pStyle w:val="ae"/>
        <w:spacing w:after="0"/>
        <w:ind w:right="-284" w:firstLine="567"/>
        <w:jc w:val="both"/>
        <w:rPr>
          <w:color w:val="auto"/>
          <w:sz w:val="28"/>
          <w:szCs w:val="28"/>
        </w:rPr>
      </w:pPr>
      <w:r w:rsidRPr="004D632B">
        <w:rPr>
          <w:color w:val="auto"/>
          <w:sz w:val="28"/>
          <w:szCs w:val="28"/>
        </w:rPr>
        <w:t>Рис.33. Динамика зарегистрированных случаев болезней системы кровообращения среди взрослого населения по Борисовскому району за 2013</w:t>
      </w:r>
      <w:r w:rsidRPr="00D14BEC">
        <w:rPr>
          <w:color w:val="auto"/>
          <w:sz w:val="28"/>
          <w:szCs w:val="28"/>
        </w:rPr>
        <w:t>-2022 годы.</w:t>
      </w:r>
    </w:p>
    <w:p w:rsidR="00C5065A" w:rsidRPr="00450746" w:rsidRDefault="00C5065A" w:rsidP="00C5065A">
      <w:pPr>
        <w:pStyle w:val="ab"/>
        <w:ind w:firstLine="567"/>
        <w:jc w:val="both"/>
        <w:rPr>
          <w:rFonts w:ascii="Times New Roman" w:hAnsi="Times New Roman" w:cs="Times New Roman"/>
          <w:sz w:val="28"/>
          <w:szCs w:val="28"/>
          <w:highlight w:val="lightGray"/>
        </w:rPr>
      </w:pPr>
    </w:p>
    <w:p w:rsidR="00C5065A" w:rsidRDefault="00C5065A" w:rsidP="00C5065A">
      <w:pPr>
        <w:rPr>
          <w:szCs w:val="28"/>
        </w:rPr>
      </w:pPr>
    </w:p>
    <w:p w:rsidR="00C5065A" w:rsidRPr="00D14BEC" w:rsidRDefault="00C5065A" w:rsidP="00C5065A">
      <w:pPr>
        <w:pStyle w:val="ab"/>
        <w:keepNext/>
        <w:ind w:right="-284"/>
        <w:jc w:val="both"/>
        <w:rPr>
          <w:rFonts w:ascii="Times New Roman" w:hAnsi="Times New Roman" w:cs="Times New Roman"/>
          <w:sz w:val="28"/>
          <w:szCs w:val="28"/>
        </w:rPr>
      </w:pPr>
      <w:r w:rsidRPr="00D14BEC">
        <w:rPr>
          <w:rFonts w:ascii="Times New Roman" w:hAnsi="Times New Roman" w:cs="Times New Roman"/>
          <w:noProof/>
          <w:sz w:val="28"/>
          <w:szCs w:val="28"/>
          <w:lang w:eastAsia="ru-RU"/>
        </w:rPr>
        <w:drawing>
          <wp:inline distT="0" distB="0" distL="0" distR="0">
            <wp:extent cx="6115936" cy="1410321"/>
            <wp:effectExtent l="19050" t="0" r="18164" b="0"/>
            <wp:docPr id="35"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5065A" w:rsidRPr="00D14BEC" w:rsidRDefault="00C5065A" w:rsidP="00C5065A">
      <w:pPr>
        <w:pStyle w:val="ab"/>
        <w:ind w:right="-284" w:firstLine="567"/>
        <w:jc w:val="both"/>
        <w:rPr>
          <w:rFonts w:ascii="Times New Roman" w:hAnsi="Times New Roman" w:cs="Times New Roman"/>
          <w:b/>
          <w:sz w:val="28"/>
          <w:szCs w:val="28"/>
        </w:rPr>
      </w:pPr>
      <w:r w:rsidRPr="00D14BEC">
        <w:rPr>
          <w:rFonts w:ascii="Times New Roman" w:hAnsi="Times New Roman" w:cs="Times New Roman"/>
          <w:b/>
          <w:sz w:val="28"/>
          <w:szCs w:val="28"/>
        </w:rPr>
        <w:t>Рис. 34. Динамика зарегистрированных случаев болезней органов дыхания среди взрослого населения по Борисовскому району за 2013-2022годы.</w:t>
      </w:r>
    </w:p>
    <w:p w:rsidR="00C5065A" w:rsidRPr="00A737E7" w:rsidRDefault="00C5065A" w:rsidP="00C5065A">
      <w:pPr>
        <w:pStyle w:val="ab"/>
        <w:keepNext/>
        <w:ind w:right="-284"/>
        <w:jc w:val="both"/>
        <w:rPr>
          <w:rFonts w:ascii="Times New Roman" w:hAnsi="Times New Roman" w:cs="Times New Roman"/>
          <w:sz w:val="28"/>
          <w:szCs w:val="28"/>
        </w:rPr>
      </w:pPr>
      <w:r w:rsidRPr="00A737E7">
        <w:rPr>
          <w:rFonts w:ascii="Times New Roman" w:hAnsi="Times New Roman" w:cs="Times New Roman"/>
          <w:noProof/>
          <w:sz w:val="28"/>
          <w:szCs w:val="28"/>
          <w:lang w:eastAsia="ru-RU"/>
        </w:rPr>
        <w:lastRenderedPageBreak/>
        <w:drawing>
          <wp:inline distT="0" distB="0" distL="0" distR="0">
            <wp:extent cx="6115936" cy="1410321"/>
            <wp:effectExtent l="19050" t="0" r="18164" b="0"/>
            <wp:docPr id="36"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C5065A" w:rsidRPr="00A737E7" w:rsidRDefault="00C5065A" w:rsidP="00C5065A">
      <w:pPr>
        <w:pStyle w:val="ab"/>
        <w:ind w:right="-284" w:firstLine="567"/>
        <w:jc w:val="both"/>
        <w:rPr>
          <w:rFonts w:ascii="Times New Roman" w:hAnsi="Times New Roman" w:cs="Times New Roman"/>
          <w:b/>
          <w:sz w:val="28"/>
          <w:szCs w:val="28"/>
        </w:rPr>
      </w:pPr>
      <w:r w:rsidRPr="00A737E7">
        <w:rPr>
          <w:rFonts w:ascii="Times New Roman" w:hAnsi="Times New Roman" w:cs="Times New Roman"/>
          <w:b/>
          <w:sz w:val="28"/>
          <w:szCs w:val="28"/>
        </w:rPr>
        <w:t>Рис.35. Динамика зарегистрированных случаев болезней органов пищеварения среди взрослого населения по Борисовскому району за 2013-2022 годы.</w:t>
      </w:r>
    </w:p>
    <w:p w:rsidR="00C5065A" w:rsidRPr="00A737E7" w:rsidRDefault="00C5065A" w:rsidP="00C5065A">
      <w:pPr>
        <w:pStyle w:val="ab"/>
        <w:keepNext/>
        <w:ind w:right="-284"/>
        <w:jc w:val="both"/>
        <w:rPr>
          <w:rFonts w:ascii="Times New Roman" w:hAnsi="Times New Roman" w:cs="Times New Roman"/>
          <w:sz w:val="28"/>
          <w:szCs w:val="28"/>
        </w:rPr>
      </w:pPr>
      <w:r w:rsidRPr="00A737E7">
        <w:rPr>
          <w:rFonts w:ascii="Times New Roman" w:hAnsi="Times New Roman" w:cs="Times New Roman"/>
          <w:noProof/>
          <w:sz w:val="28"/>
          <w:szCs w:val="28"/>
          <w:lang w:eastAsia="ru-RU"/>
        </w:rPr>
        <w:drawing>
          <wp:inline distT="0" distB="0" distL="0" distR="0">
            <wp:extent cx="6116320" cy="1600200"/>
            <wp:effectExtent l="19050" t="0" r="17780" b="0"/>
            <wp:docPr id="38"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C5065A" w:rsidRPr="00ED23DA" w:rsidRDefault="00C5065A" w:rsidP="00C5065A">
      <w:pPr>
        <w:pStyle w:val="ab"/>
        <w:ind w:right="-284" w:firstLine="567"/>
        <w:jc w:val="both"/>
        <w:rPr>
          <w:rFonts w:ascii="Times New Roman" w:hAnsi="Times New Roman" w:cs="Times New Roman"/>
          <w:b/>
          <w:sz w:val="28"/>
          <w:szCs w:val="28"/>
        </w:rPr>
      </w:pPr>
      <w:r w:rsidRPr="00A737E7">
        <w:rPr>
          <w:rFonts w:ascii="Times New Roman" w:hAnsi="Times New Roman" w:cs="Times New Roman"/>
          <w:b/>
          <w:sz w:val="28"/>
          <w:szCs w:val="28"/>
        </w:rPr>
        <w:t xml:space="preserve">Рис. 36. Динамика зарегистрированных случаев болезней кожи и подкожной клетчатки среди взрослого населения по Борисовскому району </w:t>
      </w:r>
      <w:r w:rsidRPr="00ED23DA">
        <w:rPr>
          <w:rFonts w:ascii="Times New Roman" w:hAnsi="Times New Roman" w:cs="Times New Roman"/>
          <w:b/>
          <w:sz w:val="28"/>
          <w:szCs w:val="28"/>
        </w:rPr>
        <w:t>за 2013-2022 годы.</w:t>
      </w:r>
    </w:p>
    <w:p w:rsidR="00C5065A" w:rsidRPr="00ED23DA" w:rsidRDefault="00C5065A" w:rsidP="00C5065A">
      <w:pPr>
        <w:pStyle w:val="ab"/>
        <w:keepNext/>
        <w:ind w:right="-284"/>
        <w:jc w:val="both"/>
        <w:rPr>
          <w:rFonts w:ascii="Times New Roman" w:hAnsi="Times New Roman" w:cs="Times New Roman"/>
          <w:sz w:val="28"/>
          <w:szCs w:val="28"/>
        </w:rPr>
      </w:pPr>
      <w:r w:rsidRPr="00ED23DA">
        <w:rPr>
          <w:rFonts w:ascii="Times New Roman" w:hAnsi="Times New Roman" w:cs="Times New Roman"/>
          <w:noProof/>
          <w:sz w:val="28"/>
          <w:szCs w:val="28"/>
          <w:lang w:eastAsia="ru-RU"/>
        </w:rPr>
        <w:drawing>
          <wp:inline distT="0" distB="0" distL="0" distR="0">
            <wp:extent cx="6116320" cy="1543050"/>
            <wp:effectExtent l="19050" t="0" r="17780" b="0"/>
            <wp:docPr id="39"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C5065A" w:rsidRPr="00485B1A" w:rsidRDefault="00C5065A" w:rsidP="00C5065A">
      <w:pPr>
        <w:pStyle w:val="ab"/>
        <w:ind w:right="-284" w:firstLine="567"/>
        <w:jc w:val="both"/>
        <w:rPr>
          <w:rFonts w:ascii="Times New Roman" w:hAnsi="Times New Roman" w:cs="Times New Roman"/>
          <w:b/>
          <w:sz w:val="28"/>
          <w:szCs w:val="28"/>
        </w:rPr>
      </w:pPr>
      <w:r w:rsidRPr="00ED23DA">
        <w:rPr>
          <w:rFonts w:ascii="Times New Roman" w:hAnsi="Times New Roman" w:cs="Times New Roman"/>
          <w:b/>
          <w:sz w:val="28"/>
          <w:szCs w:val="28"/>
        </w:rPr>
        <w:t xml:space="preserve">Рис.37. Динамика зарегистрированных случаев болезней костно-мышечной системы среди взрослого населения по Борисовскому району за </w:t>
      </w:r>
      <w:r w:rsidRPr="00485B1A">
        <w:rPr>
          <w:rFonts w:ascii="Times New Roman" w:hAnsi="Times New Roman" w:cs="Times New Roman"/>
          <w:b/>
          <w:sz w:val="28"/>
          <w:szCs w:val="28"/>
        </w:rPr>
        <w:t>2013-2022годы.</w:t>
      </w:r>
    </w:p>
    <w:p w:rsidR="00C5065A" w:rsidRPr="00485B1A" w:rsidRDefault="00C5065A" w:rsidP="00C5065A">
      <w:pPr>
        <w:pStyle w:val="ab"/>
        <w:keepNext/>
        <w:ind w:right="-284"/>
        <w:jc w:val="both"/>
        <w:rPr>
          <w:rFonts w:ascii="Times New Roman" w:hAnsi="Times New Roman" w:cs="Times New Roman"/>
          <w:sz w:val="28"/>
          <w:szCs w:val="28"/>
        </w:rPr>
      </w:pPr>
      <w:r w:rsidRPr="00485B1A">
        <w:rPr>
          <w:rFonts w:ascii="Times New Roman" w:hAnsi="Times New Roman" w:cs="Times New Roman"/>
          <w:noProof/>
          <w:sz w:val="28"/>
          <w:szCs w:val="28"/>
          <w:lang w:eastAsia="ru-RU"/>
        </w:rPr>
        <w:drawing>
          <wp:inline distT="0" distB="0" distL="0" distR="0">
            <wp:extent cx="6116320" cy="1600200"/>
            <wp:effectExtent l="19050" t="0" r="17780" b="0"/>
            <wp:docPr id="43"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C5065A" w:rsidRPr="00485B1A" w:rsidRDefault="00C5065A" w:rsidP="00C5065A">
      <w:pPr>
        <w:pStyle w:val="ab"/>
        <w:ind w:right="-284" w:firstLine="567"/>
        <w:jc w:val="both"/>
        <w:rPr>
          <w:rFonts w:ascii="Times New Roman" w:hAnsi="Times New Roman" w:cs="Times New Roman"/>
          <w:b/>
          <w:sz w:val="28"/>
          <w:szCs w:val="28"/>
        </w:rPr>
      </w:pPr>
      <w:r w:rsidRPr="00485B1A">
        <w:rPr>
          <w:rFonts w:ascii="Times New Roman" w:hAnsi="Times New Roman" w:cs="Times New Roman"/>
          <w:b/>
          <w:sz w:val="28"/>
          <w:szCs w:val="28"/>
        </w:rPr>
        <w:t>Рис.38. Динамика зарегистрированных случаев болезней мочеполовой системы среди взрослого населения по Борисовскому району за 2013-2022 годы.</w:t>
      </w:r>
    </w:p>
    <w:p w:rsidR="00C5065A" w:rsidRPr="00485B1A" w:rsidRDefault="00C5065A" w:rsidP="00C5065A">
      <w:pPr>
        <w:pStyle w:val="ab"/>
        <w:keepNext/>
        <w:ind w:right="-284"/>
        <w:jc w:val="both"/>
        <w:rPr>
          <w:rFonts w:ascii="Times New Roman" w:hAnsi="Times New Roman" w:cs="Times New Roman"/>
          <w:sz w:val="28"/>
          <w:szCs w:val="28"/>
        </w:rPr>
      </w:pPr>
      <w:r w:rsidRPr="00485B1A">
        <w:rPr>
          <w:rFonts w:ascii="Times New Roman" w:hAnsi="Times New Roman" w:cs="Times New Roman"/>
          <w:noProof/>
          <w:sz w:val="28"/>
          <w:szCs w:val="28"/>
          <w:lang w:eastAsia="ru-RU"/>
        </w:rPr>
        <w:lastRenderedPageBreak/>
        <w:drawing>
          <wp:inline distT="0" distB="0" distL="0" distR="0">
            <wp:extent cx="6115936" cy="1410321"/>
            <wp:effectExtent l="19050" t="0" r="18164" b="0"/>
            <wp:docPr id="4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C5065A" w:rsidRPr="00485B1A" w:rsidRDefault="00C5065A" w:rsidP="00C5065A">
      <w:pPr>
        <w:pStyle w:val="ab"/>
        <w:ind w:right="-284" w:firstLine="567"/>
        <w:jc w:val="both"/>
        <w:rPr>
          <w:rFonts w:ascii="Times New Roman" w:hAnsi="Times New Roman" w:cs="Times New Roman"/>
          <w:b/>
          <w:sz w:val="28"/>
          <w:szCs w:val="28"/>
        </w:rPr>
      </w:pPr>
      <w:r w:rsidRPr="00485B1A">
        <w:rPr>
          <w:rFonts w:ascii="Times New Roman" w:hAnsi="Times New Roman" w:cs="Times New Roman"/>
          <w:b/>
          <w:sz w:val="28"/>
          <w:szCs w:val="28"/>
        </w:rPr>
        <w:t>Рис.39. Динамика зарегистрированных врожденных аномалий, пороков развития, деформаций и хромосомных нарушений среди взрослого населения по Борисовскому району за 2013-2022 годы.</w:t>
      </w:r>
    </w:p>
    <w:p w:rsidR="00C5065A" w:rsidRDefault="00C5065A" w:rsidP="00C5065A">
      <w:pPr>
        <w:rPr>
          <w:szCs w:val="28"/>
        </w:rPr>
      </w:pPr>
    </w:p>
    <w:p w:rsidR="00C5065A" w:rsidRPr="007A1D8F" w:rsidRDefault="00C5065A" w:rsidP="00C5065A">
      <w:pPr>
        <w:keepNext/>
        <w:ind w:right="-284"/>
        <w:jc w:val="both"/>
        <w:rPr>
          <w:sz w:val="28"/>
          <w:szCs w:val="28"/>
        </w:rPr>
      </w:pPr>
      <w:r w:rsidRPr="007A1D8F">
        <w:rPr>
          <w:noProof/>
          <w:sz w:val="28"/>
          <w:szCs w:val="28"/>
        </w:rPr>
        <w:drawing>
          <wp:inline distT="0" distB="0" distL="0" distR="0">
            <wp:extent cx="6074351" cy="3700130"/>
            <wp:effectExtent l="19050" t="0" r="21649" b="0"/>
            <wp:docPr id="45" name="Диаграмма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C5065A" w:rsidRPr="007A1D8F" w:rsidRDefault="00C5065A" w:rsidP="00C5065A">
      <w:pPr>
        <w:pStyle w:val="ab"/>
        <w:ind w:right="-284" w:firstLine="567"/>
        <w:jc w:val="both"/>
        <w:rPr>
          <w:rFonts w:ascii="Times New Roman" w:hAnsi="Times New Roman" w:cs="Times New Roman"/>
          <w:b/>
          <w:sz w:val="28"/>
          <w:szCs w:val="28"/>
        </w:rPr>
      </w:pPr>
      <w:r w:rsidRPr="007A1D8F">
        <w:rPr>
          <w:rFonts w:ascii="Times New Roman" w:hAnsi="Times New Roman" w:cs="Times New Roman"/>
          <w:b/>
          <w:sz w:val="28"/>
          <w:szCs w:val="28"/>
        </w:rPr>
        <w:t>Рис.40. Структура первичной инвалидности населения трудоспособного возраста Борисовского района за 2022 год.</w:t>
      </w:r>
    </w:p>
    <w:p w:rsidR="00C5065A" w:rsidRDefault="00C5065A" w:rsidP="00C5065A">
      <w:pPr>
        <w:rPr>
          <w:szCs w:val="28"/>
        </w:rPr>
      </w:pPr>
    </w:p>
    <w:p w:rsidR="00C5065A" w:rsidRDefault="00C5065A" w:rsidP="00C5065A">
      <w:pPr>
        <w:rPr>
          <w:szCs w:val="28"/>
        </w:rPr>
      </w:pPr>
    </w:p>
    <w:p w:rsidR="00C5065A" w:rsidRPr="00EA69ED" w:rsidRDefault="00C5065A" w:rsidP="00C5065A">
      <w:pPr>
        <w:pStyle w:val="ab"/>
        <w:ind w:right="-284" w:firstLine="567"/>
        <w:jc w:val="both"/>
        <w:rPr>
          <w:rFonts w:ascii="Times New Roman" w:hAnsi="Times New Roman" w:cs="Times New Roman"/>
          <w:b/>
          <w:bCs/>
          <w:sz w:val="28"/>
          <w:szCs w:val="28"/>
        </w:rPr>
      </w:pPr>
      <w:r w:rsidRPr="00EA69ED">
        <w:rPr>
          <w:rFonts w:ascii="Times New Roman" w:hAnsi="Times New Roman" w:cs="Times New Roman"/>
          <w:b/>
          <w:sz w:val="28"/>
          <w:szCs w:val="28"/>
        </w:rPr>
        <w:t xml:space="preserve">Таблица 5. </w:t>
      </w:r>
      <w:r w:rsidRPr="00EA69ED">
        <w:rPr>
          <w:rFonts w:ascii="Times New Roman" w:hAnsi="Times New Roman" w:cs="Times New Roman"/>
          <w:b/>
          <w:bCs/>
          <w:sz w:val="28"/>
          <w:szCs w:val="28"/>
        </w:rPr>
        <w:t>Удельный вес нестандартных проб питьевой воды за период 2013-2022 годы.</w:t>
      </w:r>
    </w:p>
    <w:tbl>
      <w:tblPr>
        <w:tblW w:w="5092"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52"/>
        <w:gridCol w:w="856"/>
        <w:gridCol w:w="883"/>
        <w:gridCol w:w="959"/>
        <w:gridCol w:w="842"/>
        <w:gridCol w:w="996"/>
        <w:gridCol w:w="844"/>
        <w:gridCol w:w="838"/>
        <w:gridCol w:w="1012"/>
        <w:gridCol w:w="830"/>
        <w:gridCol w:w="834"/>
      </w:tblGrid>
      <w:tr w:rsidR="00C5065A" w:rsidRPr="00EA69ED" w:rsidTr="00866852">
        <w:tc>
          <w:tcPr>
            <w:tcW w:w="437" w:type="pct"/>
            <w:vMerge w:val="restart"/>
            <w:tcBorders>
              <w:top w:val="single" w:sz="4" w:space="0" w:color="000000"/>
              <w:left w:val="single" w:sz="4" w:space="0" w:color="000000"/>
              <w:bottom w:val="single" w:sz="4" w:space="0" w:color="000000"/>
              <w:right w:val="single" w:sz="4" w:space="0" w:color="000000"/>
            </w:tcBorders>
          </w:tcPr>
          <w:p w:rsidR="00C5065A" w:rsidRPr="00EA69ED" w:rsidRDefault="00C5065A" w:rsidP="00866852">
            <w:pPr>
              <w:pStyle w:val="ab"/>
              <w:ind w:right="-284"/>
              <w:jc w:val="both"/>
              <w:rPr>
                <w:rFonts w:ascii="Times New Roman" w:hAnsi="Times New Roman" w:cs="Times New Roman"/>
                <w:sz w:val="24"/>
                <w:szCs w:val="24"/>
                <w:lang w:eastAsia="ru-RU"/>
              </w:rPr>
            </w:pPr>
            <w:r w:rsidRPr="00EA69ED">
              <w:rPr>
                <w:rFonts w:ascii="Times New Roman" w:hAnsi="Times New Roman" w:cs="Times New Roman"/>
                <w:sz w:val="24"/>
                <w:szCs w:val="24"/>
                <w:lang w:eastAsia="ru-RU"/>
              </w:rPr>
              <w:t>Годы</w:t>
            </w:r>
          </w:p>
        </w:tc>
        <w:tc>
          <w:tcPr>
            <w:tcW w:w="1816" w:type="pct"/>
            <w:gridSpan w:val="4"/>
            <w:tcBorders>
              <w:top w:val="single" w:sz="4" w:space="0" w:color="000000"/>
              <w:left w:val="single" w:sz="4" w:space="0" w:color="000000"/>
              <w:bottom w:val="single" w:sz="4" w:space="0" w:color="000000"/>
              <w:right w:val="single" w:sz="4" w:space="0" w:color="000000"/>
            </w:tcBorders>
          </w:tcPr>
          <w:p w:rsidR="00C5065A" w:rsidRPr="00EA69ED" w:rsidRDefault="00C5065A" w:rsidP="00866852">
            <w:pPr>
              <w:ind w:right="-284"/>
              <w:jc w:val="both"/>
            </w:pPr>
            <w:r w:rsidRPr="00EA69ED">
              <w:t>Бактериологические показатели</w:t>
            </w:r>
          </w:p>
        </w:tc>
        <w:tc>
          <w:tcPr>
            <w:tcW w:w="2747" w:type="pct"/>
            <w:gridSpan w:val="6"/>
            <w:tcBorders>
              <w:top w:val="single" w:sz="4" w:space="0" w:color="000000"/>
              <w:left w:val="single" w:sz="4" w:space="0" w:color="000000"/>
              <w:bottom w:val="single" w:sz="4" w:space="0" w:color="000000"/>
              <w:right w:val="single" w:sz="4" w:space="0" w:color="000000"/>
            </w:tcBorders>
          </w:tcPr>
          <w:p w:rsidR="00C5065A" w:rsidRPr="00EA69ED" w:rsidRDefault="00C5065A" w:rsidP="00866852">
            <w:pPr>
              <w:pStyle w:val="ab"/>
              <w:ind w:right="-284"/>
              <w:jc w:val="both"/>
              <w:rPr>
                <w:rFonts w:ascii="Times New Roman" w:hAnsi="Times New Roman" w:cs="Times New Roman"/>
                <w:sz w:val="24"/>
                <w:szCs w:val="24"/>
                <w:lang w:eastAsia="ru-RU"/>
              </w:rPr>
            </w:pPr>
            <w:r w:rsidRPr="00EA69ED">
              <w:rPr>
                <w:rFonts w:ascii="Times New Roman" w:hAnsi="Times New Roman" w:cs="Times New Roman"/>
                <w:sz w:val="24"/>
                <w:szCs w:val="24"/>
                <w:lang w:eastAsia="ru-RU"/>
              </w:rPr>
              <w:t>Санитарно-химические показатели</w:t>
            </w:r>
          </w:p>
        </w:tc>
      </w:tr>
      <w:tr w:rsidR="00C5065A" w:rsidRPr="00EA69ED" w:rsidTr="00866852">
        <w:tc>
          <w:tcPr>
            <w:tcW w:w="437" w:type="pct"/>
            <w:vMerge/>
            <w:tcBorders>
              <w:top w:val="single" w:sz="4" w:space="0" w:color="000000"/>
              <w:left w:val="single" w:sz="4" w:space="0" w:color="000000"/>
              <w:bottom w:val="single" w:sz="4" w:space="0" w:color="000000"/>
              <w:right w:val="single" w:sz="4" w:space="0" w:color="000000"/>
            </w:tcBorders>
          </w:tcPr>
          <w:p w:rsidR="00C5065A" w:rsidRPr="00EA69ED" w:rsidRDefault="00C5065A" w:rsidP="00866852">
            <w:pPr>
              <w:ind w:right="-284" w:firstLine="567"/>
              <w:jc w:val="both"/>
            </w:pPr>
          </w:p>
        </w:tc>
        <w:tc>
          <w:tcPr>
            <w:tcW w:w="892" w:type="pct"/>
            <w:gridSpan w:val="2"/>
            <w:tcBorders>
              <w:top w:val="single" w:sz="4" w:space="0" w:color="000000"/>
              <w:left w:val="single" w:sz="4" w:space="0" w:color="000000"/>
              <w:bottom w:val="single" w:sz="4" w:space="0" w:color="000000"/>
              <w:right w:val="single" w:sz="4" w:space="0" w:color="000000"/>
            </w:tcBorders>
          </w:tcPr>
          <w:p w:rsidR="00C5065A" w:rsidRPr="00EA69ED" w:rsidRDefault="00C5065A" w:rsidP="00866852">
            <w:pPr>
              <w:ind w:right="-284"/>
              <w:jc w:val="both"/>
            </w:pPr>
            <w:r w:rsidRPr="00EA69ED">
              <w:t>Артскважины</w:t>
            </w:r>
          </w:p>
        </w:tc>
        <w:tc>
          <w:tcPr>
            <w:tcW w:w="924" w:type="pct"/>
            <w:gridSpan w:val="2"/>
            <w:tcBorders>
              <w:top w:val="single" w:sz="4" w:space="0" w:color="000000"/>
              <w:left w:val="single" w:sz="4" w:space="0" w:color="000000"/>
              <w:bottom w:val="single" w:sz="4" w:space="0" w:color="000000"/>
              <w:right w:val="single" w:sz="4" w:space="0" w:color="000000"/>
            </w:tcBorders>
          </w:tcPr>
          <w:p w:rsidR="00C5065A" w:rsidRPr="00EA69ED" w:rsidRDefault="00C5065A" w:rsidP="00866852">
            <w:pPr>
              <w:ind w:right="-284"/>
              <w:jc w:val="both"/>
            </w:pPr>
            <w:r w:rsidRPr="00EA69ED">
              <w:t>Разводящая сеть</w:t>
            </w:r>
          </w:p>
        </w:tc>
        <w:tc>
          <w:tcPr>
            <w:tcW w:w="1374" w:type="pct"/>
            <w:gridSpan w:val="3"/>
            <w:tcBorders>
              <w:top w:val="single" w:sz="4" w:space="0" w:color="000000"/>
              <w:left w:val="single" w:sz="4" w:space="0" w:color="000000"/>
              <w:bottom w:val="single" w:sz="4" w:space="0" w:color="000000"/>
              <w:right w:val="single" w:sz="4" w:space="0" w:color="000000"/>
            </w:tcBorders>
          </w:tcPr>
          <w:p w:rsidR="00C5065A" w:rsidRPr="00EA69ED" w:rsidRDefault="00C5065A" w:rsidP="00866852">
            <w:pPr>
              <w:ind w:right="-284"/>
              <w:jc w:val="both"/>
            </w:pPr>
            <w:r w:rsidRPr="00EA69ED">
              <w:t>Артскважины</w:t>
            </w:r>
          </w:p>
        </w:tc>
        <w:tc>
          <w:tcPr>
            <w:tcW w:w="1373" w:type="pct"/>
            <w:gridSpan w:val="3"/>
            <w:tcBorders>
              <w:top w:val="single" w:sz="4" w:space="0" w:color="000000"/>
              <w:left w:val="single" w:sz="4" w:space="0" w:color="000000"/>
              <w:bottom w:val="single" w:sz="4" w:space="0" w:color="000000"/>
              <w:right w:val="single" w:sz="4" w:space="0" w:color="000000"/>
            </w:tcBorders>
          </w:tcPr>
          <w:p w:rsidR="00C5065A" w:rsidRPr="00EA69ED" w:rsidRDefault="00C5065A" w:rsidP="00866852">
            <w:pPr>
              <w:ind w:right="-284"/>
              <w:jc w:val="both"/>
            </w:pPr>
            <w:r w:rsidRPr="00EA69ED">
              <w:t>Разводящая сеть</w:t>
            </w:r>
          </w:p>
        </w:tc>
      </w:tr>
      <w:tr w:rsidR="00C5065A" w:rsidRPr="00EA69ED" w:rsidTr="00866852">
        <w:trPr>
          <w:cantSplit/>
          <w:trHeight w:val="1803"/>
        </w:trPr>
        <w:tc>
          <w:tcPr>
            <w:tcW w:w="437" w:type="pct"/>
            <w:vMerge/>
            <w:tcBorders>
              <w:top w:val="single" w:sz="4" w:space="0" w:color="000000"/>
              <w:left w:val="single" w:sz="4" w:space="0" w:color="000000"/>
              <w:bottom w:val="single" w:sz="4" w:space="0" w:color="000000"/>
              <w:right w:val="single" w:sz="4" w:space="0" w:color="000000"/>
            </w:tcBorders>
          </w:tcPr>
          <w:p w:rsidR="00C5065A" w:rsidRPr="00EA69ED" w:rsidRDefault="00C5065A" w:rsidP="00866852">
            <w:pPr>
              <w:ind w:right="-284" w:firstLine="567"/>
              <w:jc w:val="both"/>
            </w:pPr>
          </w:p>
        </w:tc>
        <w:tc>
          <w:tcPr>
            <w:tcW w:w="439"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Кол-во исследований</w:t>
            </w:r>
          </w:p>
        </w:tc>
        <w:tc>
          <w:tcPr>
            <w:tcW w:w="453"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 НТД</w:t>
            </w:r>
          </w:p>
        </w:tc>
        <w:tc>
          <w:tcPr>
            <w:tcW w:w="492"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Кол-во исследований</w:t>
            </w:r>
          </w:p>
        </w:tc>
        <w:tc>
          <w:tcPr>
            <w:tcW w:w="432"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 НТД</w:t>
            </w:r>
          </w:p>
        </w:tc>
        <w:tc>
          <w:tcPr>
            <w:tcW w:w="511"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Кол-во исследований</w:t>
            </w:r>
          </w:p>
        </w:tc>
        <w:tc>
          <w:tcPr>
            <w:tcW w:w="433"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 НТД</w:t>
            </w:r>
          </w:p>
        </w:tc>
        <w:tc>
          <w:tcPr>
            <w:tcW w:w="430"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 нестанд. по содерж. Железа</w:t>
            </w:r>
          </w:p>
        </w:tc>
        <w:tc>
          <w:tcPr>
            <w:tcW w:w="519"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Кол-во исследований</w:t>
            </w:r>
          </w:p>
        </w:tc>
        <w:tc>
          <w:tcPr>
            <w:tcW w:w="426"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 НТД</w:t>
            </w:r>
          </w:p>
        </w:tc>
        <w:tc>
          <w:tcPr>
            <w:tcW w:w="428" w:type="pct"/>
            <w:tcBorders>
              <w:top w:val="single" w:sz="4" w:space="0" w:color="000000"/>
              <w:left w:val="single" w:sz="4" w:space="0" w:color="000000"/>
              <w:bottom w:val="single" w:sz="4" w:space="0" w:color="000000"/>
              <w:right w:val="single" w:sz="4" w:space="0" w:color="000000"/>
            </w:tcBorders>
            <w:textDirection w:val="btLr"/>
          </w:tcPr>
          <w:p w:rsidR="00C5065A" w:rsidRPr="00EA69ED" w:rsidRDefault="00C5065A" w:rsidP="00866852">
            <w:pPr>
              <w:ind w:left="113" w:right="-284"/>
              <w:jc w:val="both"/>
            </w:pPr>
            <w:r w:rsidRPr="00EA69ED">
              <w:t>% нестанд. По содерж. Железа</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2013</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122</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1407</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162</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29,00</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30,60</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850</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5,50</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4,60</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2014</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165</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916</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123</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26,00</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27,60</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671</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5,10</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4,20</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2015</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166</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1052</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0,10</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126</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25,40</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22,40</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632</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4,60</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4,40</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lastRenderedPageBreak/>
              <w:t>2016</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181</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1361</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197</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25,80</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22,10</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797</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4,70</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2,30</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2017</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168</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2,40</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1335</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0,30</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198</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41,90</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33,70</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789</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11,90</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10,40</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2018</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171</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0,50</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1064</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1,40</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218</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49,00</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43,90</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1006</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17,70</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11,70</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2019</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108</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2,80</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602</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0,70</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129</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39,50</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36,20</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629</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11,30</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9,90</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2020</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58</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1,72</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235</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3,8</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86</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46,5</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45,3</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309</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54,3</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38,6</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2021</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170</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288</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 xml:space="preserve">0,35               </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206</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37,86</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34,5</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235</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23,8</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21,6</w:t>
            </w:r>
          </w:p>
        </w:tc>
      </w:tr>
      <w:tr w:rsidR="00C5065A" w:rsidRPr="00EA69ED" w:rsidTr="00866852">
        <w:tc>
          <w:tcPr>
            <w:tcW w:w="437"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2022</w:t>
            </w:r>
          </w:p>
        </w:tc>
        <w:tc>
          <w:tcPr>
            <w:tcW w:w="43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37</w:t>
            </w:r>
          </w:p>
        </w:tc>
        <w:tc>
          <w:tcPr>
            <w:tcW w:w="45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w:t>
            </w:r>
          </w:p>
        </w:tc>
        <w:tc>
          <w:tcPr>
            <w:tcW w:w="49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174</w:t>
            </w:r>
          </w:p>
        </w:tc>
        <w:tc>
          <w:tcPr>
            <w:tcW w:w="432"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0,57</w:t>
            </w:r>
          </w:p>
        </w:tc>
        <w:tc>
          <w:tcPr>
            <w:tcW w:w="511"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177</w:t>
            </w:r>
          </w:p>
        </w:tc>
        <w:tc>
          <w:tcPr>
            <w:tcW w:w="433"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49,7</w:t>
            </w:r>
          </w:p>
        </w:tc>
        <w:tc>
          <w:tcPr>
            <w:tcW w:w="430"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41,67</w:t>
            </w:r>
          </w:p>
        </w:tc>
        <w:tc>
          <w:tcPr>
            <w:tcW w:w="519"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755</w:t>
            </w:r>
          </w:p>
        </w:tc>
        <w:tc>
          <w:tcPr>
            <w:tcW w:w="426"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10,86</w:t>
            </w:r>
          </w:p>
        </w:tc>
        <w:tc>
          <w:tcPr>
            <w:tcW w:w="428" w:type="pct"/>
            <w:tcBorders>
              <w:top w:val="single" w:sz="4" w:space="0" w:color="000000"/>
              <w:left w:val="single" w:sz="4" w:space="0" w:color="000000"/>
              <w:bottom w:val="single" w:sz="4" w:space="0" w:color="000000"/>
              <w:right w:val="single" w:sz="4" w:space="0" w:color="000000"/>
            </w:tcBorders>
            <w:vAlign w:val="center"/>
          </w:tcPr>
          <w:p w:rsidR="00C5065A" w:rsidRPr="00EA69ED" w:rsidRDefault="00C5065A" w:rsidP="00866852">
            <w:pPr>
              <w:ind w:right="-284"/>
              <w:jc w:val="both"/>
            </w:pPr>
            <w:r w:rsidRPr="00EA69ED">
              <w:t>5,35</w:t>
            </w:r>
          </w:p>
        </w:tc>
      </w:tr>
    </w:tbl>
    <w:p w:rsidR="00C5065A" w:rsidRPr="00EA69ED" w:rsidRDefault="00C5065A" w:rsidP="00C5065A">
      <w:pPr>
        <w:pStyle w:val="ab"/>
        <w:keepNext/>
        <w:ind w:right="-284"/>
        <w:jc w:val="both"/>
        <w:rPr>
          <w:rFonts w:ascii="Times New Roman" w:hAnsi="Times New Roman" w:cs="Times New Roman"/>
          <w:sz w:val="28"/>
          <w:szCs w:val="28"/>
        </w:rPr>
      </w:pPr>
    </w:p>
    <w:p w:rsidR="00C5065A" w:rsidRPr="00EA69ED" w:rsidRDefault="00C5065A" w:rsidP="00C5065A">
      <w:pPr>
        <w:pStyle w:val="ab"/>
        <w:keepNext/>
        <w:ind w:right="-284"/>
        <w:jc w:val="both"/>
        <w:rPr>
          <w:rFonts w:ascii="Times New Roman" w:hAnsi="Times New Roman" w:cs="Times New Roman"/>
          <w:sz w:val="28"/>
          <w:szCs w:val="28"/>
        </w:rPr>
      </w:pPr>
      <w:r w:rsidRPr="00EA69ED">
        <w:rPr>
          <w:rFonts w:ascii="Times New Roman" w:hAnsi="Times New Roman" w:cs="Times New Roman"/>
          <w:noProof/>
          <w:sz w:val="28"/>
          <w:szCs w:val="28"/>
          <w:lang w:eastAsia="ru-RU"/>
        </w:rPr>
        <w:drawing>
          <wp:inline distT="0" distB="0" distL="0" distR="0">
            <wp:extent cx="6191745" cy="1983179"/>
            <wp:effectExtent l="19050" t="0" r="18555" b="0"/>
            <wp:docPr id="2"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C5065A" w:rsidRPr="00EA69ED" w:rsidRDefault="00C5065A" w:rsidP="00C5065A">
      <w:pPr>
        <w:pStyle w:val="ae"/>
        <w:spacing w:after="0"/>
        <w:ind w:right="-284" w:firstLine="567"/>
        <w:jc w:val="both"/>
        <w:rPr>
          <w:color w:val="auto"/>
          <w:sz w:val="28"/>
          <w:szCs w:val="28"/>
        </w:rPr>
      </w:pPr>
      <w:r w:rsidRPr="00EA69ED">
        <w:rPr>
          <w:color w:val="auto"/>
          <w:sz w:val="28"/>
          <w:szCs w:val="28"/>
        </w:rPr>
        <w:t>Рис.41. Динамика качества воды из артезианских скважин, не отвечающих гигиеническим нормативам по санитарно-химическим показателям за период 2013-2022 гг. (% нестандартных проб).</w:t>
      </w:r>
    </w:p>
    <w:p w:rsidR="00C5065A" w:rsidRDefault="00C5065A" w:rsidP="00C5065A">
      <w:pPr>
        <w:rPr>
          <w:szCs w:val="28"/>
        </w:rPr>
      </w:pPr>
    </w:p>
    <w:p w:rsidR="00C5065A" w:rsidRPr="007810A3" w:rsidRDefault="00C5065A" w:rsidP="00C5065A">
      <w:pPr>
        <w:pStyle w:val="ab"/>
        <w:ind w:right="-284" w:firstLine="567"/>
        <w:jc w:val="both"/>
        <w:rPr>
          <w:rFonts w:ascii="Times New Roman" w:hAnsi="Times New Roman" w:cs="Times New Roman"/>
          <w:sz w:val="28"/>
          <w:szCs w:val="28"/>
        </w:rPr>
      </w:pPr>
      <w:r w:rsidRPr="007810A3">
        <w:rPr>
          <w:rFonts w:ascii="Times New Roman" w:hAnsi="Times New Roman" w:cs="Times New Roman"/>
          <w:b/>
          <w:sz w:val="28"/>
          <w:szCs w:val="28"/>
        </w:rPr>
        <w:t xml:space="preserve">Таблица 6. </w:t>
      </w:r>
      <w:r w:rsidRPr="007810A3">
        <w:rPr>
          <w:rFonts w:ascii="Times New Roman" w:hAnsi="Times New Roman" w:cs="Times New Roman"/>
          <w:b/>
          <w:bCs/>
          <w:sz w:val="28"/>
          <w:szCs w:val="28"/>
        </w:rPr>
        <w:t>Качество воды из коммунальных и ведомственных водопроводов хозяйственно-питьевого водоснабжения района за период 2013-2022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36"/>
        <w:gridCol w:w="1782"/>
        <w:gridCol w:w="2102"/>
        <w:gridCol w:w="1947"/>
        <w:gridCol w:w="2103"/>
      </w:tblGrid>
      <w:tr w:rsidR="00C5065A" w:rsidRPr="007810A3" w:rsidTr="00866852">
        <w:trPr>
          <w:cantSplit/>
        </w:trPr>
        <w:tc>
          <w:tcPr>
            <w:tcW w:w="855" w:type="pct"/>
            <w:vMerge w:val="restar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p>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Годы</w:t>
            </w:r>
          </w:p>
        </w:tc>
        <w:tc>
          <w:tcPr>
            <w:tcW w:w="4145" w:type="pct"/>
            <w:gridSpan w:val="4"/>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
              <w:jc w:val="center"/>
              <w:rPr>
                <w:rFonts w:ascii="Times New Roman" w:hAnsi="Times New Roman" w:cs="Times New Roman"/>
                <w:sz w:val="24"/>
                <w:szCs w:val="24"/>
              </w:rPr>
            </w:pPr>
            <w:r w:rsidRPr="007810A3">
              <w:rPr>
                <w:rFonts w:ascii="Times New Roman" w:hAnsi="Times New Roman" w:cs="Times New Roman"/>
                <w:sz w:val="24"/>
                <w:szCs w:val="24"/>
              </w:rPr>
              <w:t>Удельный вес проб воды, не отвечающих гигиеническим требованиям</w:t>
            </w:r>
            <w:proofErr w:type="gramStart"/>
            <w:r w:rsidRPr="007810A3">
              <w:rPr>
                <w:rFonts w:ascii="Times New Roman" w:hAnsi="Times New Roman" w:cs="Times New Roman"/>
                <w:sz w:val="24"/>
                <w:szCs w:val="24"/>
              </w:rPr>
              <w:t xml:space="preserve"> (%)</w:t>
            </w:r>
            <w:proofErr w:type="gramEnd"/>
          </w:p>
        </w:tc>
      </w:tr>
      <w:tr w:rsidR="00C5065A" w:rsidRPr="007810A3" w:rsidTr="00866852">
        <w:trPr>
          <w:cantSplit/>
          <w:trHeight w:val="340"/>
        </w:trPr>
        <w:tc>
          <w:tcPr>
            <w:tcW w:w="855" w:type="pct"/>
            <w:vMerge/>
            <w:tcBorders>
              <w:top w:val="single" w:sz="4" w:space="0" w:color="auto"/>
              <w:left w:val="single" w:sz="4" w:space="0" w:color="auto"/>
              <w:bottom w:val="single" w:sz="4" w:space="0" w:color="auto"/>
              <w:right w:val="single" w:sz="4" w:space="0" w:color="auto"/>
            </w:tcBorders>
            <w:vAlign w:val="center"/>
          </w:tcPr>
          <w:p w:rsidR="00C5065A" w:rsidRPr="007810A3" w:rsidRDefault="00C5065A" w:rsidP="00866852">
            <w:pPr>
              <w:pStyle w:val="ab"/>
              <w:ind w:right="-284"/>
              <w:jc w:val="center"/>
              <w:rPr>
                <w:rFonts w:ascii="Times New Roman" w:hAnsi="Times New Roman" w:cs="Times New Roman"/>
                <w:sz w:val="24"/>
                <w:szCs w:val="24"/>
              </w:rPr>
            </w:pPr>
          </w:p>
        </w:tc>
        <w:tc>
          <w:tcPr>
            <w:tcW w:w="2029" w:type="pct"/>
            <w:gridSpan w:val="2"/>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
              <w:jc w:val="center"/>
              <w:rPr>
                <w:rFonts w:ascii="Times New Roman" w:hAnsi="Times New Roman" w:cs="Times New Roman"/>
                <w:sz w:val="24"/>
                <w:szCs w:val="24"/>
              </w:rPr>
            </w:pPr>
            <w:r w:rsidRPr="007810A3">
              <w:rPr>
                <w:rFonts w:ascii="Times New Roman" w:hAnsi="Times New Roman" w:cs="Times New Roman"/>
                <w:sz w:val="24"/>
                <w:szCs w:val="24"/>
              </w:rPr>
              <w:t>По санитарно-химическим показателям</w:t>
            </w:r>
          </w:p>
        </w:tc>
        <w:tc>
          <w:tcPr>
            <w:tcW w:w="2116" w:type="pct"/>
            <w:gridSpan w:val="2"/>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
              <w:jc w:val="center"/>
              <w:rPr>
                <w:rFonts w:ascii="Times New Roman" w:hAnsi="Times New Roman" w:cs="Times New Roman"/>
                <w:sz w:val="24"/>
                <w:szCs w:val="24"/>
              </w:rPr>
            </w:pPr>
            <w:r w:rsidRPr="007810A3">
              <w:rPr>
                <w:rFonts w:ascii="Times New Roman" w:hAnsi="Times New Roman" w:cs="Times New Roman"/>
                <w:sz w:val="24"/>
                <w:szCs w:val="24"/>
              </w:rPr>
              <w:t>По микробиологическим показателям</w:t>
            </w:r>
          </w:p>
        </w:tc>
      </w:tr>
      <w:tr w:rsidR="00C5065A" w:rsidRPr="007810A3" w:rsidTr="00866852">
        <w:trPr>
          <w:cantSplit/>
          <w:trHeight w:val="331"/>
        </w:trPr>
        <w:tc>
          <w:tcPr>
            <w:tcW w:w="855" w:type="pct"/>
            <w:vMerge/>
            <w:tcBorders>
              <w:top w:val="single" w:sz="4" w:space="0" w:color="auto"/>
              <w:left w:val="single" w:sz="4" w:space="0" w:color="auto"/>
              <w:bottom w:val="single" w:sz="4" w:space="0" w:color="auto"/>
              <w:right w:val="single" w:sz="4" w:space="0" w:color="auto"/>
            </w:tcBorders>
            <w:vAlign w:val="center"/>
          </w:tcPr>
          <w:p w:rsidR="00C5065A" w:rsidRPr="007810A3" w:rsidRDefault="00C5065A" w:rsidP="00866852">
            <w:pPr>
              <w:pStyle w:val="ab"/>
              <w:ind w:right="-284"/>
              <w:jc w:val="center"/>
              <w:rPr>
                <w:rFonts w:ascii="Times New Roman" w:hAnsi="Times New Roman" w:cs="Times New Roman"/>
                <w:sz w:val="24"/>
                <w:szCs w:val="24"/>
              </w:rPr>
            </w:pPr>
          </w:p>
        </w:tc>
        <w:tc>
          <w:tcPr>
            <w:tcW w:w="931"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Коммунальные водопроводы</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Ведомственные водопроводы</w:t>
            </w:r>
          </w:p>
        </w:tc>
        <w:tc>
          <w:tcPr>
            <w:tcW w:w="1017"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Коммунальные водопроводы</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Ведомственные водопроводы</w:t>
            </w:r>
          </w:p>
        </w:tc>
      </w:tr>
      <w:tr w:rsidR="00C5065A" w:rsidRPr="007810A3" w:rsidTr="00866852">
        <w:trPr>
          <w:cantSplit/>
          <w:trHeight w:val="239"/>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2013</w:t>
            </w:r>
          </w:p>
        </w:tc>
        <w:tc>
          <w:tcPr>
            <w:tcW w:w="931"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2,30</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21,90</w:t>
            </w:r>
          </w:p>
        </w:tc>
        <w:tc>
          <w:tcPr>
            <w:tcW w:w="1017"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w:t>
            </w:r>
          </w:p>
        </w:tc>
      </w:tr>
      <w:tr w:rsidR="00C5065A" w:rsidRPr="007810A3" w:rsidTr="00866852">
        <w:trPr>
          <w:cantSplit/>
          <w:trHeight w:val="229"/>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2014</w:t>
            </w:r>
          </w:p>
        </w:tc>
        <w:tc>
          <w:tcPr>
            <w:tcW w:w="931"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2,40</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15,60</w:t>
            </w:r>
          </w:p>
        </w:tc>
        <w:tc>
          <w:tcPr>
            <w:tcW w:w="1017"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0,70</w:t>
            </w:r>
          </w:p>
        </w:tc>
      </w:tr>
      <w:tr w:rsidR="00C5065A" w:rsidRPr="007810A3" w:rsidTr="00866852">
        <w:trPr>
          <w:cantSplit/>
          <w:trHeight w:val="253"/>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2015</w:t>
            </w:r>
          </w:p>
        </w:tc>
        <w:tc>
          <w:tcPr>
            <w:tcW w:w="931"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4,30</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6,30</w:t>
            </w:r>
          </w:p>
        </w:tc>
        <w:tc>
          <w:tcPr>
            <w:tcW w:w="1017"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0,40</w:t>
            </w:r>
          </w:p>
        </w:tc>
      </w:tr>
      <w:tr w:rsidR="00C5065A" w:rsidRPr="007810A3" w:rsidTr="00866852">
        <w:trPr>
          <w:cantSplit/>
          <w:trHeight w:val="259"/>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2016</w:t>
            </w:r>
          </w:p>
        </w:tc>
        <w:tc>
          <w:tcPr>
            <w:tcW w:w="931"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4,50</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7,50</w:t>
            </w:r>
          </w:p>
        </w:tc>
        <w:tc>
          <w:tcPr>
            <w:tcW w:w="1017"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w:t>
            </w:r>
          </w:p>
        </w:tc>
      </w:tr>
      <w:tr w:rsidR="00C5065A" w:rsidRPr="007810A3" w:rsidTr="00866852">
        <w:trPr>
          <w:cantSplit/>
          <w:trHeight w:val="263"/>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2017</w:t>
            </w:r>
          </w:p>
        </w:tc>
        <w:tc>
          <w:tcPr>
            <w:tcW w:w="931"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11,40</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22,20</w:t>
            </w:r>
          </w:p>
        </w:tc>
        <w:tc>
          <w:tcPr>
            <w:tcW w:w="1017"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1,00</w:t>
            </w:r>
          </w:p>
        </w:tc>
      </w:tr>
      <w:tr w:rsidR="00C5065A" w:rsidRPr="007810A3" w:rsidTr="00866852">
        <w:trPr>
          <w:cantSplit/>
          <w:trHeight w:val="295"/>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2018</w:t>
            </w:r>
          </w:p>
        </w:tc>
        <w:tc>
          <w:tcPr>
            <w:tcW w:w="931"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17,80</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17,30</w:t>
            </w:r>
          </w:p>
        </w:tc>
        <w:tc>
          <w:tcPr>
            <w:tcW w:w="1017"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0,40</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3,40</w:t>
            </w:r>
          </w:p>
        </w:tc>
      </w:tr>
      <w:tr w:rsidR="00C5065A" w:rsidRPr="007810A3" w:rsidTr="00866852">
        <w:trPr>
          <w:cantSplit/>
          <w:trHeight w:val="300"/>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2019</w:t>
            </w:r>
          </w:p>
        </w:tc>
        <w:tc>
          <w:tcPr>
            <w:tcW w:w="931"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11,29</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55</w:t>
            </w:r>
          </w:p>
        </w:tc>
        <w:tc>
          <w:tcPr>
            <w:tcW w:w="1017"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0,66</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1,42</w:t>
            </w:r>
          </w:p>
        </w:tc>
      </w:tr>
      <w:tr w:rsidR="00C5065A" w:rsidRPr="007810A3" w:rsidTr="00866852">
        <w:trPr>
          <w:cantSplit/>
          <w:trHeight w:val="300"/>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2020</w:t>
            </w:r>
          </w:p>
        </w:tc>
        <w:tc>
          <w:tcPr>
            <w:tcW w:w="931"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54,3</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36,1</w:t>
            </w:r>
          </w:p>
        </w:tc>
        <w:tc>
          <w:tcPr>
            <w:tcW w:w="1017"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3,8</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2,4</w:t>
            </w:r>
          </w:p>
        </w:tc>
      </w:tr>
      <w:tr w:rsidR="00C5065A" w:rsidRPr="007810A3" w:rsidTr="00866852">
        <w:trPr>
          <w:cantSplit/>
          <w:trHeight w:val="300"/>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2021</w:t>
            </w:r>
          </w:p>
        </w:tc>
        <w:tc>
          <w:tcPr>
            <w:tcW w:w="931" w:type="pct"/>
            <w:tcBorders>
              <w:top w:val="single" w:sz="4" w:space="0" w:color="auto"/>
              <w:left w:val="single" w:sz="4" w:space="0" w:color="auto"/>
              <w:bottom w:val="single" w:sz="4" w:space="0" w:color="auto"/>
              <w:right w:val="single" w:sz="4" w:space="0" w:color="auto"/>
            </w:tcBorders>
            <w:vAlign w:val="center"/>
          </w:tcPr>
          <w:p w:rsidR="00C5065A" w:rsidRPr="007810A3" w:rsidRDefault="00C5065A" w:rsidP="00866852">
            <w:pPr>
              <w:jc w:val="center"/>
            </w:pPr>
            <w:r w:rsidRPr="007810A3">
              <w:t>23,83</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w:t>
            </w:r>
          </w:p>
        </w:tc>
        <w:tc>
          <w:tcPr>
            <w:tcW w:w="1017" w:type="pct"/>
            <w:tcBorders>
              <w:top w:val="single" w:sz="4" w:space="0" w:color="auto"/>
              <w:left w:val="single" w:sz="4" w:space="0" w:color="auto"/>
              <w:bottom w:val="single" w:sz="4" w:space="0" w:color="auto"/>
              <w:right w:val="single" w:sz="4" w:space="0" w:color="auto"/>
            </w:tcBorders>
            <w:vAlign w:val="center"/>
          </w:tcPr>
          <w:p w:rsidR="00C5065A" w:rsidRPr="007810A3" w:rsidRDefault="00C5065A" w:rsidP="00866852">
            <w:pPr>
              <w:ind w:right="163"/>
              <w:jc w:val="center"/>
            </w:pPr>
            <w:r w:rsidRPr="007810A3">
              <w:t>0,49</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0</w:t>
            </w:r>
          </w:p>
        </w:tc>
      </w:tr>
      <w:tr w:rsidR="00C5065A" w:rsidRPr="0022775B" w:rsidTr="00866852">
        <w:trPr>
          <w:cantSplit/>
          <w:trHeight w:val="300"/>
        </w:trPr>
        <w:tc>
          <w:tcPr>
            <w:tcW w:w="855"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284"/>
              <w:jc w:val="center"/>
              <w:rPr>
                <w:rFonts w:ascii="Times New Roman" w:hAnsi="Times New Roman" w:cs="Times New Roman"/>
                <w:sz w:val="24"/>
                <w:szCs w:val="24"/>
              </w:rPr>
            </w:pPr>
            <w:r w:rsidRPr="007810A3">
              <w:rPr>
                <w:rFonts w:ascii="Times New Roman" w:hAnsi="Times New Roman" w:cs="Times New Roman"/>
                <w:sz w:val="24"/>
                <w:szCs w:val="24"/>
              </w:rPr>
              <w:t>2022</w:t>
            </w:r>
          </w:p>
        </w:tc>
        <w:tc>
          <w:tcPr>
            <w:tcW w:w="931" w:type="pct"/>
            <w:tcBorders>
              <w:top w:val="single" w:sz="4" w:space="0" w:color="auto"/>
              <w:left w:val="single" w:sz="4" w:space="0" w:color="auto"/>
              <w:bottom w:val="single" w:sz="4" w:space="0" w:color="auto"/>
              <w:right w:val="single" w:sz="4" w:space="0" w:color="auto"/>
            </w:tcBorders>
            <w:vAlign w:val="center"/>
          </w:tcPr>
          <w:p w:rsidR="00C5065A" w:rsidRPr="007810A3" w:rsidRDefault="00C5065A" w:rsidP="00866852">
            <w:pPr>
              <w:jc w:val="center"/>
            </w:pPr>
            <w:r w:rsidRPr="007810A3">
              <w:t>12,01</w:t>
            </w:r>
          </w:p>
        </w:tc>
        <w:tc>
          <w:tcPr>
            <w:tcW w:w="1098"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jc w:val="center"/>
              <w:rPr>
                <w:rFonts w:ascii="Times New Roman" w:hAnsi="Times New Roman" w:cs="Times New Roman"/>
                <w:sz w:val="24"/>
                <w:szCs w:val="24"/>
              </w:rPr>
            </w:pPr>
            <w:r w:rsidRPr="007810A3">
              <w:rPr>
                <w:rFonts w:ascii="Times New Roman" w:hAnsi="Times New Roman" w:cs="Times New Roman"/>
                <w:sz w:val="24"/>
                <w:szCs w:val="24"/>
              </w:rPr>
              <w:t>2,25</w:t>
            </w:r>
          </w:p>
        </w:tc>
        <w:tc>
          <w:tcPr>
            <w:tcW w:w="1017" w:type="pct"/>
            <w:tcBorders>
              <w:top w:val="single" w:sz="4" w:space="0" w:color="auto"/>
              <w:left w:val="single" w:sz="4" w:space="0" w:color="auto"/>
              <w:bottom w:val="single" w:sz="4" w:space="0" w:color="auto"/>
              <w:right w:val="single" w:sz="4" w:space="0" w:color="auto"/>
            </w:tcBorders>
            <w:vAlign w:val="center"/>
          </w:tcPr>
          <w:p w:rsidR="00C5065A" w:rsidRPr="007810A3" w:rsidRDefault="00C5065A" w:rsidP="00866852">
            <w:pPr>
              <w:ind w:right="163"/>
              <w:jc w:val="center"/>
            </w:pPr>
            <w:r w:rsidRPr="007810A3">
              <w:t>0,0</w:t>
            </w:r>
          </w:p>
        </w:tc>
        <w:tc>
          <w:tcPr>
            <w:tcW w:w="1099" w:type="pct"/>
            <w:tcBorders>
              <w:top w:val="single" w:sz="4" w:space="0" w:color="auto"/>
              <w:left w:val="single" w:sz="4" w:space="0" w:color="auto"/>
              <w:bottom w:val="single" w:sz="4" w:space="0" w:color="auto"/>
              <w:right w:val="single" w:sz="4" w:space="0" w:color="auto"/>
            </w:tcBorders>
          </w:tcPr>
          <w:p w:rsidR="00C5065A" w:rsidRPr="007810A3" w:rsidRDefault="00C5065A" w:rsidP="00866852">
            <w:pPr>
              <w:pStyle w:val="ab"/>
              <w:ind w:right="163"/>
              <w:jc w:val="center"/>
              <w:rPr>
                <w:rFonts w:ascii="Times New Roman" w:hAnsi="Times New Roman" w:cs="Times New Roman"/>
                <w:sz w:val="24"/>
                <w:szCs w:val="24"/>
              </w:rPr>
            </w:pPr>
            <w:r w:rsidRPr="007810A3">
              <w:rPr>
                <w:rFonts w:ascii="Times New Roman" w:hAnsi="Times New Roman" w:cs="Times New Roman"/>
                <w:sz w:val="24"/>
                <w:szCs w:val="24"/>
              </w:rPr>
              <w:t>2,0</w:t>
            </w:r>
          </w:p>
        </w:tc>
      </w:tr>
    </w:tbl>
    <w:p w:rsidR="00C5065A" w:rsidRPr="0022775B" w:rsidRDefault="00C5065A" w:rsidP="00C5065A">
      <w:pPr>
        <w:pStyle w:val="ab"/>
        <w:ind w:right="-284"/>
        <w:jc w:val="both"/>
        <w:rPr>
          <w:rFonts w:ascii="Times New Roman" w:hAnsi="Times New Roman" w:cs="Times New Roman"/>
          <w:b/>
          <w:sz w:val="28"/>
          <w:szCs w:val="28"/>
          <w:highlight w:val="lightGray"/>
        </w:rPr>
      </w:pPr>
    </w:p>
    <w:p w:rsidR="00C5065A" w:rsidRPr="00AD2ABF" w:rsidRDefault="00C5065A" w:rsidP="00C5065A">
      <w:pPr>
        <w:pStyle w:val="ab"/>
        <w:keepNext/>
        <w:ind w:right="-284"/>
        <w:jc w:val="both"/>
        <w:rPr>
          <w:rFonts w:ascii="Times New Roman" w:hAnsi="Times New Roman" w:cs="Times New Roman"/>
          <w:sz w:val="28"/>
          <w:szCs w:val="28"/>
        </w:rPr>
      </w:pPr>
      <w:r w:rsidRPr="00AD2ABF">
        <w:rPr>
          <w:rFonts w:ascii="Times New Roman" w:hAnsi="Times New Roman" w:cs="Times New Roman"/>
          <w:noProof/>
          <w:sz w:val="28"/>
          <w:szCs w:val="28"/>
          <w:lang w:eastAsia="ru-RU"/>
        </w:rPr>
        <w:lastRenderedPageBreak/>
        <w:drawing>
          <wp:inline distT="0" distB="0" distL="0" distR="0">
            <wp:extent cx="6042025" cy="2038350"/>
            <wp:effectExtent l="0" t="0" r="0" b="0"/>
            <wp:docPr id="48" name="Объект 5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C5065A" w:rsidRDefault="00C5065A" w:rsidP="00C5065A">
      <w:pPr>
        <w:pStyle w:val="ae"/>
        <w:spacing w:after="0"/>
        <w:ind w:right="-284" w:firstLine="567"/>
        <w:jc w:val="both"/>
        <w:rPr>
          <w:color w:val="auto"/>
          <w:sz w:val="28"/>
          <w:szCs w:val="28"/>
        </w:rPr>
      </w:pPr>
      <w:r w:rsidRPr="00AD2ABF">
        <w:rPr>
          <w:color w:val="auto"/>
          <w:sz w:val="28"/>
          <w:szCs w:val="28"/>
        </w:rPr>
        <w:t>Рис.42.Динамика качества воды, не соответствующей требованиям по санитарно-химическим показателям за 2013-2022 годы (% нестандартных проб).</w:t>
      </w:r>
    </w:p>
    <w:p w:rsidR="00C5065A" w:rsidRPr="009F4263" w:rsidRDefault="00C5065A" w:rsidP="00C5065A"/>
    <w:p w:rsidR="00C5065A" w:rsidRPr="004D3A91" w:rsidRDefault="00C5065A" w:rsidP="00C5065A">
      <w:pPr>
        <w:pStyle w:val="ab"/>
        <w:ind w:right="-284" w:firstLine="567"/>
        <w:jc w:val="both"/>
        <w:rPr>
          <w:rFonts w:ascii="Times New Roman" w:hAnsi="Times New Roman" w:cs="Times New Roman"/>
          <w:b/>
          <w:bCs/>
          <w:sz w:val="28"/>
          <w:szCs w:val="28"/>
        </w:rPr>
      </w:pPr>
      <w:r w:rsidRPr="004D3A91">
        <w:rPr>
          <w:rFonts w:ascii="Times New Roman" w:hAnsi="Times New Roman" w:cs="Times New Roman"/>
          <w:b/>
          <w:sz w:val="28"/>
          <w:szCs w:val="28"/>
        </w:rPr>
        <w:t xml:space="preserve">Таблица 7. </w:t>
      </w:r>
      <w:r w:rsidRPr="004D3A91">
        <w:rPr>
          <w:rFonts w:ascii="Times New Roman" w:hAnsi="Times New Roman" w:cs="Times New Roman"/>
          <w:b/>
          <w:bCs/>
          <w:sz w:val="28"/>
          <w:szCs w:val="28"/>
        </w:rPr>
        <w:t>Удельный вес нестандартных проб питьевой воды из общественных шахтных колодцев за период 2013-2022 гг.</w:t>
      </w:r>
    </w:p>
    <w:tbl>
      <w:tblPr>
        <w:tblW w:w="514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82"/>
        <w:gridCol w:w="2474"/>
        <w:gridCol w:w="986"/>
        <w:gridCol w:w="2379"/>
        <w:gridCol w:w="948"/>
        <w:gridCol w:w="2286"/>
      </w:tblGrid>
      <w:tr w:rsidR="00C5065A" w:rsidRPr="004D3A91" w:rsidTr="00866852">
        <w:tc>
          <w:tcPr>
            <w:tcW w:w="397" w:type="pct"/>
            <w:vMerge w:val="restar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Годы</w:t>
            </w:r>
          </w:p>
        </w:tc>
        <w:tc>
          <w:tcPr>
            <w:tcW w:w="1755" w:type="pct"/>
            <w:gridSpan w:val="2"/>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Бактериологические показатели</w:t>
            </w:r>
          </w:p>
        </w:tc>
        <w:tc>
          <w:tcPr>
            <w:tcW w:w="2848" w:type="pct"/>
            <w:gridSpan w:val="3"/>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pStyle w:val="ab"/>
              <w:ind w:right="-285"/>
              <w:jc w:val="both"/>
              <w:rPr>
                <w:rFonts w:ascii="Times New Roman" w:hAnsi="Times New Roman" w:cs="Times New Roman"/>
                <w:sz w:val="24"/>
                <w:szCs w:val="24"/>
                <w:lang w:eastAsia="ru-RU"/>
              </w:rPr>
            </w:pPr>
            <w:r w:rsidRPr="004D3A91">
              <w:rPr>
                <w:rFonts w:ascii="Times New Roman" w:hAnsi="Times New Roman" w:cs="Times New Roman"/>
                <w:sz w:val="24"/>
                <w:szCs w:val="24"/>
                <w:lang w:eastAsia="ru-RU"/>
              </w:rPr>
              <w:t>Санитарно-химические показатели</w:t>
            </w:r>
          </w:p>
        </w:tc>
      </w:tr>
      <w:tr w:rsidR="00C5065A" w:rsidRPr="004D3A91" w:rsidTr="00866852">
        <w:tc>
          <w:tcPr>
            <w:tcW w:w="397" w:type="pct"/>
            <w:vMerge/>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Кол-во исследований</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 НТД</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Кол-во исследований</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 НТД</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 нестанд</w:t>
            </w:r>
            <w:proofErr w:type="gramStart"/>
            <w:r w:rsidRPr="004D3A91">
              <w:t>.п</w:t>
            </w:r>
            <w:proofErr w:type="gramEnd"/>
            <w:r w:rsidRPr="004D3A91">
              <w:t>осодерж. нитратов</w:t>
            </w:r>
          </w:p>
        </w:tc>
      </w:tr>
      <w:tr w:rsidR="00C5065A" w:rsidRPr="004D3A91"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2013</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49</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2,00</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61</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57,40</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21,80</w:t>
            </w:r>
          </w:p>
        </w:tc>
      </w:tr>
      <w:tr w:rsidR="00C5065A" w:rsidRPr="004D3A91"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2014</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14</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0</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19</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52,60</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36,80</w:t>
            </w:r>
          </w:p>
        </w:tc>
      </w:tr>
      <w:tr w:rsidR="00C5065A" w:rsidRPr="004D3A91"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2015</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10</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0</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21</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33,30</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14,30</w:t>
            </w:r>
          </w:p>
        </w:tc>
      </w:tr>
      <w:tr w:rsidR="00C5065A" w:rsidRPr="004D3A91"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2016</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102</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0,90</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105</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23,80</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22,80</w:t>
            </w:r>
          </w:p>
        </w:tc>
      </w:tr>
      <w:tr w:rsidR="00C5065A" w:rsidRPr="004D3A91"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2017</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156</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58,90</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178</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37,10</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35,90</w:t>
            </w:r>
          </w:p>
        </w:tc>
      </w:tr>
      <w:tr w:rsidR="00C5065A" w:rsidRPr="004D3A91"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2018</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13</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48,50</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178</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25,30</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32,50</w:t>
            </w:r>
          </w:p>
        </w:tc>
      </w:tr>
      <w:tr w:rsidR="00C5065A" w:rsidRPr="004D3A91"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2019</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84</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47,62</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97</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47,42</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43,29</w:t>
            </w:r>
          </w:p>
        </w:tc>
      </w:tr>
      <w:tr w:rsidR="00C5065A" w:rsidRPr="004D3A91"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2020</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106</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44,3</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124</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50,8</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37,9</w:t>
            </w:r>
          </w:p>
        </w:tc>
      </w:tr>
      <w:tr w:rsidR="00C5065A" w:rsidRPr="004D3A91"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2021</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140</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40,71</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154</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40,91</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38,31</w:t>
            </w:r>
          </w:p>
        </w:tc>
      </w:tr>
      <w:tr w:rsidR="00C5065A" w:rsidRPr="0022775B" w:rsidTr="00866852">
        <w:tc>
          <w:tcPr>
            <w:tcW w:w="39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2022</w:t>
            </w:r>
          </w:p>
        </w:tc>
        <w:tc>
          <w:tcPr>
            <w:tcW w:w="1255"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35</w:t>
            </w:r>
          </w:p>
        </w:tc>
        <w:tc>
          <w:tcPr>
            <w:tcW w:w="50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42,85</w:t>
            </w:r>
          </w:p>
        </w:tc>
        <w:tc>
          <w:tcPr>
            <w:tcW w:w="1207"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16</w:t>
            </w:r>
          </w:p>
        </w:tc>
        <w:tc>
          <w:tcPr>
            <w:tcW w:w="481"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jc w:val="both"/>
            </w:pPr>
            <w:r w:rsidRPr="004D3A91">
              <w:t>37,5</w:t>
            </w:r>
          </w:p>
        </w:tc>
        <w:tc>
          <w:tcPr>
            <w:tcW w:w="1160" w:type="pct"/>
            <w:tcBorders>
              <w:top w:val="single" w:sz="4" w:space="0" w:color="000000"/>
              <w:left w:val="single" w:sz="4" w:space="0" w:color="000000"/>
              <w:bottom w:val="single" w:sz="4" w:space="0" w:color="000000"/>
              <w:right w:val="single" w:sz="4" w:space="0" w:color="000000"/>
            </w:tcBorders>
          </w:tcPr>
          <w:p w:rsidR="00C5065A" w:rsidRPr="004D3A91" w:rsidRDefault="00C5065A" w:rsidP="00866852">
            <w:pPr>
              <w:ind w:right="-285" w:firstLine="567"/>
              <w:jc w:val="both"/>
            </w:pPr>
            <w:r w:rsidRPr="004D3A91">
              <w:t>37,5</w:t>
            </w:r>
          </w:p>
        </w:tc>
      </w:tr>
    </w:tbl>
    <w:p w:rsidR="00C5065A" w:rsidRPr="004D3A91" w:rsidRDefault="00C5065A" w:rsidP="00C5065A">
      <w:pPr>
        <w:keepNext/>
        <w:ind w:right="-284"/>
        <w:jc w:val="both"/>
        <w:rPr>
          <w:sz w:val="28"/>
          <w:szCs w:val="28"/>
        </w:rPr>
      </w:pPr>
      <w:r w:rsidRPr="004D3A91">
        <w:rPr>
          <w:noProof/>
          <w:sz w:val="28"/>
          <w:szCs w:val="28"/>
        </w:rPr>
        <w:drawing>
          <wp:inline distT="0" distB="0" distL="0" distR="0">
            <wp:extent cx="6119421" cy="2817628"/>
            <wp:effectExtent l="19050" t="0" r="14679" b="1772"/>
            <wp:docPr id="3" name="Объект 6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C5065A" w:rsidRPr="004D3A91" w:rsidRDefault="00C5065A" w:rsidP="00C5065A">
      <w:pPr>
        <w:pStyle w:val="ae"/>
        <w:spacing w:after="0"/>
        <w:ind w:right="-284" w:firstLine="567"/>
        <w:jc w:val="both"/>
        <w:rPr>
          <w:sz w:val="28"/>
          <w:szCs w:val="28"/>
        </w:rPr>
      </w:pPr>
      <w:r w:rsidRPr="004D3A91">
        <w:rPr>
          <w:color w:val="auto"/>
          <w:sz w:val="28"/>
          <w:szCs w:val="28"/>
        </w:rPr>
        <w:t>Рис.43. Динамика качества воды, несоответствующей показателям безопасности из нецентрализованных систем водоснабжения Борисовского района за 2013-2022 годы (% нестандартных проб).</w:t>
      </w:r>
    </w:p>
    <w:p w:rsidR="00C5065A" w:rsidRPr="0022775B" w:rsidRDefault="00C5065A" w:rsidP="00C5065A">
      <w:pPr>
        <w:pStyle w:val="ab"/>
        <w:ind w:right="-284"/>
        <w:jc w:val="both"/>
        <w:rPr>
          <w:rFonts w:ascii="Times New Roman" w:hAnsi="Times New Roman" w:cs="Times New Roman"/>
          <w:sz w:val="28"/>
          <w:szCs w:val="28"/>
          <w:highlight w:val="lightGray"/>
        </w:rPr>
        <w:sectPr w:rsidR="00C5065A" w:rsidRPr="0022775B" w:rsidSect="001F13E3">
          <w:headerReference w:type="default" r:id="rId53"/>
          <w:footerReference w:type="default" r:id="rId54"/>
          <w:headerReference w:type="first" r:id="rId55"/>
          <w:type w:val="continuous"/>
          <w:pgSz w:w="11906" w:h="16838"/>
          <w:pgMar w:top="1134" w:right="851" w:bottom="1134" w:left="1701" w:header="708" w:footer="708" w:gutter="0"/>
          <w:cols w:space="708"/>
          <w:titlePg/>
          <w:docGrid w:linePitch="360"/>
        </w:sectPr>
      </w:pPr>
    </w:p>
    <w:p w:rsidR="00C5065A" w:rsidRDefault="00C5065A" w:rsidP="00C5065A">
      <w:pPr>
        <w:pStyle w:val="ab"/>
        <w:jc w:val="both"/>
        <w:rPr>
          <w:rFonts w:ascii="Times New Roman" w:hAnsi="Times New Roman" w:cs="Times New Roman"/>
          <w:sz w:val="28"/>
          <w:szCs w:val="28"/>
        </w:rPr>
      </w:pPr>
    </w:p>
    <w:p w:rsidR="00C5065A" w:rsidRPr="00BF046E" w:rsidRDefault="00C5065A" w:rsidP="00C5065A">
      <w:pPr>
        <w:pStyle w:val="ab"/>
        <w:ind w:right="-284" w:firstLine="567"/>
        <w:jc w:val="both"/>
        <w:rPr>
          <w:rFonts w:ascii="Times New Roman" w:hAnsi="Times New Roman" w:cs="Times New Roman"/>
          <w:b/>
          <w:bCs/>
          <w:sz w:val="28"/>
          <w:szCs w:val="28"/>
        </w:rPr>
      </w:pPr>
      <w:r w:rsidRPr="00BF046E">
        <w:rPr>
          <w:rFonts w:ascii="Times New Roman" w:hAnsi="Times New Roman" w:cs="Times New Roman"/>
          <w:b/>
          <w:sz w:val="28"/>
          <w:szCs w:val="28"/>
        </w:rPr>
        <w:t xml:space="preserve">Таблица 8. </w:t>
      </w:r>
      <w:r w:rsidRPr="00BF046E">
        <w:rPr>
          <w:rFonts w:ascii="Times New Roman" w:hAnsi="Times New Roman" w:cs="Times New Roman"/>
          <w:b/>
          <w:bCs/>
          <w:sz w:val="28"/>
          <w:szCs w:val="28"/>
        </w:rPr>
        <w:t>Качество атмосферного воздуха (превышение ПДК) в г</w:t>
      </w:r>
      <w:proofErr w:type="gramStart"/>
      <w:r w:rsidRPr="00BF046E">
        <w:rPr>
          <w:rFonts w:ascii="Times New Roman" w:hAnsi="Times New Roman" w:cs="Times New Roman"/>
          <w:b/>
          <w:bCs/>
          <w:sz w:val="28"/>
          <w:szCs w:val="28"/>
        </w:rPr>
        <w:t>.Б</w:t>
      </w:r>
      <w:proofErr w:type="gramEnd"/>
      <w:r w:rsidRPr="00BF046E">
        <w:rPr>
          <w:rFonts w:ascii="Times New Roman" w:hAnsi="Times New Roman" w:cs="Times New Roman"/>
          <w:b/>
          <w:bCs/>
          <w:sz w:val="28"/>
          <w:szCs w:val="28"/>
        </w:rPr>
        <w:t>орисове по результатам исследований за период 2013-2022 годы</w:t>
      </w:r>
      <w:r w:rsidRPr="00BF046E">
        <w:rPr>
          <w:rFonts w:ascii="Times New Roman" w:hAnsi="Times New Roman" w:cs="Times New Roman"/>
          <w:bCs/>
          <w:sz w:val="28"/>
          <w:szCs w:val="28"/>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7"/>
        <w:gridCol w:w="416"/>
        <w:gridCol w:w="416"/>
        <w:gridCol w:w="416"/>
        <w:gridCol w:w="415"/>
        <w:gridCol w:w="415"/>
        <w:gridCol w:w="415"/>
        <w:gridCol w:w="415"/>
        <w:gridCol w:w="415"/>
        <w:gridCol w:w="415"/>
        <w:gridCol w:w="415"/>
        <w:gridCol w:w="415"/>
        <w:gridCol w:w="415"/>
        <w:gridCol w:w="415"/>
        <w:gridCol w:w="415"/>
        <w:gridCol w:w="415"/>
        <w:gridCol w:w="415"/>
        <w:gridCol w:w="415"/>
        <w:gridCol w:w="415"/>
        <w:gridCol w:w="415"/>
        <w:gridCol w:w="415"/>
      </w:tblGrid>
      <w:tr w:rsidR="00C5065A" w:rsidRPr="009415F4" w:rsidTr="00866852">
        <w:trPr>
          <w:trHeight w:val="205"/>
        </w:trPr>
        <w:tc>
          <w:tcPr>
            <w:tcW w:w="721" w:type="pct"/>
            <w:vMerge w:val="restart"/>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34"/>
              <w:jc w:val="center"/>
              <w:rPr>
                <w:rFonts w:ascii="Times New Roman" w:hAnsi="Times New Roman" w:cs="Times New Roman"/>
                <w:sz w:val="24"/>
                <w:szCs w:val="24"/>
              </w:rPr>
            </w:pPr>
            <w:r w:rsidRPr="000F48F9">
              <w:rPr>
                <w:rFonts w:ascii="Times New Roman" w:hAnsi="Times New Roman" w:cs="Times New Roman"/>
                <w:sz w:val="24"/>
                <w:szCs w:val="24"/>
              </w:rPr>
              <w:t>Показатели</w:t>
            </w:r>
          </w:p>
        </w:tc>
        <w:tc>
          <w:tcPr>
            <w:tcW w:w="315"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284"/>
              <w:jc w:val="center"/>
              <w:rPr>
                <w:rFonts w:ascii="Times New Roman" w:hAnsi="Times New Roman" w:cs="Times New Roman"/>
                <w:sz w:val="24"/>
                <w:szCs w:val="24"/>
              </w:rPr>
            </w:pPr>
            <w:r w:rsidRPr="000F48F9">
              <w:rPr>
                <w:rFonts w:ascii="Times New Roman" w:hAnsi="Times New Roman" w:cs="Times New Roman"/>
                <w:sz w:val="24"/>
                <w:szCs w:val="24"/>
              </w:rPr>
              <w:t>2013</w:t>
            </w:r>
          </w:p>
        </w:tc>
        <w:tc>
          <w:tcPr>
            <w:tcW w:w="442"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284"/>
              <w:jc w:val="center"/>
              <w:rPr>
                <w:rFonts w:ascii="Times New Roman" w:hAnsi="Times New Roman" w:cs="Times New Roman"/>
                <w:sz w:val="24"/>
                <w:szCs w:val="24"/>
              </w:rPr>
            </w:pPr>
            <w:r w:rsidRPr="000F48F9">
              <w:rPr>
                <w:rFonts w:ascii="Times New Roman" w:hAnsi="Times New Roman" w:cs="Times New Roman"/>
                <w:sz w:val="24"/>
                <w:szCs w:val="24"/>
              </w:rPr>
              <w:t>2014</w:t>
            </w:r>
          </w:p>
        </w:tc>
        <w:tc>
          <w:tcPr>
            <w:tcW w:w="442"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284"/>
              <w:jc w:val="center"/>
              <w:rPr>
                <w:rFonts w:ascii="Times New Roman" w:hAnsi="Times New Roman" w:cs="Times New Roman"/>
                <w:sz w:val="24"/>
                <w:szCs w:val="24"/>
              </w:rPr>
            </w:pPr>
            <w:r w:rsidRPr="000F48F9">
              <w:rPr>
                <w:rFonts w:ascii="Times New Roman" w:hAnsi="Times New Roman" w:cs="Times New Roman"/>
                <w:sz w:val="24"/>
                <w:szCs w:val="24"/>
              </w:rPr>
              <w:t>2015</w:t>
            </w:r>
          </w:p>
        </w:tc>
        <w:tc>
          <w:tcPr>
            <w:tcW w:w="441"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284"/>
              <w:jc w:val="center"/>
              <w:rPr>
                <w:rFonts w:ascii="Times New Roman" w:hAnsi="Times New Roman" w:cs="Times New Roman"/>
                <w:sz w:val="24"/>
                <w:szCs w:val="24"/>
              </w:rPr>
            </w:pPr>
            <w:r w:rsidRPr="000F48F9">
              <w:rPr>
                <w:rFonts w:ascii="Times New Roman" w:hAnsi="Times New Roman" w:cs="Times New Roman"/>
                <w:sz w:val="24"/>
                <w:szCs w:val="24"/>
              </w:rPr>
              <w:t>2016</w:t>
            </w:r>
          </w:p>
        </w:tc>
        <w:tc>
          <w:tcPr>
            <w:tcW w:w="441"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284"/>
              <w:jc w:val="center"/>
              <w:rPr>
                <w:rFonts w:ascii="Times New Roman" w:hAnsi="Times New Roman" w:cs="Times New Roman"/>
                <w:sz w:val="24"/>
                <w:szCs w:val="24"/>
              </w:rPr>
            </w:pPr>
            <w:r w:rsidRPr="000F48F9">
              <w:rPr>
                <w:rFonts w:ascii="Times New Roman" w:hAnsi="Times New Roman" w:cs="Times New Roman"/>
                <w:sz w:val="24"/>
                <w:szCs w:val="24"/>
              </w:rPr>
              <w:t>2017</w:t>
            </w:r>
          </w:p>
        </w:tc>
        <w:tc>
          <w:tcPr>
            <w:tcW w:w="441"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284"/>
              <w:jc w:val="center"/>
              <w:rPr>
                <w:rFonts w:ascii="Times New Roman" w:hAnsi="Times New Roman" w:cs="Times New Roman"/>
                <w:sz w:val="24"/>
                <w:szCs w:val="24"/>
              </w:rPr>
            </w:pPr>
            <w:r w:rsidRPr="000F48F9">
              <w:rPr>
                <w:rFonts w:ascii="Times New Roman" w:hAnsi="Times New Roman" w:cs="Times New Roman"/>
                <w:sz w:val="24"/>
                <w:szCs w:val="24"/>
              </w:rPr>
              <w:t>2018</w:t>
            </w:r>
          </w:p>
        </w:tc>
        <w:tc>
          <w:tcPr>
            <w:tcW w:w="441"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284"/>
              <w:jc w:val="center"/>
              <w:rPr>
                <w:rFonts w:ascii="Times New Roman" w:hAnsi="Times New Roman" w:cs="Times New Roman"/>
                <w:sz w:val="24"/>
                <w:szCs w:val="24"/>
              </w:rPr>
            </w:pPr>
            <w:r w:rsidRPr="000F48F9">
              <w:rPr>
                <w:rFonts w:ascii="Times New Roman" w:hAnsi="Times New Roman" w:cs="Times New Roman"/>
                <w:sz w:val="24"/>
                <w:szCs w:val="24"/>
              </w:rPr>
              <w:t>2019</w:t>
            </w:r>
          </w:p>
        </w:tc>
        <w:tc>
          <w:tcPr>
            <w:tcW w:w="441"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ind w:right="-284"/>
              <w:jc w:val="center"/>
            </w:pPr>
            <w:r w:rsidRPr="000F48F9">
              <w:t>2020</w:t>
            </w:r>
          </w:p>
        </w:tc>
        <w:tc>
          <w:tcPr>
            <w:tcW w:w="441"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284"/>
              <w:jc w:val="center"/>
              <w:rPr>
                <w:rFonts w:ascii="Times New Roman" w:hAnsi="Times New Roman" w:cs="Times New Roman"/>
                <w:sz w:val="24"/>
                <w:szCs w:val="24"/>
              </w:rPr>
            </w:pPr>
            <w:r w:rsidRPr="000F48F9">
              <w:rPr>
                <w:rFonts w:ascii="Times New Roman" w:hAnsi="Times New Roman" w:cs="Times New Roman"/>
                <w:sz w:val="24"/>
                <w:szCs w:val="24"/>
              </w:rPr>
              <w:t>2021</w:t>
            </w:r>
          </w:p>
        </w:tc>
        <w:tc>
          <w:tcPr>
            <w:tcW w:w="435" w:type="pct"/>
            <w:gridSpan w:val="2"/>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284"/>
              <w:jc w:val="center"/>
              <w:rPr>
                <w:rFonts w:ascii="Times New Roman" w:hAnsi="Times New Roman" w:cs="Times New Roman"/>
                <w:sz w:val="24"/>
                <w:szCs w:val="24"/>
              </w:rPr>
            </w:pPr>
            <w:r w:rsidRPr="000F48F9">
              <w:rPr>
                <w:rFonts w:ascii="Times New Roman" w:hAnsi="Times New Roman" w:cs="Times New Roman"/>
                <w:sz w:val="24"/>
                <w:szCs w:val="24"/>
              </w:rPr>
              <w:t>2022</w:t>
            </w:r>
          </w:p>
        </w:tc>
      </w:tr>
      <w:tr w:rsidR="00C5065A" w:rsidRPr="009415F4" w:rsidTr="00866852">
        <w:trPr>
          <w:cantSplit/>
          <w:trHeight w:val="1321"/>
        </w:trPr>
        <w:tc>
          <w:tcPr>
            <w:tcW w:w="721" w:type="pct"/>
            <w:vMerge/>
            <w:tcBorders>
              <w:top w:val="single" w:sz="4" w:space="0" w:color="auto"/>
              <w:left w:val="single" w:sz="4" w:space="0" w:color="auto"/>
              <w:bottom w:val="single" w:sz="4" w:space="0" w:color="auto"/>
              <w:right w:val="single" w:sz="4" w:space="0" w:color="auto"/>
            </w:tcBorders>
          </w:tcPr>
          <w:p w:rsidR="00C5065A" w:rsidRPr="000F48F9" w:rsidRDefault="00C5065A" w:rsidP="00866852">
            <w:pPr>
              <w:pStyle w:val="ab"/>
              <w:ind w:right="34" w:firstLine="567"/>
              <w:jc w:val="center"/>
              <w:rPr>
                <w:rFonts w:ascii="Times New Roman" w:hAnsi="Times New Roman" w:cs="Times New Roman"/>
                <w:sz w:val="24"/>
                <w:szCs w:val="24"/>
              </w:rPr>
            </w:pPr>
          </w:p>
        </w:tc>
        <w:tc>
          <w:tcPr>
            <w:tcW w:w="16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149"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всего</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выше ДК,%</w:t>
            </w:r>
          </w:p>
        </w:tc>
      </w:tr>
      <w:tr w:rsidR="00C5065A" w:rsidRPr="009415F4" w:rsidTr="00866852">
        <w:trPr>
          <w:cantSplit/>
          <w:trHeight w:val="1134"/>
        </w:trPr>
        <w:tc>
          <w:tcPr>
            <w:tcW w:w="721" w:type="pct"/>
            <w:tcBorders>
              <w:top w:val="single" w:sz="4" w:space="0" w:color="auto"/>
              <w:left w:val="single" w:sz="4" w:space="0" w:color="auto"/>
              <w:bottom w:val="single" w:sz="4" w:space="0" w:color="auto"/>
              <w:right w:val="single" w:sz="4" w:space="0" w:color="auto"/>
            </w:tcBorders>
            <w:vAlign w:val="center"/>
          </w:tcPr>
          <w:p w:rsidR="00C5065A" w:rsidRPr="000F48F9" w:rsidRDefault="00C5065A" w:rsidP="00866852">
            <w:pPr>
              <w:pStyle w:val="ab"/>
              <w:ind w:right="34"/>
              <w:jc w:val="center"/>
              <w:rPr>
                <w:rFonts w:ascii="Times New Roman" w:hAnsi="Times New Roman" w:cs="Times New Roman"/>
                <w:sz w:val="24"/>
                <w:szCs w:val="24"/>
              </w:rPr>
            </w:pPr>
            <w:r w:rsidRPr="000F48F9">
              <w:rPr>
                <w:rFonts w:ascii="Times New Roman" w:hAnsi="Times New Roman" w:cs="Times New Roman"/>
                <w:sz w:val="24"/>
                <w:szCs w:val="24"/>
              </w:rPr>
              <w:t>пыль</w:t>
            </w:r>
          </w:p>
        </w:tc>
        <w:tc>
          <w:tcPr>
            <w:tcW w:w="16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320</w:t>
            </w:r>
          </w:p>
        </w:tc>
        <w:tc>
          <w:tcPr>
            <w:tcW w:w="149"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0,60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308</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264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310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306</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234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3,40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282</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422</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1,42</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680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910</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r>
      <w:tr w:rsidR="00C5065A" w:rsidRPr="009415F4" w:rsidTr="00866852">
        <w:trPr>
          <w:cantSplit/>
          <w:trHeight w:val="1134"/>
        </w:trPr>
        <w:tc>
          <w:tcPr>
            <w:tcW w:w="721" w:type="pct"/>
            <w:tcBorders>
              <w:top w:val="single" w:sz="4" w:space="0" w:color="auto"/>
              <w:left w:val="single" w:sz="4" w:space="0" w:color="auto"/>
              <w:bottom w:val="single" w:sz="4" w:space="0" w:color="auto"/>
              <w:right w:val="single" w:sz="4" w:space="0" w:color="auto"/>
            </w:tcBorders>
            <w:vAlign w:val="center"/>
          </w:tcPr>
          <w:p w:rsidR="00C5065A" w:rsidRPr="000F48F9" w:rsidRDefault="00C5065A" w:rsidP="00866852">
            <w:pPr>
              <w:pStyle w:val="ab"/>
              <w:ind w:right="34"/>
              <w:jc w:val="center"/>
              <w:rPr>
                <w:rFonts w:ascii="Times New Roman" w:hAnsi="Times New Roman" w:cs="Times New Roman"/>
                <w:sz w:val="24"/>
                <w:szCs w:val="24"/>
              </w:rPr>
            </w:pPr>
            <w:r w:rsidRPr="000F48F9">
              <w:rPr>
                <w:rFonts w:ascii="Times New Roman" w:hAnsi="Times New Roman" w:cs="Times New Roman"/>
                <w:sz w:val="24"/>
                <w:szCs w:val="24"/>
              </w:rPr>
              <w:t>сернистый газ</w:t>
            </w:r>
          </w:p>
        </w:tc>
        <w:tc>
          <w:tcPr>
            <w:tcW w:w="16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388</w:t>
            </w:r>
          </w:p>
        </w:tc>
        <w:tc>
          <w:tcPr>
            <w:tcW w:w="149"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372</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336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376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301</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280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300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418</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538</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574</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r>
      <w:tr w:rsidR="00C5065A" w:rsidRPr="009415F4" w:rsidTr="00866852">
        <w:trPr>
          <w:cantSplit/>
          <w:trHeight w:val="1134"/>
        </w:trPr>
        <w:tc>
          <w:tcPr>
            <w:tcW w:w="721" w:type="pct"/>
            <w:tcBorders>
              <w:top w:val="single" w:sz="4" w:space="0" w:color="auto"/>
              <w:left w:val="single" w:sz="4" w:space="0" w:color="auto"/>
              <w:bottom w:val="single" w:sz="4" w:space="0" w:color="auto"/>
              <w:right w:val="single" w:sz="4" w:space="0" w:color="auto"/>
            </w:tcBorders>
            <w:vAlign w:val="center"/>
          </w:tcPr>
          <w:p w:rsidR="00C5065A" w:rsidRPr="000F48F9" w:rsidRDefault="00C5065A" w:rsidP="00866852">
            <w:pPr>
              <w:pStyle w:val="ab"/>
              <w:ind w:right="34"/>
              <w:jc w:val="center"/>
              <w:rPr>
                <w:rFonts w:ascii="Times New Roman" w:hAnsi="Times New Roman" w:cs="Times New Roman"/>
                <w:sz w:val="24"/>
                <w:szCs w:val="24"/>
              </w:rPr>
            </w:pPr>
            <w:r w:rsidRPr="000F48F9">
              <w:rPr>
                <w:rFonts w:ascii="Times New Roman" w:hAnsi="Times New Roman" w:cs="Times New Roman"/>
                <w:sz w:val="24"/>
                <w:szCs w:val="24"/>
              </w:rPr>
              <w:t>окислы азота</w:t>
            </w:r>
          </w:p>
        </w:tc>
        <w:tc>
          <w:tcPr>
            <w:tcW w:w="16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968</w:t>
            </w:r>
          </w:p>
        </w:tc>
        <w:tc>
          <w:tcPr>
            <w:tcW w:w="149"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890</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864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850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706</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682</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656</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778</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1098</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1204</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r>
      <w:tr w:rsidR="00C5065A" w:rsidRPr="009415F4" w:rsidTr="00866852">
        <w:trPr>
          <w:cantSplit/>
          <w:trHeight w:val="974"/>
        </w:trPr>
        <w:tc>
          <w:tcPr>
            <w:tcW w:w="721" w:type="pct"/>
            <w:tcBorders>
              <w:top w:val="single" w:sz="4" w:space="0" w:color="auto"/>
              <w:left w:val="single" w:sz="4" w:space="0" w:color="auto"/>
              <w:bottom w:val="single" w:sz="4" w:space="0" w:color="auto"/>
              <w:right w:val="single" w:sz="4" w:space="0" w:color="auto"/>
            </w:tcBorders>
            <w:vAlign w:val="center"/>
          </w:tcPr>
          <w:p w:rsidR="00C5065A" w:rsidRPr="000F48F9" w:rsidRDefault="00C5065A" w:rsidP="00866852">
            <w:pPr>
              <w:pStyle w:val="ab"/>
              <w:ind w:right="34"/>
              <w:jc w:val="center"/>
              <w:rPr>
                <w:rFonts w:ascii="Times New Roman" w:hAnsi="Times New Roman" w:cs="Times New Roman"/>
                <w:sz w:val="24"/>
                <w:szCs w:val="24"/>
              </w:rPr>
            </w:pPr>
            <w:r w:rsidRPr="000F48F9">
              <w:rPr>
                <w:rFonts w:ascii="Times New Roman" w:hAnsi="Times New Roman" w:cs="Times New Roman"/>
                <w:sz w:val="24"/>
                <w:szCs w:val="24"/>
              </w:rPr>
              <w:t>аммиак</w:t>
            </w:r>
          </w:p>
        </w:tc>
        <w:tc>
          <w:tcPr>
            <w:tcW w:w="16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160</w:t>
            </w:r>
          </w:p>
        </w:tc>
        <w:tc>
          <w:tcPr>
            <w:tcW w:w="149"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138</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158</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140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108</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94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72</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70</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82</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74</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r>
      <w:tr w:rsidR="00C5065A" w:rsidRPr="009415F4" w:rsidTr="00866852">
        <w:trPr>
          <w:cantSplit/>
          <w:trHeight w:val="1117"/>
        </w:trPr>
        <w:tc>
          <w:tcPr>
            <w:tcW w:w="721" w:type="pct"/>
            <w:tcBorders>
              <w:top w:val="single" w:sz="4" w:space="0" w:color="auto"/>
              <w:left w:val="single" w:sz="4" w:space="0" w:color="auto"/>
              <w:bottom w:val="single" w:sz="4" w:space="0" w:color="auto"/>
              <w:right w:val="single" w:sz="4" w:space="0" w:color="auto"/>
            </w:tcBorders>
            <w:vAlign w:val="center"/>
          </w:tcPr>
          <w:p w:rsidR="00C5065A" w:rsidRPr="000F48F9" w:rsidRDefault="00C5065A" w:rsidP="00866852">
            <w:pPr>
              <w:pStyle w:val="ab"/>
              <w:ind w:right="34"/>
              <w:jc w:val="center"/>
              <w:rPr>
                <w:rFonts w:ascii="Times New Roman" w:hAnsi="Times New Roman" w:cs="Times New Roman"/>
                <w:sz w:val="24"/>
                <w:szCs w:val="24"/>
              </w:rPr>
            </w:pPr>
            <w:r w:rsidRPr="000F48F9">
              <w:rPr>
                <w:rFonts w:ascii="Times New Roman" w:hAnsi="Times New Roman" w:cs="Times New Roman"/>
                <w:sz w:val="24"/>
                <w:szCs w:val="24"/>
              </w:rPr>
              <w:t>фенол и его производные</w:t>
            </w:r>
          </w:p>
        </w:tc>
        <w:tc>
          <w:tcPr>
            <w:tcW w:w="16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216</w:t>
            </w:r>
          </w:p>
        </w:tc>
        <w:tc>
          <w:tcPr>
            <w:tcW w:w="149"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210</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212</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201</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196</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232</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2,50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220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280</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362</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348</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r>
      <w:tr w:rsidR="00C5065A" w:rsidRPr="009415F4" w:rsidTr="00866852">
        <w:trPr>
          <w:cantSplit/>
          <w:trHeight w:val="1134"/>
        </w:trPr>
        <w:tc>
          <w:tcPr>
            <w:tcW w:w="721" w:type="pct"/>
            <w:tcBorders>
              <w:top w:val="single" w:sz="4" w:space="0" w:color="auto"/>
              <w:left w:val="single" w:sz="4" w:space="0" w:color="auto"/>
              <w:bottom w:val="single" w:sz="4" w:space="0" w:color="auto"/>
              <w:right w:val="single" w:sz="4" w:space="0" w:color="auto"/>
            </w:tcBorders>
            <w:vAlign w:val="center"/>
          </w:tcPr>
          <w:p w:rsidR="00C5065A" w:rsidRPr="000F48F9" w:rsidRDefault="00C5065A" w:rsidP="00866852">
            <w:pPr>
              <w:pStyle w:val="ab"/>
              <w:ind w:right="34"/>
              <w:jc w:val="center"/>
              <w:rPr>
                <w:rFonts w:ascii="Times New Roman" w:hAnsi="Times New Roman" w:cs="Times New Roman"/>
                <w:sz w:val="24"/>
                <w:szCs w:val="24"/>
              </w:rPr>
            </w:pPr>
            <w:r w:rsidRPr="000F48F9">
              <w:rPr>
                <w:rFonts w:ascii="Times New Roman" w:hAnsi="Times New Roman" w:cs="Times New Roman"/>
                <w:sz w:val="24"/>
                <w:szCs w:val="24"/>
              </w:rPr>
              <w:t>Формальдегид</w:t>
            </w:r>
          </w:p>
        </w:tc>
        <w:tc>
          <w:tcPr>
            <w:tcW w:w="16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312</w:t>
            </w:r>
          </w:p>
        </w:tc>
        <w:tc>
          <w:tcPr>
            <w:tcW w:w="149"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3,20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306</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3,30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310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264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284</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298</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3,40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308</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4,50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324</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0,6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444</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484</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r>
      <w:tr w:rsidR="00C5065A" w:rsidRPr="009415F4" w:rsidTr="00866852">
        <w:trPr>
          <w:cantSplit/>
          <w:trHeight w:val="1134"/>
        </w:trPr>
        <w:tc>
          <w:tcPr>
            <w:tcW w:w="721" w:type="pct"/>
            <w:tcBorders>
              <w:top w:val="single" w:sz="4" w:space="0" w:color="auto"/>
              <w:left w:val="single" w:sz="4" w:space="0" w:color="auto"/>
              <w:bottom w:val="single" w:sz="4" w:space="0" w:color="auto"/>
              <w:right w:val="single" w:sz="4" w:space="0" w:color="auto"/>
            </w:tcBorders>
            <w:vAlign w:val="center"/>
          </w:tcPr>
          <w:p w:rsidR="00C5065A" w:rsidRPr="000F48F9" w:rsidRDefault="00C5065A" w:rsidP="00866852">
            <w:pPr>
              <w:pStyle w:val="ab"/>
              <w:ind w:right="34"/>
              <w:jc w:val="center"/>
              <w:rPr>
                <w:rFonts w:ascii="Times New Roman" w:hAnsi="Times New Roman" w:cs="Times New Roman"/>
                <w:sz w:val="24"/>
                <w:szCs w:val="24"/>
              </w:rPr>
            </w:pPr>
            <w:r w:rsidRPr="000F48F9">
              <w:rPr>
                <w:rFonts w:ascii="Times New Roman" w:hAnsi="Times New Roman" w:cs="Times New Roman"/>
                <w:sz w:val="24"/>
                <w:szCs w:val="24"/>
              </w:rPr>
              <w:t>Всего</w:t>
            </w:r>
          </w:p>
        </w:tc>
        <w:tc>
          <w:tcPr>
            <w:tcW w:w="16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right="-284"/>
              <w:jc w:val="both"/>
              <w:rPr>
                <w:rFonts w:ascii="Times New Roman" w:hAnsi="Times New Roman" w:cs="Times New Roman"/>
                <w:sz w:val="24"/>
                <w:szCs w:val="24"/>
              </w:rPr>
            </w:pPr>
            <w:r w:rsidRPr="000F48F9">
              <w:rPr>
                <w:rFonts w:ascii="Times New Roman" w:hAnsi="Times New Roman" w:cs="Times New Roman"/>
                <w:sz w:val="24"/>
                <w:szCs w:val="24"/>
              </w:rPr>
              <w:t>2364</w:t>
            </w:r>
          </w:p>
        </w:tc>
        <w:tc>
          <w:tcPr>
            <w:tcW w:w="149"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0,50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224</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0,40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218</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0,30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213</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191</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180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1,30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188</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0,76</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right="-284"/>
              <w:jc w:val="both"/>
            </w:pPr>
            <w:r w:rsidRPr="000F48F9">
              <w:t>2292</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0F48F9" w:rsidRDefault="00C5065A" w:rsidP="00866852">
            <w:pPr>
              <w:ind w:left="113" w:right="-284"/>
              <w:jc w:val="both"/>
            </w:pPr>
            <w:r w:rsidRPr="000F48F9">
              <w:t>0,3</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3204</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3620</w:t>
            </w:r>
          </w:p>
        </w:tc>
        <w:tc>
          <w:tcPr>
            <w:tcW w:w="215" w:type="pct"/>
            <w:tcBorders>
              <w:top w:val="single" w:sz="4" w:space="0" w:color="auto"/>
              <w:left w:val="single" w:sz="4" w:space="0" w:color="auto"/>
              <w:bottom w:val="single" w:sz="4" w:space="0" w:color="auto"/>
              <w:right w:val="single" w:sz="4" w:space="0" w:color="auto"/>
            </w:tcBorders>
            <w:textDirection w:val="btLr"/>
            <w:vAlign w:val="center"/>
          </w:tcPr>
          <w:p w:rsidR="00C5065A" w:rsidRPr="000F48F9" w:rsidRDefault="00C5065A" w:rsidP="00866852">
            <w:pPr>
              <w:pStyle w:val="ab"/>
              <w:ind w:left="113" w:right="-284"/>
              <w:jc w:val="both"/>
              <w:rPr>
                <w:rFonts w:ascii="Times New Roman" w:hAnsi="Times New Roman" w:cs="Times New Roman"/>
                <w:sz w:val="24"/>
                <w:szCs w:val="24"/>
              </w:rPr>
            </w:pPr>
            <w:r w:rsidRPr="000F48F9">
              <w:rPr>
                <w:rFonts w:ascii="Times New Roman" w:hAnsi="Times New Roman" w:cs="Times New Roman"/>
                <w:sz w:val="24"/>
                <w:szCs w:val="24"/>
              </w:rPr>
              <w:t>0</w:t>
            </w:r>
          </w:p>
        </w:tc>
      </w:tr>
    </w:tbl>
    <w:p w:rsidR="00C5065A" w:rsidRPr="009415F4" w:rsidRDefault="00C5065A" w:rsidP="00C5065A">
      <w:pPr>
        <w:pStyle w:val="ab"/>
        <w:ind w:right="-284"/>
        <w:jc w:val="both"/>
        <w:rPr>
          <w:rFonts w:ascii="Times New Roman" w:hAnsi="Times New Roman" w:cs="Times New Roman"/>
          <w:b/>
          <w:sz w:val="28"/>
          <w:szCs w:val="28"/>
          <w:highlight w:val="lightGray"/>
        </w:rPr>
      </w:pPr>
    </w:p>
    <w:p w:rsidR="00C5065A" w:rsidRPr="000F48F9" w:rsidRDefault="00C5065A" w:rsidP="00C5065A">
      <w:pPr>
        <w:pStyle w:val="ab"/>
        <w:ind w:right="-284" w:firstLine="567"/>
        <w:jc w:val="both"/>
        <w:rPr>
          <w:rFonts w:ascii="Times New Roman" w:hAnsi="Times New Roman" w:cs="Times New Roman"/>
          <w:b/>
          <w:bCs/>
          <w:sz w:val="28"/>
          <w:szCs w:val="28"/>
        </w:rPr>
      </w:pPr>
      <w:r w:rsidRPr="000F48F9">
        <w:rPr>
          <w:rFonts w:ascii="Times New Roman" w:hAnsi="Times New Roman" w:cs="Times New Roman"/>
          <w:b/>
          <w:sz w:val="28"/>
          <w:szCs w:val="28"/>
        </w:rPr>
        <w:t xml:space="preserve">Таблица 9. </w:t>
      </w:r>
      <w:r w:rsidRPr="000F48F9">
        <w:rPr>
          <w:rFonts w:ascii="Times New Roman" w:hAnsi="Times New Roman" w:cs="Times New Roman"/>
          <w:b/>
          <w:bCs/>
          <w:sz w:val="28"/>
          <w:szCs w:val="28"/>
        </w:rPr>
        <w:t>Качество атмосферного воздуха (превышение ПДК) в сельской местности Борисовского района по результатам исследований за период 2013-2022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89"/>
        <w:gridCol w:w="425"/>
        <w:gridCol w:w="424"/>
        <w:gridCol w:w="424"/>
        <w:gridCol w:w="424"/>
        <w:gridCol w:w="424"/>
        <w:gridCol w:w="424"/>
        <w:gridCol w:w="424"/>
        <w:gridCol w:w="424"/>
        <w:gridCol w:w="424"/>
        <w:gridCol w:w="424"/>
        <w:gridCol w:w="424"/>
        <w:gridCol w:w="424"/>
        <w:gridCol w:w="424"/>
        <w:gridCol w:w="424"/>
        <w:gridCol w:w="424"/>
        <w:gridCol w:w="424"/>
        <w:gridCol w:w="424"/>
        <w:gridCol w:w="424"/>
        <w:gridCol w:w="424"/>
        <w:gridCol w:w="424"/>
      </w:tblGrid>
      <w:tr w:rsidR="00C5065A" w:rsidRPr="009415F4" w:rsidTr="00866852">
        <w:trPr>
          <w:trHeight w:val="205"/>
        </w:trPr>
        <w:tc>
          <w:tcPr>
            <w:tcW w:w="702" w:type="pct"/>
            <w:vMerge w:val="restart"/>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38"/>
              <w:jc w:val="center"/>
              <w:rPr>
                <w:rFonts w:ascii="Times New Roman" w:hAnsi="Times New Roman" w:cs="Times New Roman"/>
                <w:sz w:val="24"/>
                <w:szCs w:val="24"/>
              </w:rPr>
            </w:pPr>
            <w:r w:rsidRPr="00347DE7">
              <w:rPr>
                <w:rFonts w:ascii="Times New Roman" w:hAnsi="Times New Roman" w:cs="Times New Roman"/>
                <w:sz w:val="24"/>
                <w:szCs w:val="24"/>
              </w:rPr>
              <w:t>Показатели</w:t>
            </w:r>
          </w:p>
        </w:tc>
        <w:tc>
          <w:tcPr>
            <w:tcW w:w="329"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284"/>
              <w:jc w:val="center"/>
              <w:rPr>
                <w:rFonts w:ascii="Times New Roman" w:hAnsi="Times New Roman" w:cs="Times New Roman"/>
                <w:sz w:val="24"/>
                <w:szCs w:val="24"/>
              </w:rPr>
            </w:pPr>
            <w:r w:rsidRPr="00347DE7">
              <w:rPr>
                <w:rFonts w:ascii="Times New Roman" w:hAnsi="Times New Roman" w:cs="Times New Roman"/>
                <w:sz w:val="24"/>
                <w:szCs w:val="24"/>
              </w:rPr>
              <w:t>2013</w:t>
            </w:r>
          </w:p>
        </w:tc>
        <w:tc>
          <w:tcPr>
            <w:tcW w:w="443"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284"/>
              <w:jc w:val="center"/>
              <w:rPr>
                <w:rFonts w:ascii="Times New Roman" w:hAnsi="Times New Roman" w:cs="Times New Roman"/>
                <w:sz w:val="24"/>
                <w:szCs w:val="24"/>
              </w:rPr>
            </w:pPr>
            <w:r w:rsidRPr="00347DE7">
              <w:rPr>
                <w:rFonts w:ascii="Times New Roman" w:hAnsi="Times New Roman" w:cs="Times New Roman"/>
                <w:sz w:val="24"/>
                <w:szCs w:val="24"/>
              </w:rPr>
              <w:t>2014</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284"/>
              <w:jc w:val="center"/>
              <w:rPr>
                <w:rFonts w:ascii="Times New Roman" w:hAnsi="Times New Roman" w:cs="Times New Roman"/>
                <w:sz w:val="24"/>
                <w:szCs w:val="24"/>
              </w:rPr>
            </w:pPr>
            <w:r w:rsidRPr="00347DE7">
              <w:rPr>
                <w:rFonts w:ascii="Times New Roman" w:hAnsi="Times New Roman" w:cs="Times New Roman"/>
                <w:sz w:val="24"/>
                <w:szCs w:val="24"/>
              </w:rPr>
              <w:t>2015</w:t>
            </w:r>
          </w:p>
        </w:tc>
        <w:tc>
          <w:tcPr>
            <w:tcW w:w="441"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284"/>
              <w:jc w:val="center"/>
              <w:rPr>
                <w:rFonts w:ascii="Times New Roman" w:hAnsi="Times New Roman" w:cs="Times New Roman"/>
                <w:sz w:val="24"/>
                <w:szCs w:val="24"/>
              </w:rPr>
            </w:pPr>
            <w:r w:rsidRPr="00347DE7">
              <w:rPr>
                <w:rFonts w:ascii="Times New Roman" w:hAnsi="Times New Roman" w:cs="Times New Roman"/>
                <w:sz w:val="24"/>
                <w:szCs w:val="24"/>
              </w:rPr>
              <w:t>2016</w:t>
            </w:r>
          </w:p>
        </w:tc>
        <w:tc>
          <w:tcPr>
            <w:tcW w:w="441"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284"/>
              <w:jc w:val="center"/>
              <w:rPr>
                <w:rFonts w:ascii="Times New Roman" w:hAnsi="Times New Roman" w:cs="Times New Roman"/>
                <w:sz w:val="24"/>
                <w:szCs w:val="24"/>
              </w:rPr>
            </w:pPr>
            <w:r w:rsidRPr="00347DE7">
              <w:rPr>
                <w:rFonts w:ascii="Times New Roman" w:hAnsi="Times New Roman" w:cs="Times New Roman"/>
                <w:sz w:val="24"/>
                <w:szCs w:val="24"/>
              </w:rPr>
              <w:t>2017</w:t>
            </w:r>
          </w:p>
        </w:tc>
        <w:tc>
          <w:tcPr>
            <w:tcW w:w="441"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284"/>
              <w:jc w:val="center"/>
              <w:rPr>
                <w:rFonts w:ascii="Times New Roman" w:hAnsi="Times New Roman" w:cs="Times New Roman"/>
                <w:sz w:val="24"/>
                <w:szCs w:val="24"/>
              </w:rPr>
            </w:pPr>
            <w:r w:rsidRPr="00347DE7">
              <w:rPr>
                <w:rFonts w:ascii="Times New Roman" w:hAnsi="Times New Roman" w:cs="Times New Roman"/>
                <w:sz w:val="24"/>
                <w:szCs w:val="24"/>
              </w:rPr>
              <w:t>2018</w:t>
            </w:r>
          </w:p>
        </w:tc>
        <w:tc>
          <w:tcPr>
            <w:tcW w:w="442"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284"/>
              <w:jc w:val="center"/>
              <w:rPr>
                <w:rFonts w:ascii="Times New Roman" w:hAnsi="Times New Roman" w:cs="Times New Roman"/>
                <w:sz w:val="24"/>
                <w:szCs w:val="24"/>
              </w:rPr>
            </w:pPr>
            <w:r w:rsidRPr="00347DE7">
              <w:rPr>
                <w:rFonts w:ascii="Times New Roman" w:hAnsi="Times New Roman" w:cs="Times New Roman"/>
                <w:sz w:val="24"/>
                <w:szCs w:val="24"/>
              </w:rPr>
              <w:t>2019</w:t>
            </w:r>
          </w:p>
        </w:tc>
        <w:tc>
          <w:tcPr>
            <w:tcW w:w="441"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ind w:right="-284"/>
              <w:jc w:val="center"/>
            </w:pPr>
            <w:r w:rsidRPr="00347DE7">
              <w:t>2020</w:t>
            </w:r>
          </w:p>
        </w:tc>
        <w:tc>
          <w:tcPr>
            <w:tcW w:w="441"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284"/>
              <w:jc w:val="center"/>
              <w:rPr>
                <w:rFonts w:ascii="Times New Roman" w:hAnsi="Times New Roman" w:cs="Times New Roman"/>
                <w:sz w:val="24"/>
                <w:szCs w:val="24"/>
              </w:rPr>
            </w:pPr>
            <w:r w:rsidRPr="00347DE7">
              <w:rPr>
                <w:rFonts w:ascii="Times New Roman" w:hAnsi="Times New Roman" w:cs="Times New Roman"/>
                <w:sz w:val="24"/>
                <w:szCs w:val="24"/>
              </w:rPr>
              <w:t>2021</w:t>
            </w:r>
          </w:p>
        </w:tc>
        <w:tc>
          <w:tcPr>
            <w:tcW w:w="437" w:type="pct"/>
            <w:gridSpan w:val="2"/>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284"/>
              <w:jc w:val="center"/>
              <w:rPr>
                <w:rFonts w:ascii="Times New Roman" w:hAnsi="Times New Roman" w:cs="Times New Roman"/>
                <w:sz w:val="24"/>
                <w:szCs w:val="24"/>
              </w:rPr>
            </w:pPr>
            <w:r w:rsidRPr="00347DE7">
              <w:rPr>
                <w:rFonts w:ascii="Times New Roman" w:hAnsi="Times New Roman" w:cs="Times New Roman"/>
                <w:sz w:val="24"/>
                <w:szCs w:val="24"/>
              </w:rPr>
              <w:t>2022</w:t>
            </w:r>
          </w:p>
        </w:tc>
      </w:tr>
      <w:tr w:rsidR="00C5065A" w:rsidRPr="009415F4" w:rsidTr="00866852">
        <w:trPr>
          <w:cantSplit/>
          <w:trHeight w:val="1296"/>
        </w:trPr>
        <w:tc>
          <w:tcPr>
            <w:tcW w:w="702" w:type="pct"/>
            <w:vMerge/>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38" w:firstLine="567"/>
              <w:jc w:val="center"/>
              <w:rPr>
                <w:rFonts w:ascii="Times New Roman" w:hAnsi="Times New Roman" w:cs="Times New Roman"/>
                <w:sz w:val="24"/>
                <w:szCs w:val="24"/>
              </w:rPr>
            </w:pPr>
          </w:p>
        </w:tc>
        <w:tc>
          <w:tcPr>
            <w:tcW w:w="1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07"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всего</w:t>
            </w:r>
          </w:p>
        </w:tc>
        <w:tc>
          <w:tcPr>
            <w:tcW w:w="216"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выше ДК,%</w:t>
            </w:r>
          </w:p>
        </w:tc>
      </w:tr>
      <w:tr w:rsidR="00C5065A" w:rsidRPr="009415F4" w:rsidTr="00866852">
        <w:trPr>
          <w:cantSplit/>
          <w:trHeight w:val="1134"/>
        </w:trPr>
        <w:tc>
          <w:tcPr>
            <w:tcW w:w="702" w:type="pct"/>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38"/>
              <w:jc w:val="center"/>
              <w:rPr>
                <w:rFonts w:ascii="Times New Roman" w:hAnsi="Times New Roman" w:cs="Times New Roman"/>
                <w:sz w:val="24"/>
                <w:szCs w:val="24"/>
              </w:rPr>
            </w:pPr>
            <w:r w:rsidRPr="00347DE7">
              <w:rPr>
                <w:rFonts w:ascii="Times New Roman" w:hAnsi="Times New Roman" w:cs="Times New Roman"/>
                <w:sz w:val="24"/>
                <w:szCs w:val="24"/>
              </w:rPr>
              <w:lastRenderedPageBreak/>
              <w:t>пыль</w:t>
            </w:r>
          </w:p>
        </w:tc>
        <w:tc>
          <w:tcPr>
            <w:tcW w:w="1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42</w:t>
            </w:r>
          </w:p>
        </w:tc>
        <w:tc>
          <w:tcPr>
            <w:tcW w:w="207"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60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36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66,60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44</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4,50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4,30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92</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13</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36</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78</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32</w:t>
            </w:r>
          </w:p>
        </w:tc>
        <w:tc>
          <w:tcPr>
            <w:tcW w:w="216"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r>
      <w:tr w:rsidR="00C5065A" w:rsidRPr="009415F4" w:rsidTr="00866852">
        <w:trPr>
          <w:cantSplit/>
          <w:trHeight w:val="1134"/>
        </w:trPr>
        <w:tc>
          <w:tcPr>
            <w:tcW w:w="702" w:type="pct"/>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38"/>
              <w:jc w:val="center"/>
              <w:rPr>
                <w:rFonts w:ascii="Times New Roman" w:hAnsi="Times New Roman" w:cs="Times New Roman"/>
                <w:sz w:val="24"/>
                <w:szCs w:val="24"/>
              </w:rPr>
            </w:pPr>
            <w:r w:rsidRPr="00347DE7">
              <w:rPr>
                <w:rFonts w:ascii="Times New Roman" w:hAnsi="Times New Roman" w:cs="Times New Roman"/>
                <w:sz w:val="24"/>
                <w:szCs w:val="24"/>
              </w:rPr>
              <w:t>сернистый газ</w:t>
            </w:r>
          </w:p>
        </w:tc>
        <w:tc>
          <w:tcPr>
            <w:tcW w:w="1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18</w:t>
            </w:r>
          </w:p>
        </w:tc>
        <w:tc>
          <w:tcPr>
            <w:tcW w:w="207"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12</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14</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32</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28</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12</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46</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16</w:t>
            </w:r>
          </w:p>
        </w:tc>
        <w:tc>
          <w:tcPr>
            <w:tcW w:w="216"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r>
      <w:tr w:rsidR="00C5065A" w:rsidRPr="009415F4" w:rsidTr="00866852">
        <w:trPr>
          <w:cantSplit/>
          <w:trHeight w:val="1134"/>
        </w:trPr>
        <w:tc>
          <w:tcPr>
            <w:tcW w:w="702" w:type="pct"/>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38"/>
              <w:jc w:val="center"/>
              <w:rPr>
                <w:rFonts w:ascii="Times New Roman" w:hAnsi="Times New Roman" w:cs="Times New Roman"/>
                <w:sz w:val="24"/>
                <w:szCs w:val="24"/>
              </w:rPr>
            </w:pPr>
            <w:r w:rsidRPr="00347DE7">
              <w:rPr>
                <w:rFonts w:ascii="Times New Roman" w:hAnsi="Times New Roman" w:cs="Times New Roman"/>
                <w:sz w:val="24"/>
                <w:szCs w:val="24"/>
              </w:rPr>
              <w:t>окислы азота</w:t>
            </w:r>
          </w:p>
        </w:tc>
        <w:tc>
          <w:tcPr>
            <w:tcW w:w="1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48</w:t>
            </w:r>
          </w:p>
        </w:tc>
        <w:tc>
          <w:tcPr>
            <w:tcW w:w="207"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84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60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74</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88</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54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30</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72</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24</w:t>
            </w:r>
          </w:p>
        </w:tc>
        <w:tc>
          <w:tcPr>
            <w:tcW w:w="216"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r>
      <w:tr w:rsidR="00C5065A" w:rsidRPr="009415F4" w:rsidTr="00866852">
        <w:trPr>
          <w:cantSplit/>
          <w:trHeight w:val="1134"/>
        </w:trPr>
        <w:tc>
          <w:tcPr>
            <w:tcW w:w="702" w:type="pct"/>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38"/>
              <w:jc w:val="center"/>
              <w:rPr>
                <w:rFonts w:ascii="Times New Roman" w:hAnsi="Times New Roman" w:cs="Times New Roman"/>
                <w:sz w:val="24"/>
                <w:szCs w:val="24"/>
              </w:rPr>
            </w:pPr>
            <w:r w:rsidRPr="00347DE7">
              <w:rPr>
                <w:rFonts w:ascii="Times New Roman" w:hAnsi="Times New Roman" w:cs="Times New Roman"/>
                <w:sz w:val="24"/>
                <w:szCs w:val="24"/>
              </w:rPr>
              <w:t>аммиак</w:t>
            </w:r>
          </w:p>
        </w:tc>
        <w:tc>
          <w:tcPr>
            <w:tcW w:w="1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42</w:t>
            </w:r>
          </w:p>
        </w:tc>
        <w:tc>
          <w:tcPr>
            <w:tcW w:w="207"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48</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14</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12</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4</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8</w:t>
            </w:r>
          </w:p>
        </w:tc>
        <w:tc>
          <w:tcPr>
            <w:tcW w:w="216"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r>
      <w:tr w:rsidR="00C5065A" w:rsidRPr="009415F4" w:rsidTr="00866852">
        <w:trPr>
          <w:cantSplit/>
          <w:trHeight w:val="1134"/>
        </w:trPr>
        <w:tc>
          <w:tcPr>
            <w:tcW w:w="702" w:type="pct"/>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38"/>
              <w:jc w:val="center"/>
              <w:rPr>
                <w:rFonts w:ascii="Times New Roman" w:hAnsi="Times New Roman" w:cs="Times New Roman"/>
                <w:sz w:val="24"/>
                <w:szCs w:val="24"/>
              </w:rPr>
            </w:pPr>
            <w:r w:rsidRPr="00347DE7">
              <w:rPr>
                <w:rFonts w:ascii="Times New Roman" w:hAnsi="Times New Roman" w:cs="Times New Roman"/>
                <w:sz w:val="24"/>
                <w:szCs w:val="24"/>
              </w:rPr>
              <w:t>Прочие</w:t>
            </w:r>
          </w:p>
        </w:tc>
        <w:tc>
          <w:tcPr>
            <w:tcW w:w="1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18</w:t>
            </w:r>
          </w:p>
        </w:tc>
        <w:tc>
          <w:tcPr>
            <w:tcW w:w="207"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6</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29</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6,80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20</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16</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58</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16"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r>
      <w:tr w:rsidR="00C5065A" w:rsidRPr="009415F4" w:rsidTr="00866852">
        <w:trPr>
          <w:cantSplit/>
          <w:trHeight w:val="1134"/>
        </w:trPr>
        <w:tc>
          <w:tcPr>
            <w:tcW w:w="702" w:type="pct"/>
            <w:tcBorders>
              <w:top w:val="single" w:sz="4" w:space="0" w:color="auto"/>
              <w:left w:val="single" w:sz="4" w:space="0" w:color="auto"/>
              <w:bottom w:val="single" w:sz="4" w:space="0" w:color="auto"/>
              <w:right w:val="single" w:sz="4" w:space="0" w:color="auto"/>
            </w:tcBorders>
            <w:vAlign w:val="center"/>
          </w:tcPr>
          <w:p w:rsidR="00C5065A" w:rsidRPr="00347DE7" w:rsidRDefault="00C5065A" w:rsidP="00866852">
            <w:pPr>
              <w:pStyle w:val="ab"/>
              <w:ind w:right="38"/>
              <w:jc w:val="center"/>
              <w:rPr>
                <w:rFonts w:ascii="Times New Roman" w:hAnsi="Times New Roman" w:cs="Times New Roman"/>
                <w:sz w:val="24"/>
                <w:szCs w:val="24"/>
              </w:rPr>
            </w:pPr>
            <w:r w:rsidRPr="00347DE7">
              <w:rPr>
                <w:rFonts w:ascii="Times New Roman" w:hAnsi="Times New Roman" w:cs="Times New Roman"/>
                <w:sz w:val="24"/>
                <w:szCs w:val="24"/>
              </w:rPr>
              <w:t>Всего</w:t>
            </w:r>
          </w:p>
        </w:tc>
        <w:tc>
          <w:tcPr>
            <w:tcW w:w="1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168</w:t>
            </w:r>
          </w:p>
        </w:tc>
        <w:tc>
          <w:tcPr>
            <w:tcW w:w="207"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2"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240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156</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24</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right="-284"/>
              <w:jc w:val="both"/>
              <w:rPr>
                <w:rFonts w:ascii="Times New Roman" w:hAnsi="Times New Roman" w:cs="Times New Roman"/>
                <w:sz w:val="24"/>
                <w:szCs w:val="24"/>
              </w:rPr>
            </w:pPr>
            <w:r w:rsidRPr="00347DE7">
              <w:rPr>
                <w:rFonts w:ascii="Times New Roman" w:hAnsi="Times New Roman" w:cs="Times New Roman"/>
                <w:sz w:val="24"/>
                <w:szCs w:val="24"/>
              </w:rPr>
              <w:t>16,60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152</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1,30</w:t>
            </w:r>
          </w:p>
        </w:tc>
        <w:tc>
          <w:tcPr>
            <w:tcW w:w="220"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209</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1,90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190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7,36</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106</w:t>
            </w:r>
          </w:p>
        </w:tc>
        <w:tc>
          <w:tcPr>
            <w:tcW w:w="221"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258</w:t>
            </w:r>
          </w:p>
        </w:tc>
        <w:tc>
          <w:tcPr>
            <w:tcW w:w="220"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c>
          <w:tcPr>
            <w:tcW w:w="221" w:type="pct"/>
            <w:tcBorders>
              <w:top w:val="single" w:sz="4" w:space="0" w:color="auto"/>
              <w:left w:val="single" w:sz="4" w:space="0" w:color="auto"/>
              <w:bottom w:val="single" w:sz="4" w:space="0" w:color="auto"/>
              <w:right w:val="single" w:sz="4" w:space="0" w:color="auto"/>
            </w:tcBorders>
            <w:textDirection w:val="btLr"/>
            <w:vAlign w:val="center"/>
          </w:tcPr>
          <w:p w:rsidR="00C5065A" w:rsidRPr="00347DE7" w:rsidRDefault="00C5065A" w:rsidP="00866852">
            <w:pPr>
              <w:pStyle w:val="ab"/>
              <w:ind w:left="113" w:right="-284"/>
              <w:jc w:val="both"/>
              <w:rPr>
                <w:rFonts w:ascii="Times New Roman" w:hAnsi="Times New Roman" w:cs="Times New Roman"/>
                <w:sz w:val="24"/>
                <w:szCs w:val="24"/>
              </w:rPr>
            </w:pPr>
            <w:r w:rsidRPr="00347DE7">
              <w:rPr>
                <w:rFonts w:ascii="Times New Roman" w:hAnsi="Times New Roman" w:cs="Times New Roman"/>
                <w:sz w:val="24"/>
                <w:szCs w:val="24"/>
              </w:rPr>
              <w:t>140</w:t>
            </w:r>
          </w:p>
        </w:tc>
        <w:tc>
          <w:tcPr>
            <w:tcW w:w="216" w:type="pct"/>
            <w:tcBorders>
              <w:top w:val="single" w:sz="4" w:space="0" w:color="auto"/>
              <w:left w:val="single" w:sz="4" w:space="0" w:color="auto"/>
              <w:bottom w:val="single" w:sz="4" w:space="0" w:color="auto"/>
              <w:right w:val="single" w:sz="4" w:space="0" w:color="auto"/>
            </w:tcBorders>
            <w:textDirection w:val="btLr"/>
          </w:tcPr>
          <w:p w:rsidR="00C5065A" w:rsidRPr="00347DE7" w:rsidRDefault="00C5065A" w:rsidP="00866852">
            <w:pPr>
              <w:ind w:left="113" w:right="-284"/>
              <w:jc w:val="both"/>
            </w:pPr>
            <w:r w:rsidRPr="00347DE7">
              <w:t>0</w:t>
            </w:r>
          </w:p>
        </w:tc>
      </w:tr>
    </w:tbl>
    <w:p w:rsidR="00C5065A" w:rsidRDefault="00C5065A" w:rsidP="00C5065A">
      <w:pPr>
        <w:rPr>
          <w:szCs w:val="28"/>
        </w:rPr>
      </w:pPr>
    </w:p>
    <w:p w:rsidR="00C5065A" w:rsidRDefault="00C5065A" w:rsidP="00C5065A">
      <w:pPr>
        <w:rPr>
          <w:szCs w:val="28"/>
        </w:rPr>
      </w:pPr>
    </w:p>
    <w:p w:rsidR="00C5065A" w:rsidRDefault="00C5065A" w:rsidP="00C5065A">
      <w:pPr>
        <w:rPr>
          <w:szCs w:val="28"/>
        </w:rPr>
      </w:pPr>
    </w:p>
    <w:p w:rsidR="00C5065A" w:rsidRDefault="00C5065A" w:rsidP="00C5065A">
      <w:pPr>
        <w:rPr>
          <w:szCs w:val="28"/>
        </w:rPr>
      </w:pPr>
    </w:p>
    <w:p w:rsidR="00C5065A" w:rsidRDefault="00C5065A" w:rsidP="00C5065A">
      <w:pPr>
        <w:rPr>
          <w:szCs w:val="28"/>
        </w:rPr>
      </w:pPr>
    </w:p>
    <w:p w:rsidR="00C5065A" w:rsidRDefault="00C5065A" w:rsidP="00C5065A">
      <w:pPr>
        <w:rPr>
          <w:szCs w:val="28"/>
        </w:rPr>
      </w:pPr>
    </w:p>
    <w:p w:rsidR="00C5065A" w:rsidRDefault="00C5065A" w:rsidP="00C5065A">
      <w:pPr>
        <w:rPr>
          <w:szCs w:val="28"/>
        </w:rPr>
      </w:pPr>
    </w:p>
    <w:p w:rsidR="00C5065A" w:rsidRPr="00113395" w:rsidRDefault="00C5065A" w:rsidP="00C5065A">
      <w:pPr>
        <w:pStyle w:val="ab"/>
        <w:ind w:right="-284" w:firstLine="567"/>
        <w:jc w:val="both"/>
        <w:rPr>
          <w:rFonts w:ascii="Times New Roman" w:hAnsi="Times New Roman" w:cs="Times New Roman"/>
          <w:b/>
          <w:bCs/>
          <w:sz w:val="28"/>
          <w:szCs w:val="28"/>
        </w:rPr>
      </w:pPr>
      <w:r w:rsidRPr="00113395">
        <w:rPr>
          <w:rFonts w:ascii="Times New Roman" w:hAnsi="Times New Roman" w:cs="Times New Roman"/>
          <w:b/>
          <w:sz w:val="28"/>
          <w:szCs w:val="28"/>
        </w:rPr>
        <w:t xml:space="preserve">Таблица 10. </w:t>
      </w:r>
      <w:r w:rsidRPr="00113395">
        <w:rPr>
          <w:rFonts w:ascii="Times New Roman" w:hAnsi="Times New Roman" w:cs="Times New Roman"/>
          <w:b/>
          <w:bCs/>
          <w:sz w:val="28"/>
          <w:szCs w:val="28"/>
        </w:rPr>
        <w:t>Загрязненность почвы (нестандартные пробы) в Борисовском районе по результатам исследований за период 2013-2022 годы.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A0"/>
      </w:tblPr>
      <w:tblGrid>
        <w:gridCol w:w="1995"/>
        <w:gridCol w:w="373"/>
        <w:gridCol w:w="373"/>
        <w:gridCol w:w="373"/>
        <w:gridCol w:w="373"/>
        <w:gridCol w:w="373"/>
        <w:gridCol w:w="373"/>
        <w:gridCol w:w="373"/>
        <w:gridCol w:w="374"/>
        <w:gridCol w:w="374"/>
        <w:gridCol w:w="374"/>
        <w:gridCol w:w="374"/>
        <w:gridCol w:w="374"/>
        <w:gridCol w:w="374"/>
        <w:gridCol w:w="374"/>
        <w:gridCol w:w="374"/>
        <w:gridCol w:w="374"/>
        <w:gridCol w:w="374"/>
        <w:gridCol w:w="374"/>
        <w:gridCol w:w="374"/>
        <w:gridCol w:w="374"/>
      </w:tblGrid>
      <w:tr w:rsidR="00C5065A" w:rsidRPr="00113395" w:rsidTr="00866852">
        <w:trPr>
          <w:trHeight w:val="205"/>
        </w:trPr>
        <w:tc>
          <w:tcPr>
            <w:tcW w:w="1054" w:type="pct"/>
            <w:vMerge w:val="restart"/>
            <w:tcBorders>
              <w:top w:val="single" w:sz="4" w:space="0" w:color="auto"/>
              <w:left w:val="single" w:sz="4" w:space="0" w:color="auto"/>
              <w:right w:val="single" w:sz="4" w:space="0" w:color="auto"/>
            </w:tcBorders>
            <w:vAlign w:val="center"/>
          </w:tcPr>
          <w:p w:rsidR="00C5065A" w:rsidRPr="00113395" w:rsidRDefault="00C5065A" w:rsidP="00866852">
            <w:pPr>
              <w:pStyle w:val="ab"/>
              <w:ind w:right="24"/>
              <w:rPr>
                <w:rFonts w:ascii="Times New Roman" w:hAnsi="Times New Roman" w:cs="Times New Roman"/>
                <w:sz w:val="24"/>
                <w:szCs w:val="24"/>
              </w:rPr>
            </w:pPr>
            <w:r w:rsidRPr="00113395">
              <w:rPr>
                <w:rFonts w:ascii="Times New Roman" w:hAnsi="Times New Roman" w:cs="Times New Roman"/>
                <w:sz w:val="24"/>
                <w:szCs w:val="24"/>
              </w:rPr>
              <w:t>Показатели</w:t>
            </w:r>
          </w:p>
        </w:tc>
        <w:tc>
          <w:tcPr>
            <w:tcW w:w="394" w:type="pct"/>
            <w:gridSpan w:val="2"/>
            <w:tcBorders>
              <w:top w:val="single" w:sz="4" w:space="0" w:color="auto"/>
              <w:left w:val="single" w:sz="4" w:space="0" w:color="auto"/>
              <w:right w:val="single" w:sz="4" w:space="0" w:color="auto"/>
            </w:tcBorders>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2013</w:t>
            </w:r>
          </w:p>
        </w:tc>
        <w:tc>
          <w:tcPr>
            <w:tcW w:w="394" w:type="pct"/>
            <w:gridSpan w:val="2"/>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2014</w:t>
            </w:r>
          </w:p>
        </w:tc>
        <w:tc>
          <w:tcPr>
            <w:tcW w:w="394" w:type="pct"/>
            <w:gridSpan w:val="2"/>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2015</w:t>
            </w:r>
          </w:p>
        </w:tc>
        <w:tc>
          <w:tcPr>
            <w:tcW w:w="394" w:type="pct"/>
            <w:gridSpan w:val="2"/>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2016</w:t>
            </w:r>
          </w:p>
        </w:tc>
        <w:tc>
          <w:tcPr>
            <w:tcW w:w="395" w:type="pct"/>
            <w:gridSpan w:val="2"/>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2017</w:t>
            </w:r>
          </w:p>
        </w:tc>
        <w:tc>
          <w:tcPr>
            <w:tcW w:w="395" w:type="pct"/>
            <w:gridSpan w:val="2"/>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2018</w:t>
            </w:r>
          </w:p>
        </w:tc>
        <w:tc>
          <w:tcPr>
            <w:tcW w:w="395" w:type="pct"/>
            <w:gridSpan w:val="2"/>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2019</w:t>
            </w:r>
          </w:p>
        </w:tc>
        <w:tc>
          <w:tcPr>
            <w:tcW w:w="395" w:type="pct"/>
            <w:gridSpan w:val="2"/>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ind w:right="24"/>
              <w:jc w:val="center"/>
            </w:pPr>
            <w:r w:rsidRPr="00113395">
              <w:t>2020</w:t>
            </w:r>
          </w:p>
        </w:tc>
        <w:tc>
          <w:tcPr>
            <w:tcW w:w="395" w:type="pct"/>
            <w:gridSpan w:val="2"/>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ind w:right="24"/>
              <w:jc w:val="center"/>
            </w:pPr>
            <w:r w:rsidRPr="00113395">
              <w:t>2021</w:t>
            </w:r>
          </w:p>
        </w:tc>
        <w:tc>
          <w:tcPr>
            <w:tcW w:w="395" w:type="pct"/>
            <w:gridSpan w:val="2"/>
            <w:shd w:val="clear" w:color="auto" w:fill="auto"/>
            <w:vAlign w:val="center"/>
          </w:tcPr>
          <w:p w:rsidR="00C5065A" w:rsidRPr="00113395" w:rsidRDefault="00C5065A" w:rsidP="00866852">
            <w:pPr>
              <w:ind w:right="24"/>
              <w:jc w:val="center"/>
            </w:pPr>
            <w:r w:rsidRPr="00113395">
              <w:t>2022</w:t>
            </w:r>
          </w:p>
        </w:tc>
      </w:tr>
      <w:tr w:rsidR="00C5065A" w:rsidRPr="00113395" w:rsidTr="00866852">
        <w:trPr>
          <w:cantSplit/>
          <w:trHeight w:val="1580"/>
        </w:trPr>
        <w:tc>
          <w:tcPr>
            <w:tcW w:w="1054" w:type="pct"/>
            <w:vMerge/>
            <w:tcBorders>
              <w:left w:val="single" w:sz="4" w:space="0" w:color="auto"/>
              <w:bottom w:val="single" w:sz="4" w:space="0" w:color="auto"/>
              <w:right w:val="single" w:sz="4" w:space="0" w:color="auto"/>
            </w:tcBorders>
            <w:vAlign w:val="center"/>
          </w:tcPr>
          <w:p w:rsidR="00C5065A" w:rsidRPr="00113395" w:rsidRDefault="00C5065A" w:rsidP="00866852">
            <w:pPr>
              <w:pStyle w:val="ab"/>
              <w:ind w:right="24" w:firstLine="567"/>
              <w:jc w:val="center"/>
              <w:rPr>
                <w:rFonts w:ascii="Times New Roman" w:hAnsi="Times New Roman" w:cs="Times New Roman"/>
                <w:sz w:val="24"/>
                <w:szCs w:val="24"/>
              </w:rPr>
            </w:pPr>
          </w:p>
        </w:tc>
        <w:tc>
          <w:tcPr>
            <w:tcW w:w="197" w:type="pct"/>
            <w:tcBorders>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left="113"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7" w:type="pct"/>
            <w:tcBorders>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c>
          <w:tcPr>
            <w:tcW w:w="198" w:type="pct"/>
            <w:shd w:val="clear" w:color="auto" w:fill="auto"/>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8" w:type="pct"/>
            <w:shd w:val="clear" w:color="auto" w:fill="auto"/>
            <w:textDirection w:val="btLr"/>
            <w:vAlign w:val="center"/>
          </w:tcPr>
          <w:p w:rsidR="00C5065A" w:rsidRPr="00113395" w:rsidRDefault="00C5065A" w:rsidP="00866852">
            <w:pPr>
              <w:pStyle w:val="ab"/>
              <w:ind w:right="24"/>
              <w:jc w:val="both"/>
              <w:rPr>
                <w:rFonts w:ascii="Times New Roman" w:hAnsi="Times New Roman" w:cs="Times New Roman"/>
                <w:sz w:val="24"/>
                <w:szCs w:val="24"/>
              </w:rPr>
            </w:pPr>
            <w:r w:rsidRPr="00113395">
              <w:rPr>
                <w:rFonts w:ascii="Times New Roman" w:hAnsi="Times New Roman" w:cs="Times New Roman"/>
                <w:sz w:val="24"/>
                <w:szCs w:val="24"/>
              </w:rPr>
              <w:t>Нест пробы, %</w:t>
            </w:r>
          </w:p>
        </w:tc>
      </w:tr>
      <w:tr w:rsidR="00C5065A" w:rsidRPr="00113395" w:rsidTr="00866852">
        <w:trPr>
          <w:cantSplit/>
          <w:trHeight w:val="571"/>
        </w:trPr>
        <w:tc>
          <w:tcPr>
            <w:tcW w:w="1054" w:type="pct"/>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rPr>
                <w:rFonts w:ascii="Times New Roman" w:hAnsi="Times New Roman" w:cs="Times New Roman"/>
                <w:sz w:val="24"/>
                <w:szCs w:val="24"/>
              </w:rPr>
            </w:pPr>
            <w:r w:rsidRPr="00113395">
              <w:rPr>
                <w:rFonts w:ascii="Times New Roman" w:hAnsi="Times New Roman" w:cs="Times New Roman"/>
                <w:sz w:val="24"/>
                <w:szCs w:val="24"/>
              </w:rPr>
              <w:t>Соли тяжелых металлов</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10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10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10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10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25</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20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6</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shd w:val="clear" w:color="auto" w:fill="auto"/>
            <w:textDirection w:val="btLr"/>
          </w:tcPr>
          <w:p w:rsidR="00C5065A" w:rsidRPr="00113395" w:rsidRDefault="00C5065A" w:rsidP="00866852">
            <w:pPr>
              <w:ind w:right="24"/>
              <w:jc w:val="center"/>
            </w:pPr>
            <w:r w:rsidRPr="00113395">
              <w:t>0</w:t>
            </w:r>
          </w:p>
        </w:tc>
        <w:tc>
          <w:tcPr>
            <w:tcW w:w="198" w:type="pct"/>
            <w:shd w:val="clear" w:color="auto" w:fill="auto"/>
            <w:textDirection w:val="btLr"/>
          </w:tcPr>
          <w:p w:rsidR="00C5065A" w:rsidRPr="00113395" w:rsidRDefault="00C5065A" w:rsidP="00866852">
            <w:pPr>
              <w:ind w:right="24"/>
              <w:jc w:val="center"/>
            </w:pPr>
            <w:r w:rsidRPr="00113395">
              <w:t>0</w:t>
            </w:r>
          </w:p>
        </w:tc>
      </w:tr>
      <w:tr w:rsidR="00C5065A" w:rsidRPr="00113395" w:rsidTr="00866852">
        <w:trPr>
          <w:cantSplit/>
          <w:trHeight w:val="551"/>
        </w:trPr>
        <w:tc>
          <w:tcPr>
            <w:tcW w:w="1054" w:type="pct"/>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rPr>
                <w:rFonts w:ascii="Times New Roman" w:hAnsi="Times New Roman" w:cs="Times New Roman"/>
                <w:sz w:val="24"/>
                <w:szCs w:val="24"/>
              </w:rPr>
            </w:pPr>
            <w:r w:rsidRPr="00113395">
              <w:rPr>
                <w:rFonts w:ascii="Times New Roman" w:hAnsi="Times New Roman" w:cs="Times New Roman"/>
                <w:sz w:val="24"/>
                <w:szCs w:val="24"/>
              </w:rPr>
              <w:t>бактериологические     показатели</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8</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10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11</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1</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1</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3</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shd w:val="clear" w:color="auto" w:fill="auto"/>
            <w:textDirection w:val="btLr"/>
          </w:tcPr>
          <w:p w:rsidR="00C5065A" w:rsidRPr="00113395" w:rsidRDefault="00C5065A" w:rsidP="00866852">
            <w:pPr>
              <w:ind w:right="24"/>
              <w:jc w:val="center"/>
            </w:pPr>
            <w:r w:rsidRPr="00113395">
              <w:t>0</w:t>
            </w:r>
          </w:p>
        </w:tc>
        <w:tc>
          <w:tcPr>
            <w:tcW w:w="198" w:type="pct"/>
            <w:shd w:val="clear" w:color="auto" w:fill="auto"/>
            <w:textDirection w:val="btLr"/>
          </w:tcPr>
          <w:p w:rsidR="00C5065A" w:rsidRPr="00113395" w:rsidRDefault="00C5065A" w:rsidP="00866852">
            <w:pPr>
              <w:ind w:right="24"/>
              <w:jc w:val="center"/>
            </w:pPr>
            <w:r w:rsidRPr="00113395">
              <w:t>0</w:t>
            </w:r>
          </w:p>
        </w:tc>
      </w:tr>
      <w:tr w:rsidR="00C5065A" w:rsidRPr="00113395" w:rsidTr="00866852">
        <w:trPr>
          <w:cantSplit/>
          <w:trHeight w:val="573"/>
        </w:trPr>
        <w:tc>
          <w:tcPr>
            <w:tcW w:w="1054" w:type="pct"/>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rPr>
                <w:rFonts w:ascii="Times New Roman" w:hAnsi="Times New Roman" w:cs="Times New Roman"/>
                <w:sz w:val="24"/>
                <w:szCs w:val="24"/>
              </w:rPr>
            </w:pPr>
            <w:r w:rsidRPr="00113395">
              <w:rPr>
                <w:rFonts w:ascii="Times New Roman" w:hAnsi="Times New Roman" w:cs="Times New Roman"/>
                <w:sz w:val="24"/>
                <w:szCs w:val="24"/>
              </w:rPr>
              <w:t>гельминты</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468</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546</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503</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580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0,30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546</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575</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0,30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408</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0,25</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258</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1,5</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59</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shd w:val="clear" w:color="auto" w:fill="auto"/>
            <w:textDirection w:val="btLr"/>
          </w:tcPr>
          <w:p w:rsidR="00C5065A" w:rsidRPr="00113395" w:rsidRDefault="00C5065A" w:rsidP="00866852">
            <w:pPr>
              <w:ind w:right="24"/>
              <w:jc w:val="center"/>
            </w:pPr>
            <w:r w:rsidRPr="00113395">
              <w:t>71</w:t>
            </w:r>
          </w:p>
        </w:tc>
        <w:tc>
          <w:tcPr>
            <w:tcW w:w="198" w:type="pct"/>
            <w:shd w:val="clear" w:color="auto" w:fill="auto"/>
            <w:textDirection w:val="btLr"/>
          </w:tcPr>
          <w:p w:rsidR="00C5065A" w:rsidRPr="00113395" w:rsidRDefault="00C5065A" w:rsidP="00866852">
            <w:pPr>
              <w:ind w:right="24"/>
              <w:jc w:val="center"/>
            </w:pPr>
            <w:r w:rsidRPr="00113395">
              <w:t>4,22</w:t>
            </w:r>
          </w:p>
        </w:tc>
      </w:tr>
      <w:tr w:rsidR="00C5065A" w:rsidRPr="00641487" w:rsidTr="00866852">
        <w:trPr>
          <w:cantSplit/>
          <w:trHeight w:val="553"/>
        </w:trPr>
        <w:tc>
          <w:tcPr>
            <w:tcW w:w="1054" w:type="pct"/>
            <w:tcBorders>
              <w:top w:val="single" w:sz="4" w:space="0" w:color="auto"/>
              <w:left w:val="single" w:sz="4" w:space="0" w:color="auto"/>
              <w:bottom w:val="single" w:sz="4" w:space="0" w:color="auto"/>
              <w:right w:val="single" w:sz="4" w:space="0" w:color="auto"/>
            </w:tcBorders>
            <w:vAlign w:val="center"/>
          </w:tcPr>
          <w:p w:rsidR="00C5065A" w:rsidRPr="00113395" w:rsidRDefault="00C5065A" w:rsidP="00866852">
            <w:pPr>
              <w:pStyle w:val="ab"/>
              <w:ind w:right="24"/>
              <w:rPr>
                <w:rFonts w:ascii="Times New Roman" w:hAnsi="Times New Roman" w:cs="Times New Roman"/>
                <w:sz w:val="24"/>
                <w:szCs w:val="24"/>
              </w:rPr>
            </w:pPr>
            <w:r w:rsidRPr="00113395">
              <w:rPr>
                <w:rFonts w:ascii="Times New Roman" w:hAnsi="Times New Roman" w:cs="Times New Roman"/>
                <w:sz w:val="24"/>
                <w:szCs w:val="24"/>
              </w:rPr>
              <w:t>всего</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486</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566</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524</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7"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591</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0,30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572</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583</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0,50</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414</w:t>
            </w:r>
          </w:p>
        </w:tc>
        <w:tc>
          <w:tcPr>
            <w:tcW w:w="198" w:type="pct"/>
            <w:tcBorders>
              <w:top w:val="single" w:sz="4" w:space="0" w:color="auto"/>
              <w:left w:val="single" w:sz="4" w:space="0" w:color="auto"/>
              <w:bottom w:val="single" w:sz="4" w:space="0" w:color="auto"/>
              <w:right w:val="single" w:sz="4" w:space="0" w:color="auto"/>
            </w:tcBorders>
            <w:textDirection w:val="btLr"/>
            <w:vAlign w:val="center"/>
          </w:tcPr>
          <w:p w:rsidR="00C5065A" w:rsidRPr="00113395" w:rsidRDefault="00C5065A" w:rsidP="00866852">
            <w:pPr>
              <w:pStyle w:val="ab"/>
              <w:ind w:right="24"/>
              <w:jc w:val="center"/>
              <w:rPr>
                <w:rFonts w:ascii="Times New Roman" w:hAnsi="Times New Roman" w:cs="Times New Roman"/>
                <w:sz w:val="24"/>
                <w:szCs w:val="24"/>
              </w:rPr>
            </w:pPr>
            <w:r w:rsidRPr="00113395">
              <w:rPr>
                <w:rFonts w:ascii="Times New Roman" w:hAnsi="Times New Roman" w:cs="Times New Roman"/>
                <w:sz w:val="24"/>
                <w:szCs w:val="24"/>
              </w:rPr>
              <w:t>0,24</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258</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1,5</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59</w:t>
            </w:r>
          </w:p>
        </w:tc>
        <w:tc>
          <w:tcPr>
            <w:tcW w:w="198" w:type="pct"/>
            <w:tcBorders>
              <w:top w:val="single" w:sz="4" w:space="0" w:color="auto"/>
              <w:left w:val="single" w:sz="4" w:space="0" w:color="auto"/>
              <w:bottom w:val="single" w:sz="4" w:space="0" w:color="auto"/>
              <w:right w:val="single" w:sz="4" w:space="0" w:color="auto"/>
            </w:tcBorders>
            <w:textDirection w:val="btLr"/>
          </w:tcPr>
          <w:p w:rsidR="00C5065A" w:rsidRPr="00113395" w:rsidRDefault="00C5065A" w:rsidP="00866852">
            <w:pPr>
              <w:ind w:right="24"/>
              <w:jc w:val="center"/>
            </w:pPr>
            <w:r w:rsidRPr="00113395">
              <w:t>0</w:t>
            </w:r>
          </w:p>
        </w:tc>
        <w:tc>
          <w:tcPr>
            <w:tcW w:w="198" w:type="pct"/>
            <w:shd w:val="clear" w:color="auto" w:fill="auto"/>
            <w:textDirection w:val="btLr"/>
          </w:tcPr>
          <w:p w:rsidR="00C5065A" w:rsidRPr="00113395" w:rsidRDefault="00C5065A" w:rsidP="00866852">
            <w:pPr>
              <w:ind w:right="24"/>
              <w:jc w:val="center"/>
            </w:pPr>
            <w:r w:rsidRPr="00113395">
              <w:t>71</w:t>
            </w:r>
          </w:p>
        </w:tc>
        <w:tc>
          <w:tcPr>
            <w:tcW w:w="198" w:type="pct"/>
            <w:shd w:val="clear" w:color="auto" w:fill="auto"/>
            <w:textDirection w:val="btLr"/>
          </w:tcPr>
          <w:p w:rsidR="00C5065A" w:rsidRPr="00113395" w:rsidRDefault="00C5065A" w:rsidP="00866852">
            <w:pPr>
              <w:ind w:right="24"/>
              <w:jc w:val="center"/>
            </w:pPr>
            <w:r w:rsidRPr="00113395">
              <w:t>4,22</w:t>
            </w:r>
          </w:p>
        </w:tc>
      </w:tr>
    </w:tbl>
    <w:p w:rsidR="00C5065A" w:rsidRDefault="00C5065A" w:rsidP="00C5065A">
      <w:pPr>
        <w:pStyle w:val="af0"/>
        <w:shd w:val="clear" w:color="auto" w:fill="FFFFFF"/>
        <w:spacing w:before="0" w:beforeAutospacing="0" w:after="0" w:afterAutospacing="0"/>
        <w:ind w:right="-284" w:firstLine="567"/>
        <w:jc w:val="both"/>
        <w:rPr>
          <w:b/>
          <w:sz w:val="28"/>
          <w:szCs w:val="28"/>
          <w:shd w:val="clear" w:color="auto" w:fill="FFFFFF"/>
        </w:rPr>
      </w:pPr>
    </w:p>
    <w:p w:rsidR="00C5065A" w:rsidRPr="00AD629D" w:rsidRDefault="00C5065A" w:rsidP="00C5065A">
      <w:pPr>
        <w:pStyle w:val="af0"/>
        <w:shd w:val="clear" w:color="auto" w:fill="FFFFFF"/>
        <w:spacing w:before="0" w:beforeAutospacing="0" w:after="0" w:afterAutospacing="0"/>
        <w:ind w:right="-284" w:firstLine="567"/>
        <w:jc w:val="both"/>
        <w:rPr>
          <w:b/>
          <w:sz w:val="28"/>
          <w:szCs w:val="28"/>
          <w:shd w:val="clear" w:color="auto" w:fill="FFFFFF"/>
        </w:rPr>
      </w:pPr>
      <w:r w:rsidRPr="00AD629D">
        <w:rPr>
          <w:b/>
          <w:sz w:val="28"/>
          <w:szCs w:val="28"/>
          <w:shd w:val="clear" w:color="auto" w:fill="FFFFFF"/>
        </w:rPr>
        <w:lastRenderedPageBreak/>
        <w:t>Таблица 11. Данные о деятельности филиала «Автобусный парк № 3» г. Борисов ОАО «Миноблавтотранс» за 2022 год.</w:t>
      </w:r>
    </w:p>
    <w:tbl>
      <w:tblPr>
        <w:tblStyle w:val="a3"/>
        <w:tblW w:w="5000" w:type="pct"/>
        <w:tblLook w:val="04A0"/>
      </w:tblPr>
      <w:tblGrid>
        <w:gridCol w:w="1621"/>
        <w:gridCol w:w="1447"/>
        <w:gridCol w:w="1904"/>
        <w:gridCol w:w="2299"/>
        <w:gridCol w:w="2299"/>
      </w:tblGrid>
      <w:tr w:rsidR="00C5065A" w:rsidRPr="00AD629D" w:rsidTr="00866852">
        <w:tc>
          <w:tcPr>
            <w:tcW w:w="847" w:type="pct"/>
            <w:tcBorders>
              <w:right w:val="single" w:sz="4" w:space="0" w:color="auto"/>
            </w:tcBorders>
          </w:tcPr>
          <w:p w:rsidR="00C5065A" w:rsidRPr="00AD629D" w:rsidRDefault="00C5065A" w:rsidP="00866852">
            <w:pPr>
              <w:pStyle w:val="af0"/>
              <w:spacing w:before="0" w:beforeAutospacing="0" w:after="0" w:afterAutospacing="0"/>
              <w:ind w:right="-284"/>
              <w:jc w:val="both"/>
              <w:rPr>
                <w:shd w:val="clear" w:color="auto" w:fill="FFFFFF"/>
              </w:rPr>
            </w:pPr>
          </w:p>
        </w:tc>
        <w:tc>
          <w:tcPr>
            <w:tcW w:w="756" w:type="pct"/>
            <w:tcBorders>
              <w:right w:val="single" w:sz="4" w:space="0" w:color="auto"/>
            </w:tcBorders>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 xml:space="preserve">Городские </w:t>
            </w:r>
          </w:p>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маршруты</w:t>
            </w:r>
          </w:p>
        </w:tc>
        <w:tc>
          <w:tcPr>
            <w:tcW w:w="995" w:type="pct"/>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Пригородные маршруты</w:t>
            </w:r>
          </w:p>
        </w:tc>
        <w:tc>
          <w:tcPr>
            <w:tcW w:w="1201" w:type="pct"/>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Междугородние маршруты</w:t>
            </w:r>
          </w:p>
        </w:tc>
        <w:tc>
          <w:tcPr>
            <w:tcW w:w="1201" w:type="pct"/>
            <w:tcBorders>
              <w:left w:val="single" w:sz="4" w:space="0" w:color="auto"/>
            </w:tcBorders>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Заказные перевозки туристическими автобусами по станам ближнего и дальнего зарубежья</w:t>
            </w:r>
          </w:p>
        </w:tc>
      </w:tr>
      <w:tr w:rsidR="00C5065A" w:rsidRPr="00AD629D" w:rsidTr="00866852">
        <w:tc>
          <w:tcPr>
            <w:tcW w:w="847" w:type="pct"/>
            <w:tcBorders>
              <w:right w:val="single" w:sz="4" w:space="0" w:color="auto"/>
            </w:tcBorders>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Количество маршрутов</w:t>
            </w:r>
          </w:p>
        </w:tc>
        <w:tc>
          <w:tcPr>
            <w:tcW w:w="756" w:type="pct"/>
            <w:tcBorders>
              <w:right w:val="single" w:sz="4" w:space="0" w:color="auto"/>
            </w:tcBorders>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52</w:t>
            </w:r>
          </w:p>
        </w:tc>
        <w:tc>
          <w:tcPr>
            <w:tcW w:w="995" w:type="pct"/>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62</w:t>
            </w:r>
          </w:p>
        </w:tc>
        <w:tc>
          <w:tcPr>
            <w:tcW w:w="1201" w:type="pct"/>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4</w:t>
            </w:r>
          </w:p>
        </w:tc>
        <w:tc>
          <w:tcPr>
            <w:tcW w:w="1201" w:type="pct"/>
            <w:tcBorders>
              <w:left w:val="single" w:sz="4" w:space="0" w:color="auto"/>
            </w:tcBorders>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1</w:t>
            </w:r>
          </w:p>
        </w:tc>
      </w:tr>
      <w:tr w:rsidR="00C5065A" w:rsidRPr="00257368" w:rsidTr="00866852">
        <w:tc>
          <w:tcPr>
            <w:tcW w:w="847" w:type="pct"/>
            <w:tcBorders>
              <w:right w:val="single" w:sz="4" w:space="0" w:color="auto"/>
            </w:tcBorders>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Количество автобусов</w:t>
            </w:r>
          </w:p>
        </w:tc>
        <w:tc>
          <w:tcPr>
            <w:tcW w:w="756" w:type="pct"/>
            <w:tcBorders>
              <w:right w:val="single" w:sz="4" w:space="0" w:color="auto"/>
            </w:tcBorders>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63</w:t>
            </w:r>
          </w:p>
        </w:tc>
        <w:tc>
          <w:tcPr>
            <w:tcW w:w="995" w:type="pct"/>
          </w:tcPr>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25</w:t>
            </w:r>
          </w:p>
        </w:tc>
        <w:tc>
          <w:tcPr>
            <w:tcW w:w="1201" w:type="pct"/>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14</w:t>
            </w:r>
          </w:p>
        </w:tc>
        <w:tc>
          <w:tcPr>
            <w:tcW w:w="1201" w:type="pct"/>
            <w:tcBorders>
              <w:left w:val="single" w:sz="4" w:space="0" w:color="auto"/>
            </w:tcBorders>
          </w:tcPr>
          <w:p w:rsidR="00C5065A" w:rsidRPr="00AD629D" w:rsidRDefault="00C5065A" w:rsidP="00866852">
            <w:pPr>
              <w:pStyle w:val="af0"/>
              <w:spacing w:before="0" w:beforeAutospacing="0" w:after="0" w:afterAutospacing="0"/>
              <w:ind w:right="-284"/>
              <w:jc w:val="both"/>
              <w:rPr>
                <w:shd w:val="clear" w:color="auto" w:fill="FFFFFF"/>
              </w:rPr>
            </w:pPr>
            <w:r w:rsidRPr="00AD629D">
              <w:rPr>
                <w:shd w:val="clear" w:color="auto" w:fill="FFFFFF"/>
              </w:rPr>
              <w:t>3</w:t>
            </w:r>
          </w:p>
        </w:tc>
      </w:tr>
      <w:tr w:rsidR="00C5065A" w:rsidRPr="005B6B78" w:rsidTr="00866852">
        <w:tc>
          <w:tcPr>
            <w:tcW w:w="847" w:type="pct"/>
            <w:tcBorders>
              <w:right w:val="single" w:sz="4" w:space="0" w:color="auto"/>
            </w:tcBorders>
          </w:tcPr>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Марки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автобусов</w:t>
            </w:r>
          </w:p>
        </w:tc>
        <w:tc>
          <w:tcPr>
            <w:tcW w:w="756" w:type="pct"/>
            <w:tcBorders>
              <w:right w:val="single" w:sz="4" w:space="0" w:color="auto"/>
            </w:tcBorders>
          </w:tcPr>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206067,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203065,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105065,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103562,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103486,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103485,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103062,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103065,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103075,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103060,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103468,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МАЗ 103003</w:t>
            </w:r>
          </w:p>
          <w:p w:rsidR="00C5065A" w:rsidRPr="00D43668" w:rsidRDefault="00C5065A" w:rsidP="00866852">
            <w:pPr>
              <w:pStyle w:val="af0"/>
              <w:spacing w:before="0" w:beforeAutospacing="0" w:after="0" w:afterAutospacing="0"/>
              <w:ind w:right="-284"/>
              <w:jc w:val="both"/>
              <w:rPr>
                <w:shd w:val="clear" w:color="auto" w:fill="FFFFFF"/>
              </w:rPr>
            </w:pPr>
          </w:p>
        </w:tc>
        <w:tc>
          <w:tcPr>
            <w:tcW w:w="995" w:type="pct"/>
          </w:tcPr>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ПАЗ 320402,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ПАЗ 320405,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241030,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152062, </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РАДИМИЧ А0921</w:t>
            </w:r>
          </w:p>
          <w:p w:rsidR="00C5065A" w:rsidRPr="00D43668" w:rsidRDefault="00C5065A" w:rsidP="00866852">
            <w:pPr>
              <w:pStyle w:val="af0"/>
              <w:spacing w:before="0" w:beforeAutospacing="0" w:after="0" w:afterAutospacing="0"/>
              <w:ind w:right="-284"/>
              <w:jc w:val="both"/>
              <w:rPr>
                <w:shd w:val="clear" w:color="auto" w:fill="FFFFFF"/>
              </w:rPr>
            </w:pPr>
          </w:p>
        </w:tc>
        <w:tc>
          <w:tcPr>
            <w:tcW w:w="1201" w:type="pct"/>
          </w:tcPr>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25105, </w:t>
            </w:r>
          </w:p>
          <w:p w:rsidR="00C5065A" w:rsidRPr="005B6B78" w:rsidRDefault="00C5065A" w:rsidP="00866852">
            <w:pPr>
              <w:pStyle w:val="af0"/>
              <w:spacing w:before="0" w:beforeAutospacing="0" w:after="0" w:afterAutospacing="0"/>
              <w:ind w:right="-284"/>
              <w:jc w:val="both"/>
              <w:rPr>
                <w:shd w:val="clear" w:color="auto" w:fill="FFFFFF"/>
              </w:rPr>
            </w:pPr>
            <w:r w:rsidRPr="005B6B78">
              <w:rPr>
                <w:shd w:val="clear" w:color="auto" w:fill="FFFFFF"/>
              </w:rPr>
              <w:t xml:space="preserve">МАЗ 251062, </w:t>
            </w:r>
          </w:p>
          <w:p w:rsidR="00C5065A" w:rsidRPr="002F2208" w:rsidRDefault="00C5065A" w:rsidP="00866852">
            <w:pPr>
              <w:pStyle w:val="af0"/>
              <w:spacing w:before="0" w:beforeAutospacing="0" w:after="0" w:afterAutospacing="0"/>
              <w:ind w:right="-284"/>
              <w:jc w:val="both"/>
              <w:rPr>
                <w:shd w:val="clear" w:color="auto" w:fill="FFFFFF"/>
              </w:rPr>
            </w:pPr>
            <w:r w:rsidRPr="005B6B78">
              <w:rPr>
                <w:shd w:val="clear" w:color="auto" w:fill="FFFFFF"/>
              </w:rPr>
              <w:t>Неман</w:t>
            </w:r>
            <w:r w:rsidRPr="002F2208">
              <w:rPr>
                <w:shd w:val="clear" w:color="auto" w:fill="FFFFFF"/>
              </w:rPr>
              <w:t xml:space="preserve"> 420224-511, </w:t>
            </w:r>
          </w:p>
          <w:p w:rsidR="00C5065A" w:rsidRPr="002F2208" w:rsidRDefault="00C5065A" w:rsidP="00866852">
            <w:pPr>
              <w:pStyle w:val="af0"/>
              <w:spacing w:before="0" w:beforeAutospacing="0" w:after="0" w:afterAutospacing="0"/>
              <w:ind w:right="-284"/>
              <w:jc w:val="both"/>
              <w:rPr>
                <w:shd w:val="clear" w:color="auto" w:fill="FFFFFF"/>
              </w:rPr>
            </w:pPr>
            <w:r w:rsidRPr="005B6B78">
              <w:rPr>
                <w:shd w:val="clear" w:color="auto" w:fill="FFFFFF"/>
              </w:rPr>
              <w:t>Неман</w:t>
            </w:r>
            <w:r w:rsidRPr="002F2208">
              <w:rPr>
                <w:shd w:val="clear" w:color="auto" w:fill="FFFFFF"/>
              </w:rPr>
              <w:t xml:space="preserve"> 420234-511, </w:t>
            </w:r>
          </w:p>
          <w:p w:rsidR="00C5065A" w:rsidRPr="002F2208" w:rsidRDefault="00C5065A" w:rsidP="00866852">
            <w:pPr>
              <w:pStyle w:val="af0"/>
              <w:spacing w:before="0" w:beforeAutospacing="0" w:after="0" w:afterAutospacing="0"/>
              <w:ind w:right="-284"/>
              <w:jc w:val="both"/>
              <w:rPr>
                <w:shd w:val="clear" w:color="auto" w:fill="FFFFFF"/>
              </w:rPr>
            </w:pPr>
            <w:r w:rsidRPr="005B6B78">
              <w:rPr>
                <w:shd w:val="clear" w:color="auto" w:fill="FFFFFF"/>
                <w:lang w:val="en-US"/>
              </w:rPr>
              <w:t>Ive</w:t>
            </w:r>
            <w:r>
              <w:rPr>
                <w:shd w:val="clear" w:color="auto" w:fill="FFFFFF"/>
                <w:lang w:val="en-US"/>
              </w:rPr>
              <w:t>c</w:t>
            </w:r>
            <w:r w:rsidRPr="005B6B78">
              <w:rPr>
                <w:shd w:val="clear" w:color="auto" w:fill="FFFFFF"/>
                <w:lang w:val="en-US"/>
              </w:rPr>
              <w:t>oDaily</w:t>
            </w:r>
            <w:r w:rsidRPr="002F2208">
              <w:rPr>
                <w:shd w:val="clear" w:color="auto" w:fill="FFFFFF"/>
              </w:rPr>
              <w:t>,</w:t>
            </w:r>
          </w:p>
          <w:p w:rsidR="00C5065A" w:rsidRPr="005B6B78" w:rsidRDefault="00C5065A" w:rsidP="00866852">
            <w:pPr>
              <w:pStyle w:val="af0"/>
              <w:spacing w:before="0" w:beforeAutospacing="0" w:after="0" w:afterAutospacing="0"/>
              <w:ind w:right="-284"/>
              <w:jc w:val="both"/>
              <w:rPr>
                <w:shd w:val="clear" w:color="auto" w:fill="FFFFFF"/>
                <w:lang w:val="en-US"/>
              </w:rPr>
            </w:pPr>
            <w:r w:rsidRPr="005B6B78">
              <w:rPr>
                <w:shd w:val="clear" w:color="auto" w:fill="FFFFFF"/>
                <w:lang w:val="en-US"/>
              </w:rPr>
              <w:t>Irisbus SFR 310,</w:t>
            </w:r>
          </w:p>
          <w:p w:rsidR="00C5065A" w:rsidRPr="005B6B78" w:rsidRDefault="00C5065A" w:rsidP="00866852">
            <w:pPr>
              <w:pStyle w:val="af0"/>
              <w:spacing w:before="0" w:beforeAutospacing="0" w:after="0" w:afterAutospacing="0"/>
              <w:ind w:right="-284"/>
              <w:jc w:val="both"/>
              <w:rPr>
                <w:shd w:val="clear" w:color="auto" w:fill="FFFFFF"/>
                <w:lang w:val="en-US"/>
              </w:rPr>
            </w:pPr>
            <w:r w:rsidRPr="005B6B78">
              <w:rPr>
                <w:shd w:val="clear" w:color="auto" w:fill="FFFFFF"/>
                <w:lang w:val="en-US"/>
              </w:rPr>
              <w:t>Irisbus domino,</w:t>
            </w:r>
          </w:p>
          <w:p w:rsidR="00C5065A" w:rsidRPr="005B6B78" w:rsidRDefault="00C5065A" w:rsidP="00866852">
            <w:pPr>
              <w:pStyle w:val="af0"/>
              <w:spacing w:before="0" w:beforeAutospacing="0" w:after="0" w:afterAutospacing="0"/>
              <w:ind w:right="-284"/>
              <w:jc w:val="both"/>
              <w:rPr>
                <w:highlight w:val="lightGray"/>
                <w:shd w:val="clear" w:color="auto" w:fill="FFFFFF"/>
                <w:lang w:val="en-US"/>
              </w:rPr>
            </w:pPr>
            <w:r w:rsidRPr="005B6B78">
              <w:rPr>
                <w:shd w:val="clear" w:color="auto" w:fill="FFFFFF"/>
                <w:lang w:val="en-US"/>
              </w:rPr>
              <w:t>Iveco magelys pro</w:t>
            </w:r>
          </w:p>
        </w:tc>
        <w:tc>
          <w:tcPr>
            <w:tcW w:w="1201" w:type="pct"/>
            <w:tcBorders>
              <w:left w:val="single" w:sz="4" w:space="0" w:color="auto"/>
            </w:tcBorders>
          </w:tcPr>
          <w:p w:rsidR="00C5065A" w:rsidRPr="005B6B78" w:rsidRDefault="00C5065A" w:rsidP="00866852">
            <w:pPr>
              <w:pStyle w:val="af0"/>
              <w:spacing w:before="0" w:beforeAutospacing="0" w:after="0" w:afterAutospacing="0"/>
              <w:ind w:right="-284"/>
              <w:jc w:val="both"/>
              <w:rPr>
                <w:shd w:val="clear" w:color="auto" w:fill="FFFFFF"/>
                <w:lang w:val="en-US"/>
              </w:rPr>
            </w:pPr>
            <w:r w:rsidRPr="005B6B78">
              <w:rPr>
                <w:shd w:val="clear" w:color="auto" w:fill="FFFFFF"/>
                <w:lang w:val="en-US"/>
              </w:rPr>
              <w:t>Irisbus SFR 310,</w:t>
            </w:r>
          </w:p>
          <w:p w:rsidR="00C5065A" w:rsidRPr="005B6B78" w:rsidRDefault="00C5065A" w:rsidP="00866852">
            <w:pPr>
              <w:pStyle w:val="af0"/>
              <w:spacing w:before="0" w:beforeAutospacing="0" w:after="0" w:afterAutospacing="0"/>
              <w:ind w:right="-284"/>
              <w:jc w:val="both"/>
              <w:rPr>
                <w:shd w:val="clear" w:color="auto" w:fill="FFFFFF"/>
                <w:lang w:val="en-US"/>
              </w:rPr>
            </w:pPr>
            <w:r w:rsidRPr="005B6B78">
              <w:rPr>
                <w:shd w:val="clear" w:color="auto" w:fill="FFFFFF"/>
                <w:lang w:val="en-US"/>
              </w:rPr>
              <w:t>Irisbus domino,</w:t>
            </w:r>
          </w:p>
          <w:p w:rsidR="00C5065A" w:rsidRDefault="00C5065A" w:rsidP="00866852">
            <w:pPr>
              <w:pStyle w:val="af0"/>
              <w:spacing w:before="0" w:beforeAutospacing="0" w:after="0" w:afterAutospacing="0"/>
              <w:ind w:right="-284"/>
              <w:jc w:val="both"/>
              <w:rPr>
                <w:shd w:val="clear" w:color="auto" w:fill="FFFFFF"/>
                <w:lang w:val="en-US"/>
              </w:rPr>
            </w:pPr>
            <w:r w:rsidRPr="005B6B78">
              <w:rPr>
                <w:shd w:val="clear" w:color="auto" w:fill="FFFFFF"/>
                <w:lang w:val="en-US"/>
              </w:rPr>
              <w:t>Iveco magelys pro</w:t>
            </w:r>
            <w:r>
              <w:rPr>
                <w:shd w:val="clear" w:color="auto" w:fill="FFFFFF"/>
                <w:lang w:val="en-US"/>
              </w:rPr>
              <w:t>,</w:t>
            </w:r>
          </w:p>
          <w:p w:rsidR="00C5065A" w:rsidRPr="00D43668" w:rsidRDefault="00C5065A" w:rsidP="00866852">
            <w:pPr>
              <w:pStyle w:val="af0"/>
              <w:spacing w:before="0" w:beforeAutospacing="0" w:after="0" w:afterAutospacing="0"/>
              <w:ind w:right="-284"/>
              <w:jc w:val="both"/>
              <w:rPr>
                <w:shd w:val="clear" w:color="auto" w:fill="FFFFFF"/>
              </w:rPr>
            </w:pPr>
            <w:r w:rsidRPr="00D43668">
              <w:rPr>
                <w:shd w:val="clear" w:color="auto" w:fill="FFFFFF"/>
              </w:rPr>
              <w:t xml:space="preserve">МАЗ 25105, </w:t>
            </w:r>
          </w:p>
          <w:p w:rsidR="00C5065A" w:rsidRPr="005B6B78" w:rsidRDefault="00C5065A" w:rsidP="00866852">
            <w:pPr>
              <w:pStyle w:val="af0"/>
              <w:spacing w:before="0" w:beforeAutospacing="0" w:after="0" w:afterAutospacing="0"/>
              <w:ind w:right="-284"/>
              <w:jc w:val="both"/>
              <w:rPr>
                <w:shd w:val="clear" w:color="auto" w:fill="FFFFFF"/>
                <w:lang w:val="en-US"/>
              </w:rPr>
            </w:pPr>
            <w:r w:rsidRPr="005B6B78">
              <w:rPr>
                <w:shd w:val="clear" w:color="auto" w:fill="FFFFFF"/>
              </w:rPr>
              <w:t>МАЗ 251062</w:t>
            </w:r>
          </w:p>
        </w:tc>
      </w:tr>
    </w:tbl>
    <w:p w:rsidR="00C5065A" w:rsidRDefault="00C5065A" w:rsidP="00C5065A">
      <w:pPr>
        <w:ind w:right="-284" w:firstLine="567"/>
        <w:jc w:val="both"/>
        <w:rPr>
          <w:b/>
          <w:bCs/>
          <w:color w:val="080000"/>
          <w:sz w:val="28"/>
          <w:szCs w:val="28"/>
        </w:rPr>
      </w:pPr>
    </w:p>
    <w:p w:rsidR="00C5065A" w:rsidRPr="008A5C38" w:rsidRDefault="00C5065A" w:rsidP="00C5065A">
      <w:pPr>
        <w:ind w:right="-284" w:firstLine="567"/>
        <w:jc w:val="both"/>
        <w:rPr>
          <w:b/>
          <w:bCs/>
          <w:color w:val="080000"/>
          <w:sz w:val="28"/>
          <w:szCs w:val="28"/>
        </w:rPr>
      </w:pPr>
      <w:r w:rsidRPr="00C66120">
        <w:rPr>
          <w:b/>
          <w:bCs/>
          <w:color w:val="080000"/>
          <w:sz w:val="28"/>
          <w:szCs w:val="28"/>
        </w:rPr>
        <w:t>Таблица 12. Уровень благоустройства жилищного фонда на конец периода​ 2018- 2022 гг.</w:t>
      </w:r>
    </w:p>
    <w:tbl>
      <w:tblPr>
        <w:tblStyle w:val="a3"/>
        <w:tblW w:w="5000" w:type="pct"/>
        <w:tblLook w:val="04A0"/>
      </w:tblPr>
      <w:tblGrid>
        <w:gridCol w:w="703"/>
        <w:gridCol w:w="3062"/>
        <w:gridCol w:w="1977"/>
        <w:gridCol w:w="1925"/>
        <w:gridCol w:w="1903"/>
      </w:tblGrid>
      <w:tr w:rsidR="00C5065A" w:rsidRPr="00257368" w:rsidTr="00866852">
        <w:trPr>
          <w:trHeight w:val="571"/>
        </w:trPr>
        <w:tc>
          <w:tcPr>
            <w:tcW w:w="1967" w:type="pct"/>
            <w:gridSpan w:val="2"/>
          </w:tcPr>
          <w:p w:rsidR="00C5065A" w:rsidRPr="008A5C38" w:rsidRDefault="00C5065A" w:rsidP="00866852">
            <w:pPr>
              <w:ind w:right="-284"/>
              <w:jc w:val="both"/>
            </w:pPr>
          </w:p>
          <w:p w:rsidR="00C5065A" w:rsidRPr="008A5C38" w:rsidRDefault="00C5065A" w:rsidP="00866852">
            <w:pPr>
              <w:ind w:right="-284"/>
              <w:jc w:val="both"/>
            </w:pPr>
            <w:r w:rsidRPr="008A5C38">
              <w:t>Борисовский район</w:t>
            </w:r>
          </w:p>
          <w:p w:rsidR="00C5065A" w:rsidRPr="008A5C38" w:rsidRDefault="00C5065A" w:rsidP="00866852">
            <w:pPr>
              <w:ind w:right="-284"/>
              <w:jc w:val="both"/>
            </w:pPr>
          </w:p>
        </w:tc>
        <w:tc>
          <w:tcPr>
            <w:tcW w:w="1033" w:type="pct"/>
          </w:tcPr>
          <w:p w:rsidR="00C5065A" w:rsidRPr="008A5C38" w:rsidRDefault="00C5065A" w:rsidP="00866852">
            <w:pPr>
              <w:ind w:right="-284"/>
              <w:jc w:val="both"/>
            </w:pPr>
          </w:p>
          <w:p w:rsidR="00C5065A" w:rsidRPr="008A5C38" w:rsidRDefault="00C5065A" w:rsidP="00866852">
            <w:pPr>
              <w:ind w:right="-284"/>
              <w:jc w:val="both"/>
            </w:pPr>
            <w:r w:rsidRPr="008A5C38">
              <w:t>Всего по типам местности</w:t>
            </w:r>
          </w:p>
        </w:tc>
        <w:tc>
          <w:tcPr>
            <w:tcW w:w="1006" w:type="pct"/>
          </w:tcPr>
          <w:p w:rsidR="00C5065A" w:rsidRPr="008A5C38" w:rsidRDefault="00C5065A" w:rsidP="00866852">
            <w:pPr>
              <w:ind w:right="-284"/>
              <w:jc w:val="both"/>
            </w:pPr>
          </w:p>
          <w:p w:rsidR="00C5065A" w:rsidRPr="008A5C38" w:rsidRDefault="00C5065A" w:rsidP="00866852">
            <w:pPr>
              <w:ind w:right="-284"/>
              <w:jc w:val="both"/>
            </w:pPr>
            <w:r w:rsidRPr="008A5C38">
              <w:t>Городская местность</w:t>
            </w:r>
          </w:p>
        </w:tc>
        <w:tc>
          <w:tcPr>
            <w:tcW w:w="994" w:type="pct"/>
          </w:tcPr>
          <w:p w:rsidR="00C5065A" w:rsidRPr="008A5C38" w:rsidRDefault="00C5065A" w:rsidP="00866852">
            <w:pPr>
              <w:ind w:right="-284"/>
              <w:jc w:val="both"/>
            </w:pPr>
          </w:p>
          <w:p w:rsidR="00C5065A" w:rsidRPr="008A5C38" w:rsidRDefault="00C5065A" w:rsidP="00866852">
            <w:pPr>
              <w:ind w:right="-284"/>
              <w:jc w:val="both"/>
            </w:pPr>
            <w:r w:rsidRPr="008A5C38">
              <w:t>Сельская местность</w:t>
            </w:r>
          </w:p>
        </w:tc>
      </w:tr>
      <w:tr w:rsidR="00C5065A" w:rsidRPr="00257368" w:rsidTr="00866852">
        <w:tc>
          <w:tcPr>
            <w:tcW w:w="367" w:type="pct"/>
            <w:vMerge w:val="restart"/>
          </w:tcPr>
          <w:p w:rsidR="00C5065A" w:rsidRPr="008A5C38" w:rsidRDefault="00C5065A" w:rsidP="00866852">
            <w:pPr>
              <w:ind w:right="-284"/>
              <w:jc w:val="both"/>
            </w:pPr>
            <w:r w:rsidRPr="008A5C38">
              <w:t>2018</w:t>
            </w:r>
          </w:p>
        </w:tc>
        <w:tc>
          <w:tcPr>
            <w:tcW w:w="1600" w:type="pct"/>
          </w:tcPr>
          <w:p w:rsidR="00C5065A" w:rsidRPr="008A5C38" w:rsidRDefault="00C5065A" w:rsidP="00866852">
            <w:pPr>
              <w:ind w:right="-284"/>
              <w:jc w:val="both"/>
            </w:pPr>
            <w:r w:rsidRPr="008A5C38">
              <w:t>водопровод</w:t>
            </w:r>
          </w:p>
        </w:tc>
        <w:tc>
          <w:tcPr>
            <w:tcW w:w="1033" w:type="pct"/>
          </w:tcPr>
          <w:p w:rsidR="00C5065A" w:rsidRPr="008A5C38" w:rsidRDefault="00C5065A" w:rsidP="00866852">
            <w:pPr>
              <w:ind w:right="-284"/>
              <w:jc w:val="both"/>
            </w:pPr>
            <w:r w:rsidRPr="008A5C38">
              <w:t>77,0</w:t>
            </w:r>
          </w:p>
        </w:tc>
        <w:tc>
          <w:tcPr>
            <w:tcW w:w="1006" w:type="pct"/>
          </w:tcPr>
          <w:p w:rsidR="00C5065A" w:rsidRPr="008A5C38" w:rsidRDefault="00C5065A" w:rsidP="00866852">
            <w:pPr>
              <w:ind w:right="-284"/>
              <w:jc w:val="both"/>
            </w:pPr>
            <w:r w:rsidRPr="008A5C38">
              <w:t>83,6</w:t>
            </w:r>
          </w:p>
        </w:tc>
        <w:tc>
          <w:tcPr>
            <w:tcW w:w="994" w:type="pct"/>
          </w:tcPr>
          <w:p w:rsidR="00C5065A" w:rsidRPr="008A5C38" w:rsidRDefault="00C5065A" w:rsidP="00866852">
            <w:pPr>
              <w:ind w:right="-284"/>
              <w:jc w:val="both"/>
            </w:pPr>
            <w:r w:rsidRPr="008A5C38">
              <w:t>55,1</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канализация</w:t>
            </w:r>
          </w:p>
        </w:tc>
        <w:tc>
          <w:tcPr>
            <w:tcW w:w="1033" w:type="pct"/>
          </w:tcPr>
          <w:p w:rsidR="00C5065A" w:rsidRPr="008A5C38" w:rsidRDefault="00C5065A" w:rsidP="00866852">
            <w:pPr>
              <w:ind w:right="-284"/>
              <w:jc w:val="both"/>
            </w:pPr>
            <w:r w:rsidRPr="008A5C38">
              <w:t>74,1</w:t>
            </w:r>
          </w:p>
        </w:tc>
        <w:tc>
          <w:tcPr>
            <w:tcW w:w="1006" w:type="pct"/>
          </w:tcPr>
          <w:p w:rsidR="00C5065A" w:rsidRPr="008A5C38" w:rsidRDefault="00C5065A" w:rsidP="00866852">
            <w:pPr>
              <w:ind w:right="-284"/>
              <w:jc w:val="both"/>
            </w:pPr>
            <w:r w:rsidRPr="008A5C38">
              <w:t>82,5</w:t>
            </w:r>
          </w:p>
        </w:tc>
        <w:tc>
          <w:tcPr>
            <w:tcW w:w="994" w:type="pct"/>
          </w:tcPr>
          <w:p w:rsidR="00C5065A" w:rsidRPr="008A5C38" w:rsidRDefault="00C5065A" w:rsidP="00866852">
            <w:pPr>
              <w:ind w:right="-284"/>
              <w:jc w:val="both"/>
            </w:pPr>
            <w:r w:rsidRPr="008A5C38">
              <w:t>46,1</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центральное отопление</w:t>
            </w:r>
          </w:p>
        </w:tc>
        <w:tc>
          <w:tcPr>
            <w:tcW w:w="1033" w:type="pct"/>
          </w:tcPr>
          <w:p w:rsidR="00C5065A" w:rsidRPr="008A5C38" w:rsidRDefault="00C5065A" w:rsidP="00866852">
            <w:pPr>
              <w:ind w:right="-284"/>
              <w:jc w:val="both"/>
            </w:pPr>
            <w:r w:rsidRPr="008A5C38">
              <w:t>74,5</w:t>
            </w:r>
          </w:p>
        </w:tc>
        <w:tc>
          <w:tcPr>
            <w:tcW w:w="1006" w:type="pct"/>
          </w:tcPr>
          <w:p w:rsidR="00C5065A" w:rsidRPr="008A5C38" w:rsidRDefault="00C5065A" w:rsidP="00866852">
            <w:pPr>
              <w:ind w:right="-284"/>
              <w:jc w:val="both"/>
            </w:pPr>
            <w:r w:rsidRPr="008A5C38">
              <w:t>84,1</w:t>
            </w:r>
          </w:p>
        </w:tc>
        <w:tc>
          <w:tcPr>
            <w:tcW w:w="994" w:type="pct"/>
          </w:tcPr>
          <w:p w:rsidR="00C5065A" w:rsidRPr="008A5C38" w:rsidRDefault="00C5065A" w:rsidP="00866852">
            <w:pPr>
              <w:ind w:right="-284"/>
              <w:jc w:val="both"/>
            </w:pPr>
            <w:r w:rsidRPr="008A5C38">
              <w:t>42,5</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горячее водоснабжение</w:t>
            </w:r>
          </w:p>
        </w:tc>
        <w:tc>
          <w:tcPr>
            <w:tcW w:w="1033" w:type="pct"/>
          </w:tcPr>
          <w:p w:rsidR="00C5065A" w:rsidRPr="008A5C38" w:rsidRDefault="00C5065A" w:rsidP="00866852">
            <w:pPr>
              <w:ind w:right="-284"/>
              <w:jc w:val="both"/>
            </w:pPr>
            <w:r w:rsidRPr="008A5C38">
              <w:t>66,6</w:t>
            </w:r>
          </w:p>
        </w:tc>
        <w:tc>
          <w:tcPr>
            <w:tcW w:w="1006" w:type="pct"/>
          </w:tcPr>
          <w:p w:rsidR="00C5065A" w:rsidRPr="008A5C38" w:rsidRDefault="00C5065A" w:rsidP="00866852">
            <w:pPr>
              <w:ind w:right="-284"/>
              <w:jc w:val="both"/>
            </w:pPr>
            <w:r w:rsidRPr="008A5C38">
              <w:t>75,6</w:t>
            </w:r>
          </w:p>
        </w:tc>
        <w:tc>
          <w:tcPr>
            <w:tcW w:w="994" w:type="pct"/>
          </w:tcPr>
          <w:p w:rsidR="00C5065A" w:rsidRPr="008A5C38" w:rsidRDefault="00C5065A" w:rsidP="00866852">
            <w:pPr>
              <w:ind w:right="-284"/>
              <w:jc w:val="both"/>
            </w:pPr>
            <w:r w:rsidRPr="008A5C38">
              <w:t>36,7</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ванны (души)</w:t>
            </w:r>
          </w:p>
        </w:tc>
        <w:tc>
          <w:tcPr>
            <w:tcW w:w="1033" w:type="pct"/>
          </w:tcPr>
          <w:p w:rsidR="00C5065A" w:rsidRPr="008A5C38" w:rsidRDefault="00C5065A" w:rsidP="00866852">
            <w:pPr>
              <w:ind w:right="-284"/>
              <w:jc w:val="both"/>
            </w:pPr>
            <w:r w:rsidRPr="008A5C38">
              <w:t>66,3</w:t>
            </w:r>
          </w:p>
        </w:tc>
        <w:tc>
          <w:tcPr>
            <w:tcW w:w="1006" w:type="pct"/>
          </w:tcPr>
          <w:p w:rsidR="00C5065A" w:rsidRPr="008A5C38" w:rsidRDefault="00C5065A" w:rsidP="00866852">
            <w:pPr>
              <w:ind w:right="-284"/>
              <w:jc w:val="both"/>
            </w:pPr>
            <w:r w:rsidRPr="008A5C38">
              <w:t>74,4</w:t>
            </w:r>
          </w:p>
        </w:tc>
        <w:tc>
          <w:tcPr>
            <w:tcW w:w="994" w:type="pct"/>
          </w:tcPr>
          <w:p w:rsidR="00C5065A" w:rsidRPr="008A5C38" w:rsidRDefault="00C5065A" w:rsidP="00866852">
            <w:pPr>
              <w:ind w:right="-284"/>
              <w:jc w:val="both"/>
            </w:pPr>
            <w:r w:rsidRPr="008A5C38">
              <w:t>39,3</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газ</w:t>
            </w:r>
          </w:p>
        </w:tc>
        <w:tc>
          <w:tcPr>
            <w:tcW w:w="1033" w:type="pct"/>
          </w:tcPr>
          <w:p w:rsidR="00C5065A" w:rsidRPr="008A5C38" w:rsidRDefault="00C5065A" w:rsidP="00866852">
            <w:pPr>
              <w:ind w:right="-284"/>
              <w:jc w:val="both"/>
            </w:pPr>
            <w:r w:rsidRPr="008A5C38">
              <w:t>96,2</w:t>
            </w:r>
          </w:p>
        </w:tc>
        <w:tc>
          <w:tcPr>
            <w:tcW w:w="1006" w:type="pct"/>
          </w:tcPr>
          <w:p w:rsidR="00C5065A" w:rsidRPr="008A5C38" w:rsidRDefault="00C5065A" w:rsidP="00866852">
            <w:pPr>
              <w:ind w:right="-284"/>
              <w:jc w:val="both"/>
            </w:pPr>
            <w:r w:rsidRPr="008A5C38">
              <w:t>95,5</w:t>
            </w:r>
          </w:p>
        </w:tc>
        <w:tc>
          <w:tcPr>
            <w:tcW w:w="994" w:type="pct"/>
          </w:tcPr>
          <w:p w:rsidR="00C5065A" w:rsidRPr="008A5C38" w:rsidRDefault="00C5065A" w:rsidP="00866852">
            <w:pPr>
              <w:ind w:right="-284"/>
              <w:jc w:val="both"/>
            </w:pPr>
            <w:r w:rsidRPr="008A5C38">
              <w:t>98,4</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напольные электроплиты</w:t>
            </w:r>
          </w:p>
        </w:tc>
        <w:tc>
          <w:tcPr>
            <w:tcW w:w="1033" w:type="pct"/>
          </w:tcPr>
          <w:p w:rsidR="00C5065A" w:rsidRPr="008A5C38" w:rsidRDefault="00C5065A" w:rsidP="00866852">
            <w:pPr>
              <w:ind w:right="-284"/>
              <w:jc w:val="both"/>
            </w:pPr>
            <w:r w:rsidRPr="008A5C38">
              <w:t>3,5</w:t>
            </w:r>
          </w:p>
        </w:tc>
        <w:tc>
          <w:tcPr>
            <w:tcW w:w="1006" w:type="pct"/>
          </w:tcPr>
          <w:p w:rsidR="00C5065A" w:rsidRPr="008A5C38" w:rsidRDefault="00C5065A" w:rsidP="00866852">
            <w:pPr>
              <w:ind w:right="-284"/>
              <w:jc w:val="both"/>
            </w:pPr>
            <w:r w:rsidRPr="008A5C38">
              <w:t>4,2</w:t>
            </w:r>
          </w:p>
        </w:tc>
        <w:tc>
          <w:tcPr>
            <w:tcW w:w="994" w:type="pct"/>
          </w:tcPr>
          <w:p w:rsidR="00C5065A" w:rsidRPr="008A5C38" w:rsidRDefault="00C5065A" w:rsidP="00866852">
            <w:pPr>
              <w:ind w:right="-284"/>
              <w:jc w:val="both"/>
            </w:pPr>
            <w:r w:rsidRPr="008A5C38">
              <w:t>1,0</w:t>
            </w:r>
          </w:p>
        </w:tc>
      </w:tr>
      <w:tr w:rsidR="00C5065A" w:rsidRPr="00257368" w:rsidTr="00866852">
        <w:tc>
          <w:tcPr>
            <w:tcW w:w="367" w:type="pct"/>
            <w:vMerge w:val="restart"/>
          </w:tcPr>
          <w:p w:rsidR="00C5065A" w:rsidRPr="008A5C38" w:rsidRDefault="00C5065A" w:rsidP="00866852">
            <w:pPr>
              <w:ind w:right="-284"/>
              <w:jc w:val="both"/>
            </w:pPr>
            <w:r w:rsidRPr="008A5C38">
              <w:t>2019</w:t>
            </w:r>
          </w:p>
        </w:tc>
        <w:tc>
          <w:tcPr>
            <w:tcW w:w="1600" w:type="pct"/>
          </w:tcPr>
          <w:p w:rsidR="00C5065A" w:rsidRPr="008A5C38" w:rsidRDefault="00C5065A" w:rsidP="00866852">
            <w:pPr>
              <w:ind w:right="-284"/>
              <w:jc w:val="both"/>
            </w:pPr>
            <w:r w:rsidRPr="008A5C38">
              <w:t>водопровод</w:t>
            </w:r>
          </w:p>
        </w:tc>
        <w:tc>
          <w:tcPr>
            <w:tcW w:w="1033" w:type="pct"/>
          </w:tcPr>
          <w:p w:rsidR="00C5065A" w:rsidRPr="008A5C38" w:rsidRDefault="00C5065A" w:rsidP="00866852">
            <w:pPr>
              <w:ind w:right="-284"/>
              <w:jc w:val="both"/>
            </w:pPr>
            <w:r w:rsidRPr="008A5C38">
              <w:t>77,3</w:t>
            </w:r>
          </w:p>
        </w:tc>
        <w:tc>
          <w:tcPr>
            <w:tcW w:w="1006" w:type="pct"/>
          </w:tcPr>
          <w:p w:rsidR="00C5065A" w:rsidRPr="008A5C38" w:rsidRDefault="00C5065A" w:rsidP="00866852">
            <w:pPr>
              <w:ind w:right="-284"/>
              <w:jc w:val="both"/>
            </w:pPr>
            <w:r w:rsidRPr="008A5C38">
              <w:t>83,7</w:t>
            </w:r>
          </w:p>
        </w:tc>
        <w:tc>
          <w:tcPr>
            <w:tcW w:w="994" w:type="pct"/>
          </w:tcPr>
          <w:p w:rsidR="00C5065A" w:rsidRPr="008A5C38" w:rsidRDefault="00C5065A" w:rsidP="00866852">
            <w:pPr>
              <w:ind w:right="-284"/>
              <w:jc w:val="both"/>
            </w:pPr>
            <w:r w:rsidRPr="008A5C38">
              <w:t>56,0</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канализация</w:t>
            </w:r>
          </w:p>
        </w:tc>
        <w:tc>
          <w:tcPr>
            <w:tcW w:w="1033" w:type="pct"/>
          </w:tcPr>
          <w:p w:rsidR="00C5065A" w:rsidRPr="008A5C38" w:rsidRDefault="00C5065A" w:rsidP="00866852">
            <w:pPr>
              <w:ind w:right="-284"/>
              <w:jc w:val="both"/>
            </w:pPr>
            <w:r w:rsidRPr="008A5C38">
              <w:t>74,5</w:t>
            </w:r>
          </w:p>
        </w:tc>
        <w:tc>
          <w:tcPr>
            <w:tcW w:w="1006" w:type="pct"/>
          </w:tcPr>
          <w:p w:rsidR="00C5065A" w:rsidRPr="008A5C38" w:rsidRDefault="00C5065A" w:rsidP="00866852">
            <w:pPr>
              <w:ind w:right="-284"/>
              <w:jc w:val="both"/>
            </w:pPr>
            <w:r w:rsidRPr="008A5C38">
              <w:t>82,7</w:t>
            </w:r>
          </w:p>
        </w:tc>
        <w:tc>
          <w:tcPr>
            <w:tcW w:w="994" w:type="pct"/>
          </w:tcPr>
          <w:p w:rsidR="00C5065A" w:rsidRPr="008A5C38" w:rsidRDefault="00C5065A" w:rsidP="00866852">
            <w:pPr>
              <w:ind w:right="-284"/>
              <w:jc w:val="both"/>
            </w:pPr>
            <w:r w:rsidRPr="008A5C38">
              <w:t>47,1</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центральное отопление</w:t>
            </w:r>
          </w:p>
        </w:tc>
        <w:tc>
          <w:tcPr>
            <w:tcW w:w="1033" w:type="pct"/>
          </w:tcPr>
          <w:p w:rsidR="00C5065A" w:rsidRPr="008A5C38" w:rsidRDefault="00C5065A" w:rsidP="00866852">
            <w:pPr>
              <w:ind w:right="-284"/>
              <w:jc w:val="both"/>
            </w:pPr>
            <w:r w:rsidRPr="008A5C38">
              <w:t>75,0</w:t>
            </w:r>
          </w:p>
        </w:tc>
        <w:tc>
          <w:tcPr>
            <w:tcW w:w="1006" w:type="pct"/>
          </w:tcPr>
          <w:p w:rsidR="00C5065A" w:rsidRPr="008A5C38" w:rsidRDefault="00C5065A" w:rsidP="00866852">
            <w:pPr>
              <w:ind w:right="-284"/>
              <w:jc w:val="both"/>
            </w:pPr>
            <w:r w:rsidRPr="008A5C38">
              <w:t>84,2</w:t>
            </w:r>
          </w:p>
        </w:tc>
        <w:tc>
          <w:tcPr>
            <w:tcW w:w="994" w:type="pct"/>
          </w:tcPr>
          <w:p w:rsidR="00C5065A" w:rsidRPr="008A5C38" w:rsidRDefault="00C5065A" w:rsidP="00866852">
            <w:pPr>
              <w:ind w:right="-284"/>
              <w:jc w:val="both"/>
            </w:pPr>
            <w:r w:rsidRPr="008A5C38">
              <w:t>44,3</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горячее водоснабжение</w:t>
            </w:r>
          </w:p>
        </w:tc>
        <w:tc>
          <w:tcPr>
            <w:tcW w:w="1033" w:type="pct"/>
          </w:tcPr>
          <w:p w:rsidR="00C5065A" w:rsidRPr="008A5C38" w:rsidRDefault="00C5065A" w:rsidP="00866852">
            <w:pPr>
              <w:ind w:right="-284"/>
              <w:jc w:val="both"/>
            </w:pPr>
            <w:r w:rsidRPr="008A5C38">
              <w:t>67,1</w:t>
            </w:r>
          </w:p>
        </w:tc>
        <w:tc>
          <w:tcPr>
            <w:tcW w:w="1006" w:type="pct"/>
          </w:tcPr>
          <w:p w:rsidR="00C5065A" w:rsidRPr="008A5C38" w:rsidRDefault="00C5065A" w:rsidP="00866852">
            <w:pPr>
              <w:ind w:right="-284"/>
              <w:jc w:val="both"/>
            </w:pPr>
            <w:r w:rsidRPr="008A5C38">
              <w:t>75,7</w:t>
            </w:r>
          </w:p>
        </w:tc>
        <w:tc>
          <w:tcPr>
            <w:tcW w:w="994" w:type="pct"/>
          </w:tcPr>
          <w:p w:rsidR="00C5065A" w:rsidRPr="008A5C38" w:rsidRDefault="00C5065A" w:rsidP="00866852">
            <w:pPr>
              <w:ind w:right="-284"/>
              <w:jc w:val="both"/>
            </w:pPr>
            <w:r w:rsidRPr="008A5C38">
              <w:t>38,4</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ванны (души)</w:t>
            </w:r>
          </w:p>
        </w:tc>
        <w:tc>
          <w:tcPr>
            <w:tcW w:w="1033" w:type="pct"/>
          </w:tcPr>
          <w:p w:rsidR="00C5065A" w:rsidRPr="008A5C38" w:rsidRDefault="00C5065A" w:rsidP="00866852">
            <w:pPr>
              <w:ind w:right="-284"/>
              <w:jc w:val="both"/>
            </w:pPr>
            <w:r w:rsidRPr="008A5C38">
              <w:t>66,7</w:t>
            </w:r>
          </w:p>
        </w:tc>
        <w:tc>
          <w:tcPr>
            <w:tcW w:w="1006" w:type="pct"/>
          </w:tcPr>
          <w:p w:rsidR="00C5065A" w:rsidRPr="008A5C38" w:rsidRDefault="00C5065A" w:rsidP="00866852">
            <w:pPr>
              <w:ind w:right="-284"/>
              <w:jc w:val="both"/>
            </w:pPr>
            <w:r w:rsidRPr="008A5C38">
              <w:t>74,6</w:t>
            </w:r>
          </w:p>
        </w:tc>
        <w:tc>
          <w:tcPr>
            <w:tcW w:w="994" w:type="pct"/>
          </w:tcPr>
          <w:p w:rsidR="00C5065A" w:rsidRPr="008A5C38" w:rsidRDefault="00C5065A" w:rsidP="00866852">
            <w:pPr>
              <w:ind w:right="-284"/>
              <w:jc w:val="both"/>
            </w:pPr>
            <w:r w:rsidRPr="008A5C38">
              <w:t>40,4</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газ</w:t>
            </w:r>
          </w:p>
        </w:tc>
        <w:tc>
          <w:tcPr>
            <w:tcW w:w="1033" w:type="pct"/>
          </w:tcPr>
          <w:p w:rsidR="00C5065A" w:rsidRPr="008A5C38" w:rsidRDefault="00C5065A" w:rsidP="00866852">
            <w:pPr>
              <w:ind w:right="-284"/>
              <w:jc w:val="both"/>
            </w:pPr>
            <w:r w:rsidRPr="008A5C38">
              <w:t>96,2</w:t>
            </w:r>
          </w:p>
        </w:tc>
        <w:tc>
          <w:tcPr>
            <w:tcW w:w="1006" w:type="pct"/>
          </w:tcPr>
          <w:p w:rsidR="00C5065A" w:rsidRPr="008A5C38" w:rsidRDefault="00C5065A" w:rsidP="00866852">
            <w:pPr>
              <w:ind w:right="-284"/>
              <w:jc w:val="both"/>
            </w:pPr>
            <w:r w:rsidRPr="008A5C38">
              <w:t>95,5</w:t>
            </w:r>
          </w:p>
        </w:tc>
        <w:tc>
          <w:tcPr>
            <w:tcW w:w="994" w:type="pct"/>
          </w:tcPr>
          <w:p w:rsidR="00C5065A" w:rsidRPr="008A5C38" w:rsidRDefault="00C5065A" w:rsidP="00866852">
            <w:pPr>
              <w:ind w:right="-284"/>
              <w:jc w:val="both"/>
            </w:pPr>
            <w:r w:rsidRPr="008A5C38">
              <w:t>98,4</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напольные электроплиты</w:t>
            </w:r>
          </w:p>
        </w:tc>
        <w:tc>
          <w:tcPr>
            <w:tcW w:w="1033" w:type="pct"/>
          </w:tcPr>
          <w:p w:rsidR="00C5065A" w:rsidRPr="008A5C38" w:rsidRDefault="00C5065A" w:rsidP="00866852">
            <w:pPr>
              <w:ind w:right="-284"/>
              <w:jc w:val="both"/>
            </w:pPr>
            <w:r w:rsidRPr="008A5C38">
              <w:t>3,56</w:t>
            </w:r>
          </w:p>
        </w:tc>
        <w:tc>
          <w:tcPr>
            <w:tcW w:w="1006" w:type="pct"/>
          </w:tcPr>
          <w:p w:rsidR="00C5065A" w:rsidRPr="008A5C38" w:rsidRDefault="00C5065A" w:rsidP="00866852">
            <w:pPr>
              <w:ind w:right="-284"/>
              <w:jc w:val="both"/>
            </w:pPr>
            <w:r w:rsidRPr="008A5C38">
              <w:t>4,2</w:t>
            </w:r>
          </w:p>
        </w:tc>
        <w:tc>
          <w:tcPr>
            <w:tcW w:w="994" w:type="pct"/>
          </w:tcPr>
          <w:p w:rsidR="00C5065A" w:rsidRPr="008A5C38" w:rsidRDefault="00C5065A" w:rsidP="00866852">
            <w:pPr>
              <w:ind w:right="-284"/>
              <w:jc w:val="both"/>
            </w:pPr>
            <w:r w:rsidRPr="008A5C38">
              <w:t>1,0</w:t>
            </w:r>
          </w:p>
        </w:tc>
      </w:tr>
      <w:tr w:rsidR="00C5065A" w:rsidRPr="00257368" w:rsidTr="00866852">
        <w:tc>
          <w:tcPr>
            <w:tcW w:w="367" w:type="pct"/>
            <w:vMerge w:val="restart"/>
          </w:tcPr>
          <w:p w:rsidR="00C5065A" w:rsidRPr="008A5C38" w:rsidRDefault="00C5065A" w:rsidP="00866852">
            <w:pPr>
              <w:ind w:right="-284"/>
              <w:jc w:val="both"/>
            </w:pPr>
            <w:r w:rsidRPr="008A5C38">
              <w:t>2020</w:t>
            </w:r>
          </w:p>
        </w:tc>
        <w:tc>
          <w:tcPr>
            <w:tcW w:w="1600" w:type="pct"/>
          </w:tcPr>
          <w:p w:rsidR="00C5065A" w:rsidRPr="008A5C38" w:rsidRDefault="00C5065A" w:rsidP="00866852">
            <w:pPr>
              <w:ind w:right="-284"/>
              <w:jc w:val="both"/>
            </w:pPr>
            <w:r w:rsidRPr="008A5C38">
              <w:t>водопровод</w:t>
            </w:r>
          </w:p>
        </w:tc>
        <w:tc>
          <w:tcPr>
            <w:tcW w:w="1033" w:type="pct"/>
          </w:tcPr>
          <w:p w:rsidR="00C5065A" w:rsidRPr="008A5C38" w:rsidRDefault="00C5065A" w:rsidP="00866852">
            <w:pPr>
              <w:ind w:right="-284"/>
              <w:jc w:val="both"/>
            </w:pPr>
            <w:r w:rsidRPr="008A5C38">
              <w:t>85,3</w:t>
            </w:r>
          </w:p>
        </w:tc>
        <w:tc>
          <w:tcPr>
            <w:tcW w:w="1006" w:type="pct"/>
          </w:tcPr>
          <w:p w:rsidR="00C5065A" w:rsidRPr="008A5C38" w:rsidRDefault="00C5065A" w:rsidP="00866852">
            <w:pPr>
              <w:ind w:right="-284"/>
              <w:jc w:val="both"/>
            </w:pPr>
            <w:r w:rsidRPr="008A5C38">
              <w:t>97,4</w:t>
            </w:r>
          </w:p>
        </w:tc>
        <w:tc>
          <w:tcPr>
            <w:tcW w:w="994" w:type="pct"/>
          </w:tcPr>
          <w:p w:rsidR="00C5065A" w:rsidRPr="008A5C38" w:rsidRDefault="00C5065A" w:rsidP="00866852">
            <w:pPr>
              <w:ind w:right="-284"/>
              <w:jc w:val="both"/>
            </w:pPr>
            <w:r w:rsidRPr="008A5C38">
              <w:t>73,2</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канализация</w:t>
            </w:r>
          </w:p>
        </w:tc>
        <w:tc>
          <w:tcPr>
            <w:tcW w:w="1033" w:type="pct"/>
          </w:tcPr>
          <w:p w:rsidR="00C5065A" w:rsidRPr="008A5C38" w:rsidRDefault="00C5065A" w:rsidP="00866852">
            <w:pPr>
              <w:ind w:right="-284"/>
              <w:jc w:val="both"/>
            </w:pPr>
            <w:r w:rsidRPr="008A5C38">
              <w:t>85,3</w:t>
            </w:r>
          </w:p>
        </w:tc>
        <w:tc>
          <w:tcPr>
            <w:tcW w:w="1006" w:type="pct"/>
          </w:tcPr>
          <w:p w:rsidR="00C5065A" w:rsidRPr="008A5C38" w:rsidRDefault="00C5065A" w:rsidP="00866852">
            <w:pPr>
              <w:ind w:right="-284"/>
              <w:jc w:val="both"/>
            </w:pPr>
            <w:r w:rsidRPr="008A5C38">
              <w:t>97,4</w:t>
            </w:r>
          </w:p>
        </w:tc>
        <w:tc>
          <w:tcPr>
            <w:tcW w:w="994" w:type="pct"/>
          </w:tcPr>
          <w:p w:rsidR="00C5065A" w:rsidRPr="008A5C38" w:rsidRDefault="00C5065A" w:rsidP="00866852">
            <w:pPr>
              <w:ind w:right="-284"/>
              <w:jc w:val="both"/>
            </w:pPr>
            <w:r w:rsidRPr="008A5C38">
              <w:t>73,2</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центральное отопление</w:t>
            </w:r>
          </w:p>
        </w:tc>
        <w:tc>
          <w:tcPr>
            <w:tcW w:w="1033" w:type="pct"/>
          </w:tcPr>
          <w:p w:rsidR="00C5065A" w:rsidRPr="008A5C38" w:rsidRDefault="00C5065A" w:rsidP="00866852">
            <w:pPr>
              <w:ind w:right="-284"/>
              <w:jc w:val="both"/>
            </w:pPr>
            <w:r w:rsidRPr="008A5C38">
              <w:t>84,3</w:t>
            </w:r>
          </w:p>
        </w:tc>
        <w:tc>
          <w:tcPr>
            <w:tcW w:w="1006" w:type="pct"/>
          </w:tcPr>
          <w:p w:rsidR="00C5065A" w:rsidRPr="008A5C38" w:rsidRDefault="00C5065A" w:rsidP="00866852">
            <w:pPr>
              <w:ind w:right="-284"/>
              <w:jc w:val="both"/>
            </w:pPr>
            <w:r w:rsidRPr="008A5C38">
              <w:t>92</w:t>
            </w:r>
          </w:p>
        </w:tc>
        <w:tc>
          <w:tcPr>
            <w:tcW w:w="994" w:type="pct"/>
          </w:tcPr>
          <w:p w:rsidR="00C5065A" w:rsidRPr="008A5C38" w:rsidRDefault="00C5065A" w:rsidP="00866852">
            <w:pPr>
              <w:ind w:right="-284"/>
              <w:jc w:val="both"/>
            </w:pPr>
            <w:r w:rsidRPr="008A5C38">
              <w:t>76,5</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горячее водоснабжение</w:t>
            </w:r>
          </w:p>
        </w:tc>
        <w:tc>
          <w:tcPr>
            <w:tcW w:w="1033" w:type="pct"/>
          </w:tcPr>
          <w:p w:rsidR="00C5065A" w:rsidRPr="008A5C38" w:rsidRDefault="00C5065A" w:rsidP="00866852">
            <w:pPr>
              <w:ind w:right="-284"/>
              <w:jc w:val="both"/>
            </w:pPr>
            <w:r w:rsidRPr="008A5C38">
              <w:t>86,6</w:t>
            </w:r>
          </w:p>
        </w:tc>
        <w:tc>
          <w:tcPr>
            <w:tcW w:w="1006" w:type="pct"/>
          </w:tcPr>
          <w:p w:rsidR="00C5065A" w:rsidRPr="008A5C38" w:rsidRDefault="00C5065A" w:rsidP="00866852">
            <w:pPr>
              <w:ind w:right="-284"/>
              <w:jc w:val="both"/>
            </w:pPr>
            <w:r w:rsidRPr="008A5C38">
              <w:t>86,8</w:t>
            </w:r>
          </w:p>
        </w:tc>
        <w:tc>
          <w:tcPr>
            <w:tcW w:w="994" w:type="pct"/>
          </w:tcPr>
          <w:p w:rsidR="00C5065A" w:rsidRPr="008A5C38" w:rsidRDefault="00C5065A" w:rsidP="00866852">
            <w:pPr>
              <w:ind w:right="-284"/>
              <w:jc w:val="both"/>
            </w:pPr>
            <w:r w:rsidRPr="008A5C38">
              <w:t>86,3</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ванны (души)</w:t>
            </w:r>
          </w:p>
        </w:tc>
        <w:tc>
          <w:tcPr>
            <w:tcW w:w="1033" w:type="pct"/>
          </w:tcPr>
          <w:p w:rsidR="00C5065A" w:rsidRPr="008A5C38" w:rsidRDefault="00C5065A" w:rsidP="00866852">
            <w:pPr>
              <w:ind w:right="-284"/>
              <w:jc w:val="both"/>
            </w:pPr>
            <w:r w:rsidRPr="008A5C38">
              <w:t>83,6</w:t>
            </w:r>
          </w:p>
        </w:tc>
        <w:tc>
          <w:tcPr>
            <w:tcW w:w="1006" w:type="pct"/>
          </w:tcPr>
          <w:p w:rsidR="00C5065A" w:rsidRPr="008A5C38" w:rsidRDefault="00C5065A" w:rsidP="00866852">
            <w:pPr>
              <w:ind w:right="-284"/>
              <w:jc w:val="both"/>
            </w:pPr>
            <w:r w:rsidRPr="008A5C38">
              <w:t>86,8</w:t>
            </w:r>
          </w:p>
        </w:tc>
        <w:tc>
          <w:tcPr>
            <w:tcW w:w="994" w:type="pct"/>
          </w:tcPr>
          <w:p w:rsidR="00C5065A" w:rsidRPr="008A5C38" w:rsidRDefault="00C5065A" w:rsidP="00866852">
            <w:pPr>
              <w:ind w:right="-284"/>
              <w:jc w:val="both"/>
            </w:pPr>
            <w:r w:rsidRPr="008A5C38">
              <w:t>80,3</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газ</w:t>
            </w:r>
          </w:p>
        </w:tc>
        <w:tc>
          <w:tcPr>
            <w:tcW w:w="1033" w:type="pct"/>
          </w:tcPr>
          <w:p w:rsidR="00C5065A" w:rsidRPr="008A5C38" w:rsidRDefault="00C5065A" w:rsidP="00866852">
            <w:pPr>
              <w:ind w:right="-284"/>
              <w:jc w:val="both"/>
            </w:pPr>
            <w:r w:rsidRPr="008A5C38">
              <w:t>80,6</w:t>
            </w:r>
          </w:p>
        </w:tc>
        <w:tc>
          <w:tcPr>
            <w:tcW w:w="1006" w:type="pct"/>
          </w:tcPr>
          <w:p w:rsidR="00C5065A" w:rsidRPr="008A5C38" w:rsidRDefault="00C5065A" w:rsidP="00866852">
            <w:pPr>
              <w:ind w:right="-284"/>
              <w:jc w:val="both"/>
            </w:pPr>
            <w:r w:rsidRPr="008A5C38">
              <w:t>75,7</w:t>
            </w:r>
          </w:p>
        </w:tc>
        <w:tc>
          <w:tcPr>
            <w:tcW w:w="994" w:type="pct"/>
          </w:tcPr>
          <w:p w:rsidR="00C5065A" w:rsidRPr="008A5C38" w:rsidRDefault="00C5065A" w:rsidP="00866852">
            <w:pPr>
              <w:ind w:right="-284"/>
              <w:jc w:val="both"/>
            </w:pPr>
            <w:r w:rsidRPr="008A5C38">
              <w:t>85,4</w:t>
            </w:r>
          </w:p>
        </w:tc>
      </w:tr>
      <w:tr w:rsidR="00C5065A" w:rsidRPr="00257368" w:rsidTr="00866852">
        <w:tc>
          <w:tcPr>
            <w:tcW w:w="367" w:type="pct"/>
            <w:vMerge/>
          </w:tcPr>
          <w:p w:rsidR="00C5065A" w:rsidRPr="008A5C38" w:rsidRDefault="00C5065A" w:rsidP="00866852">
            <w:pPr>
              <w:ind w:right="-284"/>
              <w:jc w:val="both"/>
            </w:pPr>
          </w:p>
        </w:tc>
        <w:tc>
          <w:tcPr>
            <w:tcW w:w="1600" w:type="pct"/>
          </w:tcPr>
          <w:p w:rsidR="00C5065A" w:rsidRPr="008A5C38" w:rsidRDefault="00C5065A" w:rsidP="00866852">
            <w:pPr>
              <w:ind w:right="-284"/>
              <w:jc w:val="both"/>
            </w:pPr>
            <w:r w:rsidRPr="008A5C38">
              <w:t>напольные электроплиты</w:t>
            </w:r>
          </w:p>
        </w:tc>
        <w:tc>
          <w:tcPr>
            <w:tcW w:w="1033" w:type="pct"/>
          </w:tcPr>
          <w:p w:rsidR="00C5065A" w:rsidRPr="008A5C38" w:rsidRDefault="00C5065A" w:rsidP="00866852">
            <w:pPr>
              <w:ind w:right="-284"/>
              <w:jc w:val="both"/>
            </w:pPr>
            <w:r w:rsidRPr="008A5C38">
              <w:t>17,9</w:t>
            </w:r>
          </w:p>
        </w:tc>
        <w:tc>
          <w:tcPr>
            <w:tcW w:w="1006" w:type="pct"/>
          </w:tcPr>
          <w:p w:rsidR="00C5065A" w:rsidRPr="008A5C38" w:rsidRDefault="00C5065A" w:rsidP="00866852">
            <w:pPr>
              <w:ind w:right="-284"/>
              <w:jc w:val="both"/>
            </w:pPr>
            <w:r w:rsidRPr="008A5C38">
              <w:t>23,2</w:t>
            </w:r>
          </w:p>
        </w:tc>
        <w:tc>
          <w:tcPr>
            <w:tcW w:w="994" w:type="pct"/>
          </w:tcPr>
          <w:p w:rsidR="00C5065A" w:rsidRPr="008A5C38" w:rsidRDefault="00C5065A" w:rsidP="00866852">
            <w:pPr>
              <w:ind w:right="-284"/>
              <w:jc w:val="both"/>
            </w:pPr>
            <w:r w:rsidRPr="008A5C38">
              <w:t>12,6</w:t>
            </w:r>
          </w:p>
        </w:tc>
      </w:tr>
      <w:tr w:rsidR="00C5065A" w:rsidRPr="00257368" w:rsidTr="00866852">
        <w:tc>
          <w:tcPr>
            <w:tcW w:w="367" w:type="pct"/>
            <w:vMerge w:val="restart"/>
          </w:tcPr>
          <w:p w:rsidR="00C5065A" w:rsidRPr="008A5C38" w:rsidRDefault="00C5065A" w:rsidP="00866852">
            <w:pPr>
              <w:ind w:right="-284"/>
              <w:jc w:val="both"/>
            </w:pPr>
            <w:r w:rsidRPr="008A5C38">
              <w:t>2021</w:t>
            </w:r>
          </w:p>
        </w:tc>
        <w:tc>
          <w:tcPr>
            <w:tcW w:w="1600" w:type="pct"/>
          </w:tcPr>
          <w:p w:rsidR="00C5065A" w:rsidRPr="008A5C38" w:rsidRDefault="00C5065A" w:rsidP="00866852">
            <w:pPr>
              <w:ind w:right="-284"/>
              <w:jc w:val="both"/>
            </w:pPr>
            <w:r w:rsidRPr="008A5C38">
              <w:t>водопровод</w:t>
            </w:r>
          </w:p>
        </w:tc>
        <w:tc>
          <w:tcPr>
            <w:tcW w:w="1033" w:type="pct"/>
          </w:tcPr>
          <w:p w:rsidR="00C5065A" w:rsidRPr="008A5C38" w:rsidRDefault="00C5065A" w:rsidP="00866852">
            <w:pPr>
              <w:ind w:right="-284"/>
              <w:jc w:val="both"/>
            </w:pPr>
            <w:r w:rsidRPr="008A5C38">
              <w:t>86,4</w:t>
            </w:r>
          </w:p>
        </w:tc>
        <w:tc>
          <w:tcPr>
            <w:tcW w:w="1006" w:type="pct"/>
          </w:tcPr>
          <w:p w:rsidR="00C5065A" w:rsidRPr="008A5C38" w:rsidRDefault="00C5065A" w:rsidP="00866852">
            <w:pPr>
              <w:ind w:right="-284"/>
              <w:jc w:val="both"/>
            </w:pPr>
            <w:r w:rsidRPr="008A5C38">
              <w:t>98,5</w:t>
            </w:r>
          </w:p>
        </w:tc>
        <w:tc>
          <w:tcPr>
            <w:tcW w:w="994" w:type="pct"/>
          </w:tcPr>
          <w:p w:rsidR="00C5065A" w:rsidRPr="008A5C38" w:rsidRDefault="00C5065A" w:rsidP="00866852">
            <w:pPr>
              <w:ind w:right="-284"/>
              <w:jc w:val="both"/>
            </w:pPr>
            <w:r w:rsidRPr="008A5C38">
              <w:t>74,3</w:t>
            </w:r>
          </w:p>
        </w:tc>
      </w:tr>
      <w:tr w:rsidR="00C5065A" w:rsidRPr="00257368" w:rsidTr="00866852">
        <w:tc>
          <w:tcPr>
            <w:tcW w:w="367" w:type="pct"/>
            <w:vMerge/>
          </w:tcPr>
          <w:p w:rsidR="00C5065A" w:rsidRPr="00257368" w:rsidRDefault="00C5065A" w:rsidP="00866852">
            <w:pPr>
              <w:ind w:right="-284"/>
              <w:jc w:val="both"/>
              <w:rPr>
                <w:highlight w:val="lightGray"/>
              </w:rPr>
            </w:pPr>
          </w:p>
        </w:tc>
        <w:tc>
          <w:tcPr>
            <w:tcW w:w="1600" w:type="pct"/>
          </w:tcPr>
          <w:p w:rsidR="00C5065A" w:rsidRPr="008A5C38" w:rsidRDefault="00C5065A" w:rsidP="00866852">
            <w:pPr>
              <w:ind w:right="-284"/>
              <w:jc w:val="both"/>
            </w:pPr>
            <w:r w:rsidRPr="008A5C38">
              <w:t>канализация</w:t>
            </w:r>
          </w:p>
        </w:tc>
        <w:tc>
          <w:tcPr>
            <w:tcW w:w="1033" w:type="pct"/>
          </w:tcPr>
          <w:p w:rsidR="00C5065A" w:rsidRPr="008A5C38" w:rsidRDefault="00C5065A" w:rsidP="00866852">
            <w:pPr>
              <w:ind w:right="-284"/>
              <w:jc w:val="both"/>
            </w:pPr>
            <w:r w:rsidRPr="008A5C38">
              <w:t>86,4</w:t>
            </w:r>
          </w:p>
        </w:tc>
        <w:tc>
          <w:tcPr>
            <w:tcW w:w="1006" w:type="pct"/>
          </w:tcPr>
          <w:p w:rsidR="00C5065A" w:rsidRPr="008A5C38" w:rsidRDefault="00C5065A" w:rsidP="00866852">
            <w:pPr>
              <w:ind w:right="-284"/>
              <w:jc w:val="both"/>
            </w:pPr>
            <w:r w:rsidRPr="008A5C38">
              <w:t>98,5</w:t>
            </w:r>
          </w:p>
        </w:tc>
        <w:tc>
          <w:tcPr>
            <w:tcW w:w="994" w:type="pct"/>
          </w:tcPr>
          <w:p w:rsidR="00C5065A" w:rsidRPr="008A5C38" w:rsidRDefault="00C5065A" w:rsidP="00866852">
            <w:pPr>
              <w:ind w:right="-284"/>
              <w:jc w:val="both"/>
            </w:pPr>
            <w:r w:rsidRPr="008A5C38">
              <w:t>74,3</w:t>
            </w:r>
          </w:p>
        </w:tc>
      </w:tr>
      <w:tr w:rsidR="00C5065A" w:rsidRPr="00257368" w:rsidTr="00866852">
        <w:tc>
          <w:tcPr>
            <w:tcW w:w="367" w:type="pct"/>
            <w:vMerge/>
          </w:tcPr>
          <w:p w:rsidR="00C5065A" w:rsidRPr="00257368" w:rsidRDefault="00C5065A" w:rsidP="00866852">
            <w:pPr>
              <w:ind w:right="-284"/>
              <w:jc w:val="both"/>
              <w:rPr>
                <w:highlight w:val="lightGray"/>
              </w:rPr>
            </w:pPr>
          </w:p>
        </w:tc>
        <w:tc>
          <w:tcPr>
            <w:tcW w:w="1600" w:type="pct"/>
          </w:tcPr>
          <w:p w:rsidR="00C5065A" w:rsidRPr="008A5C38" w:rsidRDefault="00C5065A" w:rsidP="00866852">
            <w:pPr>
              <w:ind w:right="-284"/>
              <w:jc w:val="both"/>
            </w:pPr>
            <w:r w:rsidRPr="008A5C38">
              <w:t>центральное отопление</w:t>
            </w:r>
          </w:p>
        </w:tc>
        <w:tc>
          <w:tcPr>
            <w:tcW w:w="1033" w:type="pct"/>
          </w:tcPr>
          <w:p w:rsidR="00C5065A" w:rsidRPr="008A5C38" w:rsidRDefault="00C5065A" w:rsidP="00866852">
            <w:pPr>
              <w:ind w:right="-284"/>
              <w:jc w:val="both"/>
            </w:pPr>
            <w:r w:rsidRPr="008A5C38">
              <w:t>85,4</w:t>
            </w:r>
          </w:p>
        </w:tc>
        <w:tc>
          <w:tcPr>
            <w:tcW w:w="1006" w:type="pct"/>
          </w:tcPr>
          <w:p w:rsidR="00C5065A" w:rsidRPr="008A5C38" w:rsidRDefault="00C5065A" w:rsidP="00866852">
            <w:pPr>
              <w:ind w:right="-284"/>
              <w:jc w:val="both"/>
            </w:pPr>
            <w:r w:rsidRPr="008A5C38">
              <w:t>93,0</w:t>
            </w:r>
          </w:p>
        </w:tc>
        <w:tc>
          <w:tcPr>
            <w:tcW w:w="994" w:type="pct"/>
          </w:tcPr>
          <w:p w:rsidR="00C5065A" w:rsidRPr="008A5C38" w:rsidRDefault="00C5065A" w:rsidP="00866852">
            <w:pPr>
              <w:ind w:right="-284"/>
              <w:jc w:val="both"/>
            </w:pPr>
            <w:r w:rsidRPr="008A5C38">
              <w:t>77,7</w:t>
            </w:r>
          </w:p>
        </w:tc>
      </w:tr>
      <w:tr w:rsidR="00C5065A" w:rsidRPr="00257368" w:rsidTr="00866852">
        <w:tc>
          <w:tcPr>
            <w:tcW w:w="367" w:type="pct"/>
            <w:vMerge/>
          </w:tcPr>
          <w:p w:rsidR="00C5065A" w:rsidRPr="00257368" w:rsidRDefault="00C5065A" w:rsidP="00866852">
            <w:pPr>
              <w:ind w:right="-284"/>
              <w:jc w:val="both"/>
              <w:rPr>
                <w:highlight w:val="lightGray"/>
              </w:rPr>
            </w:pPr>
          </w:p>
        </w:tc>
        <w:tc>
          <w:tcPr>
            <w:tcW w:w="1600" w:type="pct"/>
          </w:tcPr>
          <w:p w:rsidR="00C5065A" w:rsidRPr="008A5C38" w:rsidRDefault="00C5065A" w:rsidP="00866852">
            <w:pPr>
              <w:ind w:right="-284"/>
              <w:jc w:val="both"/>
            </w:pPr>
            <w:r w:rsidRPr="008A5C38">
              <w:t>горячее водоснабжение</w:t>
            </w:r>
          </w:p>
        </w:tc>
        <w:tc>
          <w:tcPr>
            <w:tcW w:w="1033" w:type="pct"/>
          </w:tcPr>
          <w:p w:rsidR="00C5065A" w:rsidRPr="008A5C38" w:rsidRDefault="00C5065A" w:rsidP="00866852">
            <w:pPr>
              <w:ind w:right="-284"/>
              <w:jc w:val="both"/>
            </w:pPr>
            <w:r w:rsidRPr="008A5C38">
              <w:t>84,6</w:t>
            </w:r>
          </w:p>
        </w:tc>
        <w:tc>
          <w:tcPr>
            <w:tcW w:w="1006" w:type="pct"/>
          </w:tcPr>
          <w:p w:rsidR="00C5065A" w:rsidRPr="008A5C38" w:rsidRDefault="00C5065A" w:rsidP="00866852">
            <w:pPr>
              <w:ind w:right="-284"/>
              <w:jc w:val="both"/>
            </w:pPr>
            <w:r w:rsidRPr="008A5C38">
              <w:t>87,7</w:t>
            </w:r>
          </w:p>
        </w:tc>
        <w:tc>
          <w:tcPr>
            <w:tcW w:w="994" w:type="pct"/>
          </w:tcPr>
          <w:p w:rsidR="00C5065A" w:rsidRPr="008A5C38" w:rsidRDefault="00C5065A" w:rsidP="00866852">
            <w:pPr>
              <w:ind w:right="-284"/>
              <w:jc w:val="both"/>
            </w:pPr>
            <w:r w:rsidRPr="008A5C38">
              <w:t>81,5</w:t>
            </w:r>
          </w:p>
        </w:tc>
      </w:tr>
      <w:tr w:rsidR="00C5065A" w:rsidRPr="00257368" w:rsidTr="00866852">
        <w:tc>
          <w:tcPr>
            <w:tcW w:w="367" w:type="pct"/>
            <w:vMerge/>
          </w:tcPr>
          <w:p w:rsidR="00C5065A" w:rsidRPr="00257368" w:rsidRDefault="00C5065A" w:rsidP="00866852">
            <w:pPr>
              <w:ind w:right="-284"/>
              <w:jc w:val="both"/>
              <w:rPr>
                <w:highlight w:val="lightGray"/>
              </w:rPr>
            </w:pPr>
          </w:p>
        </w:tc>
        <w:tc>
          <w:tcPr>
            <w:tcW w:w="1600" w:type="pct"/>
          </w:tcPr>
          <w:p w:rsidR="00C5065A" w:rsidRPr="008A5C38" w:rsidRDefault="00C5065A" w:rsidP="00866852">
            <w:pPr>
              <w:ind w:right="-284"/>
              <w:jc w:val="both"/>
            </w:pPr>
            <w:r w:rsidRPr="008A5C38">
              <w:t>ванны (души)</w:t>
            </w:r>
          </w:p>
        </w:tc>
        <w:tc>
          <w:tcPr>
            <w:tcW w:w="1033" w:type="pct"/>
          </w:tcPr>
          <w:p w:rsidR="00C5065A" w:rsidRPr="008A5C38" w:rsidRDefault="00C5065A" w:rsidP="00866852">
            <w:pPr>
              <w:ind w:right="-284"/>
              <w:jc w:val="both"/>
            </w:pPr>
            <w:r w:rsidRPr="008A5C38">
              <w:t>84,6</w:t>
            </w:r>
          </w:p>
        </w:tc>
        <w:tc>
          <w:tcPr>
            <w:tcW w:w="1006" w:type="pct"/>
          </w:tcPr>
          <w:p w:rsidR="00C5065A" w:rsidRPr="008A5C38" w:rsidRDefault="00C5065A" w:rsidP="00866852">
            <w:pPr>
              <w:ind w:right="-284"/>
              <w:jc w:val="both"/>
            </w:pPr>
            <w:r w:rsidRPr="008A5C38">
              <w:t>87,7</w:t>
            </w:r>
          </w:p>
        </w:tc>
        <w:tc>
          <w:tcPr>
            <w:tcW w:w="994" w:type="pct"/>
          </w:tcPr>
          <w:p w:rsidR="00C5065A" w:rsidRPr="008A5C38" w:rsidRDefault="00C5065A" w:rsidP="00866852">
            <w:pPr>
              <w:ind w:right="-284"/>
              <w:jc w:val="both"/>
            </w:pPr>
            <w:r w:rsidRPr="008A5C38">
              <w:t>81,5</w:t>
            </w:r>
          </w:p>
        </w:tc>
      </w:tr>
      <w:tr w:rsidR="00C5065A" w:rsidRPr="00257368" w:rsidTr="00866852">
        <w:tc>
          <w:tcPr>
            <w:tcW w:w="367" w:type="pct"/>
            <w:vMerge/>
          </w:tcPr>
          <w:p w:rsidR="00C5065A" w:rsidRPr="00257368" w:rsidRDefault="00C5065A" w:rsidP="00866852">
            <w:pPr>
              <w:ind w:right="-284"/>
              <w:jc w:val="both"/>
              <w:rPr>
                <w:highlight w:val="lightGray"/>
              </w:rPr>
            </w:pPr>
          </w:p>
        </w:tc>
        <w:tc>
          <w:tcPr>
            <w:tcW w:w="1600" w:type="pct"/>
          </w:tcPr>
          <w:p w:rsidR="00C5065A" w:rsidRPr="008A5C38" w:rsidRDefault="00C5065A" w:rsidP="00866852">
            <w:pPr>
              <w:ind w:right="-284"/>
              <w:jc w:val="both"/>
            </w:pPr>
            <w:r w:rsidRPr="008A5C38">
              <w:t>газ</w:t>
            </w:r>
          </w:p>
        </w:tc>
        <w:tc>
          <w:tcPr>
            <w:tcW w:w="1033" w:type="pct"/>
          </w:tcPr>
          <w:p w:rsidR="00C5065A" w:rsidRPr="008A5C38" w:rsidRDefault="00C5065A" w:rsidP="00866852">
            <w:pPr>
              <w:ind w:right="-284"/>
              <w:jc w:val="both"/>
            </w:pPr>
            <w:r w:rsidRPr="008A5C38">
              <w:t>81,6</w:t>
            </w:r>
          </w:p>
        </w:tc>
        <w:tc>
          <w:tcPr>
            <w:tcW w:w="1006" w:type="pct"/>
          </w:tcPr>
          <w:p w:rsidR="00C5065A" w:rsidRPr="008A5C38" w:rsidRDefault="00C5065A" w:rsidP="00866852">
            <w:pPr>
              <w:ind w:right="-284"/>
              <w:jc w:val="both"/>
            </w:pPr>
            <w:r w:rsidRPr="008A5C38">
              <w:t>76,5</w:t>
            </w:r>
          </w:p>
        </w:tc>
        <w:tc>
          <w:tcPr>
            <w:tcW w:w="994" w:type="pct"/>
          </w:tcPr>
          <w:p w:rsidR="00C5065A" w:rsidRPr="008A5C38" w:rsidRDefault="00C5065A" w:rsidP="00866852">
            <w:pPr>
              <w:ind w:right="-284"/>
              <w:jc w:val="both"/>
            </w:pPr>
            <w:r w:rsidRPr="008A5C38">
              <w:t>86,8</w:t>
            </w:r>
          </w:p>
        </w:tc>
      </w:tr>
      <w:tr w:rsidR="00C5065A" w:rsidRPr="00257368" w:rsidTr="00866852">
        <w:tc>
          <w:tcPr>
            <w:tcW w:w="367" w:type="pct"/>
            <w:vMerge/>
          </w:tcPr>
          <w:p w:rsidR="00C5065A" w:rsidRPr="00257368" w:rsidRDefault="00C5065A" w:rsidP="00866852">
            <w:pPr>
              <w:ind w:right="-284"/>
              <w:jc w:val="both"/>
              <w:rPr>
                <w:highlight w:val="lightGray"/>
              </w:rPr>
            </w:pPr>
          </w:p>
        </w:tc>
        <w:tc>
          <w:tcPr>
            <w:tcW w:w="1600" w:type="pct"/>
          </w:tcPr>
          <w:p w:rsidR="00C5065A" w:rsidRPr="008A5C38" w:rsidRDefault="00C5065A" w:rsidP="00866852">
            <w:pPr>
              <w:ind w:right="-284"/>
              <w:jc w:val="both"/>
            </w:pPr>
            <w:r w:rsidRPr="008A5C38">
              <w:t>напольные электроплиты</w:t>
            </w:r>
          </w:p>
        </w:tc>
        <w:tc>
          <w:tcPr>
            <w:tcW w:w="1033" w:type="pct"/>
          </w:tcPr>
          <w:p w:rsidR="00C5065A" w:rsidRPr="008A5C38" w:rsidRDefault="00C5065A" w:rsidP="00866852">
            <w:pPr>
              <w:ind w:right="-284"/>
              <w:jc w:val="both"/>
            </w:pPr>
            <w:r w:rsidRPr="008A5C38">
              <w:t>18,2</w:t>
            </w:r>
          </w:p>
        </w:tc>
        <w:tc>
          <w:tcPr>
            <w:tcW w:w="1006" w:type="pct"/>
          </w:tcPr>
          <w:p w:rsidR="00C5065A" w:rsidRPr="008A5C38" w:rsidRDefault="00C5065A" w:rsidP="00866852">
            <w:pPr>
              <w:ind w:right="-284"/>
              <w:jc w:val="both"/>
            </w:pPr>
            <w:r w:rsidRPr="008A5C38">
              <w:t>23,5</w:t>
            </w:r>
          </w:p>
        </w:tc>
        <w:tc>
          <w:tcPr>
            <w:tcW w:w="994" w:type="pct"/>
          </w:tcPr>
          <w:p w:rsidR="00C5065A" w:rsidRPr="008A5C38" w:rsidRDefault="00C5065A" w:rsidP="00866852">
            <w:pPr>
              <w:ind w:right="-284"/>
              <w:jc w:val="both"/>
            </w:pPr>
            <w:r w:rsidRPr="008A5C38">
              <w:t>12,8</w:t>
            </w:r>
          </w:p>
        </w:tc>
      </w:tr>
      <w:tr w:rsidR="00C5065A" w:rsidRPr="00257368" w:rsidTr="00866852">
        <w:tc>
          <w:tcPr>
            <w:tcW w:w="367" w:type="pct"/>
            <w:vMerge w:val="restart"/>
          </w:tcPr>
          <w:p w:rsidR="00C5065A" w:rsidRPr="00C66120" w:rsidRDefault="00C5065A" w:rsidP="00866852">
            <w:pPr>
              <w:ind w:right="-284"/>
              <w:jc w:val="both"/>
            </w:pPr>
            <w:r w:rsidRPr="00C66120">
              <w:t>2022</w:t>
            </w:r>
          </w:p>
        </w:tc>
        <w:tc>
          <w:tcPr>
            <w:tcW w:w="1600" w:type="pct"/>
          </w:tcPr>
          <w:p w:rsidR="00C5065A" w:rsidRPr="00C66120" w:rsidRDefault="00C5065A" w:rsidP="00866852">
            <w:pPr>
              <w:ind w:right="-284"/>
              <w:jc w:val="both"/>
            </w:pPr>
            <w:r w:rsidRPr="00C66120">
              <w:t>водопровод</w:t>
            </w:r>
          </w:p>
        </w:tc>
        <w:tc>
          <w:tcPr>
            <w:tcW w:w="1033" w:type="pct"/>
          </w:tcPr>
          <w:p w:rsidR="00C5065A" w:rsidRPr="00C66120" w:rsidRDefault="00C5065A" w:rsidP="00866852">
            <w:pPr>
              <w:ind w:right="-284"/>
              <w:jc w:val="both"/>
            </w:pPr>
            <w:r w:rsidRPr="00C66120">
              <w:t>89,49</w:t>
            </w:r>
          </w:p>
        </w:tc>
        <w:tc>
          <w:tcPr>
            <w:tcW w:w="1006" w:type="pct"/>
          </w:tcPr>
          <w:p w:rsidR="00C5065A" w:rsidRPr="00C66120" w:rsidRDefault="00C5065A" w:rsidP="00866852">
            <w:pPr>
              <w:ind w:right="-284"/>
              <w:jc w:val="both"/>
            </w:pPr>
            <w:r w:rsidRPr="00C66120">
              <w:t>98,5</w:t>
            </w:r>
          </w:p>
        </w:tc>
        <w:tc>
          <w:tcPr>
            <w:tcW w:w="994" w:type="pct"/>
          </w:tcPr>
          <w:p w:rsidR="00C5065A" w:rsidRPr="00C66120" w:rsidRDefault="00C5065A" w:rsidP="00866852">
            <w:pPr>
              <w:ind w:right="-284"/>
              <w:jc w:val="both"/>
            </w:pPr>
            <w:r w:rsidRPr="00C66120">
              <w:t>82,45</w:t>
            </w:r>
          </w:p>
        </w:tc>
      </w:tr>
      <w:tr w:rsidR="00C5065A" w:rsidRPr="00257368" w:rsidTr="00866852">
        <w:tc>
          <w:tcPr>
            <w:tcW w:w="367" w:type="pct"/>
            <w:vMerge/>
          </w:tcPr>
          <w:p w:rsidR="00C5065A" w:rsidRPr="00C66120" w:rsidRDefault="00C5065A" w:rsidP="00866852">
            <w:pPr>
              <w:ind w:right="-284"/>
              <w:jc w:val="both"/>
            </w:pPr>
          </w:p>
        </w:tc>
        <w:tc>
          <w:tcPr>
            <w:tcW w:w="1600" w:type="pct"/>
          </w:tcPr>
          <w:p w:rsidR="00C5065A" w:rsidRPr="00C66120" w:rsidRDefault="00C5065A" w:rsidP="00866852">
            <w:pPr>
              <w:ind w:right="-284"/>
              <w:jc w:val="both"/>
            </w:pPr>
            <w:r w:rsidRPr="00C66120">
              <w:t>канализация</w:t>
            </w:r>
          </w:p>
        </w:tc>
        <w:tc>
          <w:tcPr>
            <w:tcW w:w="1033" w:type="pct"/>
          </w:tcPr>
          <w:p w:rsidR="00C5065A" w:rsidRPr="00C66120" w:rsidRDefault="00C5065A" w:rsidP="00866852">
            <w:pPr>
              <w:ind w:right="-284"/>
              <w:jc w:val="both"/>
            </w:pPr>
            <w:r w:rsidRPr="00C66120">
              <w:t>89,49</w:t>
            </w:r>
          </w:p>
        </w:tc>
        <w:tc>
          <w:tcPr>
            <w:tcW w:w="1006" w:type="pct"/>
          </w:tcPr>
          <w:p w:rsidR="00C5065A" w:rsidRPr="00C66120" w:rsidRDefault="00C5065A" w:rsidP="00866852">
            <w:pPr>
              <w:ind w:right="-284"/>
              <w:jc w:val="both"/>
            </w:pPr>
            <w:r w:rsidRPr="00C66120">
              <w:t>98,5</w:t>
            </w:r>
          </w:p>
        </w:tc>
        <w:tc>
          <w:tcPr>
            <w:tcW w:w="994" w:type="pct"/>
          </w:tcPr>
          <w:p w:rsidR="00C5065A" w:rsidRPr="00C66120" w:rsidRDefault="00C5065A" w:rsidP="00866852">
            <w:pPr>
              <w:ind w:right="-284"/>
              <w:jc w:val="both"/>
            </w:pPr>
            <w:r w:rsidRPr="00C66120">
              <w:t>82,45</w:t>
            </w:r>
          </w:p>
        </w:tc>
      </w:tr>
      <w:tr w:rsidR="00C5065A" w:rsidRPr="00257368" w:rsidTr="00866852">
        <w:tc>
          <w:tcPr>
            <w:tcW w:w="367" w:type="pct"/>
            <w:vMerge/>
          </w:tcPr>
          <w:p w:rsidR="00C5065A" w:rsidRPr="00C66120" w:rsidRDefault="00C5065A" w:rsidP="00866852">
            <w:pPr>
              <w:ind w:right="-284"/>
              <w:jc w:val="both"/>
            </w:pPr>
          </w:p>
        </w:tc>
        <w:tc>
          <w:tcPr>
            <w:tcW w:w="1600" w:type="pct"/>
          </w:tcPr>
          <w:p w:rsidR="00C5065A" w:rsidRPr="00C66120" w:rsidRDefault="00C5065A" w:rsidP="00866852">
            <w:pPr>
              <w:ind w:right="-284"/>
              <w:jc w:val="both"/>
            </w:pPr>
            <w:r w:rsidRPr="00C66120">
              <w:t>центральное отопление</w:t>
            </w:r>
          </w:p>
        </w:tc>
        <w:tc>
          <w:tcPr>
            <w:tcW w:w="1033" w:type="pct"/>
          </w:tcPr>
          <w:p w:rsidR="00C5065A" w:rsidRPr="00C66120" w:rsidRDefault="00C5065A" w:rsidP="00866852">
            <w:pPr>
              <w:ind w:right="-284"/>
              <w:jc w:val="both"/>
            </w:pPr>
            <w:r w:rsidRPr="00C66120">
              <w:t>85,7</w:t>
            </w:r>
          </w:p>
        </w:tc>
        <w:tc>
          <w:tcPr>
            <w:tcW w:w="1006" w:type="pct"/>
          </w:tcPr>
          <w:p w:rsidR="00C5065A" w:rsidRPr="00C66120" w:rsidRDefault="00C5065A" w:rsidP="00866852">
            <w:pPr>
              <w:ind w:right="-284"/>
              <w:jc w:val="both"/>
            </w:pPr>
            <w:r w:rsidRPr="00C66120">
              <w:t>93,3</w:t>
            </w:r>
          </w:p>
        </w:tc>
        <w:tc>
          <w:tcPr>
            <w:tcW w:w="994" w:type="pct"/>
          </w:tcPr>
          <w:p w:rsidR="00C5065A" w:rsidRPr="00C66120" w:rsidRDefault="00C5065A" w:rsidP="00866852">
            <w:pPr>
              <w:ind w:right="-284"/>
              <w:jc w:val="both"/>
            </w:pPr>
            <w:r w:rsidRPr="00C66120">
              <w:t>77,9</w:t>
            </w:r>
          </w:p>
        </w:tc>
      </w:tr>
      <w:tr w:rsidR="00C5065A" w:rsidRPr="00257368" w:rsidTr="00866852">
        <w:tc>
          <w:tcPr>
            <w:tcW w:w="367" w:type="pct"/>
            <w:vMerge/>
          </w:tcPr>
          <w:p w:rsidR="00C5065A" w:rsidRPr="00C66120" w:rsidRDefault="00C5065A" w:rsidP="00866852">
            <w:pPr>
              <w:ind w:right="-284"/>
              <w:jc w:val="both"/>
            </w:pPr>
          </w:p>
        </w:tc>
        <w:tc>
          <w:tcPr>
            <w:tcW w:w="1600" w:type="pct"/>
          </w:tcPr>
          <w:p w:rsidR="00C5065A" w:rsidRPr="00C66120" w:rsidRDefault="00C5065A" w:rsidP="00866852">
            <w:pPr>
              <w:ind w:right="-284"/>
              <w:jc w:val="both"/>
            </w:pPr>
            <w:r w:rsidRPr="00C66120">
              <w:t>горячее водоснабжение</w:t>
            </w:r>
          </w:p>
        </w:tc>
        <w:tc>
          <w:tcPr>
            <w:tcW w:w="1033" w:type="pct"/>
          </w:tcPr>
          <w:p w:rsidR="00C5065A" w:rsidRPr="00C66120" w:rsidRDefault="00C5065A" w:rsidP="00866852">
            <w:pPr>
              <w:ind w:right="-284"/>
              <w:jc w:val="both"/>
            </w:pPr>
            <w:r w:rsidRPr="00C66120">
              <w:t>84,7</w:t>
            </w:r>
          </w:p>
        </w:tc>
        <w:tc>
          <w:tcPr>
            <w:tcW w:w="1006" w:type="pct"/>
          </w:tcPr>
          <w:p w:rsidR="00C5065A" w:rsidRPr="00C66120" w:rsidRDefault="00C5065A" w:rsidP="00866852">
            <w:pPr>
              <w:ind w:right="-284"/>
              <w:jc w:val="both"/>
            </w:pPr>
            <w:r w:rsidRPr="00C66120">
              <w:t>87,9</w:t>
            </w:r>
          </w:p>
        </w:tc>
        <w:tc>
          <w:tcPr>
            <w:tcW w:w="994" w:type="pct"/>
          </w:tcPr>
          <w:p w:rsidR="00C5065A" w:rsidRPr="00C66120" w:rsidRDefault="00C5065A" w:rsidP="00866852">
            <w:pPr>
              <w:ind w:right="-284"/>
              <w:jc w:val="both"/>
            </w:pPr>
            <w:r w:rsidRPr="00C66120">
              <w:t>81,6</w:t>
            </w:r>
          </w:p>
        </w:tc>
      </w:tr>
      <w:tr w:rsidR="00C5065A" w:rsidRPr="00257368" w:rsidTr="00866852">
        <w:tc>
          <w:tcPr>
            <w:tcW w:w="367" w:type="pct"/>
            <w:vMerge/>
          </w:tcPr>
          <w:p w:rsidR="00C5065A" w:rsidRPr="00C66120" w:rsidRDefault="00C5065A" w:rsidP="00866852">
            <w:pPr>
              <w:ind w:right="-284"/>
              <w:jc w:val="both"/>
            </w:pPr>
          </w:p>
        </w:tc>
        <w:tc>
          <w:tcPr>
            <w:tcW w:w="1600" w:type="pct"/>
          </w:tcPr>
          <w:p w:rsidR="00C5065A" w:rsidRPr="00C66120" w:rsidRDefault="00C5065A" w:rsidP="00866852">
            <w:pPr>
              <w:ind w:right="-284"/>
              <w:jc w:val="both"/>
            </w:pPr>
            <w:r w:rsidRPr="00C66120">
              <w:t>ванны (души)</w:t>
            </w:r>
          </w:p>
        </w:tc>
        <w:tc>
          <w:tcPr>
            <w:tcW w:w="1033" w:type="pct"/>
          </w:tcPr>
          <w:p w:rsidR="00C5065A" w:rsidRPr="00C66120" w:rsidRDefault="00C5065A" w:rsidP="00866852">
            <w:pPr>
              <w:ind w:right="-284"/>
              <w:jc w:val="both"/>
            </w:pPr>
            <w:r w:rsidRPr="00C66120">
              <w:t>84,7</w:t>
            </w:r>
          </w:p>
        </w:tc>
        <w:tc>
          <w:tcPr>
            <w:tcW w:w="1006" w:type="pct"/>
          </w:tcPr>
          <w:p w:rsidR="00C5065A" w:rsidRPr="00C66120" w:rsidRDefault="00C5065A" w:rsidP="00866852">
            <w:pPr>
              <w:ind w:right="-284"/>
              <w:jc w:val="both"/>
            </w:pPr>
            <w:r w:rsidRPr="00C66120">
              <w:t>87,9</w:t>
            </w:r>
          </w:p>
        </w:tc>
        <w:tc>
          <w:tcPr>
            <w:tcW w:w="994" w:type="pct"/>
          </w:tcPr>
          <w:p w:rsidR="00C5065A" w:rsidRPr="00C66120" w:rsidRDefault="00C5065A" w:rsidP="00866852">
            <w:pPr>
              <w:ind w:right="-284"/>
              <w:jc w:val="both"/>
            </w:pPr>
            <w:r w:rsidRPr="00C66120">
              <w:t>81,6</w:t>
            </w:r>
          </w:p>
        </w:tc>
      </w:tr>
      <w:tr w:rsidR="00C5065A" w:rsidRPr="00257368" w:rsidTr="00866852">
        <w:tc>
          <w:tcPr>
            <w:tcW w:w="367" w:type="pct"/>
            <w:vMerge/>
          </w:tcPr>
          <w:p w:rsidR="00C5065A" w:rsidRPr="00C66120" w:rsidRDefault="00C5065A" w:rsidP="00866852">
            <w:pPr>
              <w:ind w:right="-284"/>
              <w:jc w:val="both"/>
            </w:pPr>
          </w:p>
        </w:tc>
        <w:tc>
          <w:tcPr>
            <w:tcW w:w="1600" w:type="pct"/>
          </w:tcPr>
          <w:p w:rsidR="00C5065A" w:rsidRPr="00C66120" w:rsidRDefault="00C5065A" w:rsidP="00866852">
            <w:pPr>
              <w:ind w:right="-284"/>
              <w:jc w:val="both"/>
            </w:pPr>
            <w:r w:rsidRPr="00C66120">
              <w:t>газ</w:t>
            </w:r>
          </w:p>
        </w:tc>
        <w:tc>
          <w:tcPr>
            <w:tcW w:w="1033" w:type="pct"/>
          </w:tcPr>
          <w:p w:rsidR="00C5065A" w:rsidRPr="00C66120" w:rsidRDefault="00C5065A" w:rsidP="00866852">
            <w:pPr>
              <w:ind w:right="-284"/>
              <w:jc w:val="both"/>
            </w:pPr>
            <w:r w:rsidRPr="00C66120">
              <w:t>82,31</w:t>
            </w:r>
          </w:p>
        </w:tc>
        <w:tc>
          <w:tcPr>
            <w:tcW w:w="1006" w:type="pct"/>
          </w:tcPr>
          <w:p w:rsidR="00C5065A" w:rsidRPr="00C66120" w:rsidRDefault="00C5065A" w:rsidP="00866852">
            <w:pPr>
              <w:ind w:right="-284"/>
              <w:jc w:val="both"/>
            </w:pPr>
            <w:r w:rsidRPr="00C66120">
              <w:t>76,8</w:t>
            </w:r>
          </w:p>
        </w:tc>
        <w:tc>
          <w:tcPr>
            <w:tcW w:w="994" w:type="pct"/>
          </w:tcPr>
          <w:p w:rsidR="00C5065A" w:rsidRPr="00C66120" w:rsidRDefault="00C5065A" w:rsidP="00866852">
            <w:pPr>
              <w:ind w:right="-284"/>
              <w:jc w:val="both"/>
            </w:pPr>
            <w:r w:rsidRPr="00C66120">
              <w:t>86,9</w:t>
            </w:r>
          </w:p>
        </w:tc>
      </w:tr>
      <w:tr w:rsidR="00C5065A" w:rsidRPr="00257368" w:rsidTr="00866852">
        <w:tc>
          <w:tcPr>
            <w:tcW w:w="367" w:type="pct"/>
            <w:vMerge/>
          </w:tcPr>
          <w:p w:rsidR="00C5065A" w:rsidRPr="00C66120" w:rsidRDefault="00C5065A" w:rsidP="00866852">
            <w:pPr>
              <w:ind w:right="-284"/>
              <w:jc w:val="both"/>
            </w:pPr>
          </w:p>
        </w:tc>
        <w:tc>
          <w:tcPr>
            <w:tcW w:w="1600" w:type="pct"/>
          </w:tcPr>
          <w:p w:rsidR="00C5065A" w:rsidRPr="00C66120" w:rsidRDefault="00C5065A" w:rsidP="00866852">
            <w:pPr>
              <w:ind w:right="-284"/>
              <w:jc w:val="both"/>
            </w:pPr>
            <w:r w:rsidRPr="00C66120">
              <w:t>напольные электроплиты</w:t>
            </w:r>
          </w:p>
        </w:tc>
        <w:tc>
          <w:tcPr>
            <w:tcW w:w="1033" w:type="pct"/>
          </w:tcPr>
          <w:p w:rsidR="00C5065A" w:rsidRPr="00C66120" w:rsidRDefault="00C5065A" w:rsidP="00866852">
            <w:pPr>
              <w:ind w:right="-284"/>
              <w:jc w:val="both"/>
            </w:pPr>
            <w:r w:rsidRPr="00C66120">
              <w:t>18,5</w:t>
            </w:r>
          </w:p>
        </w:tc>
        <w:tc>
          <w:tcPr>
            <w:tcW w:w="1006" w:type="pct"/>
          </w:tcPr>
          <w:p w:rsidR="00C5065A" w:rsidRPr="00C66120" w:rsidRDefault="00C5065A" w:rsidP="00866852">
            <w:pPr>
              <w:ind w:right="-284"/>
              <w:jc w:val="both"/>
            </w:pPr>
            <w:r w:rsidRPr="00C66120">
              <w:t>23,8</w:t>
            </w:r>
          </w:p>
        </w:tc>
        <w:tc>
          <w:tcPr>
            <w:tcW w:w="994" w:type="pct"/>
          </w:tcPr>
          <w:p w:rsidR="00C5065A" w:rsidRPr="00C66120" w:rsidRDefault="00C5065A" w:rsidP="00866852">
            <w:pPr>
              <w:ind w:right="-284"/>
              <w:jc w:val="both"/>
            </w:pPr>
            <w:r w:rsidRPr="00C66120">
              <w:t>12,9</w:t>
            </w:r>
          </w:p>
        </w:tc>
      </w:tr>
    </w:tbl>
    <w:p w:rsidR="00C5065A" w:rsidRDefault="00C5065A" w:rsidP="00C5065A">
      <w:pPr>
        <w:pStyle w:val="ab"/>
        <w:keepNext/>
        <w:ind w:right="-284"/>
        <w:jc w:val="both"/>
        <w:rPr>
          <w:rFonts w:ascii="Times New Roman" w:hAnsi="Times New Roman" w:cs="Times New Roman"/>
          <w:sz w:val="28"/>
          <w:szCs w:val="28"/>
        </w:rPr>
      </w:pPr>
    </w:p>
    <w:p w:rsidR="00C5065A" w:rsidRPr="00934C0F" w:rsidRDefault="00C5065A" w:rsidP="00C5065A">
      <w:pPr>
        <w:pStyle w:val="ab"/>
        <w:keepNext/>
        <w:ind w:right="-284"/>
        <w:jc w:val="both"/>
        <w:rPr>
          <w:rFonts w:ascii="Times New Roman" w:hAnsi="Times New Roman" w:cs="Times New Roman"/>
          <w:sz w:val="28"/>
          <w:szCs w:val="28"/>
        </w:rPr>
      </w:pPr>
      <w:r w:rsidRPr="00934C0F">
        <w:rPr>
          <w:rFonts w:ascii="Times New Roman" w:hAnsi="Times New Roman" w:cs="Times New Roman"/>
          <w:noProof/>
          <w:sz w:val="28"/>
          <w:szCs w:val="28"/>
          <w:lang w:eastAsia="ru-RU"/>
        </w:rPr>
        <w:drawing>
          <wp:inline distT="0" distB="0" distL="0" distR="0">
            <wp:extent cx="6072027" cy="2352782"/>
            <wp:effectExtent l="0" t="0" r="5080" b="0"/>
            <wp:docPr id="52"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C5065A" w:rsidRPr="00934C0F" w:rsidRDefault="00C5065A" w:rsidP="00C5065A">
      <w:pPr>
        <w:pStyle w:val="ae"/>
        <w:spacing w:after="0"/>
        <w:ind w:right="-284" w:firstLine="567"/>
        <w:jc w:val="both"/>
        <w:rPr>
          <w:color w:val="auto"/>
          <w:sz w:val="28"/>
          <w:szCs w:val="28"/>
        </w:rPr>
      </w:pPr>
      <w:r w:rsidRPr="00934C0F">
        <w:rPr>
          <w:color w:val="auto"/>
          <w:sz w:val="28"/>
          <w:szCs w:val="28"/>
        </w:rPr>
        <w:t>Рис.4</w:t>
      </w:r>
      <w:r>
        <w:rPr>
          <w:color w:val="auto"/>
          <w:sz w:val="28"/>
          <w:szCs w:val="28"/>
        </w:rPr>
        <w:t>4</w:t>
      </w:r>
      <w:r w:rsidRPr="00934C0F">
        <w:rPr>
          <w:color w:val="auto"/>
          <w:sz w:val="28"/>
          <w:szCs w:val="28"/>
        </w:rPr>
        <w:t>. Уровень безработицы (</w:t>
      </w:r>
      <w:proofErr w:type="gramStart"/>
      <w:r w:rsidRPr="00934C0F">
        <w:rPr>
          <w:color w:val="auto"/>
          <w:sz w:val="28"/>
          <w:szCs w:val="28"/>
        </w:rPr>
        <w:t>в</w:t>
      </w:r>
      <w:proofErr w:type="gramEnd"/>
      <w:r w:rsidRPr="00934C0F">
        <w:rPr>
          <w:color w:val="auto"/>
          <w:sz w:val="28"/>
          <w:szCs w:val="28"/>
        </w:rPr>
        <w:t xml:space="preserve"> % </w:t>
      </w:r>
      <w:proofErr w:type="gramStart"/>
      <w:r w:rsidRPr="00934C0F">
        <w:rPr>
          <w:color w:val="auto"/>
          <w:sz w:val="28"/>
          <w:szCs w:val="28"/>
        </w:rPr>
        <w:t>к</w:t>
      </w:r>
      <w:proofErr w:type="gramEnd"/>
      <w:r w:rsidRPr="00934C0F">
        <w:rPr>
          <w:color w:val="auto"/>
          <w:sz w:val="28"/>
          <w:szCs w:val="28"/>
        </w:rPr>
        <w:t xml:space="preserve"> численности экономически активного населения) за 2013-2022 годы.</w:t>
      </w:r>
    </w:p>
    <w:p w:rsidR="00C5065A" w:rsidRDefault="00C5065A" w:rsidP="00C5065A">
      <w:pPr>
        <w:ind w:firstLine="567"/>
        <w:jc w:val="both"/>
        <w:rPr>
          <w:b/>
          <w:sz w:val="28"/>
          <w:szCs w:val="28"/>
        </w:rPr>
      </w:pPr>
    </w:p>
    <w:p w:rsidR="00C5065A" w:rsidRDefault="00C5065A" w:rsidP="00401A81">
      <w:pPr>
        <w:jc w:val="both"/>
        <w:rPr>
          <w:b/>
          <w:sz w:val="28"/>
          <w:szCs w:val="28"/>
        </w:rPr>
      </w:pPr>
    </w:p>
    <w:p w:rsidR="00C5065A" w:rsidRPr="001C081B" w:rsidRDefault="00C5065A" w:rsidP="00C5065A">
      <w:pPr>
        <w:ind w:firstLine="567"/>
        <w:jc w:val="both"/>
        <w:rPr>
          <w:sz w:val="28"/>
          <w:szCs w:val="28"/>
        </w:rPr>
      </w:pPr>
      <w:r w:rsidRPr="001C081B">
        <w:rPr>
          <w:b/>
          <w:sz w:val="28"/>
          <w:szCs w:val="28"/>
        </w:rPr>
        <w:t xml:space="preserve">Таблица 14. Распределение детского населения по группам здоровья.  </w:t>
      </w: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90"/>
        <w:gridCol w:w="918"/>
        <w:gridCol w:w="861"/>
        <w:gridCol w:w="958"/>
        <w:gridCol w:w="859"/>
        <w:gridCol w:w="958"/>
        <w:gridCol w:w="861"/>
        <w:gridCol w:w="867"/>
        <w:gridCol w:w="891"/>
      </w:tblGrid>
      <w:tr w:rsidR="00C5065A" w:rsidRPr="00257368" w:rsidTr="00866852">
        <w:trPr>
          <w:trHeight w:val="365"/>
          <w:jc w:val="center"/>
        </w:trPr>
        <w:tc>
          <w:tcPr>
            <w:tcW w:w="1210" w:type="pct"/>
            <w:vMerge w:val="restart"/>
            <w:shd w:val="clear" w:color="auto" w:fill="auto"/>
            <w:vAlign w:val="center"/>
          </w:tcPr>
          <w:p w:rsidR="00C5065A" w:rsidRPr="008040A5" w:rsidRDefault="00C5065A" w:rsidP="00866852">
            <w:pPr>
              <w:ind w:right="55"/>
              <w:jc w:val="both"/>
            </w:pPr>
            <w:r w:rsidRPr="008040A5">
              <w:t>Количество</w:t>
            </w:r>
          </w:p>
          <w:p w:rsidR="00C5065A" w:rsidRPr="008040A5" w:rsidRDefault="00C5065A" w:rsidP="00866852">
            <w:pPr>
              <w:ind w:right="55"/>
              <w:jc w:val="both"/>
            </w:pPr>
            <w:r w:rsidRPr="008040A5">
              <w:t>обследованных</w:t>
            </w:r>
          </w:p>
        </w:tc>
        <w:tc>
          <w:tcPr>
            <w:tcW w:w="940" w:type="pct"/>
            <w:gridSpan w:val="2"/>
            <w:tcBorders>
              <w:bottom w:val="single" w:sz="4" w:space="0" w:color="auto"/>
            </w:tcBorders>
            <w:shd w:val="clear" w:color="auto" w:fill="auto"/>
            <w:vAlign w:val="center"/>
          </w:tcPr>
          <w:p w:rsidR="00C5065A" w:rsidRPr="008040A5" w:rsidRDefault="00C5065A" w:rsidP="00866852">
            <w:pPr>
              <w:ind w:right="-284"/>
              <w:jc w:val="both"/>
              <w:rPr>
                <w:bCs/>
              </w:rPr>
            </w:pPr>
            <w:r w:rsidRPr="008040A5">
              <w:rPr>
                <w:bCs/>
              </w:rPr>
              <w:t>1-я группа</w:t>
            </w:r>
          </w:p>
        </w:tc>
        <w:tc>
          <w:tcPr>
            <w:tcW w:w="960" w:type="pct"/>
            <w:gridSpan w:val="2"/>
            <w:tcBorders>
              <w:bottom w:val="single" w:sz="4" w:space="0" w:color="auto"/>
            </w:tcBorders>
            <w:shd w:val="clear" w:color="auto" w:fill="auto"/>
            <w:vAlign w:val="center"/>
          </w:tcPr>
          <w:p w:rsidR="00C5065A" w:rsidRPr="008040A5" w:rsidRDefault="00C5065A" w:rsidP="00866852">
            <w:pPr>
              <w:ind w:right="-284"/>
              <w:jc w:val="both"/>
              <w:rPr>
                <w:bCs/>
              </w:rPr>
            </w:pPr>
            <w:r w:rsidRPr="008040A5">
              <w:rPr>
                <w:bCs/>
              </w:rPr>
              <w:t>2-я группа</w:t>
            </w:r>
          </w:p>
        </w:tc>
        <w:tc>
          <w:tcPr>
            <w:tcW w:w="961" w:type="pct"/>
            <w:gridSpan w:val="2"/>
            <w:tcBorders>
              <w:bottom w:val="single" w:sz="4" w:space="0" w:color="auto"/>
            </w:tcBorders>
            <w:shd w:val="clear" w:color="auto" w:fill="auto"/>
            <w:vAlign w:val="center"/>
          </w:tcPr>
          <w:p w:rsidR="00C5065A" w:rsidRPr="008040A5" w:rsidRDefault="00C5065A" w:rsidP="00866852">
            <w:pPr>
              <w:ind w:right="-284"/>
              <w:jc w:val="both"/>
              <w:rPr>
                <w:bCs/>
              </w:rPr>
            </w:pPr>
            <w:r w:rsidRPr="008040A5">
              <w:rPr>
                <w:bCs/>
              </w:rPr>
              <w:t>3-я группа</w:t>
            </w:r>
          </w:p>
        </w:tc>
        <w:tc>
          <w:tcPr>
            <w:tcW w:w="929" w:type="pct"/>
            <w:gridSpan w:val="2"/>
            <w:tcBorders>
              <w:bottom w:val="single" w:sz="4" w:space="0" w:color="auto"/>
            </w:tcBorders>
            <w:shd w:val="clear" w:color="auto" w:fill="auto"/>
            <w:vAlign w:val="center"/>
          </w:tcPr>
          <w:p w:rsidR="00C5065A" w:rsidRPr="008040A5" w:rsidRDefault="00C5065A" w:rsidP="00866852">
            <w:pPr>
              <w:ind w:right="-284"/>
              <w:jc w:val="both"/>
              <w:rPr>
                <w:bCs/>
              </w:rPr>
            </w:pPr>
            <w:r w:rsidRPr="008040A5">
              <w:rPr>
                <w:bCs/>
              </w:rPr>
              <w:t>4-я группа</w:t>
            </w:r>
          </w:p>
        </w:tc>
      </w:tr>
      <w:tr w:rsidR="00C5065A" w:rsidRPr="00257368" w:rsidTr="00866852">
        <w:trPr>
          <w:trHeight w:val="559"/>
          <w:jc w:val="center"/>
        </w:trPr>
        <w:tc>
          <w:tcPr>
            <w:tcW w:w="1210" w:type="pct"/>
            <w:vMerge/>
            <w:tcBorders>
              <w:bottom w:val="double" w:sz="4" w:space="0" w:color="auto"/>
            </w:tcBorders>
            <w:shd w:val="clear" w:color="auto" w:fill="auto"/>
            <w:vAlign w:val="center"/>
          </w:tcPr>
          <w:p w:rsidR="00C5065A" w:rsidRPr="008040A5" w:rsidRDefault="00C5065A" w:rsidP="00866852">
            <w:pPr>
              <w:ind w:right="55" w:firstLine="567"/>
              <w:jc w:val="both"/>
            </w:pPr>
          </w:p>
        </w:tc>
        <w:tc>
          <w:tcPr>
            <w:tcW w:w="485"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 xml:space="preserve">абс. </w:t>
            </w:r>
          </w:p>
          <w:p w:rsidR="00C5065A" w:rsidRPr="008040A5" w:rsidRDefault="00C5065A" w:rsidP="00866852">
            <w:pPr>
              <w:ind w:right="-162"/>
              <w:jc w:val="both"/>
              <w:rPr>
                <w:bCs/>
              </w:rPr>
            </w:pPr>
            <w:proofErr w:type="gramStart"/>
            <w:r w:rsidRPr="008040A5">
              <w:t>знач</w:t>
            </w:r>
            <w:proofErr w:type="gramEnd"/>
          </w:p>
        </w:tc>
        <w:tc>
          <w:tcPr>
            <w:tcW w:w="455"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rPr>
                <w:bCs/>
              </w:rPr>
            </w:pPr>
            <w:r w:rsidRPr="008040A5">
              <w:t>%</w:t>
            </w:r>
          </w:p>
        </w:tc>
        <w:tc>
          <w:tcPr>
            <w:tcW w:w="506"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 xml:space="preserve">абс. </w:t>
            </w:r>
          </w:p>
          <w:p w:rsidR="00C5065A" w:rsidRPr="008040A5" w:rsidRDefault="00C5065A" w:rsidP="00866852">
            <w:pPr>
              <w:ind w:right="-162"/>
              <w:jc w:val="both"/>
              <w:rPr>
                <w:bCs/>
              </w:rPr>
            </w:pPr>
            <w:proofErr w:type="gramStart"/>
            <w:r w:rsidRPr="008040A5">
              <w:t>знач</w:t>
            </w:r>
            <w:proofErr w:type="gramEnd"/>
          </w:p>
        </w:tc>
        <w:tc>
          <w:tcPr>
            <w:tcW w:w="454"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rPr>
                <w:bCs/>
              </w:rPr>
            </w:pPr>
            <w:r w:rsidRPr="008040A5">
              <w:t>%</w:t>
            </w:r>
          </w:p>
        </w:tc>
        <w:tc>
          <w:tcPr>
            <w:tcW w:w="506"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абс.</w:t>
            </w:r>
          </w:p>
          <w:p w:rsidR="00C5065A" w:rsidRPr="008040A5" w:rsidRDefault="00C5065A" w:rsidP="00866852">
            <w:pPr>
              <w:ind w:right="-162"/>
              <w:jc w:val="both"/>
              <w:rPr>
                <w:bCs/>
              </w:rPr>
            </w:pPr>
            <w:r w:rsidRPr="008040A5">
              <w:t>знач.</w:t>
            </w:r>
          </w:p>
        </w:tc>
        <w:tc>
          <w:tcPr>
            <w:tcW w:w="455"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rPr>
                <w:bCs/>
              </w:rPr>
            </w:pPr>
            <w:r w:rsidRPr="008040A5">
              <w:t>%</w:t>
            </w:r>
          </w:p>
        </w:tc>
        <w:tc>
          <w:tcPr>
            <w:tcW w:w="458"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rPr>
                <w:bCs/>
              </w:rPr>
            </w:pPr>
            <w:r w:rsidRPr="008040A5">
              <w:t>абс. знач.</w:t>
            </w:r>
          </w:p>
        </w:tc>
        <w:tc>
          <w:tcPr>
            <w:tcW w:w="471"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rPr>
                <w:bCs/>
              </w:rPr>
            </w:pPr>
            <w:r w:rsidRPr="008040A5">
              <w:t>%</w:t>
            </w:r>
          </w:p>
        </w:tc>
      </w:tr>
      <w:tr w:rsidR="00C5065A" w:rsidRPr="00257368" w:rsidTr="00866852">
        <w:trPr>
          <w:trHeight w:val="559"/>
          <w:jc w:val="center"/>
        </w:trPr>
        <w:tc>
          <w:tcPr>
            <w:tcW w:w="1210" w:type="pct"/>
            <w:tcBorders>
              <w:bottom w:val="double" w:sz="4" w:space="0" w:color="auto"/>
            </w:tcBorders>
            <w:shd w:val="clear" w:color="auto" w:fill="auto"/>
            <w:vAlign w:val="center"/>
          </w:tcPr>
          <w:p w:rsidR="00C5065A" w:rsidRPr="008040A5" w:rsidRDefault="00C5065A" w:rsidP="00866852">
            <w:pPr>
              <w:ind w:right="55"/>
              <w:jc w:val="both"/>
            </w:pPr>
            <w:r w:rsidRPr="008040A5">
              <w:t xml:space="preserve">по результатам обследования </w:t>
            </w:r>
            <w:r w:rsidRPr="008040A5">
              <w:rPr>
                <w:b/>
              </w:rPr>
              <w:t xml:space="preserve">2022 года,   всего:     5052  </w:t>
            </w:r>
          </w:p>
        </w:tc>
        <w:tc>
          <w:tcPr>
            <w:tcW w:w="485" w:type="pct"/>
            <w:tcBorders>
              <w:top w:val="single" w:sz="4" w:space="0" w:color="auto"/>
              <w:bottom w:val="double" w:sz="4" w:space="0" w:color="auto"/>
            </w:tcBorders>
            <w:shd w:val="clear" w:color="auto" w:fill="auto"/>
            <w:vAlign w:val="center"/>
          </w:tcPr>
          <w:p w:rsidR="00C5065A" w:rsidRPr="008040A5" w:rsidRDefault="00C5065A" w:rsidP="00866852">
            <w:pPr>
              <w:ind w:left="57" w:right="57"/>
              <w:rPr>
                <w:color w:val="000000"/>
              </w:rPr>
            </w:pPr>
            <w:r w:rsidRPr="008040A5">
              <w:rPr>
                <w:color w:val="000000"/>
              </w:rPr>
              <w:t>1414</w:t>
            </w:r>
          </w:p>
        </w:tc>
        <w:tc>
          <w:tcPr>
            <w:tcW w:w="455" w:type="pct"/>
            <w:tcBorders>
              <w:top w:val="single" w:sz="4" w:space="0" w:color="auto"/>
              <w:bottom w:val="double" w:sz="4" w:space="0" w:color="auto"/>
            </w:tcBorders>
            <w:shd w:val="clear" w:color="auto" w:fill="auto"/>
            <w:vAlign w:val="center"/>
          </w:tcPr>
          <w:p w:rsidR="00C5065A" w:rsidRPr="008040A5" w:rsidRDefault="00C5065A" w:rsidP="00866852">
            <w:pPr>
              <w:ind w:left="57" w:right="57"/>
              <w:rPr>
                <w:color w:val="000000"/>
              </w:rPr>
            </w:pPr>
            <w:r>
              <w:rPr>
                <w:color w:val="000000"/>
              </w:rPr>
              <w:t>28,0</w:t>
            </w:r>
          </w:p>
        </w:tc>
        <w:tc>
          <w:tcPr>
            <w:tcW w:w="506" w:type="pct"/>
            <w:tcBorders>
              <w:top w:val="single" w:sz="4" w:space="0" w:color="auto"/>
              <w:bottom w:val="double" w:sz="4" w:space="0" w:color="auto"/>
            </w:tcBorders>
            <w:shd w:val="clear" w:color="auto" w:fill="auto"/>
            <w:vAlign w:val="center"/>
          </w:tcPr>
          <w:p w:rsidR="00C5065A" w:rsidRPr="008040A5" w:rsidRDefault="00C5065A" w:rsidP="00866852">
            <w:pPr>
              <w:ind w:left="57" w:right="57"/>
              <w:rPr>
                <w:color w:val="000000"/>
              </w:rPr>
            </w:pPr>
            <w:r w:rsidRPr="008040A5">
              <w:rPr>
                <w:color w:val="000000"/>
              </w:rPr>
              <w:t>3264</w:t>
            </w:r>
          </w:p>
        </w:tc>
        <w:tc>
          <w:tcPr>
            <w:tcW w:w="454" w:type="pct"/>
            <w:tcBorders>
              <w:top w:val="single" w:sz="4" w:space="0" w:color="auto"/>
              <w:bottom w:val="double" w:sz="4" w:space="0" w:color="auto"/>
            </w:tcBorders>
            <w:shd w:val="clear" w:color="auto" w:fill="auto"/>
            <w:vAlign w:val="center"/>
          </w:tcPr>
          <w:p w:rsidR="00C5065A" w:rsidRPr="008040A5" w:rsidRDefault="00C5065A" w:rsidP="00866852">
            <w:pPr>
              <w:ind w:left="57" w:right="57"/>
              <w:rPr>
                <w:color w:val="000000"/>
              </w:rPr>
            </w:pPr>
            <w:r w:rsidRPr="008040A5">
              <w:rPr>
                <w:color w:val="000000"/>
              </w:rPr>
              <w:t>64,6</w:t>
            </w:r>
          </w:p>
        </w:tc>
        <w:tc>
          <w:tcPr>
            <w:tcW w:w="506" w:type="pct"/>
            <w:tcBorders>
              <w:top w:val="single" w:sz="4" w:space="0" w:color="auto"/>
              <w:bottom w:val="double" w:sz="4" w:space="0" w:color="auto"/>
            </w:tcBorders>
            <w:shd w:val="clear" w:color="auto" w:fill="auto"/>
            <w:vAlign w:val="center"/>
          </w:tcPr>
          <w:p w:rsidR="00C5065A" w:rsidRPr="008040A5" w:rsidRDefault="00C5065A" w:rsidP="00866852">
            <w:pPr>
              <w:ind w:left="57" w:right="57"/>
              <w:rPr>
                <w:color w:val="000000"/>
              </w:rPr>
            </w:pPr>
            <w:r w:rsidRPr="008040A5">
              <w:rPr>
                <w:color w:val="000000"/>
              </w:rPr>
              <w:t>256</w:t>
            </w:r>
          </w:p>
        </w:tc>
        <w:tc>
          <w:tcPr>
            <w:tcW w:w="455" w:type="pct"/>
            <w:tcBorders>
              <w:top w:val="single" w:sz="4" w:space="0" w:color="auto"/>
              <w:bottom w:val="double" w:sz="4" w:space="0" w:color="auto"/>
            </w:tcBorders>
            <w:shd w:val="clear" w:color="auto" w:fill="auto"/>
            <w:vAlign w:val="center"/>
          </w:tcPr>
          <w:p w:rsidR="00C5065A" w:rsidRPr="008040A5" w:rsidRDefault="00C5065A" w:rsidP="00866852">
            <w:pPr>
              <w:ind w:left="57" w:right="57"/>
              <w:rPr>
                <w:color w:val="000000"/>
              </w:rPr>
            </w:pPr>
            <w:r w:rsidRPr="008040A5">
              <w:rPr>
                <w:color w:val="000000"/>
              </w:rPr>
              <w:t>5,1</w:t>
            </w:r>
          </w:p>
        </w:tc>
        <w:tc>
          <w:tcPr>
            <w:tcW w:w="458" w:type="pct"/>
            <w:tcBorders>
              <w:top w:val="single" w:sz="4" w:space="0" w:color="auto"/>
              <w:bottom w:val="double" w:sz="4" w:space="0" w:color="auto"/>
            </w:tcBorders>
            <w:shd w:val="clear" w:color="auto" w:fill="auto"/>
            <w:vAlign w:val="center"/>
          </w:tcPr>
          <w:p w:rsidR="00C5065A" w:rsidRPr="008040A5" w:rsidRDefault="00C5065A" w:rsidP="00866852">
            <w:pPr>
              <w:ind w:left="57" w:right="57"/>
              <w:rPr>
                <w:color w:val="000000"/>
              </w:rPr>
            </w:pPr>
            <w:r w:rsidRPr="008040A5">
              <w:rPr>
                <w:color w:val="000000"/>
              </w:rPr>
              <w:t>118</w:t>
            </w:r>
          </w:p>
        </w:tc>
        <w:tc>
          <w:tcPr>
            <w:tcW w:w="471" w:type="pct"/>
            <w:tcBorders>
              <w:top w:val="single" w:sz="4" w:space="0" w:color="auto"/>
              <w:bottom w:val="double" w:sz="4" w:space="0" w:color="auto"/>
            </w:tcBorders>
            <w:shd w:val="clear" w:color="auto" w:fill="auto"/>
            <w:vAlign w:val="center"/>
          </w:tcPr>
          <w:p w:rsidR="00C5065A" w:rsidRPr="008040A5" w:rsidRDefault="00C5065A" w:rsidP="00866852">
            <w:pPr>
              <w:ind w:left="57" w:right="57"/>
              <w:rPr>
                <w:color w:val="000000"/>
              </w:rPr>
            </w:pPr>
            <w:r w:rsidRPr="008040A5">
              <w:rPr>
                <w:color w:val="000000"/>
              </w:rPr>
              <w:t>2,3</w:t>
            </w:r>
          </w:p>
        </w:tc>
      </w:tr>
      <w:tr w:rsidR="00C5065A" w:rsidRPr="00257368" w:rsidTr="00866852">
        <w:trPr>
          <w:trHeight w:val="559"/>
          <w:jc w:val="center"/>
        </w:trPr>
        <w:tc>
          <w:tcPr>
            <w:tcW w:w="1210" w:type="pct"/>
            <w:tcBorders>
              <w:bottom w:val="double" w:sz="4" w:space="0" w:color="auto"/>
            </w:tcBorders>
            <w:shd w:val="clear" w:color="auto" w:fill="auto"/>
            <w:vAlign w:val="center"/>
          </w:tcPr>
          <w:p w:rsidR="00C5065A" w:rsidRPr="008040A5" w:rsidRDefault="00C5065A" w:rsidP="00866852">
            <w:pPr>
              <w:ind w:right="55"/>
              <w:jc w:val="both"/>
            </w:pPr>
            <w:r w:rsidRPr="008040A5">
              <w:t xml:space="preserve">по результатам обследования </w:t>
            </w:r>
            <w:r w:rsidRPr="008040A5">
              <w:rPr>
                <w:b/>
              </w:rPr>
              <w:t xml:space="preserve">2021 года,  всего:5530        </w:t>
            </w:r>
          </w:p>
        </w:tc>
        <w:tc>
          <w:tcPr>
            <w:tcW w:w="485"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8877</w:t>
            </w:r>
          </w:p>
        </w:tc>
        <w:tc>
          <w:tcPr>
            <w:tcW w:w="455"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26,67</w:t>
            </w:r>
          </w:p>
        </w:tc>
        <w:tc>
          <w:tcPr>
            <w:tcW w:w="506"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20893</w:t>
            </w:r>
          </w:p>
        </w:tc>
        <w:tc>
          <w:tcPr>
            <w:tcW w:w="454"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62,77</w:t>
            </w:r>
          </w:p>
        </w:tc>
        <w:tc>
          <w:tcPr>
            <w:tcW w:w="506"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2702</w:t>
            </w:r>
          </w:p>
        </w:tc>
        <w:tc>
          <w:tcPr>
            <w:tcW w:w="455"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8,11</w:t>
            </w:r>
          </w:p>
        </w:tc>
        <w:tc>
          <w:tcPr>
            <w:tcW w:w="458"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814</w:t>
            </w:r>
          </w:p>
        </w:tc>
        <w:tc>
          <w:tcPr>
            <w:tcW w:w="471"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2,45</w:t>
            </w:r>
          </w:p>
        </w:tc>
      </w:tr>
      <w:tr w:rsidR="00C5065A" w:rsidRPr="00257368" w:rsidTr="00866852">
        <w:trPr>
          <w:trHeight w:val="559"/>
          <w:jc w:val="center"/>
        </w:trPr>
        <w:tc>
          <w:tcPr>
            <w:tcW w:w="1210" w:type="pct"/>
            <w:tcBorders>
              <w:bottom w:val="double" w:sz="4" w:space="0" w:color="auto"/>
            </w:tcBorders>
            <w:shd w:val="clear" w:color="auto" w:fill="auto"/>
            <w:vAlign w:val="center"/>
          </w:tcPr>
          <w:p w:rsidR="00C5065A" w:rsidRPr="008040A5" w:rsidRDefault="00C5065A" w:rsidP="00866852">
            <w:pPr>
              <w:ind w:right="55"/>
              <w:jc w:val="both"/>
            </w:pPr>
            <w:r w:rsidRPr="008040A5">
              <w:t xml:space="preserve">по результатам обследования </w:t>
            </w:r>
            <w:r w:rsidRPr="008040A5">
              <w:rPr>
                <w:b/>
              </w:rPr>
              <w:t>2020 года</w:t>
            </w:r>
          </w:p>
        </w:tc>
        <w:tc>
          <w:tcPr>
            <w:tcW w:w="485"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6534</w:t>
            </w:r>
          </w:p>
        </w:tc>
        <w:tc>
          <w:tcPr>
            <w:tcW w:w="455"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24,6</w:t>
            </w:r>
          </w:p>
        </w:tc>
        <w:tc>
          <w:tcPr>
            <w:tcW w:w="506"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16430</w:t>
            </w:r>
          </w:p>
        </w:tc>
        <w:tc>
          <w:tcPr>
            <w:tcW w:w="454"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61,9</w:t>
            </w:r>
          </w:p>
        </w:tc>
        <w:tc>
          <w:tcPr>
            <w:tcW w:w="506"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2913</w:t>
            </w:r>
          </w:p>
        </w:tc>
        <w:tc>
          <w:tcPr>
            <w:tcW w:w="455"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10,9</w:t>
            </w:r>
          </w:p>
        </w:tc>
        <w:tc>
          <w:tcPr>
            <w:tcW w:w="458"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672</w:t>
            </w:r>
          </w:p>
        </w:tc>
        <w:tc>
          <w:tcPr>
            <w:tcW w:w="471" w:type="pct"/>
            <w:tcBorders>
              <w:top w:val="single" w:sz="4" w:space="0" w:color="auto"/>
              <w:bottom w:val="double" w:sz="4" w:space="0" w:color="auto"/>
            </w:tcBorders>
            <w:shd w:val="clear" w:color="auto" w:fill="auto"/>
            <w:vAlign w:val="center"/>
          </w:tcPr>
          <w:p w:rsidR="00C5065A" w:rsidRPr="008040A5" w:rsidRDefault="00C5065A" w:rsidP="00866852">
            <w:pPr>
              <w:ind w:right="-162"/>
              <w:jc w:val="both"/>
            </w:pPr>
            <w:r w:rsidRPr="008040A5">
              <w:t>2,6</w:t>
            </w:r>
          </w:p>
        </w:tc>
      </w:tr>
      <w:tr w:rsidR="00C5065A" w:rsidRPr="00257368" w:rsidTr="00866852">
        <w:trPr>
          <w:trHeight w:val="683"/>
          <w:jc w:val="center"/>
        </w:trPr>
        <w:tc>
          <w:tcPr>
            <w:tcW w:w="1210" w:type="pct"/>
            <w:tcBorders>
              <w:top w:val="double" w:sz="4" w:space="0" w:color="auto"/>
              <w:bottom w:val="single" w:sz="4" w:space="0" w:color="auto"/>
            </w:tcBorders>
            <w:shd w:val="clear" w:color="auto" w:fill="auto"/>
            <w:vAlign w:val="center"/>
          </w:tcPr>
          <w:p w:rsidR="00C5065A" w:rsidRPr="008040A5" w:rsidRDefault="00C5065A" w:rsidP="00866852">
            <w:pPr>
              <w:tabs>
                <w:tab w:val="left" w:pos="1593"/>
                <w:tab w:val="left" w:pos="1701"/>
              </w:tabs>
              <w:ind w:right="55"/>
              <w:jc w:val="both"/>
            </w:pPr>
            <w:r w:rsidRPr="008040A5">
              <w:t xml:space="preserve">по результатам обследования </w:t>
            </w:r>
            <w:r w:rsidRPr="008040A5">
              <w:rPr>
                <w:b/>
              </w:rPr>
              <w:t>2019 года</w:t>
            </w:r>
          </w:p>
        </w:tc>
        <w:tc>
          <w:tcPr>
            <w:tcW w:w="485" w:type="pct"/>
            <w:tcBorders>
              <w:top w:val="double" w:sz="4" w:space="0" w:color="auto"/>
              <w:bottom w:val="single" w:sz="4" w:space="0" w:color="auto"/>
            </w:tcBorders>
            <w:shd w:val="clear" w:color="auto" w:fill="auto"/>
            <w:vAlign w:val="center"/>
          </w:tcPr>
          <w:p w:rsidR="00C5065A" w:rsidRPr="008040A5" w:rsidRDefault="00C5065A" w:rsidP="00866852">
            <w:pPr>
              <w:ind w:right="-162"/>
              <w:jc w:val="both"/>
              <w:rPr>
                <w:bCs/>
              </w:rPr>
            </w:pPr>
            <w:r w:rsidRPr="008040A5">
              <w:rPr>
                <w:bCs/>
              </w:rPr>
              <w:t>5580</w:t>
            </w:r>
          </w:p>
        </w:tc>
        <w:tc>
          <w:tcPr>
            <w:tcW w:w="455" w:type="pct"/>
            <w:tcBorders>
              <w:top w:val="double" w:sz="4" w:space="0" w:color="auto"/>
              <w:bottom w:val="single" w:sz="4" w:space="0" w:color="auto"/>
            </w:tcBorders>
            <w:shd w:val="clear" w:color="auto" w:fill="auto"/>
            <w:vAlign w:val="center"/>
          </w:tcPr>
          <w:p w:rsidR="00C5065A" w:rsidRPr="008040A5" w:rsidRDefault="00C5065A" w:rsidP="00866852">
            <w:pPr>
              <w:tabs>
                <w:tab w:val="left" w:pos="-108"/>
              </w:tabs>
              <w:ind w:right="-162"/>
              <w:jc w:val="both"/>
              <w:rPr>
                <w:bCs/>
              </w:rPr>
            </w:pPr>
            <w:r w:rsidRPr="008040A5">
              <w:rPr>
                <w:bCs/>
              </w:rPr>
              <w:t>24,8</w:t>
            </w:r>
          </w:p>
        </w:tc>
        <w:tc>
          <w:tcPr>
            <w:tcW w:w="506" w:type="pct"/>
            <w:tcBorders>
              <w:top w:val="double" w:sz="4" w:space="0" w:color="auto"/>
              <w:bottom w:val="single" w:sz="4" w:space="0" w:color="auto"/>
            </w:tcBorders>
            <w:shd w:val="clear" w:color="auto" w:fill="auto"/>
            <w:vAlign w:val="center"/>
          </w:tcPr>
          <w:p w:rsidR="00C5065A" w:rsidRPr="008040A5" w:rsidRDefault="00C5065A" w:rsidP="00866852">
            <w:pPr>
              <w:ind w:right="-162"/>
              <w:jc w:val="both"/>
            </w:pPr>
            <w:r w:rsidRPr="008040A5">
              <w:t>14091</w:t>
            </w:r>
          </w:p>
        </w:tc>
        <w:tc>
          <w:tcPr>
            <w:tcW w:w="454" w:type="pct"/>
            <w:tcBorders>
              <w:top w:val="double" w:sz="4" w:space="0" w:color="auto"/>
              <w:bottom w:val="single" w:sz="4" w:space="0" w:color="auto"/>
            </w:tcBorders>
            <w:shd w:val="clear" w:color="auto" w:fill="auto"/>
            <w:vAlign w:val="center"/>
          </w:tcPr>
          <w:p w:rsidR="00C5065A" w:rsidRPr="008040A5" w:rsidRDefault="00C5065A" w:rsidP="00866852">
            <w:pPr>
              <w:ind w:right="-162"/>
              <w:jc w:val="both"/>
            </w:pPr>
            <w:r w:rsidRPr="008040A5">
              <w:t>62,6</w:t>
            </w:r>
          </w:p>
        </w:tc>
        <w:tc>
          <w:tcPr>
            <w:tcW w:w="506" w:type="pct"/>
            <w:tcBorders>
              <w:top w:val="double" w:sz="4" w:space="0" w:color="auto"/>
              <w:bottom w:val="single" w:sz="4" w:space="0" w:color="auto"/>
            </w:tcBorders>
            <w:shd w:val="clear" w:color="auto" w:fill="auto"/>
            <w:vAlign w:val="center"/>
          </w:tcPr>
          <w:p w:rsidR="00C5065A" w:rsidRPr="008040A5" w:rsidRDefault="00C5065A" w:rsidP="00866852">
            <w:pPr>
              <w:ind w:right="-162"/>
              <w:jc w:val="both"/>
            </w:pPr>
            <w:r w:rsidRPr="008040A5">
              <w:t>2309</w:t>
            </w:r>
          </w:p>
        </w:tc>
        <w:tc>
          <w:tcPr>
            <w:tcW w:w="455" w:type="pct"/>
            <w:tcBorders>
              <w:top w:val="double" w:sz="4" w:space="0" w:color="auto"/>
              <w:bottom w:val="single" w:sz="4" w:space="0" w:color="auto"/>
            </w:tcBorders>
            <w:shd w:val="clear" w:color="auto" w:fill="auto"/>
            <w:vAlign w:val="center"/>
          </w:tcPr>
          <w:p w:rsidR="00C5065A" w:rsidRPr="008040A5" w:rsidRDefault="00C5065A" w:rsidP="00866852">
            <w:pPr>
              <w:ind w:right="-162"/>
              <w:jc w:val="both"/>
            </w:pPr>
            <w:r w:rsidRPr="008040A5">
              <w:t>10,3</w:t>
            </w:r>
          </w:p>
        </w:tc>
        <w:tc>
          <w:tcPr>
            <w:tcW w:w="458" w:type="pct"/>
            <w:tcBorders>
              <w:top w:val="double" w:sz="4" w:space="0" w:color="auto"/>
              <w:bottom w:val="single" w:sz="4" w:space="0" w:color="auto"/>
            </w:tcBorders>
            <w:shd w:val="clear" w:color="auto" w:fill="auto"/>
            <w:vAlign w:val="center"/>
          </w:tcPr>
          <w:p w:rsidR="00C5065A" w:rsidRPr="008040A5" w:rsidRDefault="00C5065A" w:rsidP="00866852">
            <w:pPr>
              <w:ind w:right="-162"/>
              <w:jc w:val="both"/>
            </w:pPr>
            <w:r w:rsidRPr="008040A5">
              <w:t>531</w:t>
            </w:r>
          </w:p>
        </w:tc>
        <w:tc>
          <w:tcPr>
            <w:tcW w:w="471" w:type="pct"/>
            <w:tcBorders>
              <w:top w:val="double" w:sz="4" w:space="0" w:color="auto"/>
              <w:bottom w:val="single" w:sz="4" w:space="0" w:color="auto"/>
            </w:tcBorders>
            <w:shd w:val="clear" w:color="auto" w:fill="auto"/>
            <w:vAlign w:val="center"/>
          </w:tcPr>
          <w:p w:rsidR="00C5065A" w:rsidRPr="008040A5" w:rsidRDefault="00C5065A" w:rsidP="00866852">
            <w:pPr>
              <w:ind w:right="-162"/>
              <w:jc w:val="both"/>
            </w:pPr>
            <w:r w:rsidRPr="008040A5">
              <w:t>2,4</w:t>
            </w:r>
          </w:p>
        </w:tc>
      </w:tr>
      <w:tr w:rsidR="00C5065A" w:rsidRPr="00257368" w:rsidTr="00866852">
        <w:trPr>
          <w:trHeight w:val="683"/>
          <w:jc w:val="center"/>
        </w:trPr>
        <w:tc>
          <w:tcPr>
            <w:tcW w:w="1210" w:type="pct"/>
            <w:tcBorders>
              <w:top w:val="single" w:sz="4" w:space="0" w:color="auto"/>
              <w:bottom w:val="single" w:sz="4" w:space="0" w:color="auto"/>
            </w:tcBorders>
            <w:shd w:val="clear" w:color="auto" w:fill="auto"/>
            <w:vAlign w:val="center"/>
          </w:tcPr>
          <w:p w:rsidR="00C5065A" w:rsidRPr="008040A5" w:rsidRDefault="00C5065A" w:rsidP="00866852">
            <w:pPr>
              <w:ind w:right="55"/>
              <w:jc w:val="both"/>
            </w:pPr>
            <w:r w:rsidRPr="008040A5">
              <w:t xml:space="preserve">по результатам обследования </w:t>
            </w:r>
            <w:r w:rsidRPr="008040A5">
              <w:rPr>
                <w:b/>
              </w:rPr>
              <w:t>2018 года</w:t>
            </w:r>
          </w:p>
        </w:tc>
        <w:tc>
          <w:tcPr>
            <w:tcW w:w="485" w:type="pct"/>
            <w:tcBorders>
              <w:top w:val="single" w:sz="4" w:space="0" w:color="auto"/>
              <w:bottom w:val="single" w:sz="4" w:space="0" w:color="auto"/>
            </w:tcBorders>
            <w:shd w:val="clear" w:color="auto" w:fill="auto"/>
            <w:vAlign w:val="center"/>
          </w:tcPr>
          <w:p w:rsidR="00C5065A" w:rsidRPr="008040A5" w:rsidRDefault="00C5065A" w:rsidP="00866852">
            <w:pPr>
              <w:ind w:right="-162"/>
              <w:jc w:val="both"/>
              <w:rPr>
                <w:bCs/>
              </w:rPr>
            </w:pPr>
            <w:r w:rsidRPr="008040A5">
              <w:rPr>
                <w:bCs/>
              </w:rPr>
              <w:t>6635</w:t>
            </w:r>
          </w:p>
        </w:tc>
        <w:tc>
          <w:tcPr>
            <w:tcW w:w="455" w:type="pct"/>
            <w:tcBorders>
              <w:top w:val="single" w:sz="4" w:space="0" w:color="auto"/>
              <w:bottom w:val="single" w:sz="4" w:space="0" w:color="auto"/>
            </w:tcBorders>
            <w:shd w:val="clear" w:color="auto" w:fill="auto"/>
            <w:vAlign w:val="center"/>
          </w:tcPr>
          <w:p w:rsidR="00C5065A" w:rsidRPr="008040A5" w:rsidRDefault="00C5065A" w:rsidP="00866852">
            <w:pPr>
              <w:ind w:right="-162"/>
              <w:jc w:val="both"/>
              <w:rPr>
                <w:bCs/>
              </w:rPr>
            </w:pPr>
            <w:r w:rsidRPr="008040A5">
              <w:rPr>
                <w:bCs/>
              </w:rPr>
              <w:t>29,9</w:t>
            </w:r>
          </w:p>
        </w:tc>
        <w:tc>
          <w:tcPr>
            <w:tcW w:w="506" w:type="pct"/>
            <w:tcBorders>
              <w:top w:val="single" w:sz="4" w:space="0" w:color="auto"/>
              <w:bottom w:val="single" w:sz="4" w:space="0" w:color="auto"/>
            </w:tcBorders>
            <w:shd w:val="clear" w:color="auto" w:fill="auto"/>
            <w:vAlign w:val="center"/>
          </w:tcPr>
          <w:p w:rsidR="00C5065A" w:rsidRPr="008040A5" w:rsidRDefault="00C5065A" w:rsidP="00866852">
            <w:pPr>
              <w:ind w:right="-162"/>
              <w:jc w:val="both"/>
            </w:pPr>
            <w:r w:rsidRPr="008040A5">
              <w:t>12695</w:t>
            </w:r>
          </w:p>
        </w:tc>
        <w:tc>
          <w:tcPr>
            <w:tcW w:w="454" w:type="pct"/>
            <w:tcBorders>
              <w:top w:val="single" w:sz="4" w:space="0" w:color="auto"/>
              <w:bottom w:val="single" w:sz="4" w:space="0" w:color="auto"/>
            </w:tcBorders>
            <w:shd w:val="clear" w:color="auto" w:fill="auto"/>
            <w:vAlign w:val="center"/>
          </w:tcPr>
          <w:p w:rsidR="00C5065A" w:rsidRPr="008040A5" w:rsidRDefault="00C5065A" w:rsidP="00866852">
            <w:pPr>
              <w:ind w:right="-162"/>
              <w:jc w:val="both"/>
            </w:pPr>
            <w:r w:rsidRPr="008040A5">
              <w:t>57,3</w:t>
            </w:r>
          </w:p>
        </w:tc>
        <w:tc>
          <w:tcPr>
            <w:tcW w:w="506" w:type="pct"/>
            <w:tcBorders>
              <w:top w:val="single" w:sz="4" w:space="0" w:color="auto"/>
              <w:bottom w:val="single" w:sz="4" w:space="0" w:color="auto"/>
            </w:tcBorders>
            <w:shd w:val="clear" w:color="auto" w:fill="auto"/>
            <w:vAlign w:val="center"/>
          </w:tcPr>
          <w:p w:rsidR="00C5065A" w:rsidRPr="008040A5" w:rsidRDefault="00C5065A" w:rsidP="00866852">
            <w:pPr>
              <w:ind w:right="-162"/>
              <w:jc w:val="both"/>
            </w:pPr>
            <w:r w:rsidRPr="008040A5">
              <w:t>2321</w:t>
            </w:r>
          </w:p>
        </w:tc>
        <w:tc>
          <w:tcPr>
            <w:tcW w:w="455" w:type="pct"/>
            <w:tcBorders>
              <w:top w:val="single" w:sz="4" w:space="0" w:color="auto"/>
              <w:bottom w:val="single" w:sz="4" w:space="0" w:color="auto"/>
            </w:tcBorders>
            <w:shd w:val="clear" w:color="auto" w:fill="auto"/>
            <w:vAlign w:val="center"/>
          </w:tcPr>
          <w:p w:rsidR="00C5065A" w:rsidRPr="008040A5" w:rsidRDefault="00C5065A" w:rsidP="00866852">
            <w:pPr>
              <w:ind w:right="-162"/>
              <w:jc w:val="both"/>
            </w:pPr>
            <w:r w:rsidRPr="008040A5">
              <w:t>10,5</w:t>
            </w:r>
          </w:p>
        </w:tc>
        <w:tc>
          <w:tcPr>
            <w:tcW w:w="458" w:type="pct"/>
            <w:tcBorders>
              <w:top w:val="single" w:sz="4" w:space="0" w:color="auto"/>
              <w:bottom w:val="single" w:sz="4" w:space="0" w:color="auto"/>
            </w:tcBorders>
            <w:shd w:val="clear" w:color="auto" w:fill="auto"/>
            <w:vAlign w:val="center"/>
          </w:tcPr>
          <w:p w:rsidR="00C5065A" w:rsidRPr="008040A5" w:rsidRDefault="00C5065A" w:rsidP="00866852">
            <w:pPr>
              <w:ind w:right="-162"/>
              <w:jc w:val="both"/>
            </w:pPr>
            <w:r w:rsidRPr="008040A5">
              <w:t>486</w:t>
            </w:r>
          </w:p>
        </w:tc>
        <w:tc>
          <w:tcPr>
            <w:tcW w:w="471" w:type="pct"/>
            <w:tcBorders>
              <w:top w:val="single" w:sz="4" w:space="0" w:color="auto"/>
              <w:bottom w:val="single" w:sz="4" w:space="0" w:color="auto"/>
            </w:tcBorders>
            <w:shd w:val="clear" w:color="auto" w:fill="auto"/>
            <w:vAlign w:val="center"/>
          </w:tcPr>
          <w:p w:rsidR="00C5065A" w:rsidRPr="008040A5" w:rsidRDefault="00C5065A" w:rsidP="00866852">
            <w:pPr>
              <w:ind w:right="-162"/>
              <w:jc w:val="both"/>
            </w:pPr>
            <w:r w:rsidRPr="008040A5">
              <w:t>2,2</w:t>
            </w:r>
          </w:p>
        </w:tc>
      </w:tr>
    </w:tbl>
    <w:p w:rsidR="00C5065A" w:rsidRPr="00257368" w:rsidRDefault="00C5065A" w:rsidP="00C5065A">
      <w:pPr>
        <w:ind w:firstLine="567"/>
        <w:jc w:val="both"/>
        <w:rPr>
          <w:sz w:val="28"/>
          <w:szCs w:val="28"/>
          <w:highlight w:val="green"/>
        </w:rPr>
      </w:pPr>
    </w:p>
    <w:p w:rsidR="00C5065A" w:rsidRPr="001C1B88" w:rsidRDefault="00C5065A" w:rsidP="00C5065A">
      <w:pPr>
        <w:ind w:right="-284"/>
        <w:jc w:val="both"/>
        <w:rPr>
          <w:sz w:val="28"/>
          <w:szCs w:val="28"/>
        </w:rPr>
      </w:pPr>
      <w:r w:rsidRPr="001C1B88">
        <w:rPr>
          <w:noProof/>
          <w:sz w:val="28"/>
          <w:szCs w:val="28"/>
        </w:rPr>
        <w:drawing>
          <wp:inline distT="0" distB="0" distL="0" distR="0">
            <wp:extent cx="5924550" cy="2041451"/>
            <wp:effectExtent l="19050" t="0" r="19050" b="0"/>
            <wp:docPr id="4"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C5065A" w:rsidRPr="001C1B88" w:rsidRDefault="00C5065A" w:rsidP="00C5065A">
      <w:pPr>
        <w:pStyle w:val="34"/>
        <w:spacing w:after="0" w:line="240" w:lineRule="auto"/>
        <w:ind w:left="0" w:right="-284" w:firstLine="567"/>
        <w:jc w:val="both"/>
        <w:rPr>
          <w:rFonts w:ascii="Times New Roman" w:hAnsi="Times New Roman"/>
          <w:sz w:val="28"/>
          <w:szCs w:val="28"/>
        </w:rPr>
      </w:pPr>
      <w:r w:rsidRPr="001C1B88">
        <w:rPr>
          <w:rFonts w:ascii="Times New Roman" w:hAnsi="Times New Roman"/>
          <w:b/>
          <w:sz w:val="28"/>
          <w:szCs w:val="28"/>
        </w:rPr>
        <w:t>Рис.4</w:t>
      </w:r>
      <w:r>
        <w:rPr>
          <w:rFonts w:ascii="Times New Roman" w:hAnsi="Times New Roman"/>
          <w:b/>
          <w:sz w:val="28"/>
          <w:szCs w:val="28"/>
        </w:rPr>
        <w:t>6</w:t>
      </w:r>
      <w:r w:rsidRPr="001C1B88">
        <w:rPr>
          <w:rFonts w:ascii="Times New Roman" w:hAnsi="Times New Roman"/>
          <w:b/>
          <w:sz w:val="28"/>
          <w:szCs w:val="28"/>
        </w:rPr>
        <w:t>. Распределение детей дошкольного возраста по группам здоровья в Борисовском районе за 2018-2022 гг.</w:t>
      </w:r>
    </w:p>
    <w:p w:rsidR="00C5065A" w:rsidRPr="009E37DE" w:rsidRDefault="00C5065A" w:rsidP="00C5065A">
      <w:pPr>
        <w:pStyle w:val="ab"/>
        <w:ind w:right="-284" w:firstLine="567"/>
        <w:jc w:val="both"/>
        <w:rPr>
          <w:rStyle w:val="100"/>
          <w:rFonts w:eastAsia="Calibri"/>
          <w:b/>
          <w:bCs/>
          <w:sz w:val="28"/>
          <w:szCs w:val="28"/>
        </w:rPr>
      </w:pPr>
      <w:r w:rsidRPr="009E37DE">
        <w:rPr>
          <w:rStyle w:val="100"/>
          <w:rFonts w:eastAsia="Calibri"/>
          <w:b/>
          <w:sz w:val="28"/>
          <w:szCs w:val="28"/>
        </w:rPr>
        <w:t xml:space="preserve">Таблица 15. </w:t>
      </w:r>
      <w:r w:rsidRPr="009E37DE">
        <w:rPr>
          <w:rStyle w:val="100"/>
          <w:rFonts w:eastAsia="Calibri"/>
          <w:b/>
          <w:bCs/>
          <w:sz w:val="28"/>
          <w:szCs w:val="28"/>
        </w:rPr>
        <w:t>Количество работающих под воздействием вредных производственных факторов в Б</w:t>
      </w:r>
      <w:r>
        <w:rPr>
          <w:rStyle w:val="100"/>
          <w:rFonts w:eastAsia="Calibri"/>
          <w:b/>
          <w:bCs/>
          <w:sz w:val="28"/>
          <w:szCs w:val="28"/>
        </w:rPr>
        <w:t>орисовском районе за период 2021</w:t>
      </w:r>
      <w:r w:rsidRPr="009E37DE">
        <w:rPr>
          <w:rStyle w:val="100"/>
          <w:rFonts w:eastAsia="Calibri"/>
          <w:b/>
          <w:bCs/>
          <w:sz w:val="28"/>
          <w:szCs w:val="28"/>
        </w:rPr>
        <w:t>-202</w:t>
      </w:r>
      <w:r>
        <w:rPr>
          <w:rStyle w:val="100"/>
          <w:rFonts w:eastAsia="Calibri"/>
          <w:b/>
          <w:bCs/>
          <w:sz w:val="28"/>
          <w:szCs w:val="28"/>
        </w:rPr>
        <w:t>2</w:t>
      </w:r>
      <w:r w:rsidRPr="009E37DE">
        <w:rPr>
          <w:rStyle w:val="100"/>
          <w:rFonts w:eastAsia="Calibri"/>
          <w:b/>
          <w:bCs/>
          <w:sz w:val="28"/>
          <w:szCs w:val="28"/>
        </w:rPr>
        <w:t xml:space="preserve"> годы.</w:t>
      </w: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2"/>
        <w:gridCol w:w="816"/>
        <w:gridCol w:w="1060"/>
        <w:gridCol w:w="2315"/>
        <w:gridCol w:w="1293"/>
        <w:gridCol w:w="1851"/>
        <w:gridCol w:w="1476"/>
      </w:tblGrid>
      <w:tr w:rsidR="00C5065A" w:rsidRPr="009E37DE" w:rsidTr="00866852">
        <w:trPr>
          <w:trHeight w:val="491"/>
        </w:trPr>
        <w:tc>
          <w:tcPr>
            <w:tcW w:w="344" w:type="pct"/>
            <w:vMerge w:val="restart"/>
            <w:vAlign w:val="center"/>
          </w:tcPr>
          <w:p w:rsidR="00C5065A" w:rsidRPr="009E37DE" w:rsidRDefault="00C5065A" w:rsidP="00866852">
            <w:pPr>
              <w:pStyle w:val="ab"/>
              <w:ind w:right="-284"/>
              <w:jc w:val="both"/>
              <w:rPr>
                <w:rStyle w:val="100"/>
                <w:rFonts w:eastAsia="Calibri"/>
                <w:sz w:val="24"/>
                <w:szCs w:val="24"/>
              </w:rPr>
            </w:pPr>
          </w:p>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Годы</w:t>
            </w:r>
          </w:p>
        </w:tc>
        <w:tc>
          <w:tcPr>
            <w:tcW w:w="991" w:type="pct"/>
            <w:gridSpan w:val="2"/>
            <w:vAlign w:val="center"/>
          </w:tcPr>
          <w:p w:rsidR="00C5065A" w:rsidRPr="009E37DE" w:rsidRDefault="00C5065A" w:rsidP="00866852">
            <w:pPr>
              <w:pStyle w:val="ab"/>
              <w:ind w:right="-284"/>
              <w:jc w:val="center"/>
              <w:rPr>
                <w:rStyle w:val="100"/>
                <w:rFonts w:eastAsia="Calibri"/>
                <w:sz w:val="24"/>
                <w:szCs w:val="24"/>
              </w:rPr>
            </w:pPr>
            <w:r w:rsidRPr="009E37DE">
              <w:rPr>
                <w:rStyle w:val="100"/>
                <w:rFonts w:eastAsia="Calibri"/>
                <w:sz w:val="24"/>
                <w:szCs w:val="24"/>
              </w:rPr>
              <w:t>Общее</w:t>
            </w:r>
          </w:p>
          <w:p w:rsidR="00C5065A" w:rsidRPr="009E37DE" w:rsidRDefault="00C5065A" w:rsidP="00866852">
            <w:pPr>
              <w:pStyle w:val="ab"/>
              <w:ind w:right="-284"/>
              <w:jc w:val="center"/>
              <w:rPr>
                <w:rStyle w:val="100"/>
                <w:rFonts w:eastAsia="Calibri"/>
                <w:sz w:val="24"/>
                <w:szCs w:val="24"/>
              </w:rPr>
            </w:pPr>
            <w:r w:rsidRPr="009E37DE">
              <w:rPr>
                <w:rStyle w:val="100"/>
                <w:rFonts w:eastAsia="Calibri"/>
                <w:sz w:val="24"/>
                <w:szCs w:val="24"/>
              </w:rPr>
              <w:t xml:space="preserve">количество </w:t>
            </w:r>
            <w:proofErr w:type="gramStart"/>
            <w:r w:rsidRPr="009E37DE">
              <w:rPr>
                <w:rStyle w:val="100"/>
                <w:rFonts w:eastAsia="Calibri"/>
                <w:sz w:val="24"/>
                <w:szCs w:val="24"/>
              </w:rPr>
              <w:t>работающих</w:t>
            </w:r>
            <w:proofErr w:type="gramEnd"/>
          </w:p>
        </w:tc>
        <w:tc>
          <w:tcPr>
            <w:tcW w:w="3664" w:type="pct"/>
            <w:gridSpan w:val="4"/>
            <w:vAlign w:val="center"/>
          </w:tcPr>
          <w:p w:rsidR="00C5065A" w:rsidRPr="009E37DE" w:rsidRDefault="00C5065A" w:rsidP="00866852">
            <w:pPr>
              <w:pStyle w:val="ab"/>
              <w:ind w:right="-284"/>
              <w:jc w:val="center"/>
              <w:rPr>
                <w:rStyle w:val="100"/>
                <w:rFonts w:eastAsia="Calibri"/>
                <w:sz w:val="24"/>
                <w:szCs w:val="24"/>
              </w:rPr>
            </w:pPr>
            <w:r w:rsidRPr="009E37DE">
              <w:rPr>
                <w:rStyle w:val="100"/>
                <w:rFonts w:eastAsia="Calibri"/>
                <w:sz w:val="24"/>
                <w:szCs w:val="24"/>
              </w:rPr>
              <w:t>В том числе</w:t>
            </w:r>
          </w:p>
        </w:tc>
      </w:tr>
      <w:tr w:rsidR="00C5065A" w:rsidRPr="009E37DE" w:rsidTr="00866852">
        <w:trPr>
          <w:trHeight w:val="316"/>
        </w:trPr>
        <w:tc>
          <w:tcPr>
            <w:tcW w:w="344" w:type="pct"/>
            <w:vMerge/>
            <w:vAlign w:val="center"/>
          </w:tcPr>
          <w:p w:rsidR="00C5065A" w:rsidRPr="009E37DE" w:rsidRDefault="00C5065A" w:rsidP="00866852">
            <w:pPr>
              <w:ind w:right="-284"/>
              <w:jc w:val="both"/>
              <w:rPr>
                <w:rStyle w:val="100"/>
                <w:rFonts w:eastAsia="Calibri"/>
              </w:rPr>
            </w:pPr>
          </w:p>
        </w:tc>
        <w:tc>
          <w:tcPr>
            <w:tcW w:w="431"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Всего</w:t>
            </w:r>
          </w:p>
        </w:tc>
        <w:tc>
          <w:tcPr>
            <w:tcW w:w="560"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Из них</w:t>
            </w:r>
          </w:p>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женщин</w:t>
            </w:r>
          </w:p>
        </w:tc>
        <w:tc>
          <w:tcPr>
            <w:tcW w:w="1223"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Кол-во работающих в контакте с вредными производственными факторами (чел.)</w:t>
            </w:r>
          </w:p>
        </w:tc>
        <w:tc>
          <w:tcPr>
            <w:tcW w:w="683"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Из них</w:t>
            </w:r>
          </w:p>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 xml:space="preserve"> женщин (чел.)</w:t>
            </w:r>
          </w:p>
        </w:tc>
        <w:tc>
          <w:tcPr>
            <w:tcW w:w="978" w:type="pct"/>
            <w:vAlign w:val="center"/>
          </w:tcPr>
          <w:p w:rsidR="00C5065A" w:rsidRPr="009E37DE" w:rsidRDefault="00C5065A" w:rsidP="00866852">
            <w:pPr>
              <w:pStyle w:val="ab"/>
              <w:jc w:val="both"/>
              <w:rPr>
                <w:rStyle w:val="100"/>
                <w:rFonts w:eastAsia="Calibri"/>
                <w:sz w:val="24"/>
                <w:szCs w:val="24"/>
              </w:rPr>
            </w:pPr>
            <w:proofErr w:type="gramStart"/>
            <w:r w:rsidRPr="009E37DE">
              <w:rPr>
                <w:rStyle w:val="100"/>
                <w:rFonts w:eastAsia="Calibri"/>
                <w:sz w:val="24"/>
                <w:szCs w:val="24"/>
              </w:rPr>
              <w:t>Удельный вес работающих во вредных условиях труда (%)</w:t>
            </w:r>
            <w:proofErr w:type="gramEnd"/>
          </w:p>
        </w:tc>
        <w:tc>
          <w:tcPr>
            <w:tcW w:w="780"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Из них</w:t>
            </w:r>
          </w:p>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женщин</w:t>
            </w:r>
            <w:proofErr w:type="gramStart"/>
            <w:r w:rsidRPr="009E37DE">
              <w:rPr>
                <w:rStyle w:val="100"/>
                <w:rFonts w:eastAsia="Calibri"/>
                <w:sz w:val="24"/>
                <w:szCs w:val="24"/>
              </w:rPr>
              <w:t xml:space="preserve"> (%)</w:t>
            </w:r>
            <w:proofErr w:type="gramEnd"/>
          </w:p>
        </w:tc>
      </w:tr>
      <w:tr w:rsidR="00C5065A" w:rsidRPr="009E37DE" w:rsidTr="00866852">
        <w:trPr>
          <w:trHeight w:val="316"/>
        </w:trPr>
        <w:tc>
          <w:tcPr>
            <w:tcW w:w="344" w:type="pct"/>
            <w:vAlign w:val="center"/>
          </w:tcPr>
          <w:p w:rsidR="00C5065A" w:rsidRPr="009E37DE" w:rsidRDefault="00C5065A" w:rsidP="00866852">
            <w:pPr>
              <w:ind w:right="-284"/>
              <w:jc w:val="both"/>
              <w:rPr>
                <w:rStyle w:val="100"/>
                <w:rFonts w:eastAsia="Calibri"/>
              </w:rPr>
            </w:pPr>
            <w:r w:rsidRPr="009E37DE">
              <w:rPr>
                <w:rStyle w:val="100"/>
                <w:rFonts w:eastAsia="Calibri"/>
              </w:rPr>
              <w:t>2022</w:t>
            </w:r>
          </w:p>
        </w:tc>
        <w:tc>
          <w:tcPr>
            <w:tcW w:w="431"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28608</w:t>
            </w:r>
          </w:p>
        </w:tc>
        <w:tc>
          <w:tcPr>
            <w:tcW w:w="560"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11495</w:t>
            </w:r>
          </w:p>
        </w:tc>
        <w:tc>
          <w:tcPr>
            <w:tcW w:w="1223"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14</w:t>
            </w:r>
            <w:r>
              <w:rPr>
                <w:rStyle w:val="100"/>
                <w:rFonts w:eastAsia="Calibri"/>
                <w:sz w:val="24"/>
                <w:szCs w:val="24"/>
              </w:rPr>
              <w:t>701</w:t>
            </w:r>
          </w:p>
        </w:tc>
        <w:tc>
          <w:tcPr>
            <w:tcW w:w="683"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4828</w:t>
            </w:r>
          </w:p>
        </w:tc>
        <w:tc>
          <w:tcPr>
            <w:tcW w:w="978"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51,</w:t>
            </w:r>
            <w:r>
              <w:rPr>
                <w:rStyle w:val="100"/>
                <w:rFonts w:eastAsia="Calibri"/>
                <w:sz w:val="24"/>
                <w:szCs w:val="24"/>
              </w:rPr>
              <w:t>38</w:t>
            </w:r>
          </w:p>
        </w:tc>
        <w:tc>
          <w:tcPr>
            <w:tcW w:w="780"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16,87</w:t>
            </w:r>
          </w:p>
        </w:tc>
      </w:tr>
      <w:tr w:rsidR="00C5065A" w:rsidRPr="00D87B0A" w:rsidTr="00866852">
        <w:trPr>
          <w:trHeight w:val="316"/>
        </w:trPr>
        <w:tc>
          <w:tcPr>
            <w:tcW w:w="344" w:type="pct"/>
            <w:vAlign w:val="center"/>
          </w:tcPr>
          <w:p w:rsidR="00C5065A" w:rsidRPr="009E37DE" w:rsidRDefault="00C5065A" w:rsidP="00866852">
            <w:pPr>
              <w:ind w:right="-284"/>
              <w:jc w:val="both"/>
              <w:rPr>
                <w:rStyle w:val="100"/>
                <w:rFonts w:eastAsia="Calibri"/>
              </w:rPr>
            </w:pPr>
            <w:r w:rsidRPr="009E37DE">
              <w:rPr>
                <w:rStyle w:val="100"/>
                <w:rFonts w:eastAsia="Calibri"/>
              </w:rPr>
              <w:t>2021</w:t>
            </w:r>
          </w:p>
        </w:tc>
        <w:tc>
          <w:tcPr>
            <w:tcW w:w="431"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29415</w:t>
            </w:r>
          </w:p>
        </w:tc>
        <w:tc>
          <w:tcPr>
            <w:tcW w:w="560"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11789</w:t>
            </w:r>
          </w:p>
        </w:tc>
        <w:tc>
          <w:tcPr>
            <w:tcW w:w="1223"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14467</w:t>
            </w:r>
          </w:p>
        </w:tc>
        <w:tc>
          <w:tcPr>
            <w:tcW w:w="683"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4490</w:t>
            </w:r>
          </w:p>
        </w:tc>
        <w:tc>
          <w:tcPr>
            <w:tcW w:w="978"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49,18</w:t>
            </w:r>
          </w:p>
        </w:tc>
        <w:tc>
          <w:tcPr>
            <w:tcW w:w="780" w:type="pct"/>
            <w:vAlign w:val="center"/>
          </w:tcPr>
          <w:p w:rsidR="00C5065A" w:rsidRPr="009E37DE" w:rsidRDefault="00C5065A" w:rsidP="00866852">
            <w:pPr>
              <w:pStyle w:val="ab"/>
              <w:ind w:right="-284"/>
              <w:jc w:val="both"/>
              <w:rPr>
                <w:rStyle w:val="100"/>
                <w:rFonts w:eastAsia="Calibri"/>
                <w:sz w:val="24"/>
                <w:szCs w:val="24"/>
              </w:rPr>
            </w:pPr>
            <w:r w:rsidRPr="009E37DE">
              <w:rPr>
                <w:rStyle w:val="100"/>
                <w:rFonts w:eastAsia="Calibri"/>
                <w:sz w:val="24"/>
                <w:szCs w:val="24"/>
              </w:rPr>
              <w:t>15,26</w:t>
            </w:r>
          </w:p>
        </w:tc>
      </w:tr>
    </w:tbl>
    <w:p w:rsidR="00C5065A" w:rsidRPr="00DA0CE5" w:rsidRDefault="00C5065A" w:rsidP="00C5065A">
      <w:pPr>
        <w:pStyle w:val="ab"/>
        <w:ind w:right="-284" w:firstLine="567"/>
        <w:jc w:val="both"/>
        <w:rPr>
          <w:rFonts w:ascii="Times New Roman" w:hAnsi="Times New Roman" w:cs="Times New Roman"/>
          <w:b/>
          <w:bCs/>
          <w:sz w:val="28"/>
          <w:szCs w:val="28"/>
        </w:rPr>
      </w:pPr>
      <w:r w:rsidRPr="00DA0CE5">
        <w:rPr>
          <w:rFonts w:ascii="Times New Roman" w:hAnsi="Times New Roman" w:cs="Times New Roman"/>
          <w:b/>
          <w:sz w:val="28"/>
          <w:szCs w:val="28"/>
        </w:rPr>
        <w:t xml:space="preserve">Таблица 16. </w:t>
      </w:r>
      <w:r w:rsidRPr="00DA0CE5">
        <w:rPr>
          <w:rFonts w:ascii="Times New Roman" w:hAnsi="Times New Roman" w:cs="Times New Roman"/>
          <w:b/>
          <w:bCs/>
          <w:sz w:val="28"/>
          <w:szCs w:val="28"/>
        </w:rPr>
        <w:t>Санитарно-гигиеническая характеристика и эпиднадежность объектов надзора Борисовского района за период 2021-2022 годы.</w:t>
      </w:r>
    </w:p>
    <w:tbl>
      <w:tblPr>
        <w:tblW w:w="4944" w:type="pct"/>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61"/>
        <w:gridCol w:w="1367"/>
        <w:gridCol w:w="1367"/>
        <w:gridCol w:w="1368"/>
        <w:gridCol w:w="1366"/>
        <w:gridCol w:w="1366"/>
        <w:gridCol w:w="1368"/>
      </w:tblGrid>
      <w:tr w:rsidR="00C5065A" w:rsidRPr="00DA0CE5" w:rsidTr="00866852">
        <w:trPr>
          <w:jc w:val="center"/>
        </w:trPr>
        <w:tc>
          <w:tcPr>
            <w:tcW w:w="666"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Годы</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 группа</w:t>
            </w:r>
          </w:p>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(низкая)</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w:t>
            </w:r>
          </w:p>
        </w:tc>
        <w:tc>
          <w:tcPr>
            <w:tcW w:w="723"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 группа</w:t>
            </w:r>
          </w:p>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(средняя)</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 группа</w:t>
            </w:r>
          </w:p>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(высокая)</w:t>
            </w:r>
          </w:p>
        </w:tc>
        <w:tc>
          <w:tcPr>
            <w:tcW w:w="723"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w:t>
            </w:r>
          </w:p>
        </w:tc>
      </w:tr>
      <w:tr w:rsidR="00C5065A" w:rsidRPr="00DA0CE5" w:rsidTr="00866852">
        <w:trPr>
          <w:jc w:val="center"/>
        </w:trPr>
        <w:tc>
          <w:tcPr>
            <w:tcW w:w="666"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2021</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115</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36,5</w:t>
            </w:r>
          </w:p>
        </w:tc>
        <w:tc>
          <w:tcPr>
            <w:tcW w:w="723"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200</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63,49</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0</w:t>
            </w:r>
          </w:p>
        </w:tc>
        <w:tc>
          <w:tcPr>
            <w:tcW w:w="723"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0</w:t>
            </w:r>
          </w:p>
        </w:tc>
      </w:tr>
      <w:tr w:rsidR="00C5065A" w:rsidRPr="00D87B0A" w:rsidTr="00866852">
        <w:trPr>
          <w:jc w:val="center"/>
        </w:trPr>
        <w:tc>
          <w:tcPr>
            <w:tcW w:w="666"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2021</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128</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34,6</w:t>
            </w:r>
          </w:p>
        </w:tc>
        <w:tc>
          <w:tcPr>
            <w:tcW w:w="723"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241</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65,3</w:t>
            </w:r>
          </w:p>
        </w:tc>
        <w:tc>
          <w:tcPr>
            <w:tcW w:w="722"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0</w:t>
            </w:r>
          </w:p>
        </w:tc>
        <w:tc>
          <w:tcPr>
            <w:tcW w:w="723" w:type="pct"/>
            <w:vAlign w:val="center"/>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0</w:t>
            </w:r>
          </w:p>
        </w:tc>
      </w:tr>
    </w:tbl>
    <w:p w:rsidR="00C5065A" w:rsidRPr="00D87B0A" w:rsidRDefault="00C5065A" w:rsidP="00C5065A">
      <w:pPr>
        <w:pStyle w:val="ab"/>
        <w:ind w:firstLine="567"/>
        <w:jc w:val="both"/>
        <w:rPr>
          <w:rStyle w:val="100"/>
          <w:rFonts w:eastAsia="Calibri"/>
          <w:color w:val="auto"/>
          <w:sz w:val="28"/>
          <w:szCs w:val="28"/>
        </w:rPr>
      </w:pPr>
    </w:p>
    <w:p w:rsidR="00C5065A" w:rsidRPr="00DA0CE5" w:rsidRDefault="00C5065A" w:rsidP="00C5065A">
      <w:pPr>
        <w:pStyle w:val="ab"/>
        <w:ind w:right="-284" w:firstLine="567"/>
        <w:jc w:val="both"/>
        <w:rPr>
          <w:rFonts w:ascii="Times New Roman" w:hAnsi="Times New Roman" w:cs="Times New Roman"/>
          <w:b/>
          <w:bCs/>
          <w:sz w:val="28"/>
          <w:szCs w:val="28"/>
        </w:rPr>
      </w:pPr>
      <w:r w:rsidRPr="00DA0CE5">
        <w:rPr>
          <w:rFonts w:ascii="Times New Roman" w:hAnsi="Times New Roman" w:cs="Times New Roman"/>
          <w:b/>
          <w:sz w:val="28"/>
          <w:szCs w:val="28"/>
        </w:rPr>
        <w:t xml:space="preserve">Таблица 17. </w:t>
      </w:r>
      <w:r w:rsidRPr="00DA0CE5">
        <w:rPr>
          <w:rFonts w:ascii="Times New Roman" w:hAnsi="Times New Roman" w:cs="Times New Roman"/>
          <w:b/>
          <w:bCs/>
          <w:sz w:val="28"/>
          <w:szCs w:val="28"/>
        </w:rPr>
        <w:t>Удельный вес рабочих мест, не отвечающих требованиям СанПиН, по воздействию различных производственных факторов в Борисовском районе за 2012-2022 гг.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0"/>
        <w:gridCol w:w="712"/>
        <w:gridCol w:w="712"/>
        <w:gridCol w:w="716"/>
        <w:gridCol w:w="712"/>
        <w:gridCol w:w="714"/>
        <w:gridCol w:w="712"/>
        <w:gridCol w:w="712"/>
        <w:gridCol w:w="712"/>
        <w:gridCol w:w="672"/>
        <w:gridCol w:w="666"/>
      </w:tblGrid>
      <w:tr w:rsidR="00C5065A" w:rsidRPr="00DA0CE5" w:rsidTr="00866852">
        <w:trPr>
          <w:trHeight w:val="358"/>
        </w:trPr>
        <w:tc>
          <w:tcPr>
            <w:tcW w:w="1322" w:type="pct"/>
          </w:tcPr>
          <w:p w:rsidR="00C5065A" w:rsidRPr="00DA0CE5" w:rsidRDefault="00C5065A" w:rsidP="00866852">
            <w:pPr>
              <w:pStyle w:val="ab"/>
              <w:ind w:right="66"/>
              <w:jc w:val="both"/>
              <w:rPr>
                <w:rFonts w:ascii="Times New Roman" w:hAnsi="Times New Roman" w:cs="Times New Roman"/>
                <w:sz w:val="24"/>
                <w:szCs w:val="24"/>
              </w:rPr>
            </w:pPr>
            <w:r w:rsidRPr="00DA0CE5">
              <w:rPr>
                <w:rFonts w:ascii="Times New Roman" w:hAnsi="Times New Roman" w:cs="Times New Roman"/>
                <w:sz w:val="24"/>
                <w:szCs w:val="24"/>
              </w:rPr>
              <w:t>Факторы</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2013</w:t>
            </w:r>
          </w:p>
        </w:tc>
        <w:tc>
          <w:tcPr>
            <w:tcW w:w="372" w:type="pct"/>
          </w:tcPr>
          <w:p w:rsidR="00C5065A" w:rsidRPr="00DA0CE5" w:rsidRDefault="00C5065A" w:rsidP="00866852">
            <w:pPr>
              <w:pStyle w:val="ab"/>
              <w:ind w:right="-284" w:firstLine="20"/>
              <w:jc w:val="both"/>
              <w:rPr>
                <w:rFonts w:ascii="Times New Roman" w:hAnsi="Times New Roman" w:cs="Times New Roman"/>
                <w:sz w:val="24"/>
                <w:szCs w:val="24"/>
              </w:rPr>
            </w:pPr>
            <w:r w:rsidRPr="00DA0CE5">
              <w:rPr>
                <w:rFonts w:ascii="Times New Roman" w:hAnsi="Times New Roman" w:cs="Times New Roman"/>
                <w:sz w:val="24"/>
                <w:szCs w:val="24"/>
              </w:rPr>
              <w:t>2014</w:t>
            </w:r>
          </w:p>
        </w:tc>
        <w:tc>
          <w:tcPr>
            <w:tcW w:w="374"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2015</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2016</w:t>
            </w:r>
          </w:p>
        </w:tc>
        <w:tc>
          <w:tcPr>
            <w:tcW w:w="373" w:type="pct"/>
          </w:tcPr>
          <w:p w:rsidR="00C5065A" w:rsidRPr="00DA0CE5" w:rsidRDefault="00C5065A" w:rsidP="00866852">
            <w:pPr>
              <w:pStyle w:val="ab"/>
              <w:ind w:right="-284" w:firstLine="6"/>
              <w:jc w:val="both"/>
              <w:rPr>
                <w:rFonts w:ascii="Times New Roman" w:hAnsi="Times New Roman" w:cs="Times New Roman"/>
                <w:sz w:val="24"/>
                <w:szCs w:val="24"/>
              </w:rPr>
            </w:pPr>
            <w:r w:rsidRPr="00DA0CE5">
              <w:rPr>
                <w:rFonts w:ascii="Times New Roman" w:hAnsi="Times New Roman" w:cs="Times New Roman"/>
                <w:sz w:val="24"/>
                <w:szCs w:val="24"/>
              </w:rPr>
              <w:t>2017</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2018</w:t>
            </w:r>
          </w:p>
        </w:tc>
        <w:tc>
          <w:tcPr>
            <w:tcW w:w="372" w:type="pct"/>
            <w:tcBorders>
              <w:righ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2019</w:t>
            </w:r>
          </w:p>
        </w:tc>
        <w:tc>
          <w:tcPr>
            <w:tcW w:w="372"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2020</w:t>
            </w:r>
          </w:p>
        </w:tc>
        <w:tc>
          <w:tcPr>
            <w:tcW w:w="351"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2021</w:t>
            </w:r>
          </w:p>
        </w:tc>
        <w:tc>
          <w:tcPr>
            <w:tcW w:w="348"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2022</w:t>
            </w:r>
          </w:p>
        </w:tc>
      </w:tr>
      <w:tr w:rsidR="00C5065A" w:rsidRPr="00DA0CE5" w:rsidTr="00866852">
        <w:trPr>
          <w:trHeight w:val="340"/>
        </w:trPr>
        <w:tc>
          <w:tcPr>
            <w:tcW w:w="1322" w:type="pct"/>
          </w:tcPr>
          <w:p w:rsidR="00C5065A" w:rsidRPr="00DA0CE5" w:rsidRDefault="00C5065A" w:rsidP="00866852">
            <w:pPr>
              <w:pStyle w:val="ab"/>
              <w:ind w:right="66"/>
              <w:jc w:val="both"/>
              <w:rPr>
                <w:rFonts w:ascii="Times New Roman" w:hAnsi="Times New Roman" w:cs="Times New Roman"/>
                <w:sz w:val="24"/>
                <w:szCs w:val="24"/>
              </w:rPr>
            </w:pPr>
            <w:r w:rsidRPr="00DA0CE5">
              <w:rPr>
                <w:rFonts w:ascii="Times New Roman" w:hAnsi="Times New Roman" w:cs="Times New Roman"/>
                <w:sz w:val="24"/>
                <w:szCs w:val="24"/>
              </w:rPr>
              <w:t>Пары и газы</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9,80</w:t>
            </w:r>
          </w:p>
        </w:tc>
        <w:tc>
          <w:tcPr>
            <w:tcW w:w="372" w:type="pct"/>
          </w:tcPr>
          <w:p w:rsidR="00C5065A" w:rsidRPr="00DA0CE5" w:rsidRDefault="00C5065A" w:rsidP="00866852">
            <w:pPr>
              <w:pStyle w:val="ab"/>
              <w:ind w:right="-284" w:firstLine="20"/>
              <w:jc w:val="both"/>
              <w:rPr>
                <w:rFonts w:ascii="Times New Roman" w:hAnsi="Times New Roman" w:cs="Times New Roman"/>
                <w:sz w:val="24"/>
                <w:szCs w:val="24"/>
              </w:rPr>
            </w:pPr>
            <w:r w:rsidRPr="00DA0CE5">
              <w:rPr>
                <w:rFonts w:ascii="Times New Roman" w:hAnsi="Times New Roman" w:cs="Times New Roman"/>
                <w:sz w:val="24"/>
                <w:szCs w:val="24"/>
              </w:rPr>
              <w:t>2,90</w:t>
            </w:r>
          </w:p>
        </w:tc>
        <w:tc>
          <w:tcPr>
            <w:tcW w:w="374"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1,20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w:t>
            </w:r>
          </w:p>
        </w:tc>
        <w:tc>
          <w:tcPr>
            <w:tcW w:w="373" w:type="pct"/>
          </w:tcPr>
          <w:p w:rsidR="00C5065A" w:rsidRPr="00DA0CE5" w:rsidRDefault="00C5065A" w:rsidP="00866852">
            <w:pPr>
              <w:pStyle w:val="ab"/>
              <w:ind w:right="-284" w:firstLine="6"/>
              <w:jc w:val="both"/>
              <w:rPr>
                <w:rFonts w:ascii="Times New Roman" w:hAnsi="Times New Roman" w:cs="Times New Roman"/>
                <w:sz w:val="24"/>
                <w:szCs w:val="24"/>
              </w:rPr>
            </w:pPr>
            <w:r w:rsidRPr="00DA0CE5">
              <w:rPr>
                <w:rFonts w:ascii="Times New Roman" w:hAnsi="Times New Roman" w:cs="Times New Roman"/>
                <w:sz w:val="24"/>
                <w:szCs w:val="24"/>
              </w:rPr>
              <w:t>3,50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5,80</w:t>
            </w:r>
          </w:p>
        </w:tc>
        <w:tc>
          <w:tcPr>
            <w:tcW w:w="372" w:type="pct"/>
            <w:tcBorders>
              <w:righ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5,10</w:t>
            </w:r>
          </w:p>
        </w:tc>
        <w:tc>
          <w:tcPr>
            <w:tcW w:w="372"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2,4</w:t>
            </w:r>
          </w:p>
        </w:tc>
        <w:tc>
          <w:tcPr>
            <w:tcW w:w="351"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6,8</w:t>
            </w:r>
          </w:p>
        </w:tc>
        <w:tc>
          <w:tcPr>
            <w:tcW w:w="348"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3,2</w:t>
            </w:r>
          </w:p>
        </w:tc>
      </w:tr>
      <w:tr w:rsidR="00C5065A" w:rsidRPr="00DA0CE5" w:rsidTr="00866852">
        <w:trPr>
          <w:trHeight w:val="358"/>
        </w:trPr>
        <w:tc>
          <w:tcPr>
            <w:tcW w:w="1322" w:type="pct"/>
          </w:tcPr>
          <w:p w:rsidR="00C5065A" w:rsidRPr="00DA0CE5" w:rsidRDefault="00C5065A" w:rsidP="00866852">
            <w:pPr>
              <w:pStyle w:val="ab"/>
              <w:ind w:right="66"/>
              <w:jc w:val="both"/>
              <w:rPr>
                <w:rFonts w:ascii="Times New Roman" w:hAnsi="Times New Roman" w:cs="Times New Roman"/>
                <w:sz w:val="24"/>
                <w:szCs w:val="24"/>
              </w:rPr>
            </w:pPr>
            <w:r w:rsidRPr="00DA0CE5">
              <w:rPr>
                <w:rFonts w:ascii="Times New Roman" w:hAnsi="Times New Roman" w:cs="Times New Roman"/>
                <w:sz w:val="24"/>
                <w:szCs w:val="24"/>
              </w:rPr>
              <w:t>Пыль и аэрозоль</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1,90</w:t>
            </w:r>
          </w:p>
        </w:tc>
        <w:tc>
          <w:tcPr>
            <w:tcW w:w="372" w:type="pct"/>
          </w:tcPr>
          <w:p w:rsidR="00C5065A" w:rsidRPr="00DA0CE5" w:rsidRDefault="00C5065A" w:rsidP="00866852">
            <w:pPr>
              <w:pStyle w:val="ab"/>
              <w:ind w:right="-284" w:firstLine="20"/>
              <w:jc w:val="both"/>
              <w:rPr>
                <w:rFonts w:ascii="Times New Roman" w:hAnsi="Times New Roman" w:cs="Times New Roman"/>
                <w:sz w:val="24"/>
                <w:szCs w:val="24"/>
              </w:rPr>
            </w:pPr>
            <w:r w:rsidRPr="00DA0CE5">
              <w:rPr>
                <w:rFonts w:ascii="Times New Roman" w:hAnsi="Times New Roman" w:cs="Times New Roman"/>
                <w:sz w:val="24"/>
                <w:szCs w:val="24"/>
              </w:rPr>
              <w:t>5,80</w:t>
            </w:r>
          </w:p>
        </w:tc>
        <w:tc>
          <w:tcPr>
            <w:tcW w:w="374"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8,80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w:t>
            </w:r>
          </w:p>
        </w:tc>
        <w:tc>
          <w:tcPr>
            <w:tcW w:w="373" w:type="pct"/>
          </w:tcPr>
          <w:p w:rsidR="00C5065A" w:rsidRPr="00DA0CE5" w:rsidRDefault="00C5065A" w:rsidP="00866852">
            <w:pPr>
              <w:pStyle w:val="ab"/>
              <w:ind w:right="-284" w:firstLine="6"/>
              <w:jc w:val="both"/>
              <w:rPr>
                <w:rFonts w:ascii="Times New Roman" w:hAnsi="Times New Roman" w:cs="Times New Roman"/>
                <w:sz w:val="24"/>
                <w:szCs w:val="24"/>
              </w:rPr>
            </w:pPr>
            <w:r w:rsidRPr="00DA0CE5">
              <w:rPr>
                <w:rFonts w:ascii="Times New Roman" w:hAnsi="Times New Roman" w:cs="Times New Roman"/>
                <w:sz w:val="24"/>
                <w:szCs w:val="24"/>
              </w:rPr>
              <w:t>3,80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1,70</w:t>
            </w:r>
          </w:p>
        </w:tc>
        <w:tc>
          <w:tcPr>
            <w:tcW w:w="372" w:type="pct"/>
            <w:tcBorders>
              <w:righ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3,20</w:t>
            </w:r>
          </w:p>
        </w:tc>
        <w:tc>
          <w:tcPr>
            <w:tcW w:w="372"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2,1</w:t>
            </w:r>
          </w:p>
        </w:tc>
        <w:tc>
          <w:tcPr>
            <w:tcW w:w="351"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3,0</w:t>
            </w:r>
          </w:p>
        </w:tc>
        <w:tc>
          <w:tcPr>
            <w:tcW w:w="348"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1,6</w:t>
            </w:r>
          </w:p>
        </w:tc>
      </w:tr>
      <w:tr w:rsidR="00C5065A" w:rsidRPr="00DA0CE5" w:rsidTr="00866852">
        <w:trPr>
          <w:trHeight w:val="340"/>
        </w:trPr>
        <w:tc>
          <w:tcPr>
            <w:tcW w:w="1322" w:type="pct"/>
          </w:tcPr>
          <w:p w:rsidR="00C5065A" w:rsidRPr="00DA0CE5" w:rsidRDefault="00C5065A" w:rsidP="00866852">
            <w:pPr>
              <w:pStyle w:val="ab"/>
              <w:ind w:right="66"/>
              <w:jc w:val="both"/>
              <w:rPr>
                <w:rFonts w:ascii="Times New Roman" w:hAnsi="Times New Roman" w:cs="Times New Roman"/>
                <w:sz w:val="24"/>
                <w:szCs w:val="24"/>
              </w:rPr>
            </w:pPr>
            <w:r w:rsidRPr="00DA0CE5">
              <w:rPr>
                <w:rFonts w:ascii="Times New Roman" w:hAnsi="Times New Roman" w:cs="Times New Roman"/>
                <w:sz w:val="24"/>
                <w:szCs w:val="24"/>
              </w:rPr>
              <w:t>Шум</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26,70</w:t>
            </w:r>
          </w:p>
        </w:tc>
        <w:tc>
          <w:tcPr>
            <w:tcW w:w="372" w:type="pct"/>
          </w:tcPr>
          <w:p w:rsidR="00C5065A" w:rsidRPr="00DA0CE5" w:rsidRDefault="00C5065A" w:rsidP="00866852">
            <w:pPr>
              <w:pStyle w:val="ab"/>
              <w:ind w:right="-284" w:firstLine="20"/>
              <w:jc w:val="both"/>
              <w:rPr>
                <w:rFonts w:ascii="Times New Roman" w:hAnsi="Times New Roman" w:cs="Times New Roman"/>
                <w:sz w:val="24"/>
                <w:szCs w:val="24"/>
              </w:rPr>
            </w:pPr>
            <w:r w:rsidRPr="00DA0CE5">
              <w:rPr>
                <w:rFonts w:ascii="Times New Roman" w:hAnsi="Times New Roman" w:cs="Times New Roman"/>
                <w:sz w:val="24"/>
                <w:szCs w:val="24"/>
              </w:rPr>
              <w:t>27,90</w:t>
            </w:r>
          </w:p>
        </w:tc>
        <w:tc>
          <w:tcPr>
            <w:tcW w:w="374"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40,50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33</w:t>
            </w:r>
          </w:p>
        </w:tc>
        <w:tc>
          <w:tcPr>
            <w:tcW w:w="373" w:type="pct"/>
          </w:tcPr>
          <w:p w:rsidR="00C5065A" w:rsidRPr="00DA0CE5" w:rsidRDefault="00C5065A" w:rsidP="00866852">
            <w:pPr>
              <w:pStyle w:val="ab"/>
              <w:ind w:right="-284" w:firstLine="6"/>
              <w:jc w:val="both"/>
              <w:rPr>
                <w:rFonts w:ascii="Times New Roman" w:hAnsi="Times New Roman" w:cs="Times New Roman"/>
                <w:sz w:val="24"/>
                <w:szCs w:val="24"/>
              </w:rPr>
            </w:pPr>
            <w:r w:rsidRPr="00DA0CE5">
              <w:rPr>
                <w:rFonts w:ascii="Times New Roman" w:hAnsi="Times New Roman" w:cs="Times New Roman"/>
                <w:sz w:val="24"/>
                <w:szCs w:val="24"/>
              </w:rPr>
              <w:t>31,60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21,30</w:t>
            </w:r>
          </w:p>
        </w:tc>
        <w:tc>
          <w:tcPr>
            <w:tcW w:w="372" w:type="pct"/>
            <w:tcBorders>
              <w:righ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22,40</w:t>
            </w:r>
          </w:p>
        </w:tc>
        <w:tc>
          <w:tcPr>
            <w:tcW w:w="372"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28,8</w:t>
            </w:r>
          </w:p>
        </w:tc>
        <w:tc>
          <w:tcPr>
            <w:tcW w:w="351"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27,8</w:t>
            </w:r>
          </w:p>
        </w:tc>
        <w:tc>
          <w:tcPr>
            <w:tcW w:w="348"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36,0</w:t>
            </w:r>
          </w:p>
        </w:tc>
      </w:tr>
      <w:tr w:rsidR="00C5065A" w:rsidRPr="00DA0CE5" w:rsidTr="00866852">
        <w:trPr>
          <w:trHeight w:val="358"/>
        </w:trPr>
        <w:tc>
          <w:tcPr>
            <w:tcW w:w="1322" w:type="pct"/>
          </w:tcPr>
          <w:p w:rsidR="00C5065A" w:rsidRPr="00DA0CE5" w:rsidRDefault="00C5065A" w:rsidP="00866852">
            <w:pPr>
              <w:pStyle w:val="ab"/>
              <w:ind w:right="66"/>
              <w:jc w:val="both"/>
              <w:rPr>
                <w:rFonts w:ascii="Times New Roman" w:hAnsi="Times New Roman" w:cs="Times New Roman"/>
                <w:sz w:val="24"/>
                <w:szCs w:val="24"/>
              </w:rPr>
            </w:pPr>
            <w:r w:rsidRPr="00DA0CE5">
              <w:rPr>
                <w:rFonts w:ascii="Times New Roman" w:hAnsi="Times New Roman" w:cs="Times New Roman"/>
                <w:sz w:val="24"/>
                <w:szCs w:val="24"/>
              </w:rPr>
              <w:t>Вибрация</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62</w:t>
            </w:r>
          </w:p>
        </w:tc>
        <w:tc>
          <w:tcPr>
            <w:tcW w:w="372" w:type="pct"/>
          </w:tcPr>
          <w:p w:rsidR="00C5065A" w:rsidRPr="00DA0CE5" w:rsidRDefault="00C5065A" w:rsidP="00866852">
            <w:pPr>
              <w:pStyle w:val="ab"/>
              <w:ind w:right="-284" w:firstLine="20"/>
              <w:jc w:val="both"/>
              <w:rPr>
                <w:rFonts w:ascii="Times New Roman" w:hAnsi="Times New Roman" w:cs="Times New Roman"/>
                <w:sz w:val="24"/>
                <w:szCs w:val="24"/>
              </w:rPr>
            </w:pPr>
            <w:r w:rsidRPr="00DA0CE5">
              <w:rPr>
                <w:rFonts w:ascii="Times New Roman" w:hAnsi="Times New Roman" w:cs="Times New Roman"/>
                <w:sz w:val="24"/>
                <w:szCs w:val="24"/>
              </w:rPr>
              <w:t>47,30</w:t>
            </w:r>
          </w:p>
        </w:tc>
        <w:tc>
          <w:tcPr>
            <w:tcW w:w="374"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29,70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27</w:t>
            </w:r>
          </w:p>
        </w:tc>
        <w:tc>
          <w:tcPr>
            <w:tcW w:w="373" w:type="pct"/>
          </w:tcPr>
          <w:p w:rsidR="00C5065A" w:rsidRPr="00DA0CE5" w:rsidRDefault="00C5065A" w:rsidP="00866852">
            <w:pPr>
              <w:pStyle w:val="ab"/>
              <w:ind w:right="-284" w:firstLine="6"/>
              <w:jc w:val="both"/>
              <w:rPr>
                <w:rFonts w:ascii="Times New Roman" w:hAnsi="Times New Roman" w:cs="Times New Roman"/>
                <w:sz w:val="24"/>
                <w:szCs w:val="24"/>
              </w:rPr>
            </w:pPr>
            <w:r w:rsidRPr="00DA0CE5">
              <w:rPr>
                <w:rFonts w:ascii="Times New Roman" w:hAnsi="Times New Roman" w:cs="Times New Roman"/>
                <w:sz w:val="24"/>
                <w:szCs w:val="24"/>
              </w:rPr>
              <w:t>9,10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28,60</w:t>
            </w:r>
          </w:p>
        </w:tc>
        <w:tc>
          <w:tcPr>
            <w:tcW w:w="372" w:type="pct"/>
            <w:tcBorders>
              <w:righ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22,70</w:t>
            </w:r>
          </w:p>
        </w:tc>
        <w:tc>
          <w:tcPr>
            <w:tcW w:w="372"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21,9</w:t>
            </w:r>
          </w:p>
        </w:tc>
        <w:tc>
          <w:tcPr>
            <w:tcW w:w="351"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35,3</w:t>
            </w:r>
          </w:p>
        </w:tc>
        <w:tc>
          <w:tcPr>
            <w:tcW w:w="348"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34,9</w:t>
            </w:r>
          </w:p>
        </w:tc>
      </w:tr>
      <w:tr w:rsidR="00C5065A" w:rsidRPr="00DA0CE5" w:rsidTr="00866852">
        <w:trPr>
          <w:trHeight w:val="358"/>
        </w:trPr>
        <w:tc>
          <w:tcPr>
            <w:tcW w:w="1322" w:type="pct"/>
          </w:tcPr>
          <w:p w:rsidR="00C5065A" w:rsidRPr="00DA0CE5" w:rsidRDefault="00C5065A" w:rsidP="00866852">
            <w:pPr>
              <w:pStyle w:val="ab"/>
              <w:ind w:right="66"/>
              <w:jc w:val="both"/>
              <w:rPr>
                <w:rFonts w:ascii="Times New Roman" w:hAnsi="Times New Roman" w:cs="Times New Roman"/>
                <w:sz w:val="24"/>
                <w:szCs w:val="24"/>
              </w:rPr>
            </w:pPr>
            <w:r w:rsidRPr="00DA0CE5">
              <w:rPr>
                <w:rFonts w:ascii="Times New Roman" w:hAnsi="Times New Roman" w:cs="Times New Roman"/>
                <w:sz w:val="24"/>
                <w:szCs w:val="24"/>
              </w:rPr>
              <w:t>Микроклимат</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9,70</w:t>
            </w:r>
          </w:p>
        </w:tc>
        <w:tc>
          <w:tcPr>
            <w:tcW w:w="372" w:type="pct"/>
          </w:tcPr>
          <w:p w:rsidR="00C5065A" w:rsidRPr="00DA0CE5" w:rsidRDefault="00C5065A" w:rsidP="00866852">
            <w:pPr>
              <w:pStyle w:val="ab"/>
              <w:ind w:right="-284" w:firstLine="20"/>
              <w:jc w:val="both"/>
              <w:rPr>
                <w:rFonts w:ascii="Times New Roman" w:hAnsi="Times New Roman" w:cs="Times New Roman"/>
                <w:sz w:val="24"/>
                <w:szCs w:val="24"/>
              </w:rPr>
            </w:pPr>
            <w:r w:rsidRPr="00DA0CE5">
              <w:rPr>
                <w:rFonts w:ascii="Times New Roman" w:hAnsi="Times New Roman" w:cs="Times New Roman"/>
                <w:sz w:val="24"/>
                <w:szCs w:val="24"/>
              </w:rPr>
              <w:t>5,70</w:t>
            </w:r>
          </w:p>
        </w:tc>
        <w:tc>
          <w:tcPr>
            <w:tcW w:w="374"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2,40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11</w:t>
            </w:r>
          </w:p>
        </w:tc>
        <w:tc>
          <w:tcPr>
            <w:tcW w:w="373" w:type="pct"/>
          </w:tcPr>
          <w:p w:rsidR="00C5065A" w:rsidRPr="00DA0CE5" w:rsidRDefault="00C5065A" w:rsidP="00866852">
            <w:pPr>
              <w:pStyle w:val="ab"/>
              <w:ind w:right="-284" w:firstLine="6"/>
              <w:jc w:val="both"/>
              <w:rPr>
                <w:rFonts w:ascii="Times New Roman" w:hAnsi="Times New Roman" w:cs="Times New Roman"/>
                <w:sz w:val="24"/>
                <w:szCs w:val="24"/>
              </w:rPr>
            </w:pPr>
            <w:r w:rsidRPr="00DA0CE5">
              <w:rPr>
                <w:rFonts w:ascii="Times New Roman" w:hAnsi="Times New Roman" w:cs="Times New Roman"/>
                <w:sz w:val="24"/>
                <w:szCs w:val="24"/>
              </w:rPr>
              <w:t>5,60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5,80</w:t>
            </w:r>
          </w:p>
        </w:tc>
        <w:tc>
          <w:tcPr>
            <w:tcW w:w="372" w:type="pct"/>
            <w:tcBorders>
              <w:righ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3,40</w:t>
            </w:r>
          </w:p>
        </w:tc>
        <w:tc>
          <w:tcPr>
            <w:tcW w:w="372"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8,1</w:t>
            </w:r>
          </w:p>
        </w:tc>
        <w:tc>
          <w:tcPr>
            <w:tcW w:w="351"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11,7</w:t>
            </w:r>
          </w:p>
        </w:tc>
        <w:tc>
          <w:tcPr>
            <w:tcW w:w="348"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8,1</w:t>
            </w:r>
          </w:p>
        </w:tc>
      </w:tr>
      <w:tr w:rsidR="00C5065A" w:rsidRPr="00D87B0A" w:rsidTr="00866852">
        <w:trPr>
          <w:trHeight w:val="340"/>
        </w:trPr>
        <w:tc>
          <w:tcPr>
            <w:tcW w:w="1322" w:type="pct"/>
          </w:tcPr>
          <w:p w:rsidR="00C5065A" w:rsidRPr="00DA0CE5" w:rsidRDefault="00C5065A" w:rsidP="00866852">
            <w:pPr>
              <w:pStyle w:val="ab"/>
              <w:ind w:right="66"/>
              <w:jc w:val="both"/>
              <w:rPr>
                <w:rFonts w:ascii="Times New Roman" w:hAnsi="Times New Roman" w:cs="Times New Roman"/>
                <w:sz w:val="24"/>
                <w:szCs w:val="24"/>
              </w:rPr>
            </w:pPr>
            <w:r w:rsidRPr="00DA0CE5">
              <w:rPr>
                <w:rFonts w:ascii="Times New Roman" w:hAnsi="Times New Roman" w:cs="Times New Roman"/>
                <w:sz w:val="24"/>
                <w:szCs w:val="24"/>
              </w:rPr>
              <w:t>Освещенность</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1,60</w:t>
            </w:r>
          </w:p>
        </w:tc>
        <w:tc>
          <w:tcPr>
            <w:tcW w:w="372" w:type="pct"/>
          </w:tcPr>
          <w:p w:rsidR="00C5065A" w:rsidRPr="00DA0CE5" w:rsidRDefault="00C5065A" w:rsidP="00866852">
            <w:pPr>
              <w:pStyle w:val="ab"/>
              <w:ind w:right="-284" w:firstLine="20"/>
              <w:jc w:val="both"/>
              <w:rPr>
                <w:rFonts w:ascii="Times New Roman" w:hAnsi="Times New Roman" w:cs="Times New Roman"/>
                <w:sz w:val="24"/>
                <w:szCs w:val="24"/>
              </w:rPr>
            </w:pPr>
            <w:r w:rsidRPr="00DA0CE5">
              <w:rPr>
                <w:rFonts w:ascii="Times New Roman" w:hAnsi="Times New Roman" w:cs="Times New Roman"/>
                <w:sz w:val="24"/>
                <w:szCs w:val="24"/>
              </w:rPr>
              <w:t>0,38</w:t>
            </w:r>
          </w:p>
        </w:tc>
        <w:tc>
          <w:tcPr>
            <w:tcW w:w="374"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1,90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w:t>
            </w:r>
          </w:p>
        </w:tc>
        <w:tc>
          <w:tcPr>
            <w:tcW w:w="373" w:type="pct"/>
          </w:tcPr>
          <w:p w:rsidR="00C5065A" w:rsidRPr="00DA0CE5" w:rsidRDefault="00C5065A" w:rsidP="00866852">
            <w:pPr>
              <w:pStyle w:val="ab"/>
              <w:ind w:right="-284" w:firstLine="6"/>
              <w:jc w:val="both"/>
              <w:rPr>
                <w:rFonts w:ascii="Times New Roman" w:hAnsi="Times New Roman" w:cs="Times New Roman"/>
                <w:sz w:val="24"/>
                <w:szCs w:val="24"/>
              </w:rPr>
            </w:pPr>
            <w:r w:rsidRPr="00DA0CE5">
              <w:rPr>
                <w:rFonts w:ascii="Times New Roman" w:hAnsi="Times New Roman" w:cs="Times New Roman"/>
                <w:sz w:val="24"/>
                <w:szCs w:val="24"/>
              </w:rPr>
              <w:t>0,90</w:t>
            </w:r>
          </w:p>
        </w:tc>
        <w:tc>
          <w:tcPr>
            <w:tcW w:w="372" w:type="pct"/>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5,60</w:t>
            </w:r>
          </w:p>
        </w:tc>
        <w:tc>
          <w:tcPr>
            <w:tcW w:w="372" w:type="pct"/>
            <w:tcBorders>
              <w:righ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2,80</w:t>
            </w:r>
          </w:p>
        </w:tc>
        <w:tc>
          <w:tcPr>
            <w:tcW w:w="372"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3,6</w:t>
            </w:r>
          </w:p>
        </w:tc>
        <w:tc>
          <w:tcPr>
            <w:tcW w:w="351"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0,5</w:t>
            </w:r>
          </w:p>
        </w:tc>
        <w:tc>
          <w:tcPr>
            <w:tcW w:w="348" w:type="pct"/>
            <w:tcBorders>
              <w:left w:val="single" w:sz="4" w:space="0" w:color="auto"/>
            </w:tcBorders>
          </w:tcPr>
          <w:p w:rsidR="00C5065A" w:rsidRPr="00DA0CE5" w:rsidRDefault="00C5065A" w:rsidP="00866852">
            <w:pPr>
              <w:pStyle w:val="ab"/>
              <w:ind w:right="-284"/>
              <w:jc w:val="both"/>
              <w:rPr>
                <w:rFonts w:ascii="Times New Roman" w:hAnsi="Times New Roman" w:cs="Times New Roman"/>
                <w:sz w:val="24"/>
                <w:szCs w:val="24"/>
              </w:rPr>
            </w:pPr>
            <w:r w:rsidRPr="00DA0CE5">
              <w:rPr>
                <w:rFonts w:ascii="Times New Roman" w:hAnsi="Times New Roman" w:cs="Times New Roman"/>
                <w:sz w:val="24"/>
                <w:szCs w:val="24"/>
              </w:rPr>
              <w:t>0,1</w:t>
            </w:r>
          </w:p>
        </w:tc>
      </w:tr>
    </w:tbl>
    <w:p w:rsidR="00C5065A" w:rsidRDefault="00C5065A" w:rsidP="00C5065A">
      <w:pPr>
        <w:pStyle w:val="ab"/>
        <w:tabs>
          <w:tab w:val="left" w:pos="660"/>
        </w:tabs>
        <w:ind w:right="-284"/>
        <w:jc w:val="both"/>
        <w:rPr>
          <w:rFonts w:ascii="Times New Roman" w:hAnsi="Times New Roman" w:cs="Times New Roman"/>
          <w:sz w:val="28"/>
          <w:szCs w:val="28"/>
        </w:rPr>
      </w:pPr>
    </w:p>
    <w:p w:rsidR="00C5065A" w:rsidRPr="00D87B0A" w:rsidRDefault="00C5065A" w:rsidP="00C5065A">
      <w:pPr>
        <w:pStyle w:val="ab"/>
        <w:tabs>
          <w:tab w:val="left" w:pos="660"/>
        </w:tabs>
        <w:ind w:right="-284"/>
        <w:jc w:val="both"/>
        <w:rPr>
          <w:rFonts w:ascii="Times New Roman" w:hAnsi="Times New Roman" w:cs="Times New Roman"/>
          <w:sz w:val="28"/>
          <w:szCs w:val="28"/>
          <w:highlight w:val="magenta"/>
        </w:rPr>
      </w:pPr>
      <w:r w:rsidRPr="00EF4B3F">
        <w:rPr>
          <w:rFonts w:ascii="Times New Roman" w:hAnsi="Times New Roman" w:cs="Times New Roman"/>
          <w:noProof/>
          <w:sz w:val="28"/>
          <w:szCs w:val="28"/>
          <w:lang w:eastAsia="ru-RU"/>
        </w:rPr>
        <w:lastRenderedPageBreak/>
        <w:drawing>
          <wp:inline distT="0" distB="0" distL="0" distR="0">
            <wp:extent cx="5988183" cy="1818167"/>
            <wp:effectExtent l="19050" t="0" r="12567" b="0"/>
            <wp:docPr id="40" name="Объект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C5065A" w:rsidRPr="009D1987" w:rsidRDefault="00C5065A" w:rsidP="00C5065A">
      <w:pPr>
        <w:pStyle w:val="ab"/>
        <w:tabs>
          <w:tab w:val="left" w:pos="660"/>
        </w:tabs>
        <w:ind w:right="-284" w:firstLine="567"/>
        <w:jc w:val="both"/>
        <w:rPr>
          <w:rFonts w:ascii="Times New Roman" w:hAnsi="Times New Roman" w:cs="Times New Roman"/>
          <w:b/>
          <w:bCs/>
          <w:sz w:val="28"/>
          <w:szCs w:val="28"/>
        </w:rPr>
      </w:pPr>
      <w:r>
        <w:rPr>
          <w:rFonts w:ascii="Times New Roman" w:hAnsi="Times New Roman" w:cs="Times New Roman"/>
          <w:b/>
          <w:bCs/>
          <w:sz w:val="28"/>
          <w:szCs w:val="28"/>
        </w:rPr>
        <w:t>Рис.47</w:t>
      </w:r>
      <w:r w:rsidRPr="009D1987">
        <w:rPr>
          <w:rFonts w:ascii="Times New Roman" w:hAnsi="Times New Roman" w:cs="Times New Roman"/>
          <w:b/>
          <w:bCs/>
          <w:sz w:val="28"/>
          <w:szCs w:val="28"/>
        </w:rPr>
        <w:t>. Распределение профессиональных заболеваний по этиологическим группам.</w:t>
      </w:r>
    </w:p>
    <w:p w:rsidR="00C5065A" w:rsidRPr="001234D8" w:rsidRDefault="00C5065A" w:rsidP="00C5065A">
      <w:pPr>
        <w:pStyle w:val="ab"/>
        <w:ind w:right="-284"/>
        <w:jc w:val="both"/>
        <w:rPr>
          <w:rFonts w:ascii="Times New Roman" w:hAnsi="Times New Roman" w:cs="Times New Roman"/>
          <w:sz w:val="28"/>
          <w:szCs w:val="28"/>
        </w:rPr>
      </w:pPr>
      <w:r w:rsidRPr="001234D8">
        <w:rPr>
          <w:rFonts w:ascii="Times New Roman" w:hAnsi="Times New Roman" w:cs="Times New Roman"/>
          <w:noProof/>
          <w:sz w:val="28"/>
          <w:szCs w:val="28"/>
          <w:lang w:eastAsia="ru-RU"/>
        </w:rPr>
        <w:drawing>
          <wp:inline distT="0" distB="0" distL="0" distR="0">
            <wp:extent cx="5991225" cy="2200275"/>
            <wp:effectExtent l="0" t="0" r="0" b="0"/>
            <wp:docPr id="46" name="Диаграмма 5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C5065A" w:rsidRPr="00AB2A8D" w:rsidRDefault="00C5065A" w:rsidP="00C5065A">
      <w:pPr>
        <w:pStyle w:val="ab"/>
        <w:widowControl w:val="0"/>
        <w:ind w:right="-284" w:firstLine="567"/>
        <w:jc w:val="both"/>
        <w:rPr>
          <w:rStyle w:val="7"/>
          <w:rFonts w:eastAsiaTheme="minorHAnsi"/>
          <w:b/>
          <w:bCs/>
          <w:sz w:val="28"/>
          <w:szCs w:val="28"/>
        </w:rPr>
      </w:pPr>
      <w:r w:rsidRPr="001234D8">
        <w:rPr>
          <w:rStyle w:val="7"/>
          <w:rFonts w:eastAsiaTheme="minorHAnsi"/>
          <w:b/>
          <w:bCs/>
          <w:sz w:val="28"/>
          <w:szCs w:val="28"/>
        </w:rPr>
        <w:t>Рис.</w:t>
      </w:r>
      <w:r>
        <w:rPr>
          <w:rStyle w:val="7"/>
          <w:rFonts w:eastAsiaTheme="minorHAnsi"/>
          <w:b/>
          <w:bCs/>
          <w:sz w:val="28"/>
          <w:szCs w:val="28"/>
        </w:rPr>
        <w:t>48</w:t>
      </w:r>
      <w:r w:rsidRPr="001234D8">
        <w:rPr>
          <w:rStyle w:val="7"/>
          <w:rFonts w:eastAsiaTheme="minorHAnsi"/>
          <w:b/>
          <w:bCs/>
          <w:sz w:val="28"/>
          <w:szCs w:val="28"/>
        </w:rPr>
        <w:t>. Классификация по группам эпиднадежности предприятий пищевой промышленности, общепита, продовольственной торговли в районе за 2017-2022 годы.</w:t>
      </w:r>
    </w:p>
    <w:p w:rsidR="00C5065A" w:rsidRPr="00C25F1B" w:rsidRDefault="00C5065A" w:rsidP="00C5065A">
      <w:pPr>
        <w:pStyle w:val="ab"/>
        <w:keepNext/>
        <w:tabs>
          <w:tab w:val="left" w:pos="3794"/>
        </w:tabs>
        <w:ind w:right="-284"/>
        <w:jc w:val="both"/>
        <w:rPr>
          <w:rFonts w:ascii="Times New Roman" w:hAnsi="Times New Roman" w:cs="Times New Roman"/>
          <w:sz w:val="28"/>
          <w:szCs w:val="28"/>
        </w:rPr>
      </w:pPr>
      <w:r w:rsidRPr="00C25F1B">
        <w:rPr>
          <w:rFonts w:ascii="Times New Roman" w:hAnsi="Times New Roman" w:cs="Times New Roman"/>
          <w:noProof/>
          <w:sz w:val="28"/>
          <w:szCs w:val="28"/>
          <w:lang w:eastAsia="ru-RU"/>
        </w:rPr>
        <w:drawing>
          <wp:inline distT="0" distB="0" distL="0" distR="0">
            <wp:extent cx="6054356" cy="2477386"/>
            <wp:effectExtent l="19050" t="0" r="22594" b="0"/>
            <wp:docPr id="47" name="Диаграмма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C5065A" w:rsidRDefault="00C5065A" w:rsidP="00C5065A">
      <w:pPr>
        <w:pStyle w:val="ab"/>
        <w:ind w:right="-284" w:firstLine="567"/>
        <w:jc w:val="both"/>
        <w:rPr>
          <w:rFonts w:ascii="Times New Roman" w:hAnsi="Times New Roman" w:cs="Times New Roman"/>
          <w:b/>
          <w:bCs/>
          <w:sz w:val="28"/>
          <w:szCs w:val="28"/>
        </w:rPr>
      </w:pPr>
      <w:r w:rsidRPr="00C25F1B">
        <w:rPr>
          <w:rFonts w:ascii="Times New Roman" w:hAnsi="Times New Roman" w:cs="Times New Roman"/>
          <w:b/>
          <w:bCs/>
          <w:sz w:val="28"/>
          <w:szCs w:val="28"/>
        </w:rPr>
        <w:t xml:space="preserve">Рис. </w:t>
      </w:r>
      <w:r>
        <w:rPr>
          <w:rFonts w:ascii="Times New Roman" w:hAnsi="Times New Roman" w:cs="Times New Roman"/>
          <w:b/>
          <w:bCs/>
          <w:sz w:val="28"/>
          <w:szCs w:val="28"/>
        </w:rPr>
        <w:t>49</w:t>
      </w:r>
      <w:r w:rsidRPr="00C25F1B">
        <w:rPr>
          <w:rFonts w:ascii="Times New Roman" w:hAnsi="Times New Roman" w:cs="Times New Roman"/>
          <w:b/>
          <w:bCs/>
          <w:sz w:val="28"/>
          <w:szCs w:val="28"/>
        </w:rPr>
        <w:t>. Динамика показателей деятельности по предприятиям торговли за 2014-202</w:t>
      </w:r>
      <w:r>
        <w:rPr>
          <w:rFonts w:ascii="Times New Roman" w:hAnsi="Times New Roman" w:cs="Times New Roman"/>
          <w:b/>
          <w:bCs/>
          <w:sz w:val="28"/>
          <w:szCs w:val="28"/>
        </w:rPr>
        <w:t>2</w:t>
      </w:r>
      <w:r w:rsidRPr="00C25F1B">
        <w:rPr>
          <w:rFonts w:ascii="Times New Roman" w:hAnsi="Times New Roman" w:cs="Times New Roman"/>
          <w:b/>
          <w:bCs/>
          <w:sz w:val="28"/>
          <w:szCs w:val="28"/>
        </w:rPr>
        <w:t xml:space="preserve"> годы.</w:t>
      </w:r>
    </w:p>
    <w:p w:rsidR="00C5065A" w:rsidRPr="00C25F1B" w:rsidRDefault="00C5065A" w:rsidP="00C5065A">
      <w:pPr>
        <w:pStyle w:val="ab"/>
        <w:ind w:right="-284" w:firstLine="567"/>
        <w:jc w:val="both"/>
        <w:rPr>
          <w:rFonts w:ascii="Times New Roman" w:hAnsi="Times New Roman" w:cs="Times New Roman"/>
          <w:b/>
          <w:bCs/>
          <w:sz w:val="28"/>
          <w:szCs w:val="28"/>
        </w:rPr>
      </w:pPr>
    </w:p>
    <w:p w:rsidR="00C5065A" w:rsidRPr="00C25F1B" w:rsidRDefault="00C5065A" w:rsidP="00C5065A">
      <w:pPr>
        <w:pStyle w:val="ab"/>
        <w:ind w:right="-284" w:firstLine="567"/>
        <w:jc w:val="both"/>
        <w:rPr>
          <w:rFonts w:ascii="Times New Roman" w:hAnsi="Times New Roman" w:cs="Times New Roman"/>
          <w:b/>
          <w:bCs/>
          <w:sz w:val="28"/>
          <w:szCs w:val="28"/>
        </w:rPr>
      </w:pPr>
      <w:r w:rsidRPr="00C25F1B">
        <w:rPr>
          <w:rFonts w:ascii="Times New Roman" w:hAnsi="Times New Roman" w:cs="Times New Roman"/>
          <w:b/>
          <w:sz w:val="28"/>
          <w:szCs w:val="28"/>
        </w:rPr>
        <w:t xml:space="preserve">Таблица 18. </w:t>
      </w:r>
      <w:r w:rsidRPr="00C25F1B">
        <w:rPr>
          <w:rFonts w:ascii="Times New Roman" w:hAnsi="Times New Roman" w:cs="Times New Roman"/>
          <w:b/>
          <w:bCs/>
          <w:sz w:val="28"/>
          <w:szCs w:val="28"/>
        </w:rPr>
        <w:t>Показатели деятельности по предприятиям торговли за 2014-2022 годы</w:t>
      </w:r>
      <w:r w:rsidRPr="00C25F1B">
        <w:rPr>
          <w:rFonts w:ascii="Times New Roman" w:hAnsi="Times New Roman" w:cs="Times New Roman"/>
          <w:sz w:val="28"/>
          <w:szCs w:val="28"/>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47"/>
        <w:gridCol w:w="1243"/>
        <w:gridCol w:w="1561"/>
        <w:gridCol w:w="1335"/>
        <w:gridCol w:w="1621"/>
        <w:gridCol w:w="1648"/>
        <w:gridCol w:w="1415"/>
      </w:tblGrid>
      <w:tr w:rsidR="00C5065A" w:rsidRPr="00C25F1B"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Годы</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Наложено штрафов</w:t>
            </w:r>
          </w:p>
        </w:tc>
        <w:tc>
          <w:tcPr>
            <w:tcW w:w="815" w:type="pct"/>
          </w:tcPr>
          <w:p w:rsidR="00C5065A" w:rsidRPr="00C25F1B" w:rsidRDefault="00C5065A" w:rsidP="00866852">
            <w:pPr>
              <w:pStyle w:val="ab"/>
              <w:ind w:right="-41"/>
              <w:jc w:val="both"/>
              <w:rPr>
                <w:rFonts w:ascii="Times New Roman" w:hAnsi="Times New Roman" w:cs="Times New Roman"/>
                <w:sz w:val="24"/>
                <w:szCs w:val="24"/>
              </w:rPr>
            </w:pPr>
            <w:r w:rsidRPr="00C25F1B">
              <w:rPr>
                <w:rFonts w:ascii="Times New Roman" w:hAnsi="Times New Roman" w:cs="Times New Roman"/>
                <w:sz w:val="24"/>
                <w:szCs w:val="24"/>
              </w:rPr>
              <w:t xml:space="preserve">Предписания об изъятии из </w:t>
            </w:r>
            <w:r w:rsidRPr="00C25F1B">
              <w:rPr>
                <w:rFonts w:ascii="Times New Roman" w:hAnsi="Times New Roman" w:cs="Times New Roman"/>
                <w:sz w:val="24"/>
                <w:szCs w:val="24"/>
              </w:rPr>
              <w:lastRenderedPageBreak/>
              <w:t>обращения</w:t>
            </w:r>
          </w:p>
        </w:tc>
        <w:tc>
          <w:tcPr>
            <w:tcW w:w="697" w:type="pct"/>
          </w:tcPr>
          <w:p w:rsidR="00C5065A" w:rsidRPr="00C25F1B" w:rsidRDefault="00C5065A" w:rsidP="00866852">
            <w:pPr>
              <w:pStyle w:val="ab"/>
              <w:ind w:right="6"/>
              <w:jc w:val="both"/>
              <w:rPr>
                <w:rFonts w:ascii="Times New Roman" w:hAnsi="Times New Roman" w:cs="Times New Roman"/>
                <w:sz w:val="24"/>
                <w:szCs w:val="24"/>
              </w:rPr>
            </w:pPr>
            <w:r w:rsidRPr="00C25F1B">
              <w:rPr>
                <w:rFonts w:ascii="Times New Roman" w:hAnsi="Times New Roman" w:cs="Times New Roman"/>
                <w:sz w:val="24"/>
                <w:szCs w:val="24"/>
              </w:rPr>
              <w:lastRenderedPageBreak/>
              <w:t xml:space="preserve">Вес изъятой пищевой </w:t>
            </w:r>
            <w:r w:rsidRPr="00C25F1B">
              <w:rPr>
                <w:rFonts w:ascii="Times New Roman" w:hAnsi="Times New Roman" w:cs="Times New Roman"/>
                <w:sz w:val="24"/>
                <w:szCs w:val="24"/>
              </w:rPr>
              <w:lastRenderedPageBreak/>
              <w:t>продукции</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lastRenderedPageBreak/>
              <w:t>Предписания о приостановки деятельности</w:t>
            </w:r>
          </w:p>
        </w:tc>
        <w:tc>
          <w:tcPr>
            <w:tcW w:w="861" w:type="pct"/>
          </w:tcPr>
          <w:p w:rsidR="00C5065A" w:rsidRPr="00C25F1B" w:rsidRDefault="00C5065A" w:rsidP="00866852">
            <w:pPr>
              <w:pStyle w:val="ab"/>
              <w:ind w:right="10"/>
              <w:jc w:val="both"/>
              <w:rPr>
                <w:rFonts w:ascii="Times New Roman" w:hAnsi="Times New Roman" w:cs="Times New Roman"/>
                <w:sz w:val="24"/>
                <w:szCs w:val="24"/>
              </w:rPr>
            </w:pPr>
            <w:r w:rsidRPr="00C25F1B">
              <w:rPr>
                <w:rFonts w:ascii="Times New Roman" w:hAnsi="Times New Roman" w:cs="Times New Roman"/>
                <w:sz w:val="24"/>
                <w:szCs w:val="24"/>
              </w:rPr>
              <w:t xml:space="preserve">Предписание о приостановки </w:t>
            </w:r>
            <w:r w:rsidRPr="00C25F1B">
              <w:rPr>
                <w:rFonts w:ascii="Times New Roman" w:hAnsi="Times New Roman" w:cs="Times New Roman"/>
                <w:sz w:val="24"/>
                <w:szCs w:val="24"/>
              </w:rPr>
              <w:lastRenderedPageBreak/>
              <w:t>деятельности на сандень</w:t>
            </w:r>
          </w:p>
        </w:tc>
        <w:tc>
          <w:tcPr>
            <w:tcW w:w="739" w:type="pct"/>
          </w:tcPr>
          <w:p w:rsidR="00C5065A" w:rsidRPr="00C25F1B" w:rsidRDefault="00C5065A" w:rsidP="00866852">
            <w:pPr>
              <w:pStyle w:val="ab"/>
              <w:ind w:right="-1"/>
              <w:jc w:val="both"/>
              <w:rPr>
                <w:rFonts w:ascii="Times New Roman" w:hAnsi="Times New Roman" w:cs="Times New Roman"/>
                <w:sz w:val="24"/>
                <w:szCs w:val="24"/>
              </w:rPr>
            </w:pPr>
            <w:r w:rsidRPr="00C25F1B">
              <w:rPr>
                <w:rFonts w:ascii="Times New Roman" w:hAnsi="Times New Roman" w:cs="Times New Roman"/>
                <w:sz w:val="24"/>
                <w:szCs w:val="24"/>
              </w:rPr>
              <w:lastRenderedPageBreak/>
              <w:t>Отстранено от работы человек</w:t>
            </w:r>
          </w:p>
        </w:tc>
      </w:tr>
      <w:tr w:rsidR="00C5065A" w:rsidRPr="00C25F1B"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lastRenderedPageBreak/>
              <w:t>2014</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192</w:t>
            </w:r>
          </w:p>
        </w:tc>
        <w:tc>
          <w:tcPr>
            <w:tcW w:w="815" w:type="pct"/>
          </w:tcPr>
          <w:p w:rsidR="00C5065A" w:rsidRPr="00C25F1B" w:rsidRDefault="00C5065A" w:rsidP="00866852">
            <w:pPr>
              <w:pStyle w:val="ab"/>
              <w:ind w:right="-284" w:firstLine="567"/>
              <w:jc w:val="both"/>
              <w:rPr>
                <w:rFonts w:ascii="Times New Roman" w:hAnsi="Times New Roman" w:cs="Times New Roman"/>
                <w:sz w:val="24"/>
                <w:szCs w:val="24"/>
              </w:rPr>
            </w:pPr>
            <w:r w:rsidRPr="00C25F1B">
              <w:rPr>
                <w:rFonts w:ascii="Times New Roman" w:hAnsi="Times New Roman" w:cs="Times New Roman"/>
                <w:sz w:val="24"/>
                <w:szCs w:val="24"/>
              </w:rPr>
              <w:t>186</w:t>
            </w:r>
          </w:p>
        </w:tc>
        <w:tc>
          <w:tcPr>
            <w:tcW w:w="69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1300,76</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24</w:t>
            </w:r>
          </w:p>
        </w:tc>
        <w:tc>
          <w:tcPr>
            <w:tcW w:w="861"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24</w:t>
            </w:r>
          </w:p>
        </w:tc>
        <w:tc>
          <w:tcPr>
            <w:tcW w:w="73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24</w:t>
            </w:r>
          </w:p>
        </w:tc>
      </w:tr>
      <w:tr w:rsidR="00C5065A" w:rsidRPr="00C25F1B"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2015</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193</w:t>
            </w:r>
          </w:p>
        </w:tc>
        <w:tc>
          <w:tcPr>
            <w:tcW w:w="815" w:type="pct"/>
          </w:tcPr>
          <w:p w:rsidR="00C5065A" w:rsidRPr="00C25F1B" w:rsidRDefault="00C5065A" w:rsidP="00866852">
            <w:pPr>
              <w:pStyle w:val="ab"/>
              <w:ind w:right="-284" w:firstLine="567"/>
              <w:jc w:val="both"/>
              <w:rPr>
                <w:rFonts w:ascii="Times New Roman" w:hAnsi="Times New Roman" w:cs="Times New Roman"/>
                <w:sz w:val="24"/>
                <w:szCs w:val="24"/>
              </w:rPr>
            </w:pPr>
            <w:r w:rsidRPr="00C25F1B">
              <w:rPr>
                <w:rFonts w:ascii="Times New Roman" w:hAnsi="Times New Roman" w:cs="Times New Roman"/>
                <w:sz w:val="24"/>
                <w:szCs w:val="24"/>
              </w:rPr>
              <w:t>160</w:t>
            </w:r>
          </w:p>
        </w:tc>
        <w:tc>
          <w:tcPr>
            <w:tcW w:w="69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1110,59</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59</w:t>
            </w:r>
          </w:p>
        </w:tc>
        <w:tc>
          <w:tcPr>
            <w:tcW w:w="861"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17</w:t>
            </w:r>
          </w:p>
        </w:tc>
        <w:tc>
          <w:tcPr>
            <w:tcW w:w="73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19</w:t>
            </w:r>
          </w:p>
        </w:tc>
      </w:tr>
      <w:tr w:rsidR="00C5065A" w:rsidRPr="00C25F1B"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2016</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156</w:t>
            </w:r>
          </w:p>
        </w:tc>
        <w:tc>
          <w:tcPr>
            <w:tcW w:w="815" w:type="pct"/>
          </w:tcPr>
          <w:p w:rsidR="00C5065A" w:rsidRPr="00C25F1B" w:rsidRDefault="00C5065A" w:rsidP="00866852">
            <w:pPr>
              <w:pStyle w:val="ab"/>
              <w:ind w:right="-284" w:firstLine="567"/>
              <w:jc w:val="both"/>
              <w:rPr>
                <w:rFonts w:ascii="Times New Roman" w:hAnsi="Times New Roman" w:cs="Times New Roman"/>
                <w:sz w:val="24"/>
                <w:szCs w:val="24"/>
              </w:rPr>
            </w:pPr>
            <w:r w:rsidRPr="00C25F1B">
              <w:rPr>
                <w:rFonts w:ascii="Times New Roman" w:hAnsi="Times New Roman" w:cs="Times New Roman"/>
                <w:sz w:val="24"/>
                <w:szCs w:val="24"/>
              </w:rPr>
              <w:t>136</w:t>
            </w:r>
          </w:p>
        </w:tc>
        <w:tc>
          <w:tcPr>
            <w:tcW w:w="69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936,74</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48</w:t>
            </w:r>
          </w:p>
        </w:tc>
        <w:tc>
          <w:tcPr>
            <w:tcW w:w="861"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23</w:t>
            </w:r>
          </w:p>
        </w:tc>
        <w:tc>
          <w:tcPr>
            <w:tcW w:w="73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13</w:t>
            </w:r>
          </w:p>
        </w:tc>
      </w:tr>
      <w:tr w:rsidR="00C5065A" w:rsidRPr="00C25F1B"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2017</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37</w:t>
            </w:r>
          </w:p>
        </w:tc>
        <w:tc>
          <w:tcPr>
            <w:tcW w:w="815" w:type="pct"/>
          </w:tcPr>
          <w:p w:rsidR="00C5065A" w:rsidRPr="00C25F1B" w:rsidRDefault="00C5065A" w:rsidP="00866852">
            <w:pPr>
              <w:pStyle w:val="ab"/>
              <w:ind w:right="-284" w:firstLine="567"/>
              <w:jc w:val="both"/>
              <w:rPr>
                <w:rFonts w:ascii="Times New Roman" w:hAnsi="Times New Roman" w:cs="Times New Roman"/>
                <w:sz w:val="24"/>
                <w:szCs w:val="24"/>
              </w:rPr>
            </w:pPr>
            <w:r w:rsidRPr="00C25F1B">
              <w:rPr>
                <w:rFonts w:ascii="Times New Roman" w:hAnsi="Times New Roman" w:cs="Times New Roman"/>
                <w:sz w:val="24"/>
                <w:szCs w:val="24"/>
              </w:rPr>
              <w:t>88</w:t>
            </w:r>
          </w:p>
        </w:tc>
        <w:tc>
          <w:tcPr>
            <w:tcW w:w="69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403,50</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48</w:t>
            </w:r>
          </w:p>
        </w:tc>
        <w:tc>
          <w:tcPr>
            <w:tcW w:w="861"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17</w:t>
            </w:r>
          </w:p>
        </w:tc>
        <w:tc>
          <w:tcPr>
            <w:tcW w:w="73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20</w:t>
            </w:r>
          </w:p>
        </w:tc>
      </w:tr>
      <w:tr w:rsidR="00C5065A" w:rsidRPr="00C25F1B"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2018</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36</w:t>
            </w:r>
          </w:p>
        </w:tc>
        <w:tc>
          <w:tcPr>
            <w:tcW w:w="815" w:type="pct"/>
          </w:tcPr>
          <w:p w:rsidR="00C5065A" w:rsidRPr="00C25F1B" w:rsidRDefault="00C5065A" w:rsidP="00866852">
            <w:pPr>
              <w:pStyle w:val="ab"/>
              <w:ind w:right="-284" w:firstLine="567"/>
              <w:jc w:val="both"/>
              <w:rPr>
                <w:rFonts w:ascii="Times New Roman" w:hAnsi="Times New Roman" w:cs="Times New Roman"/>
                <w:sz w:val="24"/>
                <w:szCs w:val="24"/>
              </w:rPr>
            </w:pPr>
            <w:r w:rsidRPr="00C25F1B">
              <w:rPr>
                <w:rFonts w:ascii="Times New Roman" w:hAnsi="Times New Roman" w:cs="Times New Roman"/>
                <w:sz w:val="24"/>
                <w:szCs w:val="24"/>
              </w:rPr>
              <w:t>120</w:t>
            </w:r>
          </w:p>
        </w:tc>
        <w:tc>
          <w:tcPr>
            <w:tcW w:w="69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996,63</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0</w:t>
            </w:r>
          </w:p>
        </w:tc>
        <w:tc>
          <w:tcPr>
            <w:tcW w:w="861"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0</w:t>
            </w:r>
          </w:p>
        </w:tc>
        <w:tc>
          <w:tcPr>
            <w:tcW w:w="73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18</w:t>
            </w:r>
          </w:p>
        </w:tc>
      </w:tr>
      <w:tr w:rsidR="00C5065A" w:rsidRPr="00C25F1B"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bookmarkStart w:id="139" w:name="_Hlk39047909"/>
            <w:r w:rsidRPr="00C25F1B">
              <w:rPr>
                <w:rFonts w:ascii="Times New Roman" w:hAnsi="Times New Roman" w:cs="Times New Roman"/>
                <w:sz w:val="24"/>
                <w:szCs w:val="24"/>
              </w:rPr>
              <w:t>2019</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42</w:t>
            </w:r>
          </w:p>
        </w:tc>
        <w:tc>
          <w:tcPr>
            <w:tcW w:w="815" w:type="pct"/>
          </w:tcPr>
          <w:p w:rsidR="00C5065A" w:rsidRPr="00C25F1B" w:rsidRDefault="00C5065A" w:rsidP="00866852">
            <w:pPr>
              <w:pStyle w:val="ab"/>
              <w:ind w:right="-284" w:firstLine="567"/>
              <w:jc w:val="both"/>
              <w:rPr>
                <w:rFonts w:ascii="Times New Roman" w:hAnsi="Times New Roman" w:cs="Times New Roman"/>
                <w:sz w:val="24"/>
                <w:szCs w:val="24"/>
              </w:rPr>
            </w:pPr>
            <w:r w:rsidRPr="00C25F1B">
              <w:rPr>
                <w:rFonts w:ascii="Times New Roman" w:hAnsi="Times New Roman" w:cs="Times New Roman"/>
                <w:sz w:val="24"/>
                <w:szCs w:val="24"/>
              </w:rPr>
              <w:t>177</w:t>
            </w:r>
          </w:p>
        </w:tc>
        <w:tc>
          <w:tcPr>
            <w:tcW w:w="69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1583,93</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5</w:t>
            </w:r>
          </w:p>
        </w:tc>
        <w:tc>
          <w:tcPr>
            <w:tcW w:w="861"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0</w:t>
            </w:r>
          </w:p>
        </w:tc>
        <w:tc>
          <w:tcPr>
            <w:tcW w:w="73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38</w:t>
            </w:r>
          </w:p>
        </w:tc>
      </w:tr>
      <w:tr w:rsidR="00C5065A" w:rsidRPr="00C25F1B"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2020</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65</w:t>
            </w:r>
          </w:p>
        </w:tc>
        <w:tc>
          <w:tcPr>
            <w:tcW w:w="815" w:type="pct"/>
          </w:tcPr>
          <w:p w:rsidR="00C5065A" w:rsidRPr="00C25F1B" w:rsidRDefault="00C5065A" w:rsidP="00866852">
            <w:pPr>
              <w:pStyle w:val="ab"/>
              <w:ind w:right="-284" w:firstLine="567"/>
              <w:jc w:val="both"/>
              <w:rPr>
                <w:rFonts w:ascii="Times New Roman" w:hAnsi="Times New Roman" w:cs="Times New Roman"/>
                <w:sz w:val="24"/>
                <w:szCs w:val="24"/>
              </w:rPr>
            </w:pPr>
            <w:r w:rsidRPr="00C25F1B">
              <w:rPr>
                <w:rFonts w:ascii="Times New Roman" w:hAnsi="Times New Roman" w:cs="Times New Roman"/>
                <w:sz w:val="24"/>
                <w:szCs w:val="24"/>
              </w:rPr>
              <w:t>181</w:t>
            </w:r>
          </w:p>
        </w:tc>
        <w:tc>
          <w:tcPr>
            <w:tcW w:w="69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1744,26</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22</w:t>
            </w:r>
          </w:p>
        </w:tc>
        <w:tc>
          <w:tcPr>
            <w:tcW w:w="861"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0</w:t>
            </w:r>
          </w:p>
        </w:tc>
        <w:tc>
          <w:tcPr>
            <w:tcW w:w="73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52</w:t>
            </w:r>
          </w:p>
        </w:tc>
      </w:tr>
      <w:tr w:rsidR="00C5065A" w:rsidRPr="00C25F1B"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2021</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98</w:t>
            </w:r>
          </w:p>
        </w:tc>
        <w:tc>
          <w:tcPr>
            <w:tcW w:w="815" w:type="pct"/>
          </w:tcPr>
          <w:p w:rsidR="00C5065A" w:rsidRPr="00C25F1B" w:rsidRDefault="00C5065A" w:rsidP="00866852">
            <w:pPr>
              <w:pStyle w:val="ab"/>
              <w:ind w:right="-284" w:firstLine="567"/>
              <w:jc w:val="both"/>
              <w:rPr>
                <w:rFonts w:ascii="Times New Roman" w:hAnsi="Times New Roman" w:cs="Times New Roman"/>
                <w:sz w:val="24"/>
                <w:szCs w:val="24"/>
              </w:rPr>
            </w:pPr>
            <w:r w:rsidRPr="00C25F1B">
              <w:rPr>
                <w:rFonts w:ascii="Times New Roman" w:hAnsi="Times New Roman" w:cs="Times New Roman"/>
                <w:sz w:val="24"/>
                <w:szCs w:val="24"/>
              </w:rPr>
              <w:t>200</w:t>
            </w:r>
          </w:p>
        </w:tc>
        <w:tc>
          <w:tcPr>
            <w:tcW w:w="69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5410,77</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21</w:t>
            </w:r>
          </w:p>
        </w:tc>
        <w:tc>
          <w:tcPr>
            <w:tcW w:w="861"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0</w:t>
            </w:r>
          </w:p>
        </w:tc>
        <w:tc>
          <w:tcPr>
            <w:tcW w:w="73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21</w:t>
            </w:r>
          </w:p>
        </w:tc>
      </w:tr>
      <w:tr w:rsidR="00C5065A" w:rsidRPr="00AB2A8D" w:rsidTr="00866852">
        <w:tc>
          <w:tcPr>
            <w:tcW w:w="390"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2022</w:t>
            </w:r>
          </w:p>
        </w:tc>
        <w:tc>
          <w:tcPr>
            <w:tcW w:w="64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84</w:t>
            </w:r>
          </w:p>
        </w:tc>
        <w:tc>
          <w:tcPr>
            <w:tcW w:w="815" w:type="pct"/>
          </w:tcPr>
          <w:p w:rsidR="00C5065A" w:rsidRPr="00C25F1B" w:rsidRDefault="00C5065A" w:rsidP="00866852">
            <w:pPr>
              <w:pStyle w:val="ab"/>
              <w:ind w:right="-284" w:firstLine="567"/>
              <w:jc w:val="both"/>
              <w:rPr>
                <w:rFonts w:ascii="Times New Roman" w:hAnsi="Times New Roman" w:cs="Times New Roman"/>
                <w:sz w:val="24"/>
                <w:szCs w:val="24"/>
              </w:rPr>
            </w:pPr>
            <w:r w:rsidRPr="00C25F1B">
              <w:rPr>
                <w:rFonts w:ascii="Times New Roman" w:hAnsi="Times New Roman" w:cs="Times New Roman"/>
                <w:sz w:val="24"/>
                <w:szCs w:val="24"/>
              </w:rPr>
              <w:t>130</w:t>
            </w:r>
          </w:p>
        </w:tc>
        <w:tc>
          <w:tcPr>
            <w:tcW w:w="69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3</w:t>
            </w:r>
            <w:r>
              <w:rPr>
                <w:rFonts w:ascii="Times New Roman" w:hAnsi="Times New Roman" w:cs="Times New Roman"/>
                <w:sz w:val="24"/>
                <w:szCs w:val="24"/>
              </w:rPr>
              <w:t>363,18</w:t>
            </w:r>
          </w:p>
        </w:tc>
        <w:tc>
          <w:tcPr>
            <w:tcW w:w="847"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8</w:t>
            </w:r>
          </w:p>
        </w:tc>
        <w:tc>
          <w:tcPr>
            <w:tcW w:w="861"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0</w:t>
            </w:r>
          </w:p>
        </w:tc>
        <w:tc>
          <w:tcPr>
            <w:tcW w:w="739" w:type="pct"/>
          </w:tcPr>
          <w:p w:rsidR="00C5065A" w:rsidRPr="00C25F1B" w:rsidRDefault="00C5065A" w:rsidP="00866852">
            <w:pPr>
              <w:pStyle w:val="ab"/>
              <w:ind w:right="-284"/>
              <w:jc w:val="both"/>
              <w:rPr>
                <w:rFonts w:ascii="Times New Roman" w:hAnsi="Times New Roman" w:cs="Times New Roman"/>
                <w:sz w:val="24"/>
                <w:szCs w:val="24"/>
              </w:rPr>
            </w:pPr>
            <w:r w:rsidRPr="00C25F1B">
              <w:rPr>
                <w:rFonts w:ascii="Times New Roman" w:hAnsi="Times New Roman" w:cs="Times New Roman"/>
                <w:sz w:val="24"/>
                <w:szCs w:val="24"/>
              </w:rPr>
              <w:t>21</w:t>
            </w:r>
          </w:p>
        </w:tc>
      </w:tr>
      <w:bookmarkEnd w:id="139"/>
    </w:tbl>
    <w:p w:rsidR="00C5065A" w:rsidRDefault="00C5065A" w:rsidP="00C5065A">
      <w:pPr>
        <w:ind w:right="-284" w:firstLine="567"/>
        <w:jc w:val="both"/>
        <w:rPr>
          <w:b/>
          <w:sz w:val="28"/>
          <w:szCs w:val="28"/>
        </w:rPr>
      </w:pPr>
    </w:p>
    <w:p w:rsidR="00C5065A" w:rsidRPr="000B2221" w:rsidRDefault="00C5065A" w:rsidP="00C5065A">
      <w:pPr>
        <w:ind w:right="-284" w:firstLine="567"/>
        <w:jc w:val="both"/>
        <w:rPr>
          <w:sz w:val="28"/>
          <w:szCs w:val="28"/>
        </w:rPr>
      </w:pPr>
      <w:r w:rsidRPr="000B2221">
        <w:rPr>
          <w:b/>
          <w:sz w:val="28"/>
          <w:szCs w:val="28"/>
        </w:rPr>
        <w:t>Таблица 19. Зоны рекреации на открытых водоемах Борисовского района с закрепленн</w:t>
      </w:r>
      <w:r>
        <w:rPr>
          <w:b/>
          <w:sz w:val="28"/>
          <w:szCs w:val="28"/>
        </w:rPr>
        <w:t>ыми за ними организациями в 2022</w:t>
      </w:r>
      <w:r w:rsidRPr="000B2221">
        <w:rPr>
          <w:b/>
          <w:sz w:val="28"/>
          <w:szCs w:val="28"/>
        </w:rPr>
        <w:t xml:space="preserve"> году.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51"/>
        <w:gridCol w:w="3529"/>
        <w:gridCol w:w="5390"/>
      </w:tblGrid>
      <w:tr w:rsidR="00C5065A" w:rsidRPr="000B2221" w:rsidTr="00866852">
        <w:tc>
          <w:tcPr>
            <w:tcW w:w="340"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284" w:firstLine="567"/>
              <w:jc w:val="both"/>
              <w:rPr>
                <w:szCs w:val="28"/>
              </w:rPr>
            </w:pPr>
            <w:r w:rsidRPr="000B2221">
              <w:rPr>
                <w:szCs w:val="28"/>
              </w:rPr>
              <w:t xml:space="preserve">№ </w:t>
            </w:r>
            <w:proofErr w:type="gramStart"/>
            <w:r w:rsidRPr="000B2221">
              <w:rPr>
                <w:szCs w:val="28"/>
              </w:rPr>
              <w:t>п</w:t>
            </w:r>
            <w:proofErr w:type="gramEnd"/>
            <w:r w:rsidRPr="000B2221">
              <w:rPr>
                <w:szCs w:val="28"/>
              </w:rPr>
              <w:t>/п</w:t>
            </w:r>
          </w:p>
        </w:tc>
        <w:tc>
          <w:tcPr>
            <w:tcW w:w="1844"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4"/>
              <w:jc w:val="both"/>
              <w:rPr>
                <w:szCs w:val="28"/>
              </w:rPr>
            </w:pPr>
            <w:r w:rsidRPr="000B2221">
              <w:rPr>
                <w:szCs w:val="28"/>
              </w:rPr>
              <w:t>Наименование зоны рекреации на водном объекте</w:t>
            </w:r>
          </w:p>
        </w:tc>
        <w:tc>
          <w:tcPr>
            <w:tcW w:w="2816"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32"/>
              </w:tabs>
              <w:ind w:right="-1"/>
              <w:jc w:val="both"/>
              <w:rPr>
                <w:szCs w:val="28"/>
              </w:rPr>
            </w:pPr>
            <w:r w:rsidRPr="000B2221">
              <w:rPr>
                <w:szCs w:val="28"/>
              </w:rPr>
              <w:t>Закрепленные организации, сельисполкомы</w:t>
            </w:r>
          </w:p>
        </w:tc>
      </w:tr>
      <w:tr w:rsidR="00C5065A" w:rsidRPr="000B2221" w:rsidTr="00866852">
        <w:tc>
          <w:tcPr>
            <w:tcW w:w="340"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284" w:firstLine="567"/>
              <w:jc w:val="both"/>
              <w:rPr>
                <w:szCs w:val="28"/>
              </w:rPr>
            </w:pPr>
            <w:r w:rsidRPr="000B2221">
              <w:rPr>
                <w:szCs w:val="28"/>
              </w:rPr>
              <w:t>11</w:t>
            </w:r>
          </w:p>
        </w:tc>
        <w:tc>
          <w:tcPr>
            <w:tcW w:w="1844"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4"/>
              <w:jc w:val="both"/>
              <w:rPr>
                <w:szCs w:val="28"/>
              </w:rPr>
            </w:pPr>
            <w:r w:rsidRPr="000B2221">
              <w:rPr>
                <w:szCs w:val="28"/>
              </w:rPr>
              <w:t>Зона отдыха по ул</w:t>
            </w:r>
            <w:proofErr w:type="gramStart"/>
            <w:r w:rsidRPr="000B2221">
              <w:rPr>
                <w:szCs w:val="28"/>
              </w:rPr>
              <w:t>.К</w:t>
            </w:r>
            <w:proofErr w:type="gramEnd"/>
            <w:r w:rsidRPr="000B2221">
              <w:rPr>
                <w:szCs w:val="28"/>
              </w:rPr>
              <w:t>расноармейской</w:t>
            </w:r>
          </w:p>
        </w:tc>
        <w:tc>
          <w:tcPr>
            <w:tcW w:w="2816"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32"/>
              </w:tabs>
              <w:ind w:right="-1"/>
              <w:jc w:val="both"/>
              <w:rPr>
                <w:szCs w:val="28"/>
              </w:rPr>
            </w:pPr>
            <w:r w:rsidRPr="000B2221">
              <w:rPr>
                <w:szCs w:val="28"/>
              </w:rPr>
              <w:t>ПУП «Борисовский комбинат текстильных материалов Белкоопсоюза», ОАО «Резинотехника»</w:t>
            </w:r>
          </w:p>
        </w:tc>
      </w:tr>
      <w:tr w:rsidR="00C5065A" w:rsidRPr="000B2221" w:rsidTr="00866852">
        <w:tc>
          <w:tcPr>
            <w:tcW w:w="340"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284" w:firstLine="567"/>
              <w:jc w:val="both"/>
              <w:rPr>
                <w:szCs w:val="28"/>
              </w:rPr>
            </w:pPr>
            <w:r w:rsidRPr="000B2221">
              <w:rPr>
                <w:szCs w:val="28"/>
              </w:rPr>
              <w:t>22</w:t>
            </w:r>
          </w:p>
        </w:tc>
        <w:tc>
          <w:tcPr>
            <w:tcW w:w="1844"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4"/>
              <w:jc w:val="both"/>
              <w:rPr>
                <w:szCs w:val="28"/>
              </w:rPr>
            </w:pPr>
            <w:r w:rsidRPr="000B2221">
              <w:rPr>
                <w:szCs w:val="28"/>
              </w:rPr>
              <w:t>Зона отдыха в районе ул</w:t>
            </w:r>
            <w:proofErr w:type="gramStart"/>
            <w:r w:rsidRPr="000B2221">
              <w:rPr>
                <w:szCs w:val="28"/>
              </w:rPr>
              <w:t>.П</w:t>
            </w:r>
            <w:proofErr w:type="gramEnd"/>
            <w:r w:rsidRPr="000B2221">
              <w:rPr>
                <w:szCs w:val="28"/>
              </w:rPr>
              <w:t>арашютистов</w:t>
            </w:r>
          </w:p>
        </w:tc>
        <w:tc>
          <w:tcPr>
            <w:tcW w:w="2816"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32"/>
              </w:tabs>
              <w:ind w:right="-1"/>
              <w:jc w:val="both"/>
              <w:rPr>
                <w:szCs w:val="28"/>
              </w:rPr>
            </w:pPr>
            <w:r w:rsidRPr="000B2221">
              <w:rPr>
                <w:szCs w:val="28"/>
              </w:rPr>
              <w:t xml:space="preserve">ОАО «Борисовский завод полимерной тары «Полимиз», </w:t>
            </w:r>
            <w:r w:rsidRPr="000B2221">
              <w:rPr>
                <w:szCs w:val="28"/>
              </w:rPr>
              <w:br/>
              <w:t>ОАО «Лесохимик», ОАО «Борисовский шпалопропиточный завод»</w:t>
            </w:r>
          </w:p>
        </w:tc>
      </w:tr>
      <w:tr w:rsidR="00C5065A" w:rsidRPr="000B2221" w:rsidTr="00866852">
        <w:tc>
          <w:tcPr>
            <w:tcW w:w="340"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284" w:firstLine="567"/>
              <w:jc w:val="both"/>
              <w:rPr>
                <w:szCs w:val="28"/>
              </w:rPr>
            </w:pPr>
            <w:r w:rsidRPr="000B2221">
              <w:rPr>
                <w:szCs w:val="28"/>
              </w:rPr>
              <w:t>33</w:t>
            </w:r>
          </w:p>
        </w:tc>
        <w:tc>
          <w:tcPr>
            <w:tcW w:w="1844"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4"/>
              <w:jc w:val="both"/>
              <w:rPr>
                <w:szCs w:val="28"/>
              </w:rPr>
            </w:pPr>
            <w:r w:rsidRPr="000B2221">
              <w:rPr>
                <w:szCs w:val="28"/>
              </w:rPr>
              <w:t>Центральный городской пляж в районе пешеходного моста через р</w:t>
            </w:r>
            <w:proofErr w:type="gramStart"/>
            <w:r w:rsidRPr="000B2221">
              <w:rPr>
                <w:szCs w:val="28"/>
              </w:rPr>
              <w:t>.Б</w:t>
            </w:r>
            <w:proofErr w:type="gramEnd"/>
            <w:r w:rsidRPr="000B2221">
              <w:rPr>
                <w:szCs w:val="28"/>
              </w:rPr>
              <w:t>ерезина</w:t>
            </w:r>
          </w:p>
        </w:tc>
        <w:tc>
          <w:tcPr>
            <w:tcW w:w="2816"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32"/>
              </w:tabs>
              <w:ind w:right="-1"/>
              <w:jc w:val="both"/>
              <w:rPr>
                <w:szCs w:val="28"/>
              </w:rPr>
            </w:pPr>
            <w:r w:rsidRPr="000B2221">
              <w:rPr>
                <w:szCs w:val="28"/>
              </w:rPr>
              <w:t xml:space="preserve">ОАО «Борисовский завод агрегатов», </w:t>
            </w:r>
            <w:r w:rsidRPr="000B2221">
              <w:rPr>
                <w:szCs w:val="28"/>
              </w:rPr>
              <w:br/>
              <w:t>ОАО «Борисовхлебпром», УП «Жилье»</w:t>
            </w:r>
          </w:p>
        </w:tc>
      </w:tr>
      <w:tr w:rsidR="00C5065A" w:rsidRPr="000B2221" w:rsidTr="00866852">
        <w:tc>
          <w:tcPr>
            <w:tcW w:w="340"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284" w:firstLine="567"/>
              <w:jc w:val="both"/>
              <w:rPr>
                <w:szCs w:val="28"/>
              </w:rPr>
            </w:pPr>
            <w:r w:rsidRPr="000B2221">
              <w:rPr>
                <w:szCs w:val="28"/>
              </w:rPr>
              <w:t>44</w:t>
            </w:r>
          </w:p>
        </w:tc>
        <w:tc>
          <w:tcPr>
            <w:tcW w:w="1844"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4"/>
              <w:jc w:val="both"/>
              <w:rPr>
                <w:szCs w:val="28"/>
              </w:rPr>
            </w:pPr>
            <w:r w:rsidRPr="000B2221">
              <w:rPr>
                <w:szCs w:val="28"/>
              </w:rPr>
              <w:t>Зона отдыха «Дубки» в районе железнодорожного моста через р</w:t>
            </w:r>
            <w:proofErr w:type="gramStart"/>
            <w:r w:rsidRPr="000B2221">
              <w:rPr>
                <w:szCs w:val="28"/>
              </w:rPr>
              <w:t>.Б</w:t>
            </w:r>
            <w:proofErr w:type="gramEnd"/>
            <w:r w:rsidRPr="000B2221">
              <w:rPr>
                <w:szCs w:val="28"/>
              </w:rPr>
              <w:t>ерезина</w:t>
            </w:r>
          </w:p>
        </w:tc>
        <w:tc>
          <w:tcPr>
            <w:tcW w:w="2816"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32"/>
              </w:tabs>
              <w:ind w:right="-1"/>
              <w:jc w:val="both"/>
              <w:rPr>
                <w:szCs w:val="28"/>
              </w:rPr>
            </w:pPr>
            <w:r w:rsidRPr="000B2221">
              <w:rPr>
                <w:szCs w:val="28"/>
              </w:rPr>
              <w:t xml:space="preserve"> ОАО «Борисовдрев», филиал «Боримак», УП «Борисовский комбинат хлебопродуктов»</w:t>
            </w:r>
          </w:p>
        </w:tc>
      </w:tr>
      <w:tr w:rsidR="00C5065A" w:rsidRPr="000B2221" w:rsidTr="00866852">
        <w:tc>
          <w:tcPr>
            <w:tcW w:w="340"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284" w:firstLine="567"/>
              <w:jc w:val="both"/>
              <w:rPr>
                <w:szCs w:val="28"/>
              </w:rPr>
            </w:pPr>
            <w:r w:rsidRPr="000B2221">
              <w:rPr>
                <w:szCs w:val="28"/>
              </w:rPr>
              <w:t>55</w:t>
            </w:r>
          </w:p>
        </w:tc>
        <w:tc>
          <w:tcPr>
            <w:tcW w:w="1844"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4"/>
              <w:jc w:val="both"/>
              <w:rPr>
                <w:szCs w:val="28"/>
              </w:rPr>
            </w:pPr>
            <w:r w:rsidRPr="000B2221">
              <w:rPr>
                <w:szCs w:val="28"/>
              </w:rPr>
              <w:t>Зона отдыха в районе ул.П.Осипенко</w:t>
            </w:r>
          </w:p>
        </w:tc>
        <w:tc>
          <w:tcPr>
            <w:tcW w:w="2816"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32"/>
              </w:tabs>
              <w:ind w:right="-1"/>
              <w:jc w:val="both"/>
              <w:rPr>
                <w:szCs w:val="28"/>
              </w:rPr>
            </w:pPr>
            <w:r w:rsidRPr="000B2221">
              <w:rPr>
                <w:szCs w:val="28"/>
              </w:rPr>
              <w:t>ОАО «Борисовский ДОК»,</w:t>
            </w:r>
          </w:p>
          <w:p w:rsidR="00C5065A" w:rsidRPr="000B2221" w:rsidRDefault="00C5065A" w:rsidP="00866852">
            <w:pPr>
              <w:tabs>
                <w:tab w:val="left" w:pos="32"/>
              </w:tabs>
              <w:ind w:right="-1"/>
              <w:jc w:val="both"/>
              <w:rPr>
                <w:szCs w:val="28"/>
              </w:rPr>
            </w:pPr>
            <w:r w:rsidRPr="000B2221">
              <w:rPr>
                <w:szCs w:val="28"/>
              </w:rPr>
              <w:t xml:space="preserve">ПУП «Бумажная фабрика Гознака» </w:t>
            </w:r>
          </w:p>
        </w:tc>
      </w:tr>
      <w:tr w:rsidR="00C5065A" w:rsidRPr="000B2221" w:rsidTr="00866852">
        <w:tc>
          <w:tcPr>
            <w:tcW w:w="340"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284" w:firstLine="567"/>
              <w:jc w:val="both"/>
              <w:rPr>
                <w:szCs w:val="28"/>
              </w:rPr>
            </w:pPr>
            <w:r w:rsidRPr="000B2221">
              <w:rPr>
                <w:szCs w:val="28"/>
              </w:rPr>
              <w:t>66</w:t>
            </w:r>
          </w:p>
        </w:tc>
        <w:tc>
          <w:tcPr>
            <w:tcW w:w="1844"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4"/>
              <w:jc w:val="both"/>
              <w:rPr>
                <w:szCs w:val="28"/>
              </w:rPr>
            </w:pPr>
            <w:r w:rsidRPr="000B2221">
              <w:rPr>
                <w:szCs w:val="28"/>
              </w:rPr>
              <w:t>Зона отдыха «Пески» на правом берегу р</w:t>
            </w:r>
            <w:proofErr w:type="gramStart"/>
            <w:r w:rsidRPr="000B2221">
              <w:rPr>
                <w:szCs w:val="28"/>
              </w:rPr>
              <w:t>.Б</w:t>
            </w:r>
            <w:proofErr w:type="gramEnd"/>
            <w:r w:rsidRPr="000B2221">
              <w:rPr>
                <w:szCs w:val="28"/>
              </w:rPr>
              <w:t>ерезина в районе д.МалоеСтахово</w:t>
            </w:r>
          </w:p>
        </w:tc>
        <w:tc>
          <w:tcPr>
            <w:tcW w:w="2816"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32"/>
              </w:tabs>
              <w:ind w:right="-1"/>
              <w:jc w:val="both"/>
              <w:rPr>
                <w:szCs w:val="28"/>
              </w:rPr>
            </w:pPr>
            <w:r w:rsidRPr="000B2221">
              <w:rPr>
                <w:szCs w:val="28"/>
              </w:rPr>
              <w:t xml:space="preserve"> ГОЛХУ «Борисовский опытный лесхоз», Пригородный сельисполком</w:t>
            </w:r>
          </w:p>
        </w:tc>
      </w:tr>
      <w:tr w:rsidR="00C5065A" w:rsidRPr="000B2221" w:rsidTr="00866852">
        <w:tc>
          <w:tcPr>
            <w:tcW w:w="340"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284" w:firstLine="567"/>
              <w:jc w:val="both"/>
              <w:rPr>
                <w:szCs w:val="28"/>
              </w:rPr>
            </w:pPr>
            <w:r w:rsidRPr="000B2221">
              <w:rPr>
                <w:szCs w:val="28"/>
              </w:rPr>
              <w:t>77</w:t>
            </w:r>
          </w:p>
        </w:tc>
        <w:tc>
          <w:tcPr>
            <w:tcW w:w="1844"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4"/>
              <w:jc w:val="both"/>
              <w:rPr>
                <w:szCs w:val="28"/>
              </w:rPr>
            </w:pPr>
            <w:r w:rsidRPr="000B2221">
              <w:rPr>
                <w:szCs w:val="28"/>
              </w:rPr>
              <w:t>Зона отдыха «Брилевское поле» в районе д</w:t>
            </w:r>
            <w:proofErr w:type="gramStart"/>
            <w:r w:rsidRPr="000B2221">
              <w:rPr>
                <w:szCs w:val="28"/>
              </w:rPr>
              <w:t>.С</w:t>
            </w:r>
            <w:proofErr w:type="gramEnd"/>
            <w:r w:rsidRPr="000B2221">
              <w:rPr>
                <w:szCs w:val="28"/>
              </w:rPr>
              <w:t>туденка</w:t>
            </w:r>
          </w:p>
        </w:tc>
        <w:tc>
          <w:tcPr>
            <w:tcW w:w="2816"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32"/>
              </w:tabs>
              <w:ind w:right="-1"/>
              <w:jc w:val="both"/>
              <w:rPr>
                <w:szCs w:val="28"/>
              </w:rPr>
            </w:pPr>
            <w:r w:rsidRPr="000B2221">
              <w:rPr>
                <w:szCs w:val="28"/>
              </w:rPr>
              <w:t xml:space="preserve"> ОАО «Борисовский завод сборного железобетона, ОАО «Борисовжилстрой», Веселовский сельисполком</w:t>
            </w:r>
          </w:p>
        </w:tc>
      </w:tr>
      <w:tr w:rsidR="00C5065A" w:rsidRPr="000B2221" w:rsidTr="00866852">
        <w:tc>
          <w:tcPr>
            <w:tcW w:w="340"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284" w:firstLine="567"/>
              <w:jc w:val="both"/>
              <w:rPr>
                <w:szCs w:val="28"/>
              </w:rPr>
            </w:pPr>
            <w:r w:rsidRPr="000B2221">
              <w:rPr>
                <w:szCs w:val="28"/>
              </w:rPr>
              <w:t>88</w:t>
            </w:r>
          </w:p>
        </w:tc>
        <w:tc>
          <w:tcPr>
            <w:tcW w:w="1844"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0"/>
              </w:tabs>
              <w:ind w:right="-4"/>
              <w:jc w:val="both"/>
              <w:rPr>
                <w:szCs w:val="28"/>
              </w:rPr>
            </w:pPr>
            <w:r w:rsidRPr="000B2221">
              <w:rPr>
                <w:szCs w:val="28"/>
              </w:rPr>
              <w:t>Зона отдыха на правом берегу р</w:t>
            </w:r>
            <w:proofErr w:type="gramStart"/>
            <w:r w:rsidRPr="000B2221">
              <w:rPr>
                <w:szCs w:val="28"/>
              </w:rPr>
              <w:t>.Б</w:t>
            </w:r>
            <w:proofErr w:type="gramEnd"/>
            <w:r w:rsidRPr="000B2221">
              <w:rPr>
                <w:szCs w:val="28"/>
              </w:rPr>
              <w:t>ерезина в районе д.БольшоеСтахово и д.Дудинка</w:t>
            </w:r>
          </w:p>
        </w:tc>
        <w:tc>
          <w:tcPr>
            <w:tcW w:w="2816" w:type="pct"/>
            <w:tcBorders>
              <w:top w:val="single" w:sz="4" w:space="0" w:color="auto"/>
              <w:left w:val="single" w:sz="4" w:space="0" w:color="auto"/>
              <w:bottom w:val="single" w:sz="4" w:space="0" w:color="auto"/>
              <w:right w:val="single" w:sz="4" w:space="0" w:color="auto"/>
            </w:tcBorders>
          </w:tcPr>
          <w:p w:rsidR="00C5065A" w:rsidRPr="000B2221" w:rsidRDefault="00C5065A" w:rsidP="00866852">
            <w:pPr>
              <w:tabs>
                <w:tab w:val="left" w:pos="32"/>
              </w:tabs>
              <w:ind w:right="-1"/>
              <w:jc w:val="both"/>
              <w:rPr>
                <w:szCs w:val="28"/>
              </w:rPr>
            </w:pPr>
            <w:r w:rsidRPr="000B2221">
              <w:rPr>
                <w:szCs w:val="28"/>
              </w:rPr>
              <w:t>ОАО «Борисовский завод медицинских препаратов», ГОЛХУ «Борисовский опытный лесхоз», Пригородный сельисполком</w:t>
            </w:r>
          </w:p>
        </w:tc>
      </w:tr>
    </w:tbl>
    <w:tbl>
      <w:tblPr>
        <w:tblStyle w:val="a3"/>
        <w:tblW w:w="16777"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9639"/>
        <w:gridCol w:w="7138"/>
      </w:tblGrid>
      <w:tr w:rsidR="00C5065A" w:rsidRPr="00C2372D" w:rsidTr="00866852">
        <w:trPr>
          <w:trHeight w:val="3213"/>
        </w:trPr>
        <w:tc>
          <w:tcPr>
            <w:tcW w:w="9639" w:type="dxa"/>
          </w:tcPr>
          <w:p w:rsidR="00C5065A" w:rsidRPr="00C2372D" w:rsidRDefault="00C5065A" w:rsidP="00866852">
            <w:pPr>
              <w:keepNext/>
              <w:tabs>
                <w:tab w:val="left" w:pos="6660"/>
              </w:tabs>
              <w:ind w:right="-284"/>
              <w:jc w:val="both"/>
              <w:rPr>
                <w:sz w:val="28"/>
                <w:szCs w:val="28"/>
                <w:highlight w:val="cyan"/>
              </w:rPr>
            </w:pPr>
            <w:r w:rsidRPr="009C6478">
              <w:rPr>
                <w:noProof/>
                <w:sz w:val="28"/>
                <w:szCs w:val="28"/>
              </w:rPr>
              <w:lastRenderedPageBreak/>
              <w:drawing>
                <wp:inline distT="0" distB="0" distL="0" distR="0">
                  <wp:extent cx="5967081" cy="2322815"/>
                  <wp:effectExtent l="19050" t="0" r="14619" b="1285"/>
                  <wp:docPr id="49" name="Диаграмма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C5065A" w:rsidRPr="00C2372D" w:rsidRDefault="00C5065A" w:rsidP="00866852">
            <w:pPr>
              <w:pStyle w:val="ae"/>
              <w:tabs>
                <w:tab w:val="left" w:pos="6980"/>
              </w:tabs>
              <w:spacing w:after="0"/>
              <w:ind w:right="-284" w:firstLine="601"/>
              <w:jc w:val="both"/>
              <w:rPr>
                <w:color w:val="auto"/>
                <w:sz w:val="28"/>
                <w:szCs w:val="28"/>
                <w:highlight w:val="cyan"/>
              </w:rPr>
            </w:pPr>
            <w:r w:rsidRPr="009C6478">
              <w:rPr>
                <w:color w:val="auto"/>
                <w:sz w:val="28"/>
                <w:szCs w:val="28"/>
              </w:rPr>
              <w:t>Рис.</w:t>
            </w:r>
            <w:r>
              <w:rPr>
                <w:color w:val="auto"/>
                <w:sz w:val="28"/>
                <w:szCs w:val="28"/>
              </w:rPr>
              <w:t>50</w:t>
            </w:r>
            <w:r w:rsidRPr="009C6478">
              <w:rPr>
                <w:color w:val="auto"/>
                <w:sz w:val="28"/>
                <w:szCs w:val="28"/>
              </w:rPr>
              <w:t>. Этиологическая структура инфекционно-паразитарной заболеваемости населения Борисовского района за 2022 год.</w:t>
            </w:r>
          </w:p>
        </w:tc>
        <w:tc>
          <w:tcPr>
            <w:tcW w:w="7138" w:type="dxa"/>
          </w:tcPr>
          <w:p w:rsidR="00C5065A" w:rsidRPr="00C2372D" w:rsidRDefault="00C5065A" w:rsidP="00866852">
            <w:pPr>
              <w:pStyle w:val="ae"/>
              <w:spacing w:after="0"/>
              <w:ind w:right="-284" w:firstLine="567"/>
              <w:jc w:val="both"/>
              <w:rPr>
                <w:color w:val="auto"/>
                <w:sz w:val="28"/>
                <w:szCs w:val="28"/>
                <w:highlight w:val="cyan"/>
              </w:rPr>
            </w:pPr>
          </w:p>
        </w:tc>
      </w:tr>
    </w:tbl>
    <w:p w:rsidR="00C5065A" w:rsidRPr="00C2372D" w:rsidRDefault="00C5065A" w:rsidP="00C5065A">
      <w:pPr>
        <w:keepNext/>
        <w:tabs>
          <w:tab w:val="left" w:pos="6660"/>
        </w:tabs>
        <w:ind w:right="-284"/>
        <w:jc w:val="both"/>
        <w:rPr>
          <w:sz w:val="28"/>
          <w:szCs w:val="28"/>
          <w:highlight w:val="cyan"/>
        </w:rPr>
      </w:pPr>
    </w:p>
    <w:p w:rsidR="00C5065A" w:rsidRPr="00C2372D" w:rsidRDefault="00C5065A" w:rsidP="00C5065A">
      <w:pPr>
        <w:keepNext/>
        <w:tabs>
          <w:tab w:val="left" w:pos="6660"/>
        </w:tabs>
        <w:ind w:right="-284"/>
        <w:jc w:val="both"/>
        <w:rPr>
          <w:sz w:val="28"/>
          <w:szCs w:val="28"/>
          <w:highlight w:val="cyan"/>
        </w:rPr>
      </w:pPr>
      <w:r w:rsidRPr="004E0890">
        <w:rPr>
          <w:noProof/>
          <w:sz w:val="28"/>
          <w:szCs w:val="28"/>
        </w:rPr>
        <w:drawing>
          <wp:inline distT="0" distB="0" distL="0" distR="0">
            <wp:extent cx="6094671" cy="2062716"/>
            <wp:effectExtent l="19050" t="0" r="20379" b="0"/>
            <wp:docPr id="53"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C5065A" w:rsidRPr="004E0890" w:rsidRDefault="00C5065A" w:rsidP="00C5065A">
      <w:pPr>
        <w:pStyle w:val="ab"/>
        <w:ind w:right="-284" w:firstLine="567"/>
        <w:jc w:val="both"/>
        <w:rPr>
          <w:rFonts w:ascii="Times New Roman" w:hAnsi="Times New Roman" w:cs="Times New Roman"/>
          <w:b/>
          <w:sz w:val="28"/>
          <w:szCs w:val="28"/>
        </w:rPr>
      </w:pPr>
      <w:r w:rsidRPr="004E0890">
        <w:rPr>
          <w:rFonts w:ascii="Times New Roman" w:hAnsi="Times New Roman" w:cs="Times New Roman"/>
          <w:b/>
          <w:sz w:val="28"/>
          <w:szCs w:val="28"/>
        </w:rPr>
        <w:t>Рис. 5</w:t>
      </w:r>
      <w:r>
        <w:rPr>
          <w:rFonts w:ascii="Times New Roman" w:hAnsi="Times New Roman" w:cs="Times New Roman"/>
          <w:b/>
          <w:sz w:val="28"/>
          <w:szCs w:val="28"/>
        </w:rPr>
        <w:t>1</w:t>
      </w:r>
      <w:r w:rsidRPr="004E0890">
        <w:rPr>
          <w:rFonts w:ascii="Times New Roman" w:hAnsi="Times New Roman" w:cs="Times New Roman"/>
          <w:b/>
          <w:sz w:val="28"/>
          <w:szCs w:val="28"/>
        </w:rPr>
        <w:t>. Территориальная структура инфекционно-паразитарной заболеваемости населения Борисовского района за 202</w:t>
      </w:r>
      <w:r>
        <w:rPr>
          <w:rFonts w:ascii="Times New Roman" w:hAnsi="Times New Roman" w:cs="Times New Roman"/>
          <w:b/>
          <w:sz w:val="28"/>
          <w:szCs w:val="28"/>
        </w:rPr>
        <w:t>2</w:t>
      </w:r>
      <w:r w:rsidRPr="004E0890">
        <w:rPr>
          <w:rFonts w:ascii="Times New Roman" w:hAnsi="Times New Roman" w:cs="Times New Roman"/>
          <w:b/>
          <w:sz w:val="28"/>
          <w:szCs w:val="28"/>
        </w:rPr>
        <w:t xml:space="preserve"> год.</w:t>
      </w:r>
    </w:p>
    <w:p w:rsidR="00C5065A" w:rsidRPr="00C2372D" w:rsidRDefault="00C5065A" w:rsidP="00C5065A">
      <w:pPr>
        <w:ind w:firstLine="567"/>
        <w:jc w:val="both"/>
        <w:rPr>
          <w:sz w:val="28"/>
          <w:szCs w:val="28"/>
          <w:highlight w:val="cyan"/>
        </w:rPr>
      </w:pPr>
    </w:p>
    <w:p w:rsidR="00C5065A" w:rsidRPr="0076458F" w:rsidRDefault="00C5065A" w:rsidP="00C5065A">
      <w:pPr>
        <w:pStyle w:val="ab"/>
        <w:ind w:firstLine="567"/>
        <w:jc w:val="both"/>
        <w:rPr>
          <w:rFonts w:ascii="Times New Roman" w:hAnsi="Times New Roman" w:cs="Times New Roman"/>
          <w:sz w:val="28"/>
          <w:szCs w:val="28"/>
        </w:rPr>
      </w:pPr>
    </w:p>
    <w:p w:rsidR="00C5065A" w:rsidRPr="00C2372D" w:rsidRDefault="00C5065A" w:rsidP="00C5065A">
      <w:pPr>
        <w:keepNext/>
        <w:tabs>
          <w:tab w:val="left" w:pos="6660"/>
        </w:tabs>
        <w:ind w:right="-284"/>
        <w:jc w:val="both"/>
        <w:rPr>
          <w:sz w:val="28"/>
          <w:szCs w:val="28"/>
          <w:highlight w:val="cyan"/>
        </w:rPr>
      </w:pPr>
      <w:r w:rsidRPr="0076458F">
        <w:rPr>
          <w:noProof/>
          <w:sz w:val="28"/>
          <w:szCs w:val="28"/>
        </w:rPr>
        <w:lastRenderedPageBreak/>
        <w:drawing>
          <wp:inline distT="0" distB="0" distL="0" distR="0">
            <wp:extent cx="6096886" cy="2785730"/>
            <wp:effectExtent l="19050" t="0" r="18164" b="0"/>
            <wp:docPr id="54"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C5065A" w:rsidRPr="0076458F" w:rsidRDefault="00C5065A" w:rsidP="00C5065A">
      <w:pPr>
        <w:pStyle w:val="ae"/>
        <w:spacing w:after="0"/>
        <w:ind w:right="-284" w:firstLine="567"/>
        <w:jc w:val="both"/>
        <w:rPr>
          <w:color w:val="auto"/>
          <w:sz w:val="28"/>
          <w:szCs w:val="28"/>
        </w:rPr>
      </w:pPr>
      <w:r w:rsidRPr="0076458F">
        <w:rPr>
          <w:color w:val="auto"/>
          <w:sz w:val="28"/>
          <w:szCs w:val="28"/>
        </w:rPr>
        <w:t>Рис. 5</w:t>
      </w:r>
      <w:r>
        <w:rPr>
          <w:color w:val="auto"/>
          <w:sz w:val="28"/>
          <w:szCs w:val="28"/>
        </w:rPr>
        <w:t>2</w:t>
      </w:r>
      <w:r w:rsidRPr="0076458F">
        <w:rPr>
          <w:color w:val="auto"/>
          <w:sz w:val="28"/>
          <w:szCs w:val="28"/>
        </w:rPr>
        <w:t>. Суммарная заболеваемость всеми видами инфекционной и паразитарной патологии населения Борисовского района за период 2012-2022 годы.</w:t>
      </w:r>
    </w:p>
    <w:p w:rsidR="00C5065A" w:rsidRPr="00C2372D" w:rsidRDefault="00C5065A" w:rsidP="00C5065A">
      <w:pPr>
        <w:pStyle w:val="ab"/>
        <w:ind w:firstLine="567"/>
        <w:jc w:val="both"/>
        <w:rPr>
          <w:rFonts w:ascii="Times New Roman" w:hAnsi="Times New Roman" w:cs="Times New Roman"/>
          <w:sz w:val="28"/>
          <w:szCs w:val="28"/>
          <w:highlight w:val="cyan"/>
        </w:rPr>
      </w:pPr>
    </w:p>
    <w:p w:rsidR="00C5065A" w:rsidRPr="00A056B0" w:rsidRDefault="00C5065A" w:rsidP="00C5065A">
      <w:pPr>
        <w:keepNext/>
        <w:tabs>
          <w:tab w:val="left" w:pos="6660"/>
        </w:tabs>
        <w:ind w:right="-284"/>
        <w:jc w:val="both"/>
        <w:rPr>
          <w:b/>
          <w:sz w:val="28"/>
          <w:szCs w:val="28"/>
        </w:rPr>
      </w:pPr>
      <w:r w:rsidRPr="00A056B0">
        <w:rPr>
          <w:noProof/>
          <w:sz w:val="28"/>
          <w:szCs w:val="28"/>
        </w:rPr>
        <w:drawing>
          <wp:inline distT="0" distB="0" distL="0" distR="0">
            <wp:extent cx="6095616" cy="2083981"/>
            <wp:effectExtent l="19050" t="0" r="19434" b="0"/>
            <wp:docPr id="55"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C5065A" w:rsidRPr="00A056B0" w:rsidRDefault="00C5065A" w:rsidP="00C5065A">
      <w:pPr>
        <w:keepNext/>
        <w:tabs>
          <w:tab w:val="left" w:pos="6660"/>
        </w:tabs>
        <w:ind w:right="-284" w:firstLine="567"/>
        <w:jc w:val="both"/>
        <w:rPr>
          <w:b/>
          <w:bCs/>
          <w:sz w:val="28"/>
          <w:szCs w:val="28"/>
        </w:rPr>
      </w:pPr>
      <w:r w:rsidRPr="00A056B0">
        <w:rPr>
          <w:b/>
          <w:sz w:val="28"/>
          <w:szCs w:val="28"/>
        </w:rPr>
        <w:t>Рис. 5</w:t>
      </w:r>
      <w:r>
        <w:rPr>
          <w:b/>
          <w:sz w:val="28"/>
          <w:szCs w:val="28"/>
        </w:rPr>
        <w:t>3</w:t>
      </w:r>
      <w:r w:rsidRPr="00A056B0">
        <w:rPr>
          <w:b/>
          <w:sz w:val="28"/>
          <w:szCs w:val="28"/>
        </w:rPr>
        <w:t xml:space="preserve">. </w:t>
      </w:r>
      <w:r w:rsidRPr="00A056B0">
        <w:rPr>
          <w:b/>
          <w:bCs/>
          <w:sz w:val="28"/>
          <w:szCs w:val="28"/>
        </w:rPr>
        <w:t>Многолетняя динамика и многолетняя тенденция заболеваемости острыми кишечными инфекциями насел</w:t>
      </w:r>
      <w:r>
        <w:rPr>
          <w:b/>
          <w:bCs/>
          <w:sz w:val="28"/>
          <w:szCs w:val="28"/>
        </w:rPr>
        <w:t>ения Борисовского района за 2013</w:t>
      </w:r>
      <w:r w:rsidRPr="00A056B0">
        <w:rPr>
          <w:b/>
          <w:bCs/>
          <w:sz w:val="28"/>
          <w:szCs w:val="28"/>
        </w:rPr>
        <w:t xml:space="preserve"> - 2022 годы (на 100 тыс. населения).</w:t>
      </w:r>
    </w:p>
    <w:p w:rsidR="00C5065A" w:rsidRPr="00C2372D" w:rsidRDefault="00C5065A" w:rsidP="00C5065A">
      <w:pPr>
        <w:tabs>
          <w:tab w:val="left" w:pos="6660"/>
        </w:tabs>
        <w:ind w:firstLine="567"/>
        <w:jc w:val="both"/>
        <w:rPr>
          <w:sz w:val="28"/>
          <w:szCs w:val="28"/>
          <w:highlight w:val="cyan"/>
        </w:rPr>
      </w:pPr>
    </w:p>
    <w:p w:rsidR="00C5065A" w:rsidRPr="00A056B0" w:rsidRDefault="00C5065A" w:rsidP="00C5065A">
      <w:pPr>
        <w:pStyle w:val="ab"/>
        <w:ind w:right="-284" w:firstLine="567"/>
        <w:jc w:val="both"/>
        <w:rPr>
          <w:rFonts w:ascii="Times New Roman" w:hAnsi="Times New Roman" w:cs="Times New Roman"/>
          <w:b/>
          <w:sz w:val="28"/>
          <w:szCs w:val="28"/>
        </w:rPr>
      </w:pPr>
      <w:r w:rsidRPr="00A056B0">
        <w:rPr>
          <w:rFonts w:ascii="Times New Roman" w:hAnsi="Times New Roman" w:cs="Times New Roman"/>
          <w:b/>
          <w:sz w:val="28"/>
          <w:szCs w:val="28"/>
        </w:rPr>
        <w:t xml:space="preserve">Таблица 20. Возрастная структура </w:t>
      </w:r>
      <w:proofErr w:type="gramStart"/>
      <w:r w:rsidRPr="00A056B0">
        <w:rPr>
          <w:rFonts w:ascii="Times New Roman" w:hAnsi="Times New Roman" w:cs="Times New Roman"/>
          <w:b/>
          <w:sz w:val="28"/>
          <w:szCs w:val="28"/>
        </w:rPr>
        <w:t>заболевших</w:t>
      </w:r>
      <w:proofErr w:type="gramEnd"/>
      <w:r w:rsidRPr="00A056B0">
        <w:rPr>
          <w:rFonts w:ascii="Times New Roman" w:hAnsi="Times New Roman" w:cs="Times New Roman"/>
          <w:b/>
          <w:sz w:val="28"/>
          <w:szCs w:val="28"/>
        </w:rPr>
        <w:t xml:space="preserve"> ОКИ за 2018-202</w:t>
      </w:r>
      <w:r>
        <w:rPr>
          <w:rFonts w:ascii="Times New Roman" w:hAnsi="Times New Roman" w:cs="Times New Roman"/>
          <w:b/>
          <w:sz w:val="28"/>
          <w:szCs w:val="28"/>
        </w:rPr>
        <w:t>2</w:t>
      </w:r>
      <w:r w:rsidRPr="00A056B0">
        <w:rPr>
          <w:rFonts w:ascii="Times New Roman" w:hAnsi="Times New Roman" w:cs="Times New Roman"/>
          <w:b/>
          <w:sz w:val="28"/>
          <w:szCs w:val="28"/>
        </w:rPr>
        <w:t xml:space="preserve"> годы.</w:t>
      </w:r>
    </w:p>
    <w:tbl>
      <w:tblPr>
        <w:tblStyle w:val="a3"/>
        <w:tblW w:w="5017" w:type="pct"/>
        <w:tblInd w:w="250" w:type="dxa"/>
        <w:tblLook w:val="04A0"/>
      </w:tblPr>
      <w:tblGrid>
        <w:gridCol w:w="1705"/>
        <w:gridCol w:w="1126"/>
        <w:gridCol w:w="1056"/>
        <w:gridCol w:w="1056"/>
        <w:gridCol w:w="1054"/>
        <w:gridCol w:w="1056"/>
        <w:gridCol w:w="1056"/>
        <w:gridCol w:w="1494"/>
      </w:tblGrid>
      <w:tr w:rsidR="00C5065A" w:rsidRPr="00A056B0" w:rsidTr="00866852">
        <w:tc>
          <w:tcPr>
            <w:tcW w:w="887"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Возрастная группа</w:t>
            </w:r>
          </w:p>
        </w:tc>
        <w:tc>
          <w:tcPr>
            <w:tcW w:w="586"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0-2 года</w:t>
            </w:r>
          </w:p>
        </w:tc>
        <w:tc>
          <w:tcPr>
            <w:tcW w:w="550"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3-6 лет</w:t>
            </w:r>
          </w:p>
        </w:tc>
        <w:tc>
          <w:tcPr>
            <w:tcW w:w="550"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7-14 лет</w:t>
            </w:r>
          </w:p>
        </w:tc>
        <w:tc>
          <w:tcPr>
            <w:tcW w:w="549"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15-20 лет</w:t>
            </w:r>
          </w:p>
        </w:tc>
        <w:tc>
          <w:tcPr>
            <w:tcW w:w="550"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21-39 лет</w:t>
            </w:r>
          </w:p>
        </w:tc>
        <w:tc>
          <w:tcPr>
            <w:tcW w:w="550"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40-59 лет</w:t>
            </w:r>
          </w:p>
        </w:tc>
        <w:tc>
          <w:tcPr>
            <w:tcW w:w="779"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60 лет и старше</w:t>
            </w:r>
          </w:p>
        </w:tc>
      </w:tr>
      <w:tr w:rsidR="00C5065A" w:rsidRPr="00A056B0" w:rsidTr="00866852">
        <w:tc>
          <w:tcPr>
            <w:tcW w:w="887"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2018 год</w:t>
            </w:r>
          </w:p>
        </w:tc>
        <w:tc>
          <w:tcPr>
            <w:tcW w:w="586"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25</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10</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7</w:t>
            </w:r>
          </w:p>
        </w:tc>
        <w:tc>
          <w:tcPr>
            <w:tcW w:w="54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2</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16</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7</w:t>
            </w:r>
          </w:p>
        </w:tc>
        <w:tc>
          <w:tcPr>
            <w:tcW w:w="77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15</w:t>
            </w:r>
          </w:p>
        </w:tc>
      </w:tr>
      <w:tr w:rsidR="00C5065A" w:rsidRPr="00A056B0" w:rsidTr="00866852">
        <w:tc>
          <w:tcPr>
            <w:tcW w:w="887"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2019 год</w:t>
            </w:r>
          </w:p>
        </w:tc>
        <w:tc>
          <w:tcPr>
            <w:tcW w:w="586"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38</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18</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4</w:t>
            </w:r>
          </w:p>
        </w:tc>
        <w:tc>
          <w:tcPr>
            <w:tcW w:w="54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3</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11</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6</w:t>
            </w:r>
          </w:p>
        </w:tc>
        <w:tc>
          <w:tcPr>
            <w:tcW w:w="77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11</w:t>
            </w:r>
          </w:p>
        </w:tc>
      </w:tr>
      <w:tr w:rsidR="00C5065A" w:rsidRPr="00A056B0" w:rsidTr="00866852">
        <w:tc>
          <w:tcPr>
            <w:tcW w:w="887"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2020 год</w:t>
            </w:r>
          </w:p>
        </w:tc>
        <w:tc>
          <w:tcPr>
            <w:tcW w:w="586"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4</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10</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4</w:t>
            </w:r>
          </w:p>
        </w:tc>
        <w:tc>
          <w:tcPr>
            <w:tcW w:w="54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0</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9</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2</w:t>
            </w:r>
          </w:p>
        </w:tc>
        <w:tc>
          <w:tcPr>
            <w:tcW w:w="77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2</w:t>
            </w:r>
          </w:p>
        </w:tc>
      </w:tr>
      <w:tr w:rsidR="00C5065A" w:rsidRPr="00A056B0" w:rsidTr="00866852">
        <w:tc>
          <w:tcPr>
            <w:tcW w:w="887"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2021 год</w:t>
            </w:r>
          </w:p>
        </w:tc>
        <w:tc>
          <w:tcPr>
            <w:tcW w:w="586"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21</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9</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5</w:t>
            </w:r>
          </w:p>
        </w:tc>
        <w:tc>
          <w:tcPr>
            <w:tcW w:w="54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0</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0</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0</w:t>
            </w:r>
          </w:p>
        </w:tc>
        <w:tc>
          <w:tcPr>
            <w:tcW w:w="77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0</w:t>
            </w:r>
          </w:p>
        </w:tc>
      </w:tr>
      <w:tr w:rsidR="00C5065A" w:rsidRPr="00C2372D" w:rsidTr="00866852">
        <w:tc>
          <w:tcPr>
            <w:tcW w:w="887" w:type="pct"/>
          </w:tcPr>
          <w:p w:rsidR="00C5065A" w:rsidRPr="00A056B0" w:rsidRDefault="00C5065A" w:rsidP="00866852">
            <w:pPr>
              <w:pStyle w:val="ab"/>
              <w:ind w:right="-284"/>
              <w:jc w:val="both"/>
              <w:rPr>
                <w:rFonts w:ascii="Times New Roman" w:hAnsi="Times New Roman" w:cs="Times New Roman"/>
                <w:sz w:val="24"/>
                <w:szCs w:val="28"/>
              </w:rPr>
            </w:pPr>
            <w:r w:rsidRPr="00A056B0">
              <w:rPr>
                <w:rFonts w:ascii="Times New Roman" w:hAnsi="Times New Roman" w:cs="Times New Roman"/>
                <w:sz w:val="24"/>
                <w:szCs w:val="28"/>
              </w:rPr>
              <w:t>2022 год</w:t>
            </w:r>
          </w:p>
        </w:tc>
        <w:tc>
          <w:tcPr>
            <w:tcW w:w="586"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33</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24</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12</w:t>
            </w:r>
          </w:p>
        </w:tc>
        <w:tc>
          <w:tcPr>
            <w:tcW w:w="54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1</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6</w:t>
            </w:r>
          </w:p>
        </w:tc>
        <w:tc>
          <w:tcPr>
            <w:tcW w:w="550"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9</w:t>
            </w:r>
          </w:p>
        </w:tc>
        <w:tc>
          <w:tcPr>
            <w:tcW w:w="779" w:type="pct"/>
          </w:tcPr>
          <w:p w:rsidR="00C5065A" w:rsidRPr="00A056B0" w:rsidRDefault="00C5065A" w:rsidP="00866852">
            <w:pPr>
              <w:pStyle w:val="ab"/>
              <w:ind w:right="-284" w:firstLine="567"/>
              <w:jc w:val="both"/>
              <w:rPr>
                <w:rFonts w:ascii="Times New Roman" w:hAnsi="Times New Roman" w:cs="Times New Roman"/>
                <w:sz w:val="24"/>
                <w:szCs w:val="28"/>
              </w:rPr>
            </w:pPr>
            <w:r w:rsidRPr="00A056B0">
              <w:rPr>
                <w:rFonts w:ascii="Times New Roman" w:hAnsi="Times New Roman" w:cs="Times New Roman"/>
                <w:sz w:val="24"/>
                <w:szCs w:val="28"/>
              </w:rPr>
              <w:t>6</w:t>
            </w:r>
          </w:p>
        </w:tc>
      </w:tr>
    </w:tbl>
    <w:p w:rsidR="00C5065A" w:rsidRPr="00C2372D" w:rsidRDefault="00C5065A" w:rsidP="00C5065A">
      <w:pPr>
        <w:pStyle w:val="ab"/>
        <w:ind w:firstLine="567"/>
        <w:jc w:val="both"/>
        <w:rPr>
          <w:rFonts w:ascii="Times New Roman" w:hAnsi="Times New Roman" w:cs="Times New Roman"/>
          <w:sz w:val="28"/>
          <w:szCs w:val="28"/>
          <w:highlight w:val="cyan"/>
        </w:rPr>
      </w:pPr>
    </w:p>
    <w:p w:rsidR="00C5065A" w:rsidRPr="00A056B0" w:rsidRDefault="00C5065A" w:rsidP="00C5065A">
      <w:pPr>
        <w:pStyle w:val="ab"/>
        <w:ind w:firstLine="567"/>
        <w:jc w:val="both"/>
        <w:rPr>
          <w:rFonts w:ascii="Times New Roman" w:hAnsi="Times New Roman" w:cs="Times New Roman"/>
          <w:sz w:val="28"/>
          <w:szCs w:val="28"/>
        </w:rPr>
      </w:pPr>
    </w:p>
    <w:p w:rsidR="00C5065A" w:rsidRPr="00A056B0" w:rsidRDefault="00C5065A" w:rsidP="00C5065A">
      <w:pPr>
        <w:tabs>
          <w:tab w:val="left" w:pos="6660"/>
        </w:tabs>
        <w:ind w:right="-284"/>
        <w:jc w:val="both"/>
        <w:rPr>
          <w:sz w:val="28"/>
          <w:szCs w:val="28"/>
        </w:rPr>
      </w:pPr>
      <w:r w:rsidRPr="00A056B0">
        <w:rPr>
          <w:noProof/>
          <w:sz w:val="28"/>
          <w:szCs w:val="28"/>
        </w:rPr>
        <w:lastRenderedPageBreak/>
        <w:drawing>
          <wp:inline distT="0" distB="0" distL="0" distR="0">
            <wp:extent cx="6042616" cy="1961308"/>
            <wp:effectExtent l="19050" t="0" r="15284" b="842"/>
            <wp:docPr id="5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C5065A" w:rsidRDefault="00C5065A" w:rsidP="00C5065A">
      <w:pPr>
        <w:tabs>
          <w:tab w:val="left" w:pos="6660"/>
        </w:tabs>
        <w:ind w:right="-284" w:firstLine="567"/>
        <w:jc w:val="both"/>
        <w:rPr>
          <w:b/>
          <w:sz w:val="28"/>
          <w:szCs w:val="28"/>
        </w:rPr>
      </w:pPr>
      <w:r w:rsidRPr="002A2406">
        <w:rPr>
          <w:b/>
          <w:sz w:val="28"/>
          <w:szCs w:val="28"/>
        </w:rPr>
        <w:t>Рис.5</w:t>
      </w:r>
      <w:r>
        <w:rPr>
          <w:b/>
          <w:sz w:val="28"/>
          <w:szCs w:val="28"/>
        </w:rPr>
        <w:t>4</w:t>
      </w:r>
      <w:r w:rsidRPr="002A2406">
        <w:rPr>
          <w:b/>
          <w:sz w:val="28"/>
          <w:szCs w:val="28"/>
        </w:rPr>
        <w:t>. Этиологическая структура возбудителей ОКИ в Борисовском районе в 2022 году.</w:t>
      </w:r>
    </w:p>
    <w:p w:rsidR="00C5065A" w:rsidRPr="009F4263" w:rsidRDefault="00C5065A" w:rsidP="00C5065A">
      <w:pPr>
        <w:tabs>
          <w:tab w:val="left" w:pos="6660"/>
        </w:tabs>
        <w:ind w:right="-284" w:firstLine="567"/>
        <w:jc w:val="both"/>
        <w:rPr>
          <w:b/>
          <w:sz w:val="28"/>
          <w:szCs w:val="28"/>
        </w:rPr>
      </w:pPr>
    </w:p>
    <w:p w:rsidR="00C5065A" w:rsidRPr="004C72EA" w:rsidRDefault="00C5065A" w:rsidP="00C5065A">
      <w:pPr>
        <w:tabs>
          <w:tab w:val="left" w:pos="6660"/>
        </w:tabs>
        <w:ind w:right="-284"/>
        <w:jc w:val="both"/>
        <w:rPr>
          <w:sz w:val="28"/>
          <w:szCs w:val="28"/>
          <w:highlight w:val="cyan"/>
        </w:rPr>
      </w:pPr>
      <w:r w:rsidRPr="00262083">
        <w:rPr>
          <w:noProof/>
          <w:sz w:val="28"/>
          <w:szCs w:val="28"/>
        </w:rPr>
        <w:drawing>
          <wp:inline distT="0" distB="0" distL="0" distR="0">
            <wp:extent cx="6098156" cy="1945758"/>
            <wp:effectExtent l="19050" t="0" r="16894" b="0"/>
            <wp:docPr id="5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C5065A" w:rsidRPr="002A2406" w:rsidRDefault="00C5065A" w:rsidP="00C5065A">
      <w:pPr>
        <w:tabs>
          <w:tab w:val="left" w:pos="6660"/>
        </w:tabs>
        <w:ind w:right="-284" w:firstLine="567"/>
        <w:jc w:val="both"/>
        <w:rPr>
          <w:sz w:val="28"/>
          <w:szCs w:val="28"/>
        </w:rPr>
      </w:pPr>
      <w:r w:rsidRPr="002A2406">
        <w:rPr>
          <w:b/>
          <w:sz w:val="28"/>
          <w:szCs w:val="28"/>
        </w:rPr>
        <w:t>Рис.5</w:t>
      </w:r>
      <w:r>
        <w:rPr>
          <w:b/>
          <w:sz w:val="28"/>
          <w:szCs w:val="28"/>
        </w:rPr>
        <w:t>5</w:t>
      </w:r>
      <w:r w:rsidRPr="002A2406">
        <w:rPr>
          <w:b/>
          <w:sz w:val="28"/>
          <w:szCs w:val="28"/>
        </w:rPr>
        <w:t>. Факторы передачи ОКИ в Борисовском районе в 2022 году.</w:t>
      </w:r>
    </w:p>
    <w:p w:rsidR="00C5065A" w:rsidRPr="002A2406" w:rsidRDefault="00C5065A" w:rsidP="00C5065A">
      <w:pPr>
        <w:pStyle w:val="ab"/>
        <w:ind w:firstLine="567"/>
        <w:jc w:val="both"/>
        <w:rPr>
          <w:rFonts w:ascii="Times New Roman" w:hAnsi="Times New Roman" w:cs="Times New Roman"/>
          <w:sz w:val="28"/>
          <w:szCs w:val="28"/>
        </w:rPr>
      </w:pPr>
    </w:p>
    <w:p w:rsidR="00C5065A" w:rsidRPr="00E379E8" w:rsidRDefault="00C5065A" w:rsidP="00C5065A">
      <w:pPr>
        <w:pStyle w:val="ab"/>
        <w:keepNext/>
        <w:ind w:right="-284"/>
        <w:jc w:val="both"/>
        <w:rPr>
          <w:rFonts w:ascii="Times New Roman" w:hAnsi="Times New Roman" w:cs="Times New Roman"/>
          <w:b/>
          <w:sz w:val="28"/>
          <w:szCs w:val="28"/>
        </w:rPr>
      </w:pPr>
      <w:r w:rsidRPr="00E379E8">
        <w:rPr>
          <w:rFonts w:ascii="Times New Roman" w:hAnsi="Times New Roman" w:cs="Times New Roman"/>
          <w:noProof/>
          <w:sz w:val="28"/>
          <w:szCs w:val="28"/>
          <w:lang w:eastAsia="ru-RU"/>
        </w:rPr>
        <w:lastRenderedPageBreak/>
        <w:drawing>
          <wp:inline distT="0" distB="0" distL="0" distR="0">
            <wp:extent cx="6059436" cy="1966388"/>
            <wp:effectExtent l="19050" t="0" r="17514" b="0"/>
            <wp:docPr id="5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C5065A" w:rsidRPr="00E379E8" w:rsidRDefault="00C5065A" w:rsidP="00C5065A">
      <w:pPr>
        <w:pStyle w:val="ab"/>
        <w:keepNext/>
        <w:ind w:right="-284" w:firstLine="567"/>
        <w:jc w:val="both"/>
        <w:rPr>
          <w:rFonts w:ascii="Times New Roman" w:hAnsi="Times New Roman" w:cs="Times New Roman"/>
          <w:b/>
          <w:bCs/>
          <w:sz w:val="28"/>
          <w:szCs w:val="28"/>
        </w:rPr>
      </w:pPr>
      <w:r w:rsidRPr="00E379E8">
        <w:rPr>
          <w:rFonts w:ascii="Times New Roman" w:hAnsi="Times New Roman" w:cs="Times New Roman"/>
          <w:b/>
          <w:sz w:val="28"/>
          <w:szCs w:val="28"/>
        </w:rPr>
        <w:t xml:space="preserve">Рис. </w:t>
      </w:r>
      <w:r>
        <w:rPr>
          <w:rFonts w:ascii="Times New Roman" w:hAnsi="Times New Roman" w:cs="Times New Roman"/>
          <w:b/>
          <w:sz w:val="28"/>
          <w:szCs w:val="28"/>
        </w:rPr>
        <w:t>56</w:t>
      </w:r>
      <w:r w:rsidRPr="00E379E8">
        <w:rPr>
          <w:rFonts w:ascii="Times New Roman" w:hAnsi="Times New Roman" w:cs="Times New Roman"/>
          <w:b/>
          <w:sz w:val="28"/>
          <w:szCs w:val="28"/>
        </w:rPr>
        <w:t xml:space="preserve">. </w:t>
      </w:r>
      <w:r w:rsidRPr="00E379E8">
        <w:rPr>
          <w:rFonts w:ascii="Times New Roman" w:hAnsi="Times New Roman" w:cs="Times New Roman"/>
          <w:b/>
          <w:bCs/>
          <w:sz w:val="28"/>
          <w:szCs w:val="28"/>
        </w:rPr>
        <w:t>Многолетняя динамика и многолетняя тенденция заболеваемости сальмонеллезными инфекциями населения Борисовского района в 2012 - 2022 годах (на 100 тыс. населения).</w:t>
      </w:r>
    </w:p>
    <w:p w:rsidR="00C5065A" w:rsidRPr="00C2372D" w:rsidRDefault="00C5065A" w:rsidP="00C5065A">
      <w:pPr>
        <w:pStyle w:val="ab"/>
        <w:ind w:right="-284"/>
        <w:jc w:val="both"/>
        <w:rPr>
          <w:rFonts w:ascii="Times New Roman" w:hAnsi="Times New Roman" w:cs="Times New Roman"/>
          <w:sz w:val="28"/>
          <w:szCs w:val="28"/>
          <w:highlight w:val="cyan"/>
        </w:rPr>
      </w:pPr>
      <w:r w:rsidRPr="00FA6B20">
        <w:rPr>
          <w:rFonts w:ascii="Times New Roman" w:hAnsi="Times New Roman" w:cs="Times New Roman"/>
          <w:b/>
          <w:bCs/>
          <w:noProof/>
          <w:sz w:val="28"/>
          <w:szCs w:val="28"/>
          <w:lang w:eastAsia="ru-RU"/>
        </w:rPr>
        <w:drawing>
          <wp:inline distT="0" distB="0" distL="0" distR="0">
            <wp:extent cx="6059436" cy="2296633"/>
            <wp:effectExtent l="19050" t="0" r="17514" b="8417"/>
            <wp:docPr id="6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C5065A" w:rsidRPr="00FA6B20" w:rsidRDefault="00C5065A" w:rsidP="00C5065A">
      <w:pPr>
        <w:pStyle w:val="ab"/>
        <w:ind w:right="-284" w:firstLine="567"/>
        <w:jc w:val="both"/>
        <w:rPr>
          <w:rFonts w:ascii="Times New Roman" w:hAnsi="Times New Roman" w:cs="Times New Roman"/>
          <w:b/>
          <w:bCs/>
          <w:sz w:val="28"/>
          <w:szCs w:val="28"/>
        </w:rPr>
      </w:pPr>
      <w:r w:rsidRPr="00FA6B20">
        <w:rPr>
          <w:rFonts w:ascii="Times New Roman" w:hAnsi="Times New Roman" w:cs="Times New Roman"/>
          <w:b/>
          <w:sz w:val="28"/>
          <w:szCs w:val="28"/>
        </w:rPr>
        <w:t>Рис.</w:t>
      </w:r>
      <w:r>
        <w:rPr>
          <w:rFonts w:ascii="Times New Roman" w:hAnsi="Times New Roman" w:cs="Times New Roman"/>
          <w:b/>
          <w:sz w:val="28"/>
          <w:szCs w:val="28"/>
        </w:rPr>
        <w:t>57</w:t>
      </w:r>
      <w:r w:rsidRPr="00FA6B20">
        <w:rPr>
          <w:rFonts w:ascii="Times New Roman" w:hAnsi="Times New Roman" w:cs="Times New Roman"/>
          <w:b/>
          <w:sz w:val="28"/>
          <w:szCs w:val="28"/>
        </w:rPr>
        <w:t>. Факторы передачи сальмонеллезов в Борисовском районе в 2022 году.</w:t>
      </w:r>
    </w:p>
    <w:p w:rsidR="00C5065A" w:rsidRPr="00E379E8" w:rsidRDefault="00C5065A" w:rsidP="00C5065A">
      <w:pPr>
        <w:ind w:right="-284"/>
        <w:jc w:val="both"/>
        <w:rPr>
          <w:sz w:val="28"/>
          <w:szCs w:val="28"/>
        </w:rPr>
      </w:pPr>
      <w:r w:rsidRPr="00E379E8">
        <w:rPr>
          <w:noProof/>
          <w:sz w:val="28"/>
          <w:szCs w:val="28"/>
        </w:rPr>
        <w:drawing>
          <wp:inline distT="0" distB="0" distL="0" distR="0">
            <wp:extent cx="6094671" cy="2243470"/>
            <wp:effectExtent l="19050" t="0" r="20379" b="4430"/>
            <wp:docPr id="63"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C5065A" w:rsidRPr="00E379E8" w:rsidRDefault="00C5065A" w:rsidP="00C5065A">
      <w:pPr>
        <w:pStyle w:val="ae"/>
        <w:spacing w:after="0"/>
        <w:ind w:right="-284" w:firstLine="567"/>
        <w:jc w:val="both"/>
        <w:rPr>
          <w:color w:val="auto"/>
          <w:sz w:val="28"/>
          <w:szCs w:val="28"/>
        </w:rPr>
      </w:pPr>
      <w:r>
        <w:rPr>
          <w:color w:val="auto"/>
          <w:sz w:val="28"/>
          <w:szCs w:val="28"/>
        </w:rPr>
        <w:t>Рис.58</w:t>
      </w:r>
      <w:r w:rsidRPr="00E379E8">
        <w:rPr>
          <w:color w:val="auto"/>
          <w:sz w:val="28"/>
          <w:szCs w:val="28"/>
        </w:rPr>
        <w:t>. Многолетняя динамика и многолетняя тенденция заболеваемости ВГА населения Борисовского района в 2017 - 2022 годах.</w:t>
      </w:r>
    </w:p>
    <w:p w:rsidR="00C5065A" w:rsidRPr="00C2372D" w:rsidRDefault="00C5065A" w:rsidP="00C5065A">
      <w:pPr>
        <w:ind w:firstLine="567"/>
        <w:jc w:val="both"/>
        <w:rPr>
          <w:sz w:val="28"/>
          <w:szCs w:val="28"/>
          <w:highlight w:val="cyan"/>
        </w:rPr>
      </w:pPr>
    </w:p>
    <w:p w:rsidR="00C5065A" w:rsidRPr="00BC24C9" w:rsidRDefault="00C5065A" w:rsidP="00C5065A">
      <w:pPr>
        <w:jc w:val="both"/>
        <w:rPr>
          <w:sz w:val="28"/>
          <w:szCs w:val="28"/>
        </w:rPr>
      </w:pPr>
      <w:r w:rsidRPr="00BC24C9">
        <w:rPr>
          <w:b/>
          <w:noProof/>
          <w:sz w:val="28"/>
          <w:szCs w:val="28"/>
        </w:rPr>
        <w:lastRenderedPageBreak/>
        <w:drawing>
          <wp:inline distT="0" distB="0" distL="0" distR="0">
            <wp:extent cx="5939790" cy="2282552"/>
            <wp:effectExtent l="19050" t="0" r="22860" b="3448"/>
            <wp:docPr id="65"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C5065A" w:rsidRPr="00BC24C9" w:rsidRDefault="00C5065A" w:rsidP="00C5065A">
      <w:pPr>
        <w:ind w:firstLine="567"/>
        <w:jc w:val="both"/>
        <w:rPr>
          <w:sz w:val="28"/>
          <w:szCs w:val="28"/>
        </w:rPr>
      </w:pPr>
      <w:r w:rsidRPr="00BC24C9">
        <w:rPr>
          <w:b/>
          <w:sz w:val="28"/>
          <w:szCs w:val="28"/>
        </w:rPr>
        <w:t>Рис.</w:t>
      </w:r>
      <w:r>
        <w:rPr>
          <w:b/>
          <w:sz w:val="28"/>
          <w:szCs w:val="28"/>
        </w:rPr>
        <w:t>59</w:t>
      </w:r>
      <w:r w:rsidRPr="00BC24C9">
        <w:rPr>
          <w:b/>
          <w:sz w:val="28"/>
          <w:szCs w:val="28"/>
        </w:rPr>
        <w:t>.Структура клинических форм энтеровирусной инфекции в Борисовском районе в 2022 году.</w:t>
      </w:r>
    </w:p>
    <w:p w:rsidR="00C5065A" w:rsidRPr="00BC24C9" w:rsidRDefault="00C5065A" w:rsidP="00C5065A">
      <w:pPr>
        <w:ind w:right="-284"/>
        <w:jc w:val="both"/>
        <w:rPr>
          <w:sz w:val="28"/>
          <w:szCs w:val="28"/>
        </w:rPr>
      </w:pPr>
      <w:r w:rsidRPr="00BC24C9">
        <w:rPr>
          <w:noProof/>
          <w:sz w:val="28"/>
          <w:szCs w:val="28"/>
        </w:rPr>
        <w:drawing>
          <wp:inline distT="0" distB="0" distL="0" distR="0">
            <wp:extent cx="6094671" cy="2243470"/>
            <wp:effectExtent l="19050" t="0" r="20379" b="4430"/>
            <wp:docPr id="66"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C5065A" w:rsidRPr="00BC24C9" w:rsidRDefault="00C5065A" w:rsidP="00C5065A">
      <w:pPr>
        <w:pStyle w:val="ae"/>
        <w:spacing w:after="0"/>
        <w:ind w:right="-284" w:firstLine="567"/>
        <w:jc w:val="both"/>
        <w:rPr>
          <w:color w:val="auto"/>
          <w:sz w:val="28"/>
          <w:szCs w:val="28"/>
        </w:rPr>
      </w:pPr>
      <w:r w:rsidRPr="00BC24C9">
        <w:rPr>
          <w:color w:val="auto"/>
          <w:sz w:val="28"/>
          <w:szCs w:val="28"/>
        </w:rPr>
        <w:t>Рис.6</w:t>
      </w:r>
      <w:r>
        <w:rPr>
          <w:color w:val="auto"/>
          <w:sz w:val="28"/>
          <w:szCs w:val="28"/>
        </w:rPr>
        <w:t>0</w:t>
      </w:r>
      <w:r w:rsidRPr="00BC24C9">
        <w:rPr>
          <w:color w:val="auto"/>
          <w:sz w:val="28"/>
          <w:szCs w:val="28"/>
        </w:rPr>
        <w:t>. Многолетняя динамика и многолетняя тенденция заболеваемости энтеровирусной инфекцией населения Борисовского района в 2017 - 2022 годах.</w:t>
      </w:r>
    </w:p>
    <w:p w:rsidR="00C5065A" w:rsidRPr="00C2372D" w:rsidRDefault="00C5065A" w:rsidP="00C5065A">
      <w:pPr>
        <w:ind w:right="-284"/>
        <w:jc w:val="both"/>
        <w:rPr>
          <w:sz w:val="28"/>
          <w:szCs w:val="28"/>
          <w:highlight w:val="cyan"/>
        </w:rPr>
      </w:pPr>
      <w:r w:rsidRPr="00067A3D">
        <w:rPr>
          <w:noProof/>
          <w:sz w:val="28"/>
          <w:szCs w:val="28"/>
        </w:rPr>
        <w:drawing>
          <wp:inline distT="0" distB="0" distL="0" distR="0">
            <wp:extent cx="6094671" cy="2243470"/>
            <wp:effectExtent l="19050" t="0" r="20379" b="4430"/>
            <wp:docPr id="67"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C5065A" w:rsidRPr="00067A3D" w:rsidRDefault="00C5065A" w:rsidP="00C5065A">
      <w:pPr>
        <w:pStyle w:val="ae"/>
        <w:spacing w:after="0"/>
        <w:ind w:right="-284" w:firstLine="567"/>
        <w:jc w:val="both"/>
        <w:rPr>
          <w:color w:val="auto"/>
          <w:sz w:val="28"/>
          <w:szCs w:val="28"/>
        </w:rPr>
      </w:pPr>
      <w:r w:rsidRPr="00067A3D">
        <w:rPr>
          <w:color w:val="auto"/>
          <w:sz w:val="28"/>
          <w:szCs w:val="28"/>
        </w:rPr>
        <w:t>Рис.6</w:t>
      </w:r>
      <w:r>
        <w:rPr>
          <w:color w:val="auto"/>
          <w:sz w:val="28"/>
          <w:szCs w:val="28"/>
        </w:rPr>
        <w:t>1</w:t>
      </w:r>
      <w:r w:rsidRPr="00067A3D">
        <w:rPr>
          <w:color w:val="auto"/>
          <w:sz w:val="28"/>
          <w:szCs w:val="28"/>
        </w:rPr>
        <w:t>. Многолетняя динамика и многолетняя тенденция заболеваемости ветряной оспой населения Борисовского района в 2017 - 2022 годах.</w:t>
      </w:r>
    </w:p>
    <w:p w:rsidR="00C5065A" w:rsidRPr="00C2372D" w:rsidRDefault="00C5065A" w:rsidP="00C5065A">
      <w:pPr>
        <w:ind w:firstLine="567"/>
        <w:jc w:val="both"/>
        <w:rPr>
          <w:sz w:val="28"/>
          <w:szCs w:val="28"/>
          <w:highlight w:val="cyan"/>
        </w:rPr>
      </w:pPr>
    </w:p>
    <w:tbl>
      <w:tblPr>
        <w:tblStyle w:val="a3"/>
        <w:tblW w:w="490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C5065A" w:rsidRPr="00C2372D" w:rsidTr="00866852">
        <w:tc>
          <w:tcPr>
            <w:tcW w:w="5000" w:type="pct"/>
          </w:tcPr>
          <w:p w:rsidR="00C5065A" w:rsidRPr="00C2372D" w:rsidRDefault="00C5065A" w:rsidP="00866852">
            <w:pPr>
              <w:ind w:right="-284"/>
              <w:jc w:val="both"/>
              <w:rPr>
                <w:sz w:val="28"/>
                <w:szCs w:val="28"/>
                <w:highlight w:val="cyan"/>
              </w:rPr>
            </w:pPr>
            <w:r w:rsidRPr="00321C21">
              <w:rPr>
                <w:noProof/>
                <w:sz w:val="28"/>
                <w:szCs w:val="28"/>
              </w:rPr>
              <w:lastRenderedPageBreak/>
              <w:drawing>
                <wp:inline distT="0" distB="0" distL="0" distR="0">
                  <wp:extent cx="6094671" cy="2243470"/>
                  <wp:effectExtent l="19050" t="0" r="20379" b="4430"/>
                  <wp:docPr id="68" name="Диаграмма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C5065A" w:rsidRPr="00747B84" w:rsidRDefault="00C5065A" w:rsidP="00866852">
            <w:pPr>
              <w:pStyle w:val="ae"/>
              <w:spacing w:after="0"/>
              <w:ind w:right="-284" w:firstLine="567"/>
              <w:jc w:val="both"/>
              <w:rPr>
                <w:color w:val="auto"/>
                <w:sz w:val="28"/>
                <w:szCs w:val="28"/>
              </w:rPr>
            </w:pPr>
            <w:r w:rsidRPr="00747B84">
              <w:rPr>
                <w:color w:val="auto"/>
                <w:sz w:val="28"/>
                <w:szCs w:val="28"/>
              </w:rPr>
              <w:t>Рис. 6</w:t>
            </w:r>
            <w:r>
              <w:rPr>
                <w:color w:val="auto"/>
                <w:sz w:val="28"/>
                <w:szCs w:val="28"/>
              </w:rPr>
              <w:t>2</w:t>
            </w:r>
            <w:r w:rsidRPr="00747B84">
              <w:rPr>
                <w:color w:val="auto"/>
                <w:sz w:val="28"/>
                <w:szCs w:val="28"/>
              </w:rPr>
              <w:t>. Многолетняя динамика и многолетняя тенденция заболеваемости туберкулёзом населения Борисовского района в 2017 - 202</w:t>
            </w:r>
            <w:r>
              <w:rPr>
                <w:color w:val="auto"/>
                <w:sz w:val="28"/>
                <w:szCs w:val="28"/>
              </w:rPr>
              <w:t>2</w:t>
            </w:r>
            <w:r w:rsidRPr="00747B84">
              <w:rPr>
                <w:color w:val="auto"/>
                <w:sz w:val="28"/>
                <w:szCs w:val="28"/>
              </w:rPr>
              <w:t xml:space="preserve"> годах.</w:t>
            </w:r>
          </w:p>
          <w:p w:rsidR="00C5065A" w:rsidRPr="00747B84" w:rsidRDefault="00C5065A" w:rsidP="00866852">
            <w:pPr>
              <w:ind w:firstLine="567"/>
              <w:jc w:val="both"/>
              <w:rPr>
                <w:sz w:val="28"/>
                <w:szCs w:val="28"/>
              </w:rPr>
            </w:pPr>
          </w:p>
          <w:p w:rsidR="00C5065A" w:rsidRPr="00747B84" w:rsidRDefault="00C5065A" w:rsidP="00866852">
            <w:pPr>
              <w:pStyle w:val="ab"/>
              <w:ind w:firstLine="567"/>
              <w:jc w:val="both"/>
              <w:rPr>
                <w:rFonts w:ascii="Times New Roman" w:hAnsi="Times New Roman" w:cs="Times New Roman"/>
                <w:sz w:val="28"/>
                <w:szCs w:val="28"/>
              </w:rPr>
            </w:pPr>
          </w:p>
          <w:p w:rsidR="00C5065A" w:rsidRPr="0081085E" w:rsidRDefault="00C5065A" w:rsidP="00866852">
            <w:pPr>
              <w:ind w:right="-284" w:firstLine="567"/>
              <w:jc w:val="both"/>
              <w:rPr>
                <w:b/>
                <w:sz w:val="28"/>
                <w:szCs w:val="28"/>
              </w:rPr>
            </w:pPr>
            <w:r w:rsidRPr="0081085E">
              <w:rPr>
                <w:b/>
                <w:sz w:val="28"/>
                <w:szCs w:val="28"/>
              </w:rPr>
              <w:t>Таблица 21. Заболеваемость активным туберкулезом населения Борисовского района в 202</w:t>
            </w:r>
            <w:r>
              <w:rPr>
                <w:b/>
                <w:sz w:val="28"/>
                <w:szCs w:val="28"/>
              </w:rPr>
              <w:t>1</w:t>
            </w:r>
            <w:r w:rsidRPr="0081085E">
              <w:rPr>
                <w:b/>
                <w:sz w:val="28"/>
                <w:szCs w:val="28"/>
              </w:rPr>
              <w:t xml:space="preserve"> – 2022 гг.</w:t>
            </w:r>
            <w:r w:rsidRPr="0081085E">
              <w:rPr>
                <w:b/>
                <w:sz w:val="28"/>
                <w:szCs w:val="28"/>
              </w:rPr>
              <w:tab/>
            </w:r>
          </w:p>
          <w:tbl>
            <w:tblPr>
              <w:tblStyle w:val="a3"/>
              <w:tblW w:w="5000" w:type="pct"/>
              <w:tblLook w:val="04A0"/>
            </w:tblPr>
            <w:tblGrid>
              <w:gridCol w:w="4083"/>
              <w:gridCol w:w="2721"/>
              <w:gridCol w:w="2540"/>
            </w:tblGrid>
            <w:tr w:rsidR="00C5065A" w:rsidRPr="00C2372D" w:rsidTr="00866852">
              <w:trPr>
                <w:trHeight w:val="359"/>
              </w:trPr>
              <w:tc>
                <w:tcPr>
                  <w:tcW w:w="2185" w:type="pct"/>
                  <w:hideMark/>
                </w:tcPr>
                <w:p w:rsidR="00C5065A" w:rsidRPr="00C2372D" w:rsidRDefault="00C5065A" w:rsidP="00866852">
                  <w:pPr>
                    <w:pStyle w:val="ab"/>
                    <w:ind w:right="-284"/>
                    <w:jc w:val="both"/>
                    <w:rPr>
                      <w:rStyle w:val="100"/>
                      <w:rFonts w:eastAsiaTheme="minorHAnsi"/>
                      <w:sz w:val="24"/>
                      <w:szCs w:val="28"/>
                    </w:rPr>
                  </w:pPr>
                  <w:r w:rsidRPr="00C2372D">
                    <w:rPr>
                      <w:rStyle w:val="100"/>
                      <w:rFonts w:eastAsiaTheme="minorHAnsi"/>
                      <w:sz w:val="24"/>
                      <w:szCs w:val="28"/>
                    </w:rPr>
                    <w:t>Критерии/Годы</w:t>
                  </w:r>
                </w:p>
              </w:tc>
              <w:tc>
                <w:tcPr>
                  <w:tcW w:w="1456" w:type="pct"/>
                  <w:tcBorders>
                    <w:right w:val="single" w:sz="4" w:space="0" w:color="auto"/>
                  </w:tcBorders>
                  <w:hideMark/>
                </w:tcPr>
                <w:p w:rsidR="00C5065A" w:rsidRPr="00C2372D" w:rsidRDefault="00C5065A" w:rsidP="00866852">
                  <w:pPr>
                    <w:pStyle w:val="ab"/>
                    <w:ind w:right="-284" w:firstLine="567"/>
                    <w:jc w:val="both"/>
                    <w:rPr>
                      <w:rStyle w:val="100"/>
                      <w:rFonts w:eastAsiaTheme="minorHAnsi"/>
                      <w:sz w:val="24"/>
                      <w:szCs w:val="28"/>
                    </w:rPr>
                  </w:pPr>
                  <w:r w:rsidRPr="00C2372D">
                    <w:rPr>
                      <w:rStyle w:val="100"/>
                      <w:rFonts w:eastAsiaTheme="minorHAnsi"/>
                      <w:sz w:val="24"/>
                      <w:szCs w:val="28"/>
                    </w:rPr>
                    <w:t>2021 год</w:t>
                  </w:r>
                </w:p>
              </w:tc>
              <w:tc>
                <w:tcPr>
                  <w:tcW w:w="1359" w:type="pct"/>
                  <w:tcBorders>
                    <w:left w:val="single" w:sz="4" w:space="0" w:color="auto"/>
                  </w:tcBorders>
                </w:tcPr>
                <w:p w:rsidR="00C5065A" w:rsidRPr="00C2372D" w:rsidRDefault="00C5065A" w:rsidP="00866852">
                  <w:pPr>
                    <w:pStyle w:val="ab"/>
                    <w:ind w:right="-284" w:firstLine="567"/>
                    <w:jc w:val="both"/>
                    <w:rPr>
                      <w:rStyle w:val="100"/>
                      <w:rFonts w:eastAsiaTheme="minorHAnsi"/>
                      <w:sz w:val="24"/>
                      <w:szCs w:val="28"/>
                    </w:rPr>
                  </w:pPr>
                  <w:r w:rsidRPr="00C2372D">
                    <w:rPr>
                      <w:rStyle w:val="100"/>
                      <w:rFonts w:eastAsiaTheme="minorHAnsi"/>
                      <w:sz w:val="24"/>
                      <w:szCs w:val="28"/>
                    </w:rPr>
                    <w:t>202</w:t>
                  </w:r>
                  <w:r>
                    <w:rPr>
                      <w:rStyle w:val="100"/>
                      <w:rFonts w:eastAsiaTheme="minorHAnsi"/>
                      <w:sz w:val="24"/>
                      <w:szCs w:val="28"/>
                    </w:rPr>
                    <w:t xml:space="preserve">2 </w:t>
                  </w:r>
                  <w:r w:rsidRPr="00C2372D">
                    <w:rPr>
                      <w:rStyle w:val="100"/>
                      <w:rFonts w:eastAsiaTheme="minorHAnsi"/>
                      <w:sz w:val="24"/>
                      <w:szCs w:val="28"/>
                    </w:rPr>
                    <w:t>год</w:t>
                  </w:r>
                </w:p>
              </w:tc>
            </w:tr>
            <w:tr w:rsidR="00C5065A" w:rsidRPr="00C2372D" w:rsidTr="00866852">
              <w:trPr>
                <w:trHeight w:val="359"/>
              </w:trPr>
              <w:tc>
                <w:tcPr>
                  <w:tcW w:w="2185" w:type="pct"/>
                  <w:hideMark/>
                </w:tcPr>
                <w:p w:rsidR="00C5065A" w:rsidRPr="00C2372D" w:rsidRDefault="00C5065A" w:rsidP="00866852">
                  <w:pPr>
                    <w:pStyle w:val="ab"/>
                    <w:ind w:right="-284"/>
                    <w:jc w:val="both"/>
                    <w:rPr>
                      <w:rStyle w:val="100"/>
                      <w:rFonts w:eastAsiaTheme="minorHAnsi"/>
                      <w:sz w:val="24"/>
                      <w:szCs w:val="28"/>
                    </w:rPr>
                  </w:pPr>
                  <w:r w:rsidRPr="00C2372D">
                    <w:rPr>
                      <w:rStyle w:val="100"/>
                      <w:rFonts w:eastAsiaTheme="minorHAnsi"/>
                      <w:sz w:val="24"/>
                      <w:szCs w:val="28"/>
                    </w:rPr>
                    <w:t>Вновь выявлено больных активным туберкулезом</w:t>
                  </w:r>
                </w:p>
              </w:tc>
              <w:tc>
                <w:tcPr>
                  <w:tcW w:w="1456" w:type="pct"/>
                  <w:tcBorders>
                    <w:right w:val="single" w:sz="4" w:space="0" w:color="auto"/>
                  </w:tcBorders>
                  <w:hideMark/>
                </w:tcPr>
                <w:p w:rsidR="00C5065A" w:rsidRPr="0081085E" w:rsidRDefault="00C5065A" w:rsidP="00866852">
                  <w:pPr>
                    <w:pStyle w:val="ab"/>
                    <w:ind w:right="-284" w:firstLine="567"/>
                    <w:rPr>
                      <w:rFonts w:ascii="Times New Roman" w:hAnsi="Times New Roman" w:cs="Times New Roman"/>
                      <w:sz w:val="24"/>
                      <w:szCs w:val="24"/>
                    </w:rPr>
                  </w:pPr>
                  <w:r w:rsidRPr="0081085E">
                    <w:rPr>
                      <w:rFonts w:ascii="Times New Roman" w:hAnsi="Times New Roman" w:cs="Times New Roman"/>
                      <w:sz w:val="24"/>
                      <w:szCs w:val="24"/>
                    </w:rPr>
                    <w:t>14</w:t>
                  </w:r>
                </w:p>
              </w:tc>
              <w:tc>
                <w:tcPr>
                  <w:tcW w:w="1359" w:type="pct"/>
                  <w:tcBorders>
                    <w:left w:val="single" w:sz="4" w:space="0" w:color="auto"/>
                  </w:tcBorders>
                </w:tcPr>
                <w:p w:rsidR="00C5065A" w:rsidRPr="0081085E" w:rsidRDefault="00C5065A" w:rsidP="00866852">
                  <w:pPr>
                    <w:pStyle w:val="ab"/>
                    <w:ind w:right="-284" w:firstLine="567"/>
                    <w:jc w:val="both"/>
                    <w:rPr>
                      <w:rFonts w:ascii="Times New Roman" w:hAnsi="Times New Roman" w:cs="Times New Roman"/>
                      <w:sz w:val="24"/>
                      <w:szCs w:val="28"/>
                    </w:rPr>
                  </w:pPr>
                  <w:r w:rsidRPr="0081085E">
                    <w:rPr>
                      <w:rFonts w:ascii="Times New Roman" w:hAnsi="Times New Roman" w:cs="Times New Roman"/>
                      <w:sz w:val="24"/>
                      <w:szCs w:val="28"/>
                    </w:rPr>
                    <w:t>26</w:t>
                  </w:r>
                </w:p>
              </w:tc>
            </w:tr>
            <w:tr w:rsidR="00C5065A" w:rsidRPr="00C2372D" w:rsidTr="00866852">
              <w:trPr>
                <w:trHeight w:val="359"/>
              </w:trPr>
              <w:tc>
                <w:tcPr>
                  <w:tcW w:w="2185" w:type="pct"/>
                  <w:hideMark/>
                </w:tcPr>
                <w:p w:rsidR="00C5065A" w:rsidRPr="00C2372D" w:rsidRDefault="00C5065A" w:rsidP="00866852">
                  <w:pPr>
                    <w:pStyle w:val="ab"/>
                    <w:ind w:right="-284"/>
                    <w:jc w:val="both"/>
                    <w:rPr>
                      <w:rStyle w:val="100"/>
                      <w:rFonts w:eastAsiaTheme="minorHAnsi"/>
                      <w:sz w:val="24"/>
                      <w:szCs w:val="28"/>
                    </w:rPr>
                  </w:pPr>
                  <w:r w:rsidRPr="00C2372D">
                    <w:rPr>
                      <w:rStyle w:val="100"/>
                      <w:rFonts w:eastAsiaTheme="minorHAnsi"/>
                      <w:sz w:val="24"/>
                      <w:szCs w:val="28"/>
                    </w:rPr>
                    <w:t xml:space="preserve">Показатель на 100 тыс. населения </w:t>
                  </w:r>
                </w:p>
              </w:tc>
              <w:tc>
                <w:tcPr>
                  <w:tcW w:w="1456" w:type="pct"/>
                  <w:tcBorders>
                    <w:right w:val="single" w:sz="4" w:space="0" w:color="auto"/>
                  </w:tcBorders>
                  <w:hideMark/>
                </w:tcPr>
                <w:p w:rsidR="00C5065A" w:rsidRPr="0081085E" w:rsidRDefault="00C5065A" w:rsidP="00866852">
                  <w:pPr>
                    <w:pStyle w:val="ab"/>
                    <w:ind w:right="-284" w:firstLine="567"/>
                    <w:rPr>
                      <w:rFonts w:ascii="Times New Roman" w:hAnsi="Times New Roman" w:cs="Times New Roman"/>
                      <w:sz w:val="24"/>
                      <w:szCs w:val="24"/>
                    </w:rPr>
                  </w:pPr>
                  <w:r w:rsidRPr="0081085E">
                    <w:rPr>
                      <w:rFonts w:ascii="Times New Roman" w:hAnsi="Times New Roman" w:cs="Times New Roman"/>
                      <w:sz w:val="24"/>
                      <w:szCs w:val="24"/>
                    </w:rPr>
                    <w:t>8,58</w:t>
                  </w:r>
                </w:p>
              </w:tc>
              <w:tc>
                <w:tcPr>
                  <w:tcW w:w="1359" w:type="pct"/>
                  <w:tcBorders>
                    <w:left w:val="single" w:sz="4" w:space="0" w:color="auto"/>
                  </w:tcBorders>
                </w:tcPr>
                <w:p w:rsidR="00C5065A" w:rsidRPr="0081085E" w:rsidRDefault="00C5065A" w:rsidP="00866852">
                  <w:pPr>
                    <w:pStyle w:val="ab"/>
                    <w:ind w:right="-284" w:firstLine="567"/>
                    <w:jc w:val="both"/>
                    <w:rPr>
                      <w:rFonts w:ascii="Times New Roman" w:hAnsi="Times New Roman" w:cs="Times New Roman"/>
                      <w:sz w:val="24"/>
                      <w:szCs w:val="28"/>
                    </w:rPr>
                  </w:pPr>
                  <w:r w:rsidRPr="0081085E">
                    <w:rPr>
                      <w:rFonts w:ascii="Times New Roman" w:hAnsi="Times New Roman" w:cs="Times New Roman"/>
                      <w:sz w:val="24"/>
                      <w:szCs w:val="28"/>
                    </w:rPr>
                    <w:t>15,</w:t>
                  </w:r>
                  <w:r>
                    <w:rPr>
                      <w:rFonts w:ascii="Times New Roman" w:hAnsi="Times New Roman" w:cs="Times New Roman"/>
                      <w:sz w:val="24"/>
                      <w:szCs w:val="28"/>
                    </w:rPr>
                    <w:t>9</w:t>
                  </w:r>
                </w:p>
              </w:tc>
            </w:tr>
            <w:tr w:rsidR="00C5065A" w:rsidRPr="00C2372D" w:rsidTr="00866852">
              <w:trPr>
                <w:trHeight w:val="359"/>
              </w:trPr>
              <w:tc>
                <w:tcPr>
                  <w:tcW w:w="2185" w:type="pct"/>
                  <w:hideMark/>
                </w:tcPr>
                <w:p w:rsidR="00C5065A" w:rsidRPr="00C2372D" w:rsidRDefault="00C5065A" w:rsidP="00866852">
                  <w:pPr>
                    <w:pStyle w:val="ab"/>
                    <w:ind w:right="-284"/>
                    <w:jc w:val="both"/>
                    <w:rPr>
                      <w:rStyle w:val="100"/>
                      <w:rFonts w:eastAsiaTheme="minorHAnsi"/>
                      <w:sz w:val="24"/>
                      <w:szCs w:val="28"/>
                    </w:rPr>
                  </w:pPr>
                  <w:r w:rsidRPr="00C2372D">
                    <w:rPr>
                      <w:rStyle w:val="100"/>
                      <w:rFonts w:eastAsiaTheme="minorHAnsi"/>
                      <w:sz w:val="24"/>
                      <w:szCs w:val="28"/>
                    </w:rPr>
                    <w:t xml:space="preserve">Город </w:t>
                  </w:r>
                </w:p>
              </w:tc>
              <w:tc>
                <w:tcPr>
                  <w:tcW w:w="1456" w:type="pct"/>
                  <w:tcBorders>
                    <w:right w:val="single" w:sz="4" w:space="0" w:color="auto"/>
                  </w:tcBorders>
                  <w:hideMark/>
                </w:tcPr>
                <w:p w:rsidR="00C5065A" w:rsidRPr="0081085E" w:rsidRDefault="00C5065A" w:rsidP="00866852">
                  <w:pPr>
                    <w:pStyle w:val="ab"/>
                    <w:ind w:right="-284" w:firstLine="567"/>
                    <w:rPr>
                      <w:rFonts w:ascii="Times New Roman" w:hAnsi="Times New Roman" w:cs="Times New Roman"/>
                      <w:sz w:val="24"/>
                      <w:szCs w:val="24"/>
                    </w:rPr>
                  </w:pPr>
                  <w:r w:rsidRPr="0081085E">
                    <w:rPr>
                      <w:rFonts w:ascii="Times New Roman" w:hAnsi="Times New Roman" w:cs="Times New Roman"/>
                      <w:sz w:val="24"/>
                      <w:szCs w:val="24"/>
                    </w:rPr>
                    <w:t>10</w:t>
                  </w:r>
                </w:p>
              </w:tc>
              <w:tc>
                <w:tcPr>
                  <w:tcW w:w="1359" w:type="pct"/>
                  <w:tcBorders>
                    <w:left w:val="single" w:sz="4" w:space="0" w:color="auto"/>
                  </w:tcBorders>
                </w:tcPr>
                <w:p w:rsidR="00C5065A" w:rsidRPr="0081085E" w:rsidRDefault="00C5065A" w:rsidP="00866852">
                  <w:pPr>
                    <w:pStyle w:val="ab"/>
                    <w:ind w:right="-284" w:firstLine="567"/>
                    <w:jc w:val="both"/>
                    <w:rPr>
                      <w:rFonts w:ascii="Times New Roman" w:hAnsi="Times New Roman" w:cs="Times New Roman"/>
                      <w:sz w:val="24"/>
                      <w:szCs w:val="28"/>
                    </w:rPr>
                  </w:pPr>
                  <w:r>
                    <w:rPr>
                      <w:rFonts w:ascii="Times New Roman" w:hAnsi="Times New Roman" w:cs="Times New Roman"/>
                      <w:sz w:val="24"/>
                      <w:szCs w:val="28"/>
                    </w:rPr>
                    <w:t>17</w:t>
                  </w:r>
                </w:p>
              </w:tc>
            </w:tr>
            <w:tr w:rsidR="00C5065A" w:rsidRPr="00C2372D" w:rsidTr="00866852">
              <w:trPr>
                <w:trHeight w:val="359"/>
              </w:trPr>
              <w:tc>
                <w:tcPr>
                  <w:tcW w:w="2185" w:type="pct"/>
                  <w:hideMark/>
                </w:tcPr>
                <w:p w:rsidR="00C5065A" w:rsidRPr="00C2372D" w:rsidRDefault="00C5065A" w:rsidP="00866852">
                  <w:pPr>
                    <w:pStyle w:val="ab"/>
                    <w:ind w:right="-284"/>
                    <w:jc w:val="both"/>
                    <w:rPr>
                      <w:rStyle w:val="100"/>
                      <w:rFonts w:eastAsiaTheme="minorHAnsi"/>
                      <w:sz w:val="24"/>
                      <w:szCs w:val="28"/>
                    </w:rPr>
                  </w:pPr>
                  <w:r w:rsidRPr="00C2372D">
                    <w:rPr>
                      <w:rStyle w:val="100"/>
                      <w:rFonts w:eastAsiaTheme="minorHAnsi"/>
                      <w:sz w:val="24"/>
                      <w:szCs w:val="28"/>
                    </w:rPr>
                    <w:t xml:space="preserve">Показатель на 100 тыс. город </w:t>
                  </w:r>
                </w:p>
              </w:tc>
              <w:tc>
                <w:tcPr>
                  <w:tcW w:w="1456" w:type="pct"/>
                  <w:tcBorders>
                    <w:right w:val="single" w:sz="4" w:space="0" w:color="auto"/>
                  </w:tcBorders>
                  <w:hideMark/>
                </w:tcPr>
                <w:p w:rsidR="00C5065A" w:rsidRPr="0081085E" w:rsidRDefault="00C5065A" w:rsidP="00866852">
                  <w:pPr>
                    <w:pStyle w:val="ab"/>
                    <w:ind w:right="-284" w:firstLine="567"/>
                    <w:rPr>
                      <w:rFonts w:ascii="Times New Roman" w:hAnsi="Times New Roman" w:cs="Times New Roman"/>
                      <w:sz w:val="24"/>
                      <w:szCs w:val="24"/>
                    </w:rPr>
                  </w:pPr>
                  <w:r w:rsidRPr="0081085E">
                    <w:rPr>
                      <w:rFonts w:ascii="Times New Roman" w:hAnsi="Times New Roman" w:cs="Times New Roman"/>
                      <w:sz w:val="24"/>
                      <w:szCs w:val="24"/>
                    </w:rPr>
                    <w:t>7,4</w:t>
                  </w:r>
                </w:p>
              </w:tc>
              <w:tc>
                <w:tcPr>
                  <w:tcW w:w="1359" w:type="pct"/>
                  <w:tcBorders>
                    <w:left w:val="single" w:sz="4" w:space="0" w:color="auto"/>
                  </w:tcBorders>
                </w:tcPr>
                <w:p w:rsidR="00C5065A" w:rsidRPr="0081085E" w:rsidRDefault="00C5065A" w:rsidP="00866852">
                  <w:pPr>
                    <w:pStyle w:val="ab"/>
                    <w:ind w:right="-284" w:firstLine="567"/>
                    <w:jc w:val="both"/>
                    <w:rPr>
                      <w:rFonts w:ascii="Times New Roman" w:hAnsi="Times New Roman" w:cs="Times New Roman"/>
                      <w:sz w:val="24"/>
                      <w:szCs w:val="28"/>
                    </w:rPr>
                  </w:pPr>
                  <w:r>
                    <w:rPr>
                      <w:rFonts w:ascii="Times New Roman" w:hAnsi="Times New Roman" w:cs="Times New Roman"/>
                      <w:sz w:val="24"/>
                      <w:szCs w:val="28"/>
                    </w:rPr>
                    <w:t>12,6</w:t>
                  </w:r>
                </w:p>
              </w:tc>
            </w:tr>
            <w:tr w:rsidR="00C5065A" w:rsidRPr="00C2372D" w:rsidTr="00866852">
              <w:trPr>
                <w:trHeight w:val="359"/>
              </w:trPr>
              <w:tc>
                <w:tcPr>
                  <w:tcW w:w="2185" w:type="pct"/>
                  <w:hideMark/>
                </w:tcPr>
                <w:p w:rsidR="00C5065A" w:rsidRPr="00C2372D" w:rsidRDefault="00C5065A" w:rsidP="00866852">
                  <w:pPr>
                    <w:pStyle w:val="ab"/>
                    <w:ind w:right="-284"/>
                    <w:jc w:val="both"/>
                    <w:rPr>
                      <w:rStyle w:val="100"/>
                      <w:rFonts w:eastAsiaTheme="minorHAnsi"/>
                      <w:sz w:val="24"/>
                      <w:szCs w:val="28"/>
                    </w:rPr>
                  </w:pPr>
                  <w:r w:rsidRPr="00C2372D">
                    <w:rPr>
                      <w:rStyle w:val="100"/>
                      <w:rFonts w:eastAsiaTheme="minorHAnsi"/>
                      <w:sz w:val="24"/>
                      <w:szCs w:val="28"/>
                    </w:rPr>
                    <w:t xml:space="preserve">Село </w:t>
                  </w:r>
                </w:p>
              </w:tc>
              <w:tc>
                <w:tcPr>
                  <w:tcW w:w="1456" w:type="pct"/>
                  <w:tcBorders>
                    <w:right w:val="single" w:sz="4" w:space="0" w:color="auto"/>
                  </w:tcBorders>
                  <w:hideMark/>
                </w:tcPr>
                <w:p w:rsidR="00C5065A" w:rsidRPr="0081085E" w:rsidRDefault="00C5065A" w:rsidP="00866852">
                  <w:pPr>
                    <w:pStyle w:val="ab"/>
                    <w:ind w:right="-284" w:firstLine="567"/>
                    <w:rPr>
                      <w:rFonts w:ascii="Times New Roman" w:hAnsi="Times New Roman" w:cs="Times New Roman"/>
                      <w:sz w:val="24"/>
                      <w:szCs w:val="24"/>
                    </w:rPr>
                  </w:pPr>
                  <w:r w:rsidRPr="0081085E">
                    <w:rPr>
                      <w:rFonts w:ascii="Times New Roman" w:hAnsi="Times New Roman" w:cs="Times New Roman"/>
                      <w:sz w:val="24"/>
                      <w:szCs w:val="24"/>
                    </w:rPr>
                    <w:t>4</w:t>
                  </w:r>
                </w:p>
              </w:tc>
              <w:tc>
                <w:tcPr>
                  <w:tcW w:w="1359" w:type="pct"/>
                  <w:tcBorders>
                    <w:left w:val="single" w:sz="4" w:space="0" w:color="auto"/>
                  </w:tcBorders>
                </w:tcPr>
                <w:p w:rsidR="00C5065A" w:rsidRPr="0081085E" w:rsidRDefault="00C5065A" w:rsidP="00866852">
                  <w:pPr>
                    <w:pStyle w:val="ab"/>
                    <w:ind w:right="-284" w:firstLine="567"/>
                    <w:jc w:val="both"/>
                    <w:rPr>
                      <w:rFonts w:ascii="Times New Roman" w:hAnsi="Times New Roman" w:cs="Times New Roman"/>
                      <w:sz w:val="24"/>
                      <w:szCs w:val="28"/>
                    </w:rPr>
                  </w:pPr>
                  <w:r w:rsidRPr="0081085E">
                    <w:rPr>
                      <w:rFonts w:ascii="Times New Roman" w:hAnsi="Times New Roman" w:cs="Times New Roman"/>
                      <w:sz w:val="24"/>
                      <w:szCs w:val="28"/>
                    </w:rPr>
                    <w:t>9</w:t>
                  </w:r>
                </w:p>
              </w:tc>
            </w:tr>
            <w:tr w:rsidR="00C5065A" w:rsidRPr="00C2372D" w:rsidTr="00866852">
              <w:trPr>
                <w:trHeight w:val="359"/>
              </w:trPr>
              <w:tc>
                <w:tcPr>
                  <w:tcW w:w="2185" w:type="pct"/>
                  <w:hideMark/>
                </w:tcPr>
                <w:p w:rsidR="00C5065A" w:rsidRPr="00C2372D" w:rsidRDefault="00C5065A" w:rsidP="00866852">
                  <w:pPr>
                    <w:pStyle w:val="ab"/>
                    <w:ind w:right="-284"/>
                    <w:jc w:val="both"/>
                    <w:rPr>
                      <w:rStyle w:val="100"/>
                      <w:rFonts w:eastAsiaTheme="minorHAnsi"/>
                      <w:sz w:val="24"/>
                      <w:szCs w:val="28"/>
                    </w:rPr>
                  </w:pPr>
                  <w:r w:rsidRPr="00C2372D">
                    <w:rPr>
                      <w:rStyle w:val="100"/>
                      <w:rFonts w:eastAsiaTheme="minorHAnsi"/>
                      <w:sz w:val="24"/>
                      <w:szCs w:val="28"/>
                    </w:rPr>
                    <w:t xml:space="preserve">Показатель на 100 тыс. село </w:t>
                  </w:r>
                </w:p>
              </w:tc>
              <w:tc>
                <w:tcPr>
                  <w:tcW w:w="1456" w:type="pct"/>
                  <w:tcBorders>
                    <w:right w:val="single" w:sz="4" w:space="0" w:color="auto"/>
                  </w:tcBorders>
                  <w:hideMark/>
                </w:tcPr>
                <w:p w:rsidR="00C5065A" w:rsidRPr="0081085E" w:rsidRDefault="00C5065A" w:rsidP="00866852">
                  <w:pPr>
                    <w:pStyle w:val="ab"/>
                    <w:ind w:right="-284" w:firstLine="567"/>
                    <w:rPr>
                      <w:rFonts w:ascii="Times New Roman" w:hAnsi="Times New Roman" w:cs="Times New Roman"/>
                      <w:sz w:val="24"/>
                      <w:szCs w:val="24"/>
                    </w:rPr>
                  </w:pPr>
                  <w:r w:rsidRPr="0081085E">
                    <w:rPr>
                      <w:rFonts w:ascii="Times New Roman" w:hAnsi="Times New Roman" w:cs="Times New Roman"/>
                      <w:sz w:val="24"/>
                      <w:szCs w:val="24"/>
                    </w:rPr>
                    <w:t>14,3</w:t>
                  </w:r>
                </w:p>
              </w:tc>
              <w:tc>
                <w:tcPr>
                  <w:tcW w:w="1359" w:type="pct"/>
                  <w:tcBorders>
                    <w:left w:val="single" w:sz="4" w:space="0" w:color="auto"/>
                  </w:tcBorders>
                </w:tcPr>
                <w:p w:rsidR="00C5065A" w:rsidRPr="0081085E" w:rsidRDefault="00C5065A" w:rsidP="00866852">
                  <w:pPr>
                    <w:pStyle w:val="ab"/>
                    <w:ind w:right="-284" w:firstLine="567"/>
                    <w:jc w:val="both"/>
                    <w:rPr>
                      <w:rFonts w:ascii="Times New Roman" w:hAnsi="Times New Roman" w:cs="Times New Roman"/>
                      <w:sz w:val="24"/>
                      <w:szCs w:val="28"/>
                    </w:rPr>
                  </w:pPr>
                  <w:r>
                    <w:rPr>
                      <w:rFonts w:ascii="Times New Roman" w:hAnsi="Times New Roman" w:cs="Times New Roman"/>
                      <w:sz w:val="24"/>
                      <w:szCs w:val="28"/>
                    </w:rPr>
                    <w:t>32,2</w:t>
                  </w:r>
                </w:p>
              </w:tc>
            </w:tr>
            <w:tr w:rsidR="00C5065A" w:rsidRPr="00C2372D" w:rsidTr="00866852">
              <w:trPr>
                <w:trHeight w:val="359"/>
              </w:trPr>
              <w:tc>
                <w:tcPr>
                  <w:tcW w:w="2185" w:type="pct"/>
                  <w:hideMark/>
                </w:tcPr>
                <w:p w:rsidR="00C5065A" w:rsidRPr="00C2372D" w:rsidRDefault="00C5065A" w:rsidP="00866852">
                  <w:pPr>
                    <w:pStyle w:val="ab"/>
                    <w:ind w:right="-284"/>
                    <w:jc w:val="both"/>
                    <w:rPr>
                      <w:rStyle w:val="100"/>
                      <w:rFonts w:eastAsiaTheme="minorHAnsi"/>
                      <w:sz w:val="24"/>
                      <w:szCs w:val="28"/>
                    </w:rPr>
                  </w:pPr>
                  <w:proofErr w:type="gramStart"/>
                  <w:r w:rsidRPr="00C2372D">
                    <w:rPr>
                      <w:rStyle w:val="100"/>
                      <w:rFonts w:eastAsiaTheme="minorHAnsi"/>
                      <w:sz w:val="24"/>
                      <w:szCs w:val="28"/>
                    </w:rPr>
                    <w:t>Умершие</w:t>
                  </w:r>
                  <w:proofErr w:type="gramEnd"/>
                  <w:r w:rsidRPr="00C2372D">
                    <w:rPr>
                      <w:rStyle w:val="100"/>
                      <w:rFonts w:eastAsiaTheme="minorHAnsi"/>
                      <w:sz w:val="24"/>
                      <w:szCs w:val="28"/>
                    </w:rPr>
                    <w:t xml:space="preserve"> от туберкулеза </w:t>
                  </w:r>
                </w:p>
              </w:tc>
              <w:tc>
                <w:tcPr>
                  <w:tcW w:w="1456" w:type="pct"/>
                  <w:tcBorders>
                    <w:right w:val="single" w:sz="4" w:space="0" w:color="auto"/>
                  </w:tcBorders>
                  <w:hideMark/>
                </w:tcPr>
                <w:p w:rsidR="00C5065A" w:rsidRPr="0081085E" w:rsidRDefault="00C5065A" w:rsidP="00866852">
                  <w:pPr>
                    <w:pStyle w:val="ab"/>
                    <w:ind w:right="-284" w:firstLine="567"/>
                    <w:rPr>
                      <w:rFonts w:ascii="Times New Roman" w:hAnsi="Times New Roman" w:cs="Times New Roman"/>
                      <w:sz w:val="24"/>
                      <w:szCs w:val="24"/>
                    </w:rPr>
                  </w:pPr>
                  <w:r w:rsidRPr="0081085E">
                    <w:rPr>
                      <w:rFonts w:ascii="Times New Roman" w:hAnsi="Times New Roman" w:cs="Times New Roman"/>
                      <w:sz w:val="24"/>
                      <w:szCs w:val="24"/>
                    </w:rPr>
                    <w:t>2</w:t>
                  </w:r>
                </w:p>
              </w:tc>
              <w:tc>
                <w:tcPr>
                  <w:tcW w:w="1359" w:type="pct"/>
                  <w:tcBorders>
                    <w:left w:val="single" w:sz="4" w:space="0" w:color="auto"/>
                  </w:tcBorders>
                </w:tcPr>
                <w:p w:rsidR="00C5065A" w:rsidRPr="0081085E" w:rsidRDefault="00C5065A" w:rsidP="00866852">
                  <w:pPr>
                    <w:pStyle w:val="ab"/>
                    <w:ind w:right="-284" w:firstLine="567"/>
                    <w:jc w:val="both"/>
                    <w:rPr>
                      <w:rFonts w:ascii="Times New Roman" w:hAnsi="Times New Roman" w:cs="Times New Roman"/>
                      <w:sz w:val="24"/>
                      <w:szCs w:val="28"/>
                    </w:rPr>
                  </w:pPr>
                  <w:r>
                    <w:rPr>
                      <w:rFonts w:ascii="Times New Roman" w:hAnsi="Times New Roman" w:cs="Times New Roman"/>
                      <w:sz w:val="24"/>
                      <w:szCs w:val="28"/>
                    </w:rPr>
                    <w:t>6</w:t>
                  </w:r>
                </w:p>
              </w:tc>
            </w:tr>
            <w:tr w:rsidR="00C5065A" w:rsidRPr="00C2372D" w:rsidTr="00866852">
              <w:trPr>
                <w:trHeight w:val="359"/>
              </w:trPr>
              <w:tc>
                <w:tcPr>
                  <w:tcW w:w="2185" w:type="pct"/>
                  <w:hideMark/>
                </w:tcPr>
                <w:p w:rsidR="00C5065A" w:rsidRPr="00C2372D" w:rsidRDefault="00C5065A" w:rsidP="00866852">
                  <w:pPr>
                    <w:pStyle w:val="ab"/>
                    <w:ind w:right="-284"/>
                    <w:jc w:val="both"/>
                    <w:rPr>
                      <w:rStyle w:val="100"/>
                      <w:rFonts w:eastAsiaTheme="minorHAnsi"/>
                      <w:sz w:val="24"/>
                      <w:szCs w:val="28"/>
                    </w:rPr>
                  </w:pPr>
                  <w:r w:rsidRPr="00C2372D">
                    <w:rPr>
                      <w:rStyle w:val="100"/>
                      <w:rFonts w:eastAsiaTheme="minorHAnsi"/>
                      <w:sz w:val="24"/>
                      <w:szCs w:val="28"/>
                    </w:rPr>
                    <w:t xml:space="preserve">Показатель на 100 тыс. населения </w:t>
                  </w:r>
                </w:p>
              </w:tc>
              <w:tc>
                <w:tcPr>
                  <w:tcW w:w="1456" w:type="pct"/>
                  <w:tcBorders>
                    <w:right w:val="single" w:sz="4" w:space="0" w:color="auto"/>
                  </w:tcBorders>
                  <w:hideMark/>
                </w:tcPr>
                <w:p w:rsidR="00C5065A" w:rsidRPr="0081085E" w:rsidRDefault="00C5065A" w:rsidP="00866852">
                  <w:pPr>
                    <w:pStyle w:val="ab"/>
                    <w:ind w:right="-284" w:firstLine="567"/>
                    <w:rPr>
                      <w:rFonts w:ascii="Times New Roman" w:hAnsi="Times New Roman" w:cs="Times New Roman"/>
                      <w:sz w:val="24"/>
                      <w:szCs w:val="24"/>
                    </w:rPr>
                  </w:pPr>
                  <w:r w:rsidRPr="0081085E">
                    <w:rPr>
                      <w:rFonts w:ascii="Times New Roman" w:hAnsi="Times New Roman" w:cs="Times New Roman"/>
                      <w:sz w:val="24"/>
                      <w:szCs w:val="24"/>
                    </w:rPr>
                    <w:t>1,2</w:t>
                  </w:r>
                </w:p>
              </w:tc>
              <w:tc>
                <w:tcPr>
                  <w:tcW w:w="1359" w:type="pct"/>
                  <w:tcBorders>
                    <w:left w:val="single" w:sz="4" w:space="0" w:color="auto"/>
                  </w:tcBorders>
                </w:tcPr>
                <w:p w:rsidR="00C5065A" w:rsidRPr="0081085E" w:rsidRDefault="00C5065A" w:rsidP="00866852">
                  <w:pPr>
                    <w:pStyle w:val="ab"/>
                    <w:ind w:right="-284" w:firstLine="567"/>
                    <w:jc w:val="both"/>
                    <w:rPr>
                      <w:rFonts w:ascii="Times New Roman" w:hAnsi="Times New Roman" w:cs="Times New Roman"/>
                      <w:sz w:val="24"/>
                      <w:szCs w:val="28"/>
                    </w:rPr>
                  </w:pPr>
                  <w:r>
                    <w:rPr>
                      <w:rFonts w:ascii="Times New Roman" w:hAnsi="Times New Roman" w:cs="Times New Roman"/>
                      <w:sz w:val="24"/>
                      <w:szCs w:val="28"/>
                    </w:rPr>
                    <w:t>3,6</w:t>
                  </w:r>
                </w:p>
              </w:tc>
            </w:tr>
          </w:tbl>
          <w:p w:rsidR="00C5065A" w:rsidRPr="00C2372D" w:rsidRDefault="00C5065A" w:rsidP="00866852">
            <w:pPr>
              <w:pStyle w:val="ab"/>
              <w:ind w:firstLine="567"/>
              <w:jc w:val="both"/>
              <w:rPr>
                <w:rFonts w:ascii="Times New Roman" w:hAnsi="Times New Roman" w:cs="Times New Roman"/>
                <w:sz w:val="28"/>
                <w:szCs w:val="28"/>
                <w:highlight w:val="cyan"/>
              </w:rPr>
            </w:pPr>
          </w:p>
          <w:p w:rsidR="00C5065A" w:rsidRPr="00C2372D" w:rsidRDefault="00C5065A" w:rsidP="00866852">
            <w:pPr>
              <w:pStyle w:val="ab"/>
              <w:ind w:firstLine="567"/>
              <w:jc w:val="both"/>
              <w:rPr>
                <w:rFonts w:ascii="Times New Roman" w:hAnsi="Times New Roman" w:cs="Times New Roman"/>
                <w:sz w:val="28"/>
                <w:szCs w:val="28"/>
                <w:highlight w:val="cyan"/>
              </w:rPr>
            </w:pPr>
          </w:p>
          <w:p w:rsidR="00C5065A" w:rsidRPr="00CD526C" w:rsidRDefault="00C5065A" w:rsidP="00866852">
            <w:pPr>
              <w:pStyle w:val="ab"/>
              <w:ind w:right="-284" w:firstLine="567"/>
              <w:jc w:val="both"/>
              <w:rPr>
                <w:rFonts w:ascii="Times New Roman" w:hAnsi="Times New Roman" w:cs="Times New Roman"/>
                <w:b/>
                <w:sz w:val="28"/>
                <w:szCs w:val="28"/>
              </w:rPr>
            </w:pPr>
            <w:r w:rsidRPr="00CD526C">
              <w:rPr>
                <w:rFonts w:ascii="Times New Roman" w:hAnsi="Times New Roman" w:cs="Times New Roman"/>
                <w:b/>
                <w:sz w:val="28"/>
                <w:szCs w:val="28"/>
              </w:rPr>
              <w:t xml:space="preserve">Таблица 22. Возрастная структура </w:t>
            </w:r>
            <w:proofErr w:type="gramStart"/>
            <w:r w:rsidRPr="00CD526C">
              <w:rPr>
                <w:rFonts w:ascii="Times New Roman" w:hAnsi="Times New Roman" w:cs="Times New Roman"/>
                <w:b/>
                <w:sz w:val="28"/>
                <w:szCs w:val="28"/>
              </w:rPr>
              <w:t>заболевших</w:t>
            </w:r>
            <w:proofErr w:type="gramEnd"/>
            <w:r w:rsidRPr="00CD526C">
              <w:rPr>
                <w:rFonts w:ascii="Times New Roman" w:hAnsi="Times New Roman" w:cs="Times New Roman"/>
                <w:b/>
                <w:sz w:val="28"/>
                <w:szCs w:val="28"/>
              </w:rPr>
              <w:t xml:space="preserve"> туберкулезом за 202</w:t>
            </w:r>
            <w:r>
              <w:rPr>
                <w:rFonts w:ascii="Times New Roman" w:hAnsi="Times New Roman" w:cs="Times New Roman"/>
                <w:b/>
                <w:sz w:val="28"/>
                <w:szCs w:val="28"/>
              </w:rPr>
              <w:t>1</w:t>
            </w:r>
            <w:r w:rsidRPr="00CD526C">
              <w:rPr>
                <w:rFonts w:ascii="Times New Roman" w:hAnsi="Times New Roman" w:cs="Times New Roman"/>
                <w:b/>
                <w:sz w:val="28"/>
                <w:szCs w:val="28"/>
              </w:rPr>
              <w:t xml:space="preserve">-2022 годы                                                                </w:t>
            </w:r>
          </w:p>
          <w:tbl>
            <w:tblPr>
              <w:tblStyle w:val="a3"/>
              <w:tblW w:w="5000" w:type="pct"/>
              <w:tblLook w:val="04A0"/>
            </w:tblPr>
            <w:tblGrid>
              <w:gridCol w:w="1540"/>
              <w:gridCol w:w="972"/>
              <w:gridCol w:w="972"/>
              <w:gridCol w:w="972"/>
              <w:gridCol w:w="972"/>
              <w:gridCol w:w="972"/>
              <w:gridCol w:w="972"/>
              <w:gridCol w:w="972"/>
              <w:gridCol w:w="1000"/>
            </w:tblGrid>
            <w:tr w:rsidR="00C5065A" w:rsidRPr="00CD526C" w:rsidTr="00866852">
              <w:tc>
                <w:tcPr>
                  <w:tcW w:w="824"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Возрастная группа</w:t>
                  </w:r>
                </w:p>
              </w:tc>
              <w:tc>
                <w:tcPr>
                  <w:tcW w:w="520"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Всего</w:t>
                  </w:r>
                </w:p>
              </w:tc>
              <w:tc>
                <w:tcPr>
                  <w:tcW w:w="520"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0-17</w:t>
                  </w:r>
                </w:p>
              </w:tc>
              <w:tc>
                <w:tcPr>
                  <w:tcW w:w="520"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18-24</w:t>
                  </w:r>
                </w:p>
              </w:tc>
              <w:tc>
                <w:tcPr>
                  <w:tcW w:w="520"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25-34</w:t>
                  </w:r>
                </w:p>
              </w:tc>
              <w:tc>
                <w:tcPr>
                  <w:tcW w:w="520"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35-44</w:t>
                  </w:r>
                </w:p>
              </w:tc>
              <w:tc>
                <w:tcPr>
                  <w:tcW w:w="520"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45-54</w:t>
                  </w:r>
                </w:p>
              </w:tc>
              <w:tc>
                <w:tcPr>
                  <w:tcW w:w="520"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55-64</w:t>
                  </w:r>
                </w:p>
              </w:tc>
              <w:tc>
                <w:tcPr>
                  <w:tcW w:w="535"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65 и старше</w:t>
                  </w:r>
                </w:p>
              </w:tc>
            </w:tr>
            <w:tr w:rsidR="00C5065A" w:rsidRPr="00CD526C" w:rsidTr="00866852">
              <w:tc>
                <w:tcPr>
                  <w:tcW w:w="824"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2021 год</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14</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2</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0</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0</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5</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5</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2</w:t>
                  </w:r>
                </w:p>
              </w:tc>
              <w:tc>
                <w:tcPr>
                  <w:tcW w:w="535"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0</w:t>
                  </w:r>
                </w:p>
              </w:tc>
            </w:tr>
            <w:tr w:rsidR="00C5065A" w:rsidRPr="00C2372D" w:rsidTr="00866852">
              <w:tc>
                <w:tcPr>
                  <w:tcW w:w="824" w:type="pct"/>
                </w:tcPr>
                <w:p w:rsidR="00C5065A" w:rsidRPr="00CD526C" w:rsidRDefault="00C5065A" w:rsidP="00866852">
                  <w:pPr>
                    <w:pStyle w:val="ab"/>
                    <w:ind w:right="-284"/>
                    <w:jc w:val="both"/>
                    <w:rPr>
                      <w:rFonts w:ascii="Times New Roman" w:hAnsi="Times New Roman" w:cs="Times New Roman"/>
                      <w:sz w:val="24"/>
                      <w:szCs w:val="28"/>
                    </w:rPr>
                  </w:pPr>
                  <w:r w:rsidRPr="00CD526C">
                    <w:rPr>
                      <w:rFonts w:ascii="Times New Roman" w:hAnsi="Times New Roman" w:cs="Times New Roman"/>
                      <w:sz w:val="24"/>
                      <w:szCs w:val="28"/>
                    </w:rPr>
                    <w:t>2022 год</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26</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1</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7</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6</w:t>
                  </w:r>
                </w:p>
              </w:tc>
              <w:tc>
                <w:tcPr>
                  <w:tcW w:w="520"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6</w:t>
                  </w:r>
                </w:p>
              </w:tc>
              <w:tc>
                <w:tcPr>
                  <w:tcW w:w="535" w:type="pct"/>
                </w:tcPr>
                <w:p w:rsidR="00C5065A" w:rsidRPr="00CD526C" w:rsidRDefault="00C5065A" w:rsidP="00866852">
                  <w:pPr>
                    <w:pStyle w:val="ab"/>
                    <w:ind w:right="-284"/>
                    <w:jc w:val="both"/>
                    <w:rPr>
                      <w:rFonts w:ascii="Times New Roman" w:hAnsi="Times New Roman" w:cs="Times New Roman"/>
                      <w:sz w:val="26"/>
                      <w:szCs w:val="26"/>
                    </w:rPr>
                  </w:pPr>
                  <w:r w:rsidRPr="00CD526C">
                    <w:rPr>
                      <w:rFonts w:ascii="Times New Roman" w:hAnsi="Times New Roman" w:cs="Times New Roman"/>
                      <w:sz w:val="26"/>
                      <w:szCs w:val="26"/>
                    </w:rPr>
                    <w:t>6</w:t>
                  </w:r>
                </w:p>
              </w:tc>
            </w:tr>
          </w:tbl>
          <w:p w:rsidR="00C5065A" w:rsidRPr="00C2372D" w:rsidRDefault="00C5065A" w:rsidP="00866852">
            <w:pPr>
              <w:pStyle w:val="ab"/>
              <w:ind w:firstLine="567"/>
              <w:jc w:val="both"/>
              <w:rPr>
                <w:rFonts w:ascii="Times New Roman" w:hAnsi="Times New Roman" w:cs="Times New Roman"/>
                <w:sz w:val="28"/>
                <w:szCs w:val="28"/>
                <w:highlight w:val="cyan"/>
              </w:rPr>
            </w:pPr>
          </w:p>
          <w:p w:rsidR="00C5065A" w:rsidRPr="007570DE" w:rsidRDefault="00C5065A" w:rsidP="00866852">
            <w:pPr>
              <w:ind w:right="-284"/>
              <w:jc w:val="both"/>
              <w:rPr>
                <w:sz w:val="28"/>
                <w:szCs w:val="28"/>
              </w:rPr>
            </w:pPr>
            <w:r w:rsidRPr="007570DE">
              <w:rPr>
                <w:noProof/>
                <w:sz w:val="28"/>
                <w:szCs w:val="28"/>
              </w:rPr>
              <w:lastRenderedPageBreak/>
              <w:drawing>
                <wp:inline distT="0" distB="0" distL="0" distR="0">
                  <wp:extent cx="5953745" cy="2381693"/>
                  <wp:effectExtent l="19050" t="0" r="27955" b="0"/>
                  <wp:docPr id="69"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r w:rsidR="00C5065A" w:rsidRPr="00C2372D" w:rsidTr="00866852">
        <w:trPr>
          <w:trHeight w:val="119"/>
        </w:trPr>
        <w:tc>
          <w:tcPr>
            <w:tcW w:w="5000" w:type="pct"/>
          </w:tcPr>
          <w:p w:rsidR="00C5065A" w:rsidRPr="007570DE" w:rsidRDefault="00C5065A" w:rsidP="00866852">
            <w:pPr>
              <w:ind w:right="-284" w:firstLine="567"/>
              <w:jc w:val="both"/>
              <w:rPr>
                <w:b/>
                <w:sz w:val="28"/>
                <w:szCs w:val="28"/>
              </w:rPr>
            </w:pPr>
          </w:p>
          <w:p w:rsidR="00C5065A" w:rsidRPr="007570DE" w:rsidRDefault="00C5065A" w:rsidP="00866852">
            <w:pPr>
              <w:ind w:right="-284" w:firstLine="567"/>
              <w:jc w:val="both"/>
              <w:rPr>
                <w:b/>
                <w:sz w:val="28"/>
                <w:szCs w:val="28"/>
              </w:rPr>
            </w:pPr>
            <w:r w:rsidRPr="007570DE">
              <w:rPr>
                <w:b/>
                <w:sz w:val="28"/>
                <w:szCs w:val="28"/>
              </w:rPr>
              <w:t>Рис. 6</w:t>
            </w:r>
            <w:r>
              <w:rPr>
                <w:b/>
                <w:sz w:val="28"/>
                <w:szCs w:val="28"/>
              </w:rPr>
              <w:t>3</w:t>
            </w:r>
            <w:r w:rsidRPr="007570DE">
              <w:rPr>
                <w:b/>
                <w:sz w:val="28"/>
                <w:szCs w:val="28"/>
              </w:rPr>
              <w:t>. Динамика распространения ВИЧ-инфекции в Борисовском районе за период 201</w:t>
            </w:r>
            <w:r>
              <w:rPr>
                <w:b/>
                <w:sz w:val="28"/>
                <w:szCs w:val="28"/>
              </w:rPr>
              <w:t>3</w:t>
            </w:r>
            <w:r w:rsidRPr="007570DE">
              <w:rPr>
                <w:b/>
                <w:sz w:val="28"/>
                <w:szCs w:val="28"/>
              </w:rPr>
              <w:t xml:space="preserve"> - 2022 годы.</w:t>
            </w:r>
          </w:p>
        </w:tc>
      </w:tr>
    </w:tbl>
    <w:p w:rsidR="00C5065A" w:rsidRPr="00C2372D" w:rsidRDefault="00C5065A" w:rsidP="00C5065A">
      <w:pPr>
        <w:pStyle w:val="ab"/>
        <w:ind w:firstLine="567"/>
        <w:jc w:val="both"/>
        <w:rPr>
          <w:rFonts w:ascii="Times New Roman" w:hAnsi="Times New Roman" w:cs="Times New Roman"/>
          <w:sz w:val="28"/>
          <w:szCs w:val="28"/>
          <w:highlight w:val="cyan"/>
        </w:rPr>
      </w:pPr>
    </w:p>
    <w:p w:rsidR="00C5065A" w:rsidRPr="00C2086D" w:rsidRDefault="00C5065A" w:rsidP="00C5065A">
      <w:pPr>
        <w:pStyle w:val="ab"/>
        <w:ind w:right="-284" w:firstLine="567"/>
        <w:jc w:val="both"/>
        <w:rPr>
          <w:rFonts w:ascii="Times New Roman" w:hAnsi="Times New Roman" w:cs="Times New Roman"/>
          <w:b/>
          <w:sz w:val="28"/>
          <w:szCs w:val="28"/>
        </w:rPr>
      </w:pPr>
      <w:r w:rsidRPr="00C2086D">
        <w:rPr>
          <w:rFonts w:ascii="Times New Roman" w:hAnsi="Times New Roman" w:cs="Times New Roman"/>
          <w:b/>
          <w:sz w:val="28"/>
          <w:szCs w:val="28"/>
        </w:rPr>
        <w:t>Таблица 23. Возрастная структура лиц с впервые установленным диагнозом «ВИЧ-инфекция» за период 201</w:t>
      </w:r>
      <w:r>
        <w:rPr>
          <w:rFonts w:ascii="Times New Roman" w:hAnsi="Times New Roman" w:cs="Times New Roman"/>
          <w:b/>
          <w:sz w:val="28"/>
          <w:szCs w:val="28"/>
        </w:rPr>
        <w:t>3</w:t>
      </w:r>
      <w:r w:rsidRPr="00C2086D">
        <w:rPr>
          <w:rFonts w:ascii="Times New Roman" w:hAnsi="Times New Roman" w:cs="Times New Roman"/>
          <w:b/>
          <w:sz w:val="28"/>
          <w:szCs w:val="28"/>
        </w:rPr>
        <w:t>-2022 годы.</w:t>
      </w:r>
    </w:p>
    <w:tbl>
      <w:tblPr>
        <w:tblStyle w:val="a3"/>
        <w:tblW w:w="5000" w:type="pct"/>
        <w:tblLook w:val="04A0"/>
      </w:tblPr>
      <w:tblGrid>
        <w:gridCol w:w="1712"/>
        <w:gridCol w:w="791"/>
        <w:gridCol w:w="795"/>
        <w:gridCol w:w="795"/>
        <w:gridCol w:w="795"/>
        <w:gridCol w:w="794"/>
        <w:gridCol w:w="790"/>
        <w:gridCol w:w="951"/>
        <w:gridCol w:w="689"/>
        <w:gridCol w:w="731"/>
        <w:gridCol w:w="727"/>
      </w:tblGrid>
      <w:tr w:rsidR="00C5065A" w:rsidRPr="00C2086D" w:rsidTr="00866852">
        <w:tc>
          <w:tcPr>
            <w:tcW w:w="894"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Возрастная группа</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2013</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2014</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2015</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2016</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2017</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2018</w:t>
            </w:r>
          </w:p>
        </w:tc>
        <w:tc>
          <w:tcPr>
            <w:tcW w:w="497"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2019</w:t>
            </w:r>
          </w:p>
        </w:tc>
        <w:tc>
          <w:tcPr>
            <w:tcW w:w="360"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2020</w:t>
            </w:r>
          </w:p>
        </w:tc>
        <w:tc>
          <w:tcPr>
            <w:tcW w:w="382"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2021</w:t>
            </w:r>
          </w:p>
        </w:tc>
        <w:tc>
          <w:tcPr>
            <w:tcW w:w="380" w:type="pct"/>
            <w:tcBorders>
              <w:lef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Pr>
                <w:rFonts w:ascii="Times New Roman" w:hAnsi="Times New Roman" w:cs="Times New Roman"/>
                <w:sz w:val="24"/>
                <w:szCs w:val="28"/>
              </w:rPr>
              <w:t>2022</w:t>
            </w:r>
          </w:p>
        </w:tc>
      </w:tr>
      <w:tr w:rsidR="00C5065A" w:rsidRPr="00C2086D" w:rsidTr="00866852">
        <w:tc>
          <w:tcPr>
            <w:tcW w:w="894"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0-14</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97"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360"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382"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w:t>
            </w:r>
          </w:p>
        </w:tc>
        <w:tc>
          <w:tcPr>
            <w:tcW w:w="380" w:type="pct"/>
            <w:tcBorders>
              <w:lef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Pr>
                <w:rFonts w:ascii="Times New Roman" w:hAnsi="Times New Roman" w:cs="Times New Roman"/>
                <w:sz w:val="24"/>
                <w:szCs w:val="28"/>
              </w:rPr>
              <w:t>1</w:t>
            </w:r>
          </w:p>
        </w:tc>
      </w:tr>
      <w:tr w:rsidR="00C5065A" w:rsidRPr="00C2086D" w:rsidTr="00866852">
        <w:tc>
          <w:tcPr>
            <w:tcW w:w="894"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15-19</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497"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360"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0</w:t>
            </w:r>
          </w:p>
        </w:tc>
        <w:tc>
          <w:tcPr>
            <w:tcW w:w="382"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w:t>
            </w:r>
          </w:p>
        </w:tc>
        <w:tc>
          <w:tcPr>
            <w:tcW w:w="380" w:type="pct"/>
            <w:tcBorders>
              <w:lef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Pr>
                <w:rFonts w:ascii="Times New Roman" w:hAnsi="Times New Roman" w:cs="Times New Roman"/>
                <w:sz w:val="24"/>
                <w:szCs w:val="28"/>
              </w:rPr>
              <w:t>1</w:t>
            </w:r>
          </w:p>
        </w:tc>
      </w:tr>
      <w:tr w:rsidR="00C5065A" w:rsidRPr="00C2086D" w:rsidTr="00866852">
        <w:tc>
          <w:tcPr>
            <w:tcW w:w="894"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20-29</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5</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5</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10</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10</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8</w:t>
            </w:r>
          </w:p>
        </w:tc>
        <w:tc>
          <w:tcPr>
            <w:tcW w:w="497"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7</w:t>
            </w:r>
          </w:p>
        </w:tc>
        <w:tc>
          <w:tcPr>
            <w:tcW w:w="360"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5</w:t>
            </w:r>
          </w:p>
        </w:tc>
        <w:tc>
          <w:tcPr>
            <w:tcW w:w="382"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4</w:t>
            </w:r>
          </w:p>
        </w:tc>
        <w:tc>
          <w:tcPr>
            <w:tcW w:w="380" w:type="pct"/>
            <w:tcBorders>
              <w:lef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Pr>
                <w:rFonts w:ascii="Times New Roman" w:hAnsi="Times New Roman" w:cs="Times New Roman"/>
                <w:sz w:val="24"/>
                <w:szCs w:val="28"/>
              </w:rPr>
              <w:t>5</w:t>
            </w:r>
          </w:p>
        </w:tc>
      </w:tr>
      <w:tr w:rsidR="00C5065A" w:rsidRPr="00C2086D" w:rsidTr="00866852">
        <w:tc>
          <w:tcPr>
            <w:tcW w:w="894"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30-39</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7</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6</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11</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22</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36</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25</w:t>
            </w:r>
          </w:p>
        </w:tc>
        <w:tc>
          <w:tcPr>
            <w:tcW w:w="497"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26</w:t>
            </w:r>
          </w:p>
        </w:tc>
        <w:tc>
          <w:tcPr>
            <w:tcW w:w="360"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14</w:t>
            </w:r>
          </w:p>
        </w:tc>
        <w:tc>
          <w:tcPr>
            <w:tcW w:w="382"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14</w:t>
            </w:r>
          </w:p>
        </w:tc>
        <w:tc>
          <w:tcPr>
            <w:tcW w:w="380" w:type="pct"/>
            <w:tcBorders>
              <w:lef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Pr>
                <w:rFonts w:ascii="Times New Roman" w:hAnsi="Times New Roman" w:cs="Times New Roman"/>
                <w:sz w:val="24"/>
                <w:szCs w:val="28"/>
              </w:rPr>
              <w:t>20</w:t>
            </w:r>
          </w:p>
        </w:tc>
      </w:tr>
      <w:tr w:rsidR="00C5065A" w:rsidRPr="00C2086D" w:rsidTr="00866852">
        <w:tc>
          <w:tcPr>
            <w:tcW w:w="894"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40 и старше</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3</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3</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2</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10</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8</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12</w:t>
            </w:r>
          </w:p>
        </w:tc>
        <w:tc>
          <w:tcPr>
            <w:tcW w:w="497"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10</w:t>
            </w:r>
          </w:p>
        </w:tc>
        <w:tc>
          <w:tcPr>
            <w:tcW w:w="360"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11</w:t>
            </w:r>
          </w:p>
        </w:tc>
        <w:tc>
          <w:tcPr>
            <w:tcW w:w="382"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11</w:t>
            </w:r>
          </w:p>
        </w:tc>
        <w:tc>
          <w:tcPr>
            <w:tcW w:w="380" w:type="pct"/>
            <w:tcBorders>
              <w:lef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Pr>
                <w:rFonts w:ascii="Times New Roman" w:hAnsi="Times New Roman" w:cs="Times New Roman"/>
                <w:sz w:val="24"/>
                <w:szCs w:val="28"/>
              </w:rPr>
              <w:t>27</w:t>
            </w:r>
          </w:p>
        </w:tc>
      </w:tr>
      <w:tr w:rsidR="00C5065A" w:rsidRPr="00C2086D" w:rsidTr="00866852">
        <w:tc>
          <w:tcPr>
            <w:tcW w:w="894"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Всего</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15</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12</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18</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42</w:t>
            </w:r>
          </w:p>
        </w:tc>
        <w:tc>
          <w:tcPr>
            <w:tcW w:w="415"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54</w:t>
            </w:r>
          </w:p>
        </w:tc>
        <w:tc>
          <w:tcPr>
            <w:tcW w:w="413"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45</w:t>
            </w:r>
          </w:p>
        </w:tc>
        <w:tc>
          <w:tcPr>
            <w:tcW w:w="497" w:type="pct"/>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43</w:t>
            </w:r>
          </w:p>
        </w:tc>
        <w:tc>
          <w:tcPr>
            <w:tcW w:w="360"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30</w:t>
            </w:r>
          </w:p>
        </w:tc>
        <w:tc>
          <w:tcPr>
            <w:tcW w:w="382" w:type="pct"/>
            <w:tcBorders>
              <w:righ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sidRPr="00C2086D">
              <w:rPr>
                <w:rFonts w:ascii="Times New Roman" w:hAnsi="Times New Roman" w:cs="Times New Roman"/>
                <w:sz w:val="24"/>
                <w:szCs w:val="28"/>
              </w:rPr>
              <w:t>32</w:t>
            </w:r>
          </w:p>
        </w:tc>
        <w:tc>
          <w:tcPr>
            <w:tcW w:w="380" w:type="pct"/>
            <w:tcBorders>
              <w:left w:val="single" w:sz="4" w:space="0" w:color="auto"/>
            </w:tcBorders>
          </w:tcPr>
          <w:p w:rsidR="00C5065A" w:rsidRPr="00C2086D" w:rsidRDefault="00C5065A" w:rsidP="00866852">
            <w:pPr>
              <w:pStyle w:val="ab"/>
              <w:ind w:right="-284"/>
              <w:jc w:val="both"/>
              <w:rPr>
                <w:rFonts w:ascii="Times New Roman" w:hAnsi="Times New Roman" w:cs="Times New Roman"/>
                <w:sz w:val="24"/>
                <w:szCs w:val="28"/>
              </w:rPr>
            </w:pPr>
            <w:r>
              <w:rPr>
                <w:rFonts w:ascii="Times New Roman" w:hAnsi="Times New Roman" w:cs="Times New Roman"/>
                <w:sz w:val="24"/>
                <w:szCs w:val="28"/>
              </w:rPr>
              <w:t>54</w:t>
            </w:r>
          </w:p>
        </w:tc>
      </w:tr>
    </w:tbl>
    <w:p w:rsidR="00C5065A" w:rsidRPr="00C2086D" w:rsidRDefault="00C5065A" w:rsidP="00C5065A">
      <w:pPr>
        <w:pStyle w:val="ab"/>
        <w:ind w:right="-284" w:firstLine="567"/>
        <w:jc w:val="both"/>
        <w:rPr>
          <w:rFonts w:ascii="Times New Roman" w:hAnsi="Times New Roman" w:cs="Times New Roman"/>
          <w:sz w:val="28"/>
          <w:szCs w:val="28"/>
        </w:rPr>
      </w:pPr>
    </w:p>
    <w:p w:rsidR="00C5065A" w:rsidRPr="00C2372D" w:rsidRDefault="00C5065A" w:rsidP="00C5065A">
      <w:pPr>
        <w:pStyle w:val="ab"/>
        <w:ind w:right="-284"/>
        <w:jc w:val="both"/>
        <w:rPr>
          <w:rFonts w:ascii="Times New Roman" w:hAnsi="Times New Roman" w:cs="Times New Roman"/>
          <w:sz w:val="28"/>
          <w:szCs w:val="28"/>
          <w:highlight w:val="cyan"/>
        </w:rPr>
      </w:pPr>
      <w:r w:rsidRPr="007570DE">
        <w:rPr>
          <w:rFonts w:ascii="Times New Roman" w:hAnsi="Times New Roman" w:cs="Times New Roman"/>
          <w:noProof/>
          <w:sz w:val="28"/>
          <w:szCs w:val="28"/>
          <w:lang w:eastAsia="ru-RU"/>
        </w:rPr>
        <w:drawing>
          <wp:inline distT="0" distB="0" distL="0" distR="0">
            <wp:extent cx="6120691" cy="2296633"/>
            <wp:effectExtent l="19050" t="0" r="13409" b="8417"/>
            <wp:docPr id="70"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C5065A" w:rsidRPr="00BE16D2" w:rsidRDefault="00C5065A" w:rsidP="00C5065A">
      <w:pPr>
        <w:pStyle w:val="ae"/>
        <w:spacing w:after="0"/>
        <w:ind w:right="-284" w:firstLine="567"/>
        <w:jc w:val="both"/>
        <w:rPr>
          <w:color w:val="auto"/>
          <w:sz w:val="28"/>
          <w:szCs w:val="28"/>
        </w:rPr>
      </w:pPr>
      <w:r w:rsidRPr="00BE16D2">
        <w:rPr>
          <w:color w:val="auto"/>
          <w:sz w:val="28"/>
          <w:szCs w:val="28"/>
        </w:rPr>
        <w:t>Рис.6</w:t>
      </w:r>
      <w:r>
        <w:rPr>
          <w:color w:val="auto"/>
          <w:sz w:val="28"/>
          <w:szCs w:val="28"/>
        </w:rPr>
        <w:t>4</w:t>
      </w:r>
      <w:r w:rsidRPr="00BE16D2">
        <w:rPr>
          <w:color w:val="auto"/>
          <w:sz w:val="28"/>
          <w:szCs w:val="28"/>
        </w:rPr>
        <w:t>. Удельный вес ВИЧ - инфицированных в различных возрастных группах населения Борисовского района за период 201</w:t>
      </w:r>
      <w:r>
        <w:rPr>
          <w:color w:val="auto"/>
          <w:sz w:val="28"/>
          <w:szCs w:val="28"/>
        </w:rPr>
        <w:t>3</w:t>
      </w:r>
      <w:r w:rsidRPr="00BE16D2">
        <w:rPr>
          <w:color w:val="auto"/>
          <w:sz w:val="28"/>
          <w:szCs w:val="28"/>
        </w:rPr>
        <w:t>-2022годы.</w:t>
      </w:r>
    </w:p>
    <w:p w:rsidR="00C5065A" w:rsidRPr="00C2372D" w:rsidRDefault="00C5065A" w:rsidP="00C5065A">
      <w:pPr>
        <w:pStyle w:val="ab"/>
        <w:ind w:firstLine="567"/>
        <w:jc w:val="both"/>
        <w:rPr>
          <w:rFonts w:ascii="Times New Roman" w:hAnsi="Times New Roman" w:cs="Times New Roman"/>
          <w:sz w:val="28"/>
          <w:szCs w:val="28"/>
          <w:highlight w:val="cyan"/>
        </w:rPr>
      </w:pPr>
    </w:p>
    <w:p w:rsidR="00C5065A" w:rsidRPr="00C2372D" w:rsidRDefault="00C5065A" w:rsidP="00C5065A">
      <w:pPr>
        <w:ind w:right="-284"/>
        <w:jc w:val="both"/>
        <w:rPr>
          <w:noProof/>
          <w:sz w:val="28"/>
          <w:szCs w:val="28"/>
          <w:highlight w:val="cyan"/>
        </w:rPr>
      </w:pPr>
      <w:r w:rsidRPr="007570DE">
        <w:rPr>
          <w:noProof/>
          <w:sz w:val="28"/>
          <w:szCs w:val="28"/>
        </w:rPr>
        <w:lastRenderedPageBreak/>
        <w:drawing>
          <wp:inline distT="0" distB="0" distL="0" distR="0">
            <wp:extent cx="6053248" cy="2402958"/>
            <wp:effectExtent l="19050" t="0" r="23702" b="0"/>
            <wp:docPr id="71" name="Диаграмма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C5065A" w:rsidRPr="0065696F" w:rsidRDefault="00C5065A" w:rsidP="00C5065A">
      <w:pPr>
        <w:ind w:right="-284" w:firstLine="567"/>
        <w:jc w:val="both"/>
        <w:rPr>
          <w:b/>
          <w:sz w:val="28"/>
          <w:szCs w:val="28"/>
        </w:rPr>
      </w:pPr>
      <w:r w:rsidRPr="0065696F">
        <w:rPr>
          <w:b/>
          <w:sz w:val="28"/>
          <w:szCs w:val="28"/>
        </w:rPr>
        <w:t>Рис.6</w:t>
      </w:r>
      <w:r>
        <w:rPr>
          <w:b/>
          <w:sz w:val="28"/>
          <w:szCs w:val="28"/>
        </w:rPr>
        <w:t>5</w:t>
      </w:r>
      <w:r w:rsidRPr="0065696F">
        <w:rPr>
          <w:b/>
          <w:sz w:val="28"/>
          <w:szCs w:val="28"/>
        </w:rPr>
        <w:t>. Структура путей передачи ВИЧ-инфекции в Борисовском районе в 2022 году.</w:t>
      </w:r>
    </w:p>
    <w:p w:rsidR="00C5065A" w:rsidRPr="00C2372D" w:rsidRDefault="00C5065A" w:rsidP="00C5065A">
      <w:pPr>
        <w:ind w:firstLine="567"/>
        <w:jc w:val="both"/>
        <w:rPr>
          <w:sz w:val="28"/>
          <w:szCs w:val="28"/>
          <w:highlight w:val="cyan"/>
        </w:rPr>
      </w:pPr>
    </w:p>
    <w:p w:rsidR="00C5065A" w:rsidRPr="00C2372D" w:rsidRDefault="00C5065A" w:rsidP="00C5065A">
      <w:pPr>
        <w:ind w:right="-284"/>
        <w:jc w:val="both"/>
        <w:rPr>
          <w:sz w:val="28"/>
          <w:szCs w:val="28"/>
          <w:highlight w:val="cyan"/>
        </w:rPr>
      </w:pPr>
      <w:r w:rsidRPr="005B4523">
        <w:rPr>
          <w:noProof/>
          <w:sz w:val="28"/>
          <w:szCs w:val="28"/>
        </w:rPr>
        <w:drawing>
          <wp:inline distT="0" distB="0" distL="0" distR="0">
            <wp:extent cx="6053248" cy="2275367"/>
            <wp:effectExtent l="19050" t="0" r="23702" b="0"/>
            <wp:docPr id="72"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C5065A" w:rsidRDefault="00C5065A" w:rsidP="00C5065A">
      <w:pPr>
        <w:ind w:right="-284" w:firstLine="567"/>
        <w:jc w:val="both"/>
        <w:rPr>
          <w:b/>
          <w:sz w:val="28"/>
          <w:szCs w:val="28"/>
        </w:rPr>
      </w:pPr>
      <w:r w:rsidRPr="00A54D9B">
        <w:rPr>
          <w:b/>
          <w:sz w:val="28"/>
          <w:szCs w:val="28"/>
        </w:rPr>
        <w:t>Рис.</w:t>
      </w:r>
      <w:r>
        <w:rPr>
          <w:b/>
          <w:sz w:val="28"/>
          <w:szCs w:val="28"/>
        </w:rPr>
        <w:t>66</w:t>
      </w:r>
      <w:r w:rsidRPr="00A54D9B">
        <w:rPr>
          <w:b/>
          <w:sz w:val="28"/>
          <w:szCs w:val="28"/>
        </w:rPr>
        <w:t>. Структура путей передачи ВИЧ-инфекции в Борисовском районе кумулятивно с 1990 по 01.01.2023.</w:t>
      </w:r>
    </w:p>
    <w:p w:rsidR="00C5065A" w:rsidRPr="00A54D9B" w:rsidRDefault="00C5065A" w:rsidP="00C5065A">
      <w:pPr>
        <w:ind w:right="-284" w:firstLine="567"/>
        <w:jc w:val="both"/>
        <w:rPr>
          <w:b/>
          <w:sz w:val="28"/>
          <w:szCs w:val="28"/>
        </w:rPr>
      </w:pPr>
    </w:p>
    <w:p w:rsidR="00C5065A" w:rsidRPr="00C2372D" w:rsidRDefault="00C5065A" w:rsidP="00C5065A">
      <w:pPr>
        <w:keepNext/>
        <w:ind w:right="-284"/>
        <w:jc w:val="both"/>
        <w:rPr>
          <w:sz w:val="28"/>
          <w:szCs w:val="28"/>
          <w:highlight w:val="cyan"/>
        </w:rPr>
      </w:pPr>
      <w:r w:rsidRPr="005B4523">
        <w:rPr>
          <w:noProof/>
          <w:sz w:val="28"/>
          <w:szCs w:val="28"/>
        </w:rPr>
        <w:drawing>
          <wp:inline distT="0" distB="0" distL="0" distR="0">
            <wp:extent cx="5988183" cy="2700670"/>
            <wp:effectExtent l="19050" t="0" r="12567" b="4430"/>
            <wp:docPr id="73"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C5065A" w:rsidRPr="000E13A3" w:rsidRDefault="00C5065A" w:rsidP="00C5065A">
      <w:pPr>
        <w:ind w:right="-284" w:firstLine="567"/>
        <w:jc w:val="both"/>
        <w:rPr>
          <w:b/>
          <w:sz w:val="28"/>
          <w:szCs w:val="28"/>
        </w:rPr>
      </w:pPr>
      <w:r w:rsidRPr="000E13A3">
        <w:rPr>
          <w:b/>
          <w:sz w:val="28"/>
          <w:szCs w:val="28"/>
        </w:rPr>
        <w:t>Рис.</w:t>
      </w:r>
      <w:r>
        <w:rPr>
          <w:b/>
          <w:sz w:val="28"/>
          <w:szCs w:val="28"/>
        </w:rPr>
        <w:t>67</w:t>
      </w:r>
      <w:r w:rsidRPr="000E13A3">
        <w:rPr>
          <w:b/>
          <w:sz w:val="28"/>
          <w:szCs w:val="28"/>
        </w:rPr>
        <w:t xml:space="preserve">. Социальная структура </w:t>
      </w:r>
      <w:proofErr w:type="gramStart"/>
      <w:r w:rsidRPr="000E13A3">
        <w:rPr>
          <w:b/>
          <w:sz w:val="28"/>
          <w:szCs w:val="28"/>
        </w:rPr>
        <w:t>ВИЧ-инфицированных</w:t>
      </w:r>
      <w:proofErr w:type="gramEnd"/>
      <w:r w:rsidRPr="000E13A3">
        <w:rPr>
          <w:b/>
          <w:sz w:val="28"/>
          <w:szCs w:val="28"/>
        </w:rPr>
        <w:t xml:space="preserve"> в Борисовском районе кумулятивно с 1990 по 01.01.202</w:t>
      </w:r>
      <w:r>
        <w:rPr>
          <w:b/>
          <w:sz w:val="28"/>
          <w:szCs w:val="28"/>
        </w:rPr>
        <w:t>3</w:t>
      </w:r>
      <w:r w:rsidRPr="000E13A3">
        <w:rPr>
          <w:b/>
          <w:sz w:val="28"/>
          <w:szCs w:val="28"/>
        </w:rPr>
        <w:t>.</w:t>
      </w:r>
    </w:p>
    <w:p w:rsidR="00C5065A" w:rsidRPr="00C2372D" w:rsidRDefault="00C5065A" w:rsidP="00C5065A">
      <w:pPr>
        <w:ind w:firstLine="567"/>
        <w:jc w:val="both"/>
        <w:rPr>
          <w:sz w:val="28"/>
          <w:szCs w:val="28"/>
          <w:highlight w:val="cyan"/>
        </w:rPr>
      </w:pPr>
    </w:p>
    <w:p w:rsidR="00C5065A" w:rsidRPr="00C2372D" w:rsidRDefault="00C5065A" w:rsidP="00C5065A">
      <w:pPr>
        <w:keepNext/>
        <w:ind w:right="-284"/>
        <w:jc w:val="both"/>
        <w:rPr>
          <w:sz w:val="28"/>
          <w:szCs w:val="28"/>
          <w:highlight w:val="cyan"/>
        </w:rPr>
      </w:pPr>
      <w:r w:rsidRPr="005B4523">
        <w:rPr>
          <w:noProof/>
          <w:sz w:val="28"/>
          <w:szCs w:val="28"/>
        </w:rPr>
        <w:drawing>
          <wp:inline distT="0" distB="0" distL="0" distR="0">
            <wp:extent cx="5991225" cy="2047875"/>
            <wp:effectExtent l="19050" t="0" r="9525" b="0"/>
            <wp:docPr id="74" name="Диаграмма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C5065A" w:rsidRDefault="00C5065A" w:rsidP="00C5065A">
      <w:pPr>
        <w:ind w:right="-284" w:firstLine="567"/>
        <w:jc w:val="both"/>
        <w:rPr>
          <w:b/>
          <w:sz w:val="28"/>
          <w:szCs w:val="28"/>
          <w:highlight w:val="cyan"/>
        </w:rPr>
      </w:pPr>
    </w:p>
    <w:p w:rsidR="00C5065A" w:rsidRPr="00544774" w:rsidRDefault="00C5065A" w:rsidP="00C5065A">
      <w:pPr>
        <w:ind w:right="-284" w:firstLine="567"/>
        <w:jc w:val="both"/>
        <w:rPr>
          <w:b/>
          <w:sz w:val="28"/>
          <w:szCs w:val="28"/>
        </w:rPr>
      </w:pPr>
      <w:r w:rsidRPr="00544774">
        <w:rPr>
          <w:b/>
          <w:sz w:val="28"/>
          <w:szCs w:val="28"/>
        </w:rPr>
        <w:t>Рис.</w:t>
      </w:r>
      <w:r>
        <w:rPr>
          <w:b/>
          <w:sz w:val="28"/>
          <w:szCs w:val="28"/>
        </w:rPr>
        <w:t>68</w:t>
      </w:r>
      <w:r w:rsidRPr="00544774">
        <w:rPr>
          <w:b/>
          <w:sz w:val="28"/>
          <w:szCs w:val="28"/>
        </w:rPr>
        <w:t xml:space="preserve">. Социальная структура впервые </w:t>
      </w:r>
      <w:proofErr w:type="gramStart"/>
      <w:r w:rsidRPr="00544774">
        <w:rPr>
          <w:b/>
          <w:sz w:val="28"/>
          <w:szCs w:val="28"/>
        </w:rPr>
        <w:t>зарегистрированных</w:t>
      </w:r>
      <w:proofErr w:type="gramEnd"/>
      <w:r w:rsidRPr="00544774">
        <w:rPr>
          <w:b/>
          <w:sz w:val="28"/>
          <w:szCs w:val="28"/>
        </w:rPr>
        <w:t xml:space="preserve"> ВИЧ-инфицированных в Борисовском районе в 202</w:t>
      </w:r>
      <w:r>
        <w:rPr>
          <w:b/>
          <w:sz w:val="28"/>
          <w:szCs w:val="28"/>
        </w:rPr>
        <w:t>2</w:t>
      </w:r>
      <w:r w:rsidRPr="00544774">
        <w:rPr>
          <w:b/>
          <w:sz w:val="28"/>
          <w:szCs w:val="28"/>
        </w:rPr>
        <w:t xml:space="preserve"> году.</w:t>
      </w:r>
    </w:p>
    <w:p w:rsidR="00C5065A" w:rsidRPr="00C2372D" w:rsidRDefault="00C5065A" w:rsidP="00C5065A">
      <w:pPr>
        <w:ind w:firstLine="567"/>
        <w:jc w:val="both"/>
        <w:rPr>
          <w:rStyle w:val="100"/>
          <w:color w:val="auto"/>
          <w:sz w:val="28"/>
          <w:szCs w:val="28"/>
        </w:rPr>
      </w:pPr>
    </w:p>
    <w:p w:rsidR="00C5065A" w:rsidRDefault="00C5065A" w:rsidP="00C5065A">
      <w:pPr>
        <w:ind w:right="-284" w:firstLine="567"/>
        <w:jc w:val="both"/>
        <w:rPr>
          <w:rStyle w:val="100"/>
          <w:rFonts w:eastAsiaTheme="minorHAnsi"/>
          <w:b/>
          <w:sz w:val="28"/>
          <w:szCs w:val="28"/>
        </w:rPr>
      </w:pPr>
      <w:r w:rsidRPr="00E233F0">
        <w:rPr>
          <w:b/>
          <w:sz w:val="28"/>
          <w:szCs w:val="28"/>
        </w:rPr>
        <w:t xml:space="preserve">Таблица 24. </w:t>
      </w:r>
      <w:r w:rsidRPr="00C2372D">
        <w:rPr>
          <w:rStyle w:val="100"/>
          <w:rFonts w:eastAsiaTheme="minorHAnsi"/>
          <w:b/>
          <w:sz w:val="28"/>
          <w:szCs w:val="28"/>
        </w:rPr>
        <w:t>Структура обследований методом ИФА на ВИЧ-инфекцию населения Борисовского района по контингентам в 202</w:t>
      </w:r>
      <w:r>
        <w:rPr>
          <w:rStyle w:val="100"/>
          <w:rFonts w:eastAsiaTheme="minorHAnsi"/>
          <w:b/>
          <w:sz w:val="28"/>
          <w:szCs w:val="28"/>
        </w:rPr>
        <w:t>2</w:t>
      </w:r>
      <w:r w:rsidRPr="00C2372D">
        <w:rPr>
          <w:rStyle w:val="100"/>
          <w:rFonts w:eastAsiaTheme="minorHAnsi"/>
          <w:b/>
          <w:sz w:val="28"/>
          <w:szCs w:val="28"/>
        </w:rPr>
        <w:t xml:space="preserve"> году.</w:t>
      </w:r>
    </w:p>
    <w:p w:rsidR="00C5065A" w:rsidRDefault="00C5065A" w:rsidP="00C5065A">
      <w:pPr>
        <w:ind w:right="-284" w:firstLine="567"/>
        <w:jc w:val="both"/>
        <w:rPr>
          <w:rStyle w:val="100"/>
          <w:rFonts w:eastAsiaTheme="minorHAnsi"/>
          <w:b/>
          <w:sz w:val="28"/>
          <w:szCs w:val="28"/>
        </w:rPr>
      </w:pPr>
    </w:p>
    <w:tbl>
      <w:tblPr>
        <w:tblStyle w:val="a3"/>
        <w:tblW w:w="9214" w:type="dxa"/>
        <w:tblInd w:w="108" w:type="dxa"/>
        <w:tblLook w:val="04A0"/>
      </w:tblPr>
      <w:tblGrid>
        <w:gridCol w:w="2927"/>
        <w:gridCol w:w="1271"/>
        <w:gridCol w:w="1271"/>
        <w:gridCol w:w="1802"/>
        <w:gridCol w:w="1943"/>
      </w:tblGrid>
      <w:tr w:rsidR="00C5065A" w:rsidRPr="00E233F0" w:rsidTr="00866852">
        <w:tc>
          <w:tcPr>
            <w:tcW w:w="2977" w:type="dxa"/>
            <w:tcBorders>
              <w:top w:val="single" w:sz="4" w:space="0" w:color="auto"/>
            </w:tcBorders>
          </w:tcPr>
          <w:p w:rsidR="00C5065A" w:rsidRPr="00E233F0" w:rsidRDefault="00C5065A" w:rsidP="00866852">
            <w:pPr>
              <w:pStyle w:val="ab"/>
              <w:jc w:val="both"/>
              <w:rPr>
                <w:rFonts w:ascii="Times New Roman" w:hAnsi="Times New Roman" w:cs="Times New Roman"/>
                <w:bCs/>
                <w:kern w:val="36"/>
              </w:rPr>
            </w:pPr>
            <w:r w:rsidRPr="00E233F0">
              <w:rPr>
                <w:rFonts w:ascii="Times New Roman" w:hAnsi="Times New Roman" w:cs="Times New Roman"/>
                <w:bCs/>
                <w:kern w:val="36"/>
              </w:rPr>
              <w:t>Контингент</w:t>
            </w:r>
          </w:p>
        </w:tc>
        <w:tc>
          <w:tcPr>
            <w:tcW w:w="1276" w:type="dxa"/>
            <w:tcBorders>
              <w:top w:val="single" w:sz="4" w:space="0" w:color="auto"/>
            </w:tcBorders>
          </w:tcPr>
          <w:p w:rsidR="00C5065A" w:rsidRPr="00E233F0" w:rsidRDefault="00C5065A" w:rsidP="00866852">
            <w:pPr>
              <w:pStyle w:val="ab"/>
              <w:jc w:val="center"/>
              <w:rPr>
                <w:rFonts w:ascii="Times New Roman" w:hAnsi="Times New Roman" w:cs="Times New Roman"/>
                <w:bCs/>
                <w:kern w:val="36"/>
              </w:rPr>
            </w:pPr>
            <w:r w:rsidRPr="00E233F0">
              <w:rPr>
                <w:rFonts w:ascii="Times New Roman" w:hAnsi="Times New Roman" w:cs="Times New Roman"/>
                <w:bCs/>
                <w:kern w:val="36"/>
              </w:rPr>
              <w:t>Мужчины</w:t>
            </w:r>
          </w:p>
        </w:tc>
        <w:tc>
          <w:tcPr>
            <w:tcW w:w="1276" w:type="dxa"/>
          </w:tcPr>
          <w:p w:rsidR="00C5065A" w:rsidRPr="00E233F0" w:rsidRDefault="00C5065A" w:rsidP="00866852">
            <w:pPr>
              <w:pStyle w:val="ab"/>
              <w:jc w:val="center"/>
              <w:rPr>
                <w:rFonts w:ascii="Times New Roman" w:hAnsi="Times New Roman" w:cs="Times New Roman"/>
                <w:bCs/>
                <w:kern w:val="36"/>
              </w:rPr>
            </w:pPr>
            <w:r w:rsidRPr="00E233F0">
              <w:rPr>
                <w:rFonts w:ascii="Times New Roman" w:hAnsi="Times New Roman" w:cs="Times New Roman"/>
                <w:bCs/>
                <w:kern w:val="36"/>
              </w:rPr>
              <w:t>Женщины</w:t>
            </w:r>
          </w:p>
        </w:tc>
        <w:tc>
          <w:tcPr>
            <w:tcW w:w="1701" w:type="dxa"/>
          </w:tcPr>
          <w:p w:rsidR="00C5065A" w:rsidRPr="00E233F0" w:rsidRDefault="00C5065A" w:rsidP="00866852">
            <w:pPr>
              <w:pStyle w:val="ab"/>
              <w:jc w:val="center"/>
              <w:rPr>
                <w:rFonts w:ascii="Times New Roman" w:hAnsi="Times New Roman" w:cs="Times New Roman"/>
                <w:bCs/>
                <w:kern w:val="36"/>
              </w:rPr>
            </w:pPr>
            <w:r w:rsidRPr="00E233F0">
              <w:rPr>
                <w:rFonts w:ascii="Times New Roman" w:hAnsi="Times New Roman" w:cs="Times New Roman"/>
                <w:bCs/>
                <w:kern w:val="36"/>
              </w:rPr>
              <w:t>Всего</w:t>
            </w:r>
          </w:p>
        </w:tc>
        <w:tc>
          <w:tcPr>
            <w:tcW w:w="1984" w:type="dxa"/>
          </w:tcPr>
          <w:p w:rsidR="00C5065A" w:rsidRPr="00E233F0" w:rsidRDefault="00C5065A" w:rsidP="00866852">
            <w:pPr>
              <w:pStyle w:val="ab"/>
              <w:jc w:val="center"/>
              <w:rPr>
                <w:rFonts w:ascii="Times New Roman" w:hAnsi="Times New Roman" w:cs="Times New Roman"/>
                <w:bCs/>
                <w:kern w:val="36"/>
              </w:rPr>
            </w:pPr>
            <w:r w:rsidRPr="00E233F0">
              <w:rPr>
                <w:rFonts w:ascii="Times New Roman" w:hAnsi="Times New Roman" w:cs="Times New Roman"/>
                <w:bCs/>
                <w:kern w:val="36"/>
              </w:rPr>
              <w:t>Удельный вес, %</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Всего</w:t>
            </w:r>
          </w:p>
        </w:tc>
        <w:tc>
          <w:tcPr>
            <w:tcW w:w="1276" w:type="dxa"/>
            <w:vAlign w:val="bottom"/>
          </w:tcPr>
          <w:p w:rsidR="00C5065A" w:rsidRPr="00E233F0" w:rsidRDefault="00C5065A" w:rsidP="00866852">
            <w:pPr>
              <w:jc w:val="center"/>
              <w:rPr>
                <w:color w:val="000000"/>
              </w:rPr>
            </w:pPr>
            <w:r w:rsidRPr="00E233F0">
              <w:rPr>
                <w:color w:val="000000"/>
              </w:rPr>
              <w:t>12782</w:t>
            </w:r>
          </w:p>
        </w:tc>
        <w:tc>
          <w:tcPr>
            <w:tcW w:w="1276" w:type="dxa"/>
            <w:vAlign w:val="bottom"/>
          </w:tcPr>
          <w:p w:rsidR="00C5065A" w:rsidRPr="00E233F0" w:rsidRDefault="00C5065A" w:rsidP="00866852">
            <w:pPr>
              <w:jc w:val="center"/>
              <w:rPr>
                <w:color w:val="000000"/>
              </w:rPr>
            </w:pPr>
            <w:r w:rsidRPr="00E233F0">
              <w:rPr>
                <w:color w:val="000000"/>
              </w:rPr>
              <w:t>20869</w:t>
            </w:r>
          </w:p>
        </w:tc>
        <w:tc>
          <w:tcPr>
            <w:tcW w:w="1701" w:type="dxa"/>
            <w:vAlign w:val="bottom"/>
          </w:tcPr>
          <w:p w:rsidR="00C5065A" w:rsidRPr="00E233F0" w:rsidRDefault="00C5065A" w:rsidP="00866852">
            <w:pPr>
              <w:jc w:val="center"/>
              <w:rPr>
                <w:color w:val="000000"/>
              </w:rPr>
            </w:pPr>
            <w:r w:rsidRPr="00E233F0">
              <w:rPr>
                <w:color w:val="000000"/>
              </w:rPr>
              <w:t>33651+677экспр.</w:t>
            </w:r>
          </w:p>
        </w:tc>
        <w:tc>
          <w:tcPr>
            <w:tcW w:w="1984" w:type="dxa"/>
            <w:vAlign w:val="bottom"/>
          </w:tcPr>
          <w:p w:rsidR="00C5065A" w:rsidRPr="00E233F0" w:rsidRDefault="00C5065A" w:rsidP="00866852">
            <w:pPr>
              <w:pStyle w:val="ab"/>
              <w:jc w:val="center"/>
              <w:rPr>
                <w:rFonts w:ascii="Times New Roman" w:hAnsi="Times New Roman" w:cs="Times New Roman"/>
              </w:rPr>
            </w:pPr>
            <w:r w:rsidRPr="00E233F0">
              <w:rPr>
                <w:rFonts w:ascii="Times New Roman" w:hAnsi="Times New Roman" w:cs="Times New Roman"/>
              </w:rPr>
              <w:t>-</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Добровольно</w:t>
            </w:r>
          </w:p>
        </w:tc>
        <w:tc>
          <w:tcPr>
            <w:tcW w:w="1276" w:type="dxa"/>
            <w:vAlign w:val="bottom"/>
          </w:tcPr>
          <w:p w:rsidR="00C5065A" w:rsidRPr="00E233F0" w:rsidRDefault="00C5065A" w:rsidP="00866852">
            <w:pPr>
              <w:jc w:val="center"/>
              <w:rPr>
                <w:color w:val="000000"/>
                <w:highlight w:val="yellow"/>
              </w:rPr>
            </w:pPr>
            <w:r w:rsidRPr="00E233F0">
              <w:rPr>
                <w:color w:val="000000"/>
              </w:rPr>
              <w:t>7609</w:t>
            </w:r>
          </w:p>
        </w:tc>
        <w:tc>
          <w:tcPr>
            <w:tcW w:w="1276" w:type="dxa"/>
            <w:vAlign w:val="bottom"/>
          </w:tcPr>
          <w:p w:rsidR="00C5065A" w:rsidRPr="00E233F0" w:rsidRDefault="00C5065A" w:rsidP="00866852">
            <w:pPr>
              <w:jc w:val="center"/>
              <w:rPr>
                <w:color w:val="000000"/>
                <w:highlight w:val="yellow"/>
              </w:rPr>
            </w:pPr>
            <w:r w:rsidRPr="00E233F0">
              <w:rPr>
                <w:color w:val="000000"/>
              </w:rPr>
              <w:t>13328</w:t>
            </w:r>
          </w:p>
        </w:tc>
        <w:tc>
          <w:tcPr>
            <w:tcW w:w="1701" w:type="dxa"/>
            <w:vAlign w:val="bottom"/>
          </w:tcPr>
          <w:p w:rsidR="00C5065A" w:rsidRPr="00E233F0" w:rsidRDefault="00C5065A" w:rsidP="00866852">
            <w:pPr>
              <w:jc w:val="center"/>
              <w:rPr>
                <w:color w:val="000000"/>
                <w:highlight w:val="yellow"/>
              </w:rPr>
            </w:pPr>
            <w:r w:rsidRPr="00E233F0">
              <w:rPr>
                <w:color w:val="000000"/>
              </w:rPr>
              <w:t>20937</w:t>
            </w:r>
          </w:p>
        </w:tc>
        <w:tc>
          <w:tcPr>
            <w:tcW w:w="1984" w:type="dxa"/>
            <w:vAlign w:val="bottom"/>
          </w:tcPr>
          <w:p w:rsidR="00C5065A" w:rsidRPr="00E233F0" w:rsidRDefault="00C5065A" w:rsidP="00866852">
            <w:pPr>
              <w:jc w:val="center"/>
              <w:rPr>
                <w:color w:val="000000"/>
                <w:highlight w:val="yellow"/>
              </w:rPr>
            </w:pPr>
            <w:r w:rsidRPr="00E233F0">
              <w:rPr>
                <w:color w:val="000000"/>
              </w:rPr>
              <w:t>62,2</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Наркопотребители</w:t>
            </w:r>
          </w:p>
        </w:tc>
        <w:tc>
          <w:tcPr>
            <w:tcW w:w="1276" w:type="dxa"/>
            <w:vAlign w:val="bottom"/>
          </w:tcPr>
          <w:p w:rsidR="00C5065A" w:rsidRPr="00E233F0" w:rsidRDefault="00C5065A" w:rsidP="00866852">
            <w:pPr>
              <w:jc w:val="center"/>
              <w:rPr>
                <w:color w:val="000000"/>
              </w:rPr>
            </w:pPr>
            <w:r w:rsidRPr="00E233F0">
              <w:rPr>
                <w:color w:val="000000"/>
              </w:rPr>
              <w:t>91</w:t>
            </w:r>
          </w:p>
        </w:tc>
        <w:tc>
          <w:tcPr>
            <w:tcW w:w="1276" w:type="dxa"/>
            <w:vAlign w:val="bottom"/>
          </w:tcPr>
          <w:p w:rsidR="00C5065A" w:rsidRPr="00E233F0" w:rsidRDefault="00C5065A" w:rsidP="00866852">
            <w:pPr>
              <w:jc w:val="center"/>
              <w:rPr>
                <w:color w:val="000000"/>
              </w:rPr>
            </w:pPr>
            <w:r w:rsidRPr="00E233F0">
              <w:rPr>
                <w:color w:val="000000"/>
              </w:rPr>
              <w:t>18</w:t>
            </w:r>
          </w:p>
        </w:tc>
        <w:tc>
          <w:tcPr>
            <w:tcW w:w="1701" w:type="dxa"/>
            <w:vAlign w:val="bottom"/>
          </w:tcPr>
          <w:p w:rsidR="00C5065A" w:rsidRPr="00E233F0" w:rsidRDefault="00C5065A" w:rsidP="00866852">
            <w:pPr>
              <w:jc w:val="center"/>
              <w:rPr>
                <w:color w:val="000000"/>
              </w:rPr>
            </w:pPr>
            <w:r w:rsidRPr="00E233F0">
              <w:rPr>
                <w:color w:val="000000"/>
              </w:rPr>
              <w:t>109</w:t>
            </w:r>
          </w:p>
        </w:tc>
        <w:tc>
          <w:tcPr>
            <w:tcW w:w="1984" w:type="dxa"/>
            <w:vAlign w:val="bottom"/>
          </w:tcPr>
          <w:p w:rsidR="00C5065A" w:rsidRPr="00E233F0" w:rsidRDefault="00C5065A" w:rsidP="00866852">
            <w:pPr>
              <w:jc w:val="center"/>
              <w:rPr>
                <w:color w:val="000000"/>
              </w:rPr>
            </w:pPr>
            <w:r w:rsidRPr="00E233F0">
              <w:rPr>
                <w:color w:val="000000"/>
              </w:rPr>
              <w:t>0,32</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Лица с ИППП</w:t>
            </w:r>
          </w:p>
        </w:tc>
        <w:tc>
          <w:tcPr>
            <w:tcW w:w="1276" w:type="dxa"/>
            <w:vAlign w:val="bottom"/>
          </w:tcPr>
          <w:p w:rsidR="00C5065A" w:rsidRPr="00E233F0" w:rsidRDefault="00C5065A" w:rsidP="00866852">
            <w:pPr>
              <w:jc w:val="center"/>
              <w:rPr>
                <w:color w:val="000000"/>
              </w:rPr>
            </w:pPr>
            <w:r w:rsidRPr="00E233F0">
              <w:rPr>
                <w:color w:val="000000"/>
              </w:rPr>
              <w:t>41</w:t>
            </w:r>
          </w:p>
        </w:tc>
        <w:tc>
          <w:tcPr>
            <w:tcW w:w="1276" w:type="dxa"/>
            <w:vAlign w:val="bottom"/>
          </w:tcPr>
          <w:p w:rsidR="00C5065A" w:rsidRPr="00E233F0" w:rsidRDefault="00C5065A" w:rsidP="00866852">
            <w:pPr>
              <w:jc w:val="center"/>
              <w:rPr>
                <w:color w:val="000000"/>
              </w:rPr>
            </w:pPr>
            <w:r w:rsidRPr="00E233F0">
              <w:rPr>
                <w:color w:val="000000"/>
              </w:rPr>
              <w:t>95</w:t>
            </w:r>
          </w:p>
        </w:tc>
        <w:tc>
          <w:tcPr>
            <w:tcW w:w="1701" w:type="dxa"/>
            <w:vAlign w:val="bottom"/>
          </w:tcPr>
          <w:p w:rsidR="00C5065A" w:rsidRPr="00E233F0" w:rsidRDefault="00C5065A" w:rsidP="00866852">
            <w:pPr>
              <w:jc w:val="center"/>
              <w:rPr>
                <w:color w:val="000000"/>
              </w:rPr>
            </w:pPr>
            <w:r w:rsidRPr="00E233F0">
              <w:rPr>
                <w:color w:val="000000"/>
              </w:rPr>
              <w:t>136</w:t>
            </w:r>
          </w:p>
        </w:tc>
        <w:tc>
          <w:tcPr>
            <w:tcW w:w="1984" w:type="dxa"/>
            <w:vAlign w:val="bottom"/>
          </w:tcPr>
          <w:p w:rsidR="00C5065A" w:rsidRPr="00E233F0" w:rsidRDefault="00C5065A" w:rsidP="00866852">
            <w:pPr>
              <w:jc w:val="center"/>
              <w:rPr>
                <w:color w:val="000000"/>
              </w:rPr>
            </w:pPr>
            <w:r w:rsidRPr="00E233F0">
              <w:rPr>
                <w:color w:val="000000"/>
              </w:rPr>
              <w:t>0,4</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Доноры</w:t>
            </w:r>
          </w:p>
        </w:tc>
        <w:tc>
          <w:tcPr>
            <w:tcW w:w="1276" w:type="dxa"/>
            <w:vAlign w:val="bottom"/>
          </w:tcPr>
          <w:p w:rsidR="00C5065A" w:rsidRPr="00E233F0" w:rsidRDefault="00C5065A" w:rsidP="00866852">
            <w:pPr>
              <w:jc w:val="center"/>
              <w:rPr>
                <w:color w:val="000000"/>
              </w:rPr>
            </w:pPr>
            <w:r w:rsidRPr="00E233F0">
              <w:rPr>
                <w:color w:val="000000"/>
              </w:rPr>
              <w:t>4886</w:t>
            </w:r>
          </w:p>
        </w:tc>
        <w:tc>
          <w:tcPr>
            <w:tcW w:w="1276" w:type="dxa"/>
            <w:vAlign w:val="bottom"/>
          </w:tcPr>
          <w:p w:rsidR="00C5065A" w:rsidRPr="00E233F0" w:rsidRDefault="00C5065A" w:rsidP="00866852">
            <w:pPr>
              <w:jc w:val="center"/>
              <w:rPr>
                <w:color w:val="000000"/>
              </w:rPr>
            </w:pPr>
            <w:r w:rsidRPr="00E233F0">
              <w:rPr>
                <w:color w:val="000000"/>
              </w:rPr>
              <w:t>2926</w:t>
            </w:r>
          </w:p>
        </w:tc>
        <w:tc>
          <w:tcPr>
            <w:tcW w:w="1701" w:type="dxa"/>
            <w:vAlign w:val="bottom"/>
          </w:tcPr>
          <w:p w:rsidR="00C5065A" w:rsidRPr="00E233F0" w:rsidRDefault="00C5065A" w:rsidP="00866852">
            <w:pPr>
              <w:jc w:val="center"/>
              <w:rPr>
                <w:color w:val="000000"/>
              </w:rPr>
            </w:pPr>
            <w:r w:rsidRPr="00E233F0">
              <w:rPr>
                <w:color w:val="000000"/>
              </w:rPr>
              <w:t>7812</w:t>
            </w:r>
          </w:p>
        </w:tc>
        <w:tc>
          <w:tcPr>
            <w:tcW w:w="1984" w:type="dxa"/>
            <w:vAlign w:val="bottom"/>
          </w:tcPr>
          <w:p w:rsidR="00C5065A" w:rsidRPr="00E233F0" w:rsidRDefault="00C5065A" w:rsidP="00866852">
            <w:pPr>
              <w:jc w:val="center"/>
              <w:rPr>
                <w:color w:val="000000"/>
              </w:rPr>
            </w:pPr>
            <w:r w:rsidRPr="00E233F0">
              <w:rPr>
                <w:color w:val="000000"/>
              </w:rPr>
              <w:t>23,2</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Беременные</w:t>
            </w:r>
          </w:p>
        </w:tc>
        <w:tc>
          <w:tcPr>
            <w:tcW w:w="1276" w:type="dxa"/>
            <w:vAlign w:val="bottom"/>
          </w:tcPr>
          <w:p w:rsidR="00C5065A" w:rsidRPr="00E233F0" w:rsidRDefault="00C5065A" w:rsidP="00866852">
            <w:pPr>
              <w:jc w:val="center"/>
              <w:rPr>
                <w:color w:val="000000"/>
              </w:rPr>
            </w:pPr>
            <w:r w:rsidRPr="00E233F0">
              <w:rPr>
                <w:color w:val="000000"/>
              </w:rPr>
              <w:t>-</w:t>
            </w:r>
          </w:p>
        </w:tc>
        <w:tc>
          <w:tcPr>
            <w:tcW w:w="1276" w:type="dxa"/>
            <w:vAlign w:val="bottom"/>
          </w:tcPr>
          <w:p w:rsidR="00C5065A" w:rsidRPr="00E233F0" w:rsidRDefault="00C5065A" w:rsidP="00866852">
            <w:pPr>
              <w:jc w:val="center"/>
              <w:rPr>
                <w:color w:val="000000"/>
              </w:rPr>
            </w:pPr>
            <w:r w:rsidRPr="00E233F0">
              <w:rPr>
                <w:color w:val="000000"/>
              </w:rPr>
              <w:t>4369</w:t>
            </w:r>
          </w:p>
        </w:tc>
        <w:tc>
          <w:tcPr>
            <w:tcW w:w="1701" w:type="dxa"/>
            <w:vAlign w:val="bottom"/>
          </w:tcPr>
          <w:p w:rsidR="00C5065A" w:rsidRPr="00E233F0" w:rsidRDefault="00C5065A" w:rsidP="00866852">
            <w:pPr>
              <w:jc w:val="center"/>
              <w:rPr>
                <w:color w:val="000000"/>
              </w:rPr>
            </w:pPr>
            <w:r w:rsidRPr="00E233F0">
              <w:rPr>
                <w:color w:val="000000"/>
              </w:rPr>
              <w:t>4369</w:t>
            </w:r>
          </w:p>
        </w:tc>
        <w:tc>
          <w:tcPr>
            <w:tcW w:w="1984" w:type="dxa"/>
            <w:vAlign w:val="bottom"/>
          </w:tcPr>
          <w:p w:rsidR="00C5065A" w:rsidRPr="00E233F0" w:rsidRDefault="00C5065A" w:rsidP="00866852">
            <w:pPr>
              <w:jc w:val="center"/>
              <w:rPr>
                <w:color w:val="000000"/>
              </w:rPr>
            </w:pPr>
            <w:r w:rsidRPr="00E233F0">
              <w:rPr>
                <w:color w:val="000000"/>
              </w:rPr>
              <w:t>13,0</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Реципиенты</w:t>
            </w:r>
          </w:p>
        </w:tc>
        <w:tc>
          <w:tcPr>
            <w:tcW w:w="1276" w:type="dxa"/>
            <w:vAlign w:val="bottom"/>
          </w:tcPr>
          <w:p w:rsidR="00C5065A" w:rsidRPr="00E233F0" w:rsidRDefault="00C5065A" w:rsidP="00866852">
            <w:pPr>
              <w:jc w:val="center"/>
              <w:rPr>
                <w:color w:val="000000"/>
              </w:rPr>
            </w:pPr>
            <w:r w:rsidRPr="00E233F0">
              <w:rPr>
                <w:color w:val="000000"/>
              </w:rPr>
              <w:t>-</w:t>
            </w:r>
          </w:p>
        </w:tc>
        <w:tc>
          <w:tcPr>
            <w:tcW w:w="1276" w:type="dxa"/>
            <w:vAlign w:val="bottom"/>
          </w:tcPr>
          <w:p w:rsidR="00C5065A" w:rsidRPr="00E233F0" w:rsidRDefault="00C5065A" w:rsidP="00866852">
            <w:pPr>
              <w:jc w:val="center"/>
              <w:rPr>
                <w:color w:val="000000"/>
              </w:rPr>
            </w:pPr>
            <w:r w:rsidRPr="00E233F0">
              <w:rPr>
                <w:color w:val="000000"/>
              </w:rPr>
              <w:t>1</w:t>
            </w:r>
          </w:p>
        </w:tc>
        <w:tc>
          <w:tcPr>
            <w:tcW w:w="1701" w:type="dxa"/>
            <w:vAlign w:val="bottom"/>
          </w:tcPr>
          <w:p w:rsidR="00C5065A" w:rsidRPr="00E233F0" w:rsidRDefault="00C5065A" w:rsidP="00866852">
            <w:pPr>
              <w:jc w:val="center"/>
              <w:rPr>
                <w:color w:val="000000"/>
              </w:rPr>
            </w:pPr>
            <w:r w:rsidRPr="00E233F0">
              <w:rPr>
                <w:color w:val="000000"/>
              </w:rPr>
              <w:t>1</w:t>
            </w:r>
          </w:p>
        </w:tc>
        <w:tc>
          <w:tcPr>
            <w:tcW w:w="1984" w:type="dxa"/>
            <w:vAlign w:val="bottom"/>
          </w:tcPr>
          <w:p w:rsidR="00C5065A" w:rsidRPr="00E233F0" w:rsidRDefault="00C5065A" w:rsidP="00866852">
            <w:pPr>
              <w:jc w:val="center"/>
              <w:rPr>
                <w:color w:val="000000"/>
              </w:rPr>
            </w:pPr>
            <w:r w:rsidRPr="00E233F0">
              <w:rPr>
                <w:color w:val="000000"/>
              </w:rPr>
              <w:t>0,003</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rPr>
            </w:pPr>
            <w:r w:rsidRPr="00E233F0">
              <w:rPr>
                <w:rFonts w:ascii="Times New Roman" w:hAnsi="Times New Roman" w:cs="Times New Roman"/>
                <w:shd w:val="clear" w:color="auto" w:fill="FFFFFF"/>
              </w:rPr>
              <w:t>Лица, находящиеся в местах лишения свободы и СИЗО</w:t>
            </w:r>
          </w:p>
        </w:tc>
        <w:tc>
          <w:tcPr>
            <w:tcW w:w="1276" w:type="dxa"/>
            <w:vAlign w:val="bottom"/>
          </w:tcPr>
          <w:p w:rsidR="00C5065A" w:rsidRPr="00E233F0" w:rsidRDefault="00C5065A" w:rsidP="00866852">
            <w:pPr>
              <w:jc w:val="center"/>
              <w:rPr>
                <w:color w:val="000000"/>
              </w:rPr>
            </w:pPr>
            <w:r w:rsidRPr="00E233F0">
              <w:rPr>
                <w:color w:val="000000"/>
              </w:rPr>
              <w:t>1</w:t>
            </w:r>
          </w:p>
        </w:tc>
        <w:tc>
          <w:tcPr>
            <w:tcW w:w="1276" w:type="dxa"/>
            <w:vAlign w:val="bottom"/>
          </w:tcPr>
          <w:p w:rsidR="00C5065A" w:rsidRPr="00E233F0" w:rsidRDefault="00C5065A" w:rsidP="00866852">
            <w:pPr>
              <w:jc w:val="center"/>
              <w:rPr>
                <w:color w:val="000000"/>
              </w:rPr>
            </w:pPr>
            <w:r w:rsidRPr="00E233F0">
              <w:rPr>
                <w:color w:val="000000"/>
              </w:rPr>
              <w:t>-</w:t>
            </w:r>
          </w:p>
        </w:tc>
        <w:tc>
          <w:tcPr>
            <w:tcW w:w="1701" w:type="dxa"/>
            <w:vAlign w:val="bottom"/>
          </w:tcPr>
          <w:p w:rsidR="00C5065A" w:rsidRPr="00E233F0" w:rsidRDefault="00C5065A" w:rsidP="00866852">
            <w:pPr>
              <w:jc w:val="center"/>
              <w:rPr>
                <w:color w:val="000000"/>
              </w:rPr>
            </w:pPr>
            <w:r w:rsidRPr="00E233F0">
              <w:rPr>
                <w:color w:val="000000"/>
              </w:rPr>
              <w:t>1</w:t>
            </w:r>
          </w:p>
        </w:tc>
        <w:tc>
          <w:tcPr>
            <w:tcW w:w="1984" w:type="dxa"/>
            <w:vAlign w:val="bottom"/>
          </w:tcPr>
          <w:p w:rsidR="00C5065A" w:rsidRPr="00E233F0" w:rsidRDefault="00C5065A" w:rsidP="00866852">
            <w:pPr>
              <w:jc w:val="center"/>
              <w:rPr>
                <w:color w:val="000000"/>
              </w:rPr>
            </w:pPr>
            <w:r w:rsidRPr="00E233F0">
              <w:rPr>
                <w:color w:val="000000"/>
              </w:rPr>
              <w:t>0,003</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Обследованные по клин</w:t>
            </w:r>
            <w:proofErr w:type="gramStart"/>
            <w:r w:rsidRPr="00E233F0">
              <w:rPr>
                <w:rFonts w:ascii="Times New Roman" w:hAnsi="Times New Roman" w:cs="Times New Roman"/>
                <w:color w:val="000000"/>
              </w:rPr>
              <w:t>.п</w:t>
            </w:r>
            <w:proofErr w:type="gramEnd"/>
            <w:r w:rsidRPr="00E233F0">
              <w:rPr>
                <w:rFonts w:ascii="Times New Roman" w:hAnsi="Times New Roman" w:cs="Times New Roman"/>
                <w:color w:val="000000"/>
              </w:rPr>
              <w:t>оказаниям (взрослые)</w:t>
            </w:r>
          </w:p>
        </w:tc>
        <w:tc>
          <w:tcPr>
            <w:tcW w:w="1276" w:type="dxa"/>
            <w:vAlign w:val="bottom"/>
          </w:tcPr>
          <w:p w:rsidR="00C5065A" w:rsidRPr="00E233F0" w:rsidRDefault="00C5065A" w:rsidP="00866852">
            <w:pPr>
              <w:jc w:val="center"/>
              <w:rPr>
                <w:color w:val="000000"/>
              </w:rPr>
            </w:pPr>
            <w:r w:rsidRPr="00E233F0">
              <w:rPr>
                <w:color w:val="000000"/>
              </w:rPr>
              <w:t>40</w:t>
            </w:r>
          </w:p>
        </w:tc>
        <w:tc>
          <w:tcPr>
            <w:tcW w:w="1276" w:type="dxa"/>
            <w:vAlign w:val="bottom"/>
          </w:tcPr>
          <w:p w:rsidR="00C5065A" w:rsidRPr="00E233F0" w:rsidRDefault="00C5065A" w:rsidP="00866852">
            <w:pPr>
              <w:jc w:val="center"/>
              <w:rPr>
                <w:color w:val="000000"/>
              </w:rPr>
            </w:pPr>
            <w:r w:rsidRPr="00E233F0">
              <w:rPr>
                <w:color w:val="000000"/>
              </w:rPr>
              <w:t>26</w:t>
            </w:r>
          </w:p>
        </w:tc>
        <w:tc>
          <w:tcPr>
            <w:tcW w:w="1701" w:type="dxa"/>
            <w:vAlign w:val="bottom"/>
          </w:tcPr>
          <w:p w:rsidR="00C5065A" w:rsidRPr="00E233F0" w:rsidRDefault="00C5065A" w:rsidP="00866852">
            <w:pPr>
              <w:jc w:val="center"/>
              <w:rPr>
                <w:color w:val="000000"/>
              </w:rPr>
            </w:pPr>
            <w:r w:rsidRPr="00E233F0">
              <w:rPr>
                <w:color w:val="000000"/>
              </w:rPr>
              <w:t>66</w:t>
            </w:r>
          </w:p>
        </w:tc>
        <w:tc>
          <w:tcPr>
            <w:tcW w:w="1984" w:type="dxa"/>
            <w:vAlign w:val="bottom"/>
          </w:tcPr>
          <w:p w:rsidR="00C5065A" w:rsidRPr="00E233F0" w:rsidRDefault="00C5065A" w:rsidP="00866852">
            <w:pPr>
              <w:jc w:val="center"/>
              <w:rPr>
                <w:color w:val="000000"/>
              </w:rPr>
            </w:pPr>
            <w:r w:rsidRPr="00E233F0">
              <w:rPr>
                <w:color w:val="000000"/>
              </w:rPr>
              <w:t>0,20</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Обследованные анонимно</w:t>
            </w:r>
          </w:p>
        </w:tc>
        <w:tc>
          <w:tcPr>
            <w:tcW w:w="1276" w:type="dxa"/>
            <w:vAlign w:val="bottom"/>
          </w:tcPr>
          <w:p w:rsidR="00C5065A" w:rsidRPr="00E233F0" w:rsidRDefault="00C5065A" w:rsidP="00866852">
            <w:pPr>
              <w:jc w:val="center"/>
              <w:rPr>
                <w:color w:val="000000"/>
              </w:rPr>
            </w:pPr>
            <w:r w:rsidRPr="00E233F0">
              <w:rPr>
                <w:color w:val="000000"/>
              </w:rPr>
              <w:t>64</w:t>
            </w:r>
          </w:p>
        </w:tc>
        <w:tc>
          <w:tcPr>
            <w:tcW w:w="1276" w:type="dxa"/>
            <w:vAlign w:val="bottom"/>
          </w:tcPr>
          <w:p w:rsidR="00C5065A" w:rsidRPr="00E233F0" w:rsidRDefault="00C5065A" w:rsidP="00866852">
            <w:pPr>
              <w:jc w:val="center"/>
              <w:rPr>
                <w:color w:val="000000"/>
              </w:rPr>
            </w:pPr>
            <w:r w:rsidRPr="00E233F0">
              <w:rPr>
                <w:color w:val="000000"/>
              </w:rPr>
              <w:t>23</w:t>
            </w:r>
          </w:p>
        </w:tc>
        <w:tc>
          <w:tcPr>
            <w:tcW w:w="1701" w:type="dxa"/>
            <w:vAlign w:val="bottom"/>
          </w:tcPr>
          <w:p w:rsidR="00C5065A" w:rsidRPr="00E233F0" w:rsidRDefault="00C5065A" w:rsidP="00866852">
            <w:pPr>
              <w:jc w:val="center"/>
              <w:rPr>
                <w:color w:val="000000"/>
              </w:rPr>
            </w:pPr>
            <w:r w:rsidRPr="00E233F0">
              <w:rPr>
                <w:color w:val="000000"/>
              </w:rPr>
              <w:t>87</w:t>
            </w:r>
          </w:p>
        </w:tc>
        <w:tc>
          <w:tcPr>
            <w:tcW w:w="1984" w:type="dxa"/>
            <w:vAlign w:val="bottom"/>
          </w:tcPr>
          <w:p w:rsidR="00C5065A" w:rsidRPr="00E233F0" w:rsidRDefault="00C5065A" w:rsidP="00866852">
            <w:pPr>
              <w:jc w:val="center"/>
              <w:rPr>
                <w:color w:val="000000"/>
              </w:rPr>
            </w:pPr>
            <w:r w:rsidRPr="00E233F0">
              <w:rPr>
                <w:color w:val="000000"/>
              </w:rPr>
              <w:t>0,26</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Обследование по эпид. показаниям</w:t>
            </w:r>
          </w:p>
        </w:tc>
        <w:tc>
          <w:tcPr>
            <w:tcW w:w="1276" w:type="dxa"/>
            <w:vAlign w:val="bottom"/>
          </w:tcPr>
          <w:p w:rsidR="00C5065A" w:rsidRPr="00E233F0" w:rsidRDefault="00C5065A" w:rsidP="00866852">
            <w:pPr>
              <w:jc w:val="center"/>
              <w:rPr>
                <w:color w:val="000000"/>
              </w:rPr>
            </w:pPr>
            <w:r w:rsidRPr="00E233F0">
              <w:rPr>
                <w:color w:val="000000"/>
              </w:rPr>
              <w:t>3</w:t>
            </w:r>
          </w:p>
        </w:tc>
        <w:tc>
          <w:tcPr>
            <w:tcW w:w="1276" w:type="dxa"/>
            <w:vAlign w:val="bottom"/>
          </w:tcPr>
          <w:p w:rsidR="00C5065A" w:rsidRPr="00E233F0" w:rsidRDefault="00C5065A" w:rsidP="00866852">
            <w:pPr>
              <w:jc w:val="center"/>
              <w:rPr>
                <w:color w:val="000000"/>
              </w:rPr>
            </w:pPr>
            <w:r w:rsidRPr="00E233F0">
              <w:rPr>
                <w:color w:val="000000"/>
              </w:rPr>
              <w:t>5</w:t>
            </w:r>
          </w:p>
        </w:tc>
        <w:tc>
          <w:tcPr>
            <w:tcW w:w="1701" w:type="dxa"/>
            <w:vAlign w:val="bottom"/>
          </w:tcPr>
          <w:p w:rsidR="00C5065A" w:rsidRPr="00E233F0" w:rsidRDefault="00C5065A" w:rsidP="00866852">
            <w:pPr>
              <w:jc w:val="center"/>
              <w:rPr>
                <w:color w:val="000000"/>
              </w:rPr>
            </w:pPr>
            <w:r w:rsidRPr="00E233F0">
              <w:rPr>
                <w:color w:val="000000"/>
              </w:rPr>
              <w:t>8</w:t>
            </w:r>
          </w:p>
        </w:tc>
        <w:tc>
          <w:tcPr>
            <w:tcW w:w="1984" w:type="dxa"/>
            <w:vAlign w:val="bottom"/>
          </w:tcPr>
          <w:p w:rsidR="00C5065A" w:rsidRPr="00E233F0" w:rsidRDefault="00C5065A" w:rsidP="00866852">
            <w:pPr>
              <w:jc w:val="center"/>
              <w:rPr>
                <w:color w:val="000000"/>
                <w:highlight w:val="yellow"/>
              </w:rPr>
            </w:pPr>
            <w:r w:rsidRPr="00E233F0">
              <w:rPr>
                <w:color w:val="000000"/>
              </w:rPr>
              <w:t>0,044</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Обследованные по клин</w:t>
            </w:r>
            <w:proofErr w:type="gramStart"/>
            <w:r w:rsidRPr="00E233F0">
              <w:rPr>
                <w:rFonts w:ascii="Times New Roman" w:hAnsi="Times New Roman" w:cs="Times New Roman"/>
                <w:color w:val="000000"/>
              </w:rPr>
              <w:t>.п</w:t>
            </w:r>
            <w:proofErr w:type="gramEnd"/>
            <w:r w:rsidRPr="00E233F0">
              <w:rPr>
                <w:rFonts w:ascii="Times New Roman" w:hAnsi="Times New Roman" w:cs="Times New Roman"/>
                <w:color w:val="000000"/>
              </w:rPr>
              <w:t>оказаниям (дети)</w:t>
            </w:r>
          </w:p>
        </w:tc>
        <w:tc>
          <w:tcPr>
            <w:tcW w:w="1276" w:type="dxa"/>
            <w:vAlign w:val="bottom"/>
          </w:tcPr>
          <w:p w:rsidR="00C5065A" w:rsidRPr="00E233F0" w:rsidRDefault="00C5065A" w:rsidP="00866852">
            <w:pPr>
              <w:jc w:val="center"/>
              <w:rPr>
                <w:color w:val="000000"/>
              </w:rPr>
            </w:pPr>
            <w:r w:rsidRPr="00E233F0">
              <w:rPr>
                <w:color w:val="000000"/>
              </w:rPr>
              <w:t>44</w:t>
            </w:r>
          </w:p>
        </w:tc>
        <w:tc>
          <w:tcPr>
            <w:tcW w:w="1276" w:type="dxa"/>
            <w:vAlign w:val="bottom"/>
          </w:tcPr>
          <w:p w:rsidR="00C5065A" w:rsidRPr="00E233F0" w:rsidRDefault="00C5065A" w:rsidP="00866852">
            <w:pPr>
              <w:jc w:val="center"/>
              <w:rPr>
                <w:color w:val="000000"/>
              </w:rPr>
            </w:pPr>
            <w:r w:rsidRPr="00E233F0">
              <w:rPr>
                <w:color w:val="000000"/>
              </w:rPr>
              <w:t>74</w:t>
            </w:r>
          </w:p>
        </w:tc>
        <w:tc>
          <w:tcPr>
            <w:tcW w:w="1701" w:type="dxa"/>
            <w:vAlign w:val="bottom"/>
          </w:tcPr>
          <w:p w:rsidR="00C5065A" w:rsidRPr="00E233F0" w:rsidRDefault="00C5065A" w:rsidP="00866852">
            <w:pPr>
              <w:jc w:val="center"/>
              <w:rPr>
                <w:color w:val="000000"/>
              </w:rPr>
            </w:pPr>
            <w:r w:rsidRPr="00E233F0">
              <w:rPr>
                <w:color w:val="000000"/>
              </w:rPr>
              <w:t>118</w:t>
            </w:r>
          </w:p>
        </w:tc>
        <w:tc>
          <w:tcPr>
            <w:tcW w:w="1984" w:type="dxa"/>
            <w:vAlign w:val="bottom"/>
          </w:tcPr>
          <w:p w:rsidR="00C5065A" w:rsidRPr="00E233F0" w:rsidRDefault="00C5065A" w:rsidP="00866852">
            <w:pPr>
              <w:jc w:val="center"/>
              <w:rPr>
                <w:color w:val="000000"/>
              </w:rPr>
            </w:pPr>
            <w:r w:rsidRPr="00E233F0">
              <w:rPr>
                <w:color w:val="000000"/>
              </w:rPr>
              <w:t>0,35</w:t>
            </w:r>
          </w:p>
        </w:tc>
      </w:tr>
      <w:tr w:rsidR="00C5065A" w:rsidRPr="00E233F0" w:rsidTr="00866852">
        <w:tc>
          <w:tcPr>
            <w:tcW w:w="2977" w:type="dxa"/>
            <w:vAlign w:val="bottom"/>
          </w:tcPr>
          <w:p w:rsidR="00C5065A" w:rsidRPr="00E233F0" w:rsidRDefault="00C5065A" w:rsidP="00866852">
            <w:pPr>
              <w:pStyle w:val="ab"/>
              <w:jc w:val="both"/>
              <w:rPr>
                <w:rFonts w:ascii="Times New Roman" w:hAnsi="Times New Roman" w:cs="Times New Roman"/>
                <w:color w:val="000000"/>
              </w:rPr>
            </w:pPr>
            <w:r w:rsidRPr="00E233F0">
              <w:rPr>
                <w:rFonts w:ascii="Times New Roman" w:hAnsi="Times New Roman" w:cs="Times New Roman"/>
                <w:color w:val="000000"/>
              </w:rPr>
              <w:t>Иностранные граждане</w:t>
            </w:r>
          </w:p>
        </w:tc>
        <w:tc>
          <w:tcPr>
            <w:tcW w:w="1276" w:type="dxa"/>
            <w:vAlign w:val="bottom"/>
          </w:tcPr>
          <w:p w:rsidR="00C5065A" w:rsidRPr="00E233F0" w:rsidRDefault="00C5065A" w:rsidP="00866852">
            <w:pPr>
              <w:jc w:val="center"/>
              <w:rPr>
                <w:color w:val="000000"/>
              </w:rPr>
            </w:pPr>
            <w:r w:rsidRPr="00E233F0">
              <w:rPr>
                <w:color w:val="000000"/>
              </w:rPr>
              <w:t>3</w:t>
            </w:r>
          </w:p>
        </w:tc>
        <w:tc>
          <w:tcPr>
            <w:tcW w:w="1276" w:type="dxa"/>
            <w:vAlign w:val="bottom"/>
          </w:tcPr>
          <w:p w:rsidR="00C5065A" w:rsidRPr="00E233F0" w:rsidRDefault="00C5065A" w:rsidP="00866852">
            <w:pPr>
              <w:jc w:val="center"/>
              <w:rPr>
                <w:color w:val="000000"/>
              </w:rPr>
            </w:pPr>
            <w:r w:rsidRPr="00E233F0">
              <w:rPr>
                <w:color w:val="000000"/>
              </w:rPr>
              <w:t>4</w:t>
            </w:r>
          </w:p>
        </w:tc>
        <w:tc>
          <w:tcPr>
            <w:tcW w:w="1701" w:type="dxa"/>
            <w:vAlign w:val="bottom"/>
          </w:tcPr>
          <w:p w:rsidR="00C5065A" w:rsidRPr="00E233F0" w:rsidRDefault="00C5065A" w:rsidP="00866852">
            <w:pPr>
              <w:jc w:val="center"/>
              <w:rPr>
                <w:color w:val="000000"/>
              </w:rPr>
            </w:pPr>
            <w:r w:rsidRPr="00E233F0">
              <w:rPr>
                <w:color w:val="000000"/>
              </w:rPr>
              <w:t>7</w:t>
            </w:r>
          </w:p>
        </w:tc>
        <w:tc>
          <w:tcPr>
            <w:tcW w:w="1984" w:type="dxa"/>
            <w:vAlign w:val="bottom"/>
          </w:tcPr>
          <w:p w:rsidR="00C5065A" w:rsidRPr="00E233F0" w:rsidRDefault="00C5065A" w:rsidP="00866852">
            <w:pPr>
              <w:jc w:val="center"/>
              <w:rPr>
                <w:color w:val="000000"/>
              </w:rPr>
            </w:pPr>
            <w:r w:rsidRPr="00E233F0">
              <w:rPr>
                <w:color w:val="000000"/>
              </w:rPr>
              <w:t>0,020</w:t>
            </w:r>
          </w:p>
        </w:tc>
      </w:tr>
    </w:tbl>
    <w:p w:rsidR="00C5065A" w:rsidRDefault="00C5065A" w:rsidP="00C5065A">
      <w:pPr>
        <w:pStyle w:val="ab"/>
        <w:jc w:val="both"/>
        <w:rPr>
          <w:rFonts w:ascii="Times New Roman" w:hAnsi="Times New Roman" w:cs="Times New Roman"/>
          <w:sz w:val="28"/>
          <w:szCs w:val="30"/>
        </w:rPr>
      </w:pPr>
    </w:p>
    <w:p w:rsidR="00C5065A" w:rsidRPr="00D13941" w:rsidRDefault="00C5065A" w:rsidP="00C5065A">
      <w:pPr>
        <w:pStyle w:val="ab"/>
        <w:jc w:val="both"/>
        <w:rPr>
          <w:rFonts w:ascii="Times New Roman" w:hAnsi="Times New Roman" w:cs="Times New Roman"/>
          <w:b/>
          <w:sz w:val="28"/>
          <w:szCs w:val="30"/>
        </w:rPr>
      </w:pPr>
      <w:r w:rsidRPr="00D13941">
        <w:rPr>
          <w:rFonts w:ascii="Times New Roman" w:hAnsi="Times New Roman" w:cs="Times New Roman"/>
          <w:b/>
          <w:sz w:val="28"/>
          <w:szCs w:val="30"/>
        </w:rPr>
        <w:t xml:space="preserve">Таблица </w:t>
      </w:r>
      <w:r>
        <w:rPr>
          <w:rFonts w:ascii="Times New Roman" w:hAnsi="Times New Roman" w:cs="Times New Roman"/>
          <w:b/>
          <w:sz w:val="28"/>
          <w:szCs w:val="30"/>
        </w:rPr>
        <w:t>25</w:t>
      </w:r>
      <w:r w:rsidRPr="00D13941">
        <w:rPr>
          <w:rFonts w:ascii="Times New Roman" w:hAnsi="Times New Roman" w:cs="Times New Roman"/>
          <w:b/>
          <w:sz w:val="28"/>
          <w:szCs w:val="30"/>
        </w:rPr>
        <w:t xml:space="preserve">. Структура обследования на ВИЧ-инфекцию методом ИФА за 2022 год в зависимости от возраста населения Борисовского района. </w:t>
      </w:r>
    </w:p>
    <w:tbl>
      <w:tblPr>
        <w:tblStyle w:val="a3"/>
        <w:tblW w:w="9356" w:type="dxa"/>
        <w:tblInd w:w="250" w:type="dxa"/>
        <w:tblLayout w:type="fixed"/>
        <w:tblLook w:val="04A0"/>
      </w:tblPr>
      <w:tblGrid>
        <w:gridCol w:w="1418"/>
        <w:gridCol w:w="850"/>
        <w:gridCol w:w="959"/>
        <w:gridCol w:w="884"/>
        <w:gridCol w:w="1100"/>
        <w:gridCol w:w="1094"/>
        <w:gridCol w:w="783"/>
        <w:gridCol w:w="1134"/>
        <w:gridCol w:w="1134"/>
      </w:tblGrid>
      <w:tr w:rsidR="00C5065A" w:rsidRPr="00E552A4" w:rsidTr="00866852">
        <w:trPr>
          <w:trHeight w:val="207"/>
        </w:trPr>
        <w:tc>
          <w:tcPr>
            <w:tcW w:w="1418" w:type="dxa"/>
            <w:vMerge w:val="restart"/>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Возрастная группа</w:t>
            </w:r>
          </w:p>
        </w:tc>
        <w:tc>
          <w:tcPr>
            <w:tcW w:w="1809" w:type="dxa"/>
            <w:gridSpan w:val="2"/>
            <w:tcBorders>
              <w:bottom w:val="single" w:sz="4" w:space="0" w:color="auto"/>
            </w:tcBorders>
          </w:tcPr>
          <w:p w:rsidR="00C5065A" w:rsidRPr="006A5BCD" w:rsidRDefault="00C5065A" w:rsidP="00866852">
            <w:pPr>
              <w:pStyle w:val="ab"/>
              <w:jc w:val="center"/>
              <w:rPr>
                <w:rFonts w:ascii="Times New Roman" w:hAnsi="Times New Roman" w:cs="Times New Roman"/>
                <w:sz w:val="18"/>
                <w:szCs w:val="18"/>
              </w:rPr>
            </w:pPr>
            <w:r w:rsidRPr="006A5BCD">
              <w:rPr>
                <w:rFonts w:ascii="Times New Roman" w:hAnsi="Times New Roman" w:cs="Times New Roman"/>
                <w:sz w:val="18"/>
                <w:szCs w:val="18"/>
              </w:rPr>
              <w:t>Всего</w:t>
            </w:r>
          </w:p>
        </w:tc>
        <w:tc>
          <w:tcPr>
            <w:tcW w:w="1984" w:type="dxa"/>
            <w:gridSpan w:val="2"/>
            <w:tcBorders>
              <w:bottom w:val="single" w:sz="4" w:space="0" w:color="auto"/>
            </w:tcBorders>
          </w:tcPr>
          <w:p w:rsidR="00C5065A" w:rsidRPr="006A5BCD" w:rsidRDefault="00C5065A" w:rsidP="00866852">
            <w:pPr>
              <w:pStyle w:val="ab"/>
              <w:jc w:val="center"/>
              <w:rPr>
                <w:rFonts w:ascii="Times New Roman" w:hAnsi="Times New Roman" w:cs="Times New Roman"/>
                <w:sz w:val="18"/>
                <w:szCs w:val="18"/>
              </w:rPr>
            </w:pPr>
            <w:r w:rsidRPr="006A5BCD">
              <w:rPr>
                <w:rFonts w:ascii="Times New Roman" w:hAnsi="Times New Roman" w:cs="Times New Roman"/>
                <w:sz w:val="18"/>
                <w:szCs w:val="18"/>
              </w:rPr>
              <w:t>ИФА +</w:t>
            </w:r>
          </w:p>
        </w:tc>
        <w:tc>
          <w:tcPr>
            <w:tcW w:w="1094" w:type="dxa"/>
            <w:vMerge w:val="restart"/>
            <w:tcBorders>
              <w:right w:val="single" w:sz="4" w:space="0" w:color="auto"/>
            </w:tcBorders>
          </w:tcPr>
          <w:p w:rsidR="00C5065A" w:rsidRPr="006A5BCD" w:rsidRDefault="00C5065A" w:rsidP="00866852">
            <w:pPr>
              <w:pStyle w:val="ab"/>
              <w:jc w:val="center"/>
              <w:rPr>
                <w:rFonts w:ascii="Times New Roman" w:hAnsi="Times New Roman" w:cs="Times New Roman"/>
                <w:sz w:val="18"/>
                <w:szCs w:val="18"/>
              </w:rPr>
            </w:pPr>
            <w:r w:rsidRPr="006A5BCD">
              <w:rPr>
                <w:rFonts w:ascii="Times New Roman" w:eastAsia="Times New Roman" w:hAnsi="Times New Roman" w:cs="Times New Roman"/>
                <w:sz w:val="16"/>
                <w:lang w:eastAsia="ru-RU"/>
              </w:rPr>
              <w:t xml:space="preserve">по данным Нац. стат. комитета на 01.01.2022, </w:t>
            </w:r>
            <w:proofErr w:type="gramStart"/>
            <w:r w:rsidRPr="006A5BCD">
              <w:rPr>
                <w:rFonts w:ascii="Times New Roman" w:eastAsia="Times New Roman" w:hAnsi="Times New Roman" w:cs="Times New Roman"/>
                <w:sz w:val="16"/>
                <w:lang w:eastAsia="ru-RU"/>
              </w:rPr>
              <w:t>опубликованы</w:t>
            </w:r>
            <w:proofErr w:type="gramEnd"/>
            <w:r w:rsidRPr="006A5BCD">
              <w:rPr>
                <w:rFonts w:ascii="Times New Roman" w:eastAsia="Times New Roman" w:hAnsi="Times New Roman" w:cs="Times New Roman"/>
                <w:sz w:val="16"/>
                <w:lang w:eastAsia="ru-RU"/>
              </w:rPr>
              <w:t xml:space="preserve"> в мае 2022</w:t>
            </w:r>
          </w:p>
        </w:tc>
        <w:tc>
          <w:tcPr>
            <w:tcW w:w="783" w:type="dxa"/>
            <w:vMerge w:val="restart"/>
            <w:tcBorders>
              <w:left w:val="single" w:sz="4" w:space="0" w:color="auto"/>
            </w:tcBorders>
          </w:tcPr>
          <w:p w:rsidR="00C5065A" w:rsidRPr="006A5BCD" w:rsidRDefault="00C5065A" w:rsidP="00866852">
            <w:pPr>
              <w:pStyle w:val="ab"/>
              <w:jc w:val="center"/>
              <w:rPr>
                <w:rFonts w:ascii="Times New Roman" w:hAnsi="Times New Roman" w:cs="Times New Roman"/>
                <w:sz w:val="18"/>
                <w:szCs w:val="18"/>
              </w:rPr>
            </w:pPr>
            <w:r w:rsidRPr="006A5BCD">
              <w:rPr>
                <w:rFonts w:ascii="Times New Roman" w:hAnsi="Times New Roman" w:cs="Times New Roman"/>
                <w:sz w:val="18"/>
                <w:szCs w:val="18"/>
              </w:rPr>
              <w:t>обследовано</w:t>
            </w:r>
          </w:p>
        </w:tc>
        <w:tc>
          <w:tcPr>
            <w:tcW w:w="1134" w:type="dxa"/>
            <w:vMerge w:val="restart"/>
            <w:tcBorders>
              <w:right w:val="single" w:sz="4" w:space="0" w:color="auto"/>
            </w:tcBorders>
          </w:tcPr>
          <w:p w:rsidR="00C5065A" w:rsidRPr="006A5BCD" w:rsidRDefault="00C5065A" w:rsidP="00866852">
            <w:pPr>
              <w:pStyle w:val="ab"/>
              <w:jc w:val="center"/>
              <w:rPr>
                <w:rFonts w:ascii="Times New Roman" w:hAnsi="Times New Roman" w:cs="Times New Roman"/>
                <w:sz w:val="18"/>
                <w:szCs w:val="18"/>
              </w:rPr>
            </w:pPr>
            <w:r w:rsidRPr="006A5BCD">
              <w:rPr>
                <w:rFonts w:ascii="Times New Roman" w:hAnsi="Times New Roman" w:cs="Times New Roman"/>
                <w:sz w:val="18"/>
                <w:szCs w:val="18"/>
              </w:rPr>
              <w:t>Выявление на 1000 обсл.</w:t>
            </w:r>
          </w:p>
        </w:tc>
        <w:tc>
          <w:tcPr>
            <w:tcW w:w="1134" w:type="dxa"/>
            <w:vMerge w:val="restart"/>
            <w:tcBorders>
              <w:left w:val="single" w:sz="4" w:space="0" w:color="auto"/>
            </w:tcBorders>
          </w:tcPr>
          <w:p w:rsidR="00C5065A" w:rsidRPr="006A5BCD" w:rsidRDefault="00C5065A" w:rsidP="00866852">
            <w:pPr>
              <w:pStyle w:val="ab"/>
              <w:jc w:val="center"/>
              <w:rPr>
                <w:rFonts w:ascii="Times New Roman" w:hAnsi="Times New Roman" w:cs="Times New Roman"/>
                <w:sz w:val="18"/>
                <w:szCs w:val="18"/>
              </w:rPr>
            </w:pPr>
            <w:r w:rsidRPr="006A5BCD">
              <w:rPr>
                <w:rFonts w:ascii="Times New Roman" w:hAnsi="Times New Roman" w:cs="Times New Roman"/>
                <w:sz w:val="18"/>
                <w:szCs w:val="18"/>
              </w:rPr>
              <w:t>Уровень скрининга</w:t>
            </w:r>
          </w:p>
        </w:tc>
      </w:tr>
      <w:tr w:rsidR="00C5065A" w:rsidRPr="00E552A4" w:rsidTr="00866852">
        <w:trPr>
          <w:trHeight w:val="242"/>
        </w:trPr>
        <w:tc>
          <w:tcPr>
            <w:tcW w:w="1418" w:type="dxa"/>
            <w:vMerge/>
          </w:tcPr>
          <w:p w:rsidR="00C5065A" w:rsidRPr="006A5BCD" w:rsidRDefault="00C5065A" w:rsidP="00866852">
            <w:pPr>
              <w:pStyle w:val="ab"/>
              <w:jc w:val="both"/>
              <w:rPr>
                <w:rFonts w:ascii="Times New Roman" w:hAnsi="Times New Roman" w:cs="Times New Roman"/>
                <w:sz w:val="20"/>
                <w:szCs w:val="20"/>
              </w:rPr>
            </w:pPr>
          </w:p>
        </w:tc>
        <w:tc>
          <w:tcPr>
            <w:tcW w:w="850" w:type="dxa"/>
            <w:tcBorders>
              <w:top w:val="single" w:sz="4" w:space="0" w:color="auto"/>
            </w:tcBorders>
          </w:tcPr>
          <w:p w:rsidR="00C5065A" w:rsidRPr="006A5BCD" w:rsidRDefault="00C5065A" w:rsidP="00866852">
            <w:pPr>
              <w:pStyle w:val="ab"/>
              <w:jc w:val="center"/>
              <w:rPr>
                <w:rFonts w:ascii="Times New Roman" w:hAnsi="Times New Roman" w:cs="Times New Roman"/>
                <w:sz w:val="20"/>
                <w:szCs w:val="20"/>
              </w:rPr>
            </w:pPr>
            <w:r w:rsidRPr="006A5BCD">
              <w:rPr>
                <w:rFonts w:ascii="Times New Roman" w:hAnsi="Times New Roman" w:cs="Times New Roman"/>
                <w:sz w:val="20"/>
                <w:szCs w:val="20"/>
              </w:rPr>
              <w:t>м</w:t>
            </w:r>
          </w:p>
        </w:tc>
        <w:tc>
          <w:tcPr>
            <w:tcW w:w="959" w:type="dxa"/>
            <w:tcBorders>
              <w:top w:val="single" w:sz="4" w:space="0" w:color="auto"/>
            </w:tcBorders>
          </w:tcPr>
          <w:p w:rsidR="00C5065A" w:rsidRPr="006A5BCD" w:rsidRDefault="00C5065A" w:rsidP="00866852">
            <w:pPr>
              <w:pStyle w:val="ab"/>
              <w:jc w:val="center"/>
              <w:rPr>
                <w:rFonts w:ascii="Times New Roman" w:hAnsi="Times New Roman" w:cs="Times New Roman"/>
                <w:sz w:val="20"/>
                <w:szCs w:val="20"/>
              </w:rPr>
            </w:pPr>
            <w:r w:rsidRPr="006A5BCD">
              <w:rPr>
                <w:rFonts w:ascii="Times New Roman" w:hAnsi="Times New Roman" w:cs="Times New Roman"/>
                <w:sz w:val="20"/>
                <w:szCs w:val="20"/>
              </w:rPr>
              <w:t>ж</w:t>
            </w:r>
          </w:p>
        </w:tc>
        <w:tc>
          <w:tcPr>
            <w:tcW w:w="884" w:type="dxa"/>
            <w:tcBorders>
              <w:top w:val="single" w:sz="4" w:space="0" w:color="auto"/>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sidRPr="006A5BCD">
              <w:rPr>
                <w:rFonts w:ascii="Times New Roman" w:hAnsi="Times New Roman" w:cs="Times New Roman"/>
                <w:sz w:val="20"/>
                <w:szCs w:val="20"/>
              </w:rPr>
              <w:t>м</w:t>
            </w:r>
          </w:p>
        </w:tc>
        <w:tc>
          <w:tcPr>
            <w:tcW w:w="1100" w:type="dxa"/>
            <w:tcBorders>
              <w:top w:val="single" w:sz="4" w:space="0" w:color="auto"/>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sidRPr="006A5BCD">
              <w:rPr>
                <w:rFonts w:ascii="Times New Roman" w:hAnsi="Times New Roman" w:cs="Times New Roman"/>
                <w:sz w:val="20"/>
                <w:szCs w:val="20"/>
              </w:rPr>
              <w:t>ж</w:t>
            </w:r>
          </w:p>
        </w:tc>
        <w:tc>
          <w:tcPr>
            <w:tcW w:w="1094" w:type="dxa"/>
            <w:vMerge/>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p>
        </w:tc>
        <w:tc>
          <w:tcPr>
            <w:tcW w:w="783" w:type="dxa"/>
            <w:vMerge/>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p>
        </w:tc>
        <w:tc>
          <w:tcPr>
            <w:tcW w:w="1134" w:type="dxa"/>
            <w:vMerge/>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p>
        </w:tc>
        <w:tc>
          <w:tcPr>
            <w:tcW w:w="1134" w:type="dxa"/>
            <w:vMerge/>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0-14</w:t>
            </w:r>
          </w:p>
        </w:tc>
        <w:tc>
          <w:tcPr>
            <w:tcW w:w="850" w:type="dxa"/>
          </w:tcPr>
          <w:p w:rsidR="00C5065A" w:rsidRPr="004535CF" w:rsidRDefault="00C5065A" w:rsidP="00866852">
            <w:pPr>
              <w:pStyle w:val="ab"/>
              <w:jc w:val="center"/>
              <w:rPr>
                <w:rFonts w:ascii="Times New Roman" w:hAnsi="Times New Roman" w:cs="Times New Roman"/>
                <w:sz w:val="20"/>
                <w:szCs w:val="20"/>
              </w:rPr>
            </w:pPr>
            <w:r w:rsidRPr="004535CF">
              <w:rPr>
                <w:rFonts w:ascii="Times New Roman" w:hAnsi="Times New Roman" w:cs="Times New Roman"/>
                <w:sz w:val="20"/>
                <w:szCs w:val="20"/>
              </w:rPr>
              <w:t>180</w:t>
            </w:r>
          </w:p>
        </w:tc>
        <w:tc>
          <w:tcPr>
            <w:tcW w:w="959" w:type="dxa"/>
          </w:tcPr>
          <w:p w:rsidR="00C5065A" w:rsidRPr="004535CF" w:rsidRDefault="00C5065A" w:rsidP="00866852">
            <w:pPr>
              <w:pStyle w:val="ab"/>
              <w:jc w:val="center"/>
              <w:rPr>
                <w:rFonts w:ascii="Times New Roman" w:hAnsi="Times New Roman" w:cs="Times New Roman"/>
                <w:sz w:val="20"/>
                <w:szCs w:val="20"/>
              </w:rPr>
            </w:pPr>
            <w:r w:rsidRPr="004535CF">
              <w:rPr>
                <w:rFonts w:ascii="Times New Roman" w:hAnsi="Times New Roman" w:cs="Times New Roman"/>
                <w:sz w:val="20"/>
                <w:szCs w:val="20"/>
              </w:rPr>
              <w:t>172</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094" w:type="dxa"/>
            <w:tcBorders>
              <w:right w:val="single" w:sz="4" w:space="0" w:color="auto"/>
            </w:tcBorders>
          </w:tcPr>
          <w:p w:rsidR="00C5065A" w:rsidRPr="004535CF" w:rsidRDefault="00C5065A" w:rsidP="00866852">
            <w:pPr>
              <w:pStyle w:val="ab"/>
              <w:jc w:val="center"/>
              <w:rPr>
                <w:rFonts w:ascii="Times New Roman" w:hAnsi="Times New Roman" w:cs="Times New Roman"/>
                <w:sz w:val="20"/>
                <w:szCs w:val="20"/>
              </w:rPr>
            </w:pPr>
            <w:r w:rsidRPr="004535CF">
              <w:rPr>
                <w:rFonts w:ascii="Times New Roman" w:hAnsi="Times New Roman" w:cs="Times New Roman"/>
                <w:sz w:val="20"/>
                <w:szCs w:val="20"/>
              </w:rPr>
              <w:t>28456</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352</w:t>
            </w:r>
          </w:p>
        </w:tc>
        <w:tc>
          <w:tcPr>
            <w:tcW w:w="1134" w:type="dxa"/>
            <w:tcBorders>
              <w:right w:val="single" w:sz="4" w:space="0" w:color="auto"/>
            </w:tcBorders>
          </w:tcPr>
          <w:p w:rsidR="00C5065A" w:rsidRPr="004535CF" w:rsidRDefault="00C5065A" w:rsidP="00866852">
            <w:pPr>
              <w:jc w:val="center"/>
              <w:rPr>
                <w:color w:val="000000"/>
                <w:sz w:val="20"/>
                <w:szCs w:val="20"/>
                <w:highlight w:val="yellow"/>
              </w:rPr>
            </w:pPr>
            <w:r w:rsidRPr="00844151">
              <w:rPr>
                <w:color w:val="000000"/>
                <w:sz w:val="20"/>
                <w:szCs w:val="20"/>
              </w:rPr>
              <w:t>5,7</w:t>
            </w:r>
          </w:p>
        </w:tc>
        <w:tc>
          <w:tcPr>
            <w:tcW w:w="1134" w:type="dxa"/>
            <w:tcBorders>
              <w:left w:val="single" w:sz="4" w:space="0" w:color="auto"/>
            </w:tcBorders>
          </w:tcPr>
          <w:p w:rsidR="00C5065A" w:rsidRPr="004535CF" w:rsidRDefault="00C5065A" w:rsidP="00866852">
            <w:pPr>
              <w:jc w:val="center"/>
              <w:rPr>
                <w:color w:val="000000"/>
                <w:sz w:val="20"/>
                <w:szCs w:val="20"/>
                <w:highlight w:val="yellow"/>
              </w:rPr>
            </w:pPr>
            <w:r w:rsidRPr="003701B4">
              <w:rPr>
                <w:color w:val="000000"/>
                <w:sz w:val="20"/>
                <w:szCs w:val="20"/>
              </w:rPr>
              <w:t>1,24</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15-19</w:t>
            </w:r>
          </w:p>
        </w:tc>
        <w:tc>
          <w:tcPr>
            <w:tcW w:w="850" w:type="dxa"/>
          </w:tcPr>
          <w:p w:rsidR="00C5065A" w:rsidRPr="004535CF" w:rsidRDefault="00C5065A" w:rsidP="00866852">
            <w:pPr>
              <w:pStyle w:val="ab"/>
              <w:jc w:val="center"/>
              <w:rPr>
                <w:rFonts w:ascii="Times New Roman" w:hAnsi="Times New Roman" w:cs="Times New Roman"/>
                <w:sz w:val="20"/>
                <w:szCs w:val="20"/>
              </w:rPr>
            </w:pPr>
            <w:r w:rsidRPr="004535CF">
              <w:rPr>
                <w:rFonts w:ascii="Times New Roman" w:hAnsi="Times New Roman" w:cs="Times New Roman"/>
                <w:sz w:val="20"/>
                <w:szCs w:val="20"/>
              </w:rPr>
              <w:t>769</w:t>
            </w:r>
          </w:p>
        </w:tc>
        <w:tc>
          <w:tcPr>
            <w:tcW w:w="959" w:type="dxa"/>
          </w:tcPr>
          <w:p w:rsidR="00C5065A" w:rsidRPr="004535CF"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833</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w:t>
            </w:r>
          </w:p>
        </w:tc>
        <w:tc>
          <w:tcPr>
            <w:tcW w:w="1094" w:type="dxa"/>
            <w:tcBorders>
              <w:right w:val="single" w:sz="4" w:space="0" w:color="auto"/>
            </w:tcBorders>
          </w:tcPr>
          <w:p w:rsidR="00C5065A" w:rsidRPr="004535CF" w:rsidRDefault="00C5065A" w:rsidP="00866852">
            <w:pPr>
              <w:jc w:val="center"/>
              <w:rPr>
                <w:color w:val="000000"/>
                <w:sz w:val="20"/>
                <w:szCs w:val="20"/>
              </w:rPr>
            </w:pPr>
            <w:r w:rsidRPr="004535CF">
              <w:rPr>
                <w:color w:val="000000"/>
                <w:sz w:val="20"/>
                <w:szCs w:val="20"/>
              </w:rPr>
              <w:t>7774</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1602</w:t>
            </w:r>
          </w:p>
        </w:tc>
        <w:tc>
          <w:tcPr>
            <w:tcW w:w="1134" w:type="dxa"/>
            <w:tcBorders>
              <w:right w:val="single" w:sz="4" w:space="0" w:color="auto"/>
            </w:tcBorders>
          </w:tcPr>
          <w:p w:rsidR="00C5065A" w:rsidRPr="000663AD" w:rsidRDefault="00C5065A" w:rsidP="00866852">
            <w:pPr>
              <w:jc w:val="center"/>
              <w:rPr>
                <w:color w:val="000000"/>
                <w:sz w:val="20"/>
                <w:szCs w:val="20"/>
                <w:highlight w:val="yellow"/>
              </w:rPr>
            </w:pPr>
            <w:r w:rsidRPr="002B0327">
              <w:rPr>
                <w:color w:val="000000"/>
                <w:sz w:val="20"/>
                <w:szCs w:val="20"/>
              </w:rPr>
              <w:t>2,5</w:t>
            </w:r>
          </w:p>
        </w:tc>
        <w:tc>
          <w:tcPr>
            <w:tcW w:w="1134" w:type="dxa"/>
            <w:tcBorders>
              <w:left w:val="single" w:sz="4" w:space="0" w:color="auto"/>
            </w:tcBorders>
          </w:tcPr>
          <w:p w:rsidR="00C5065A" w:rsidRPr="000663AD" w:rsidRDefault="00C5065A" w:rsidP="00866852">
            <w:pPr>
              <w:jc w:val="center"/>
              <w:rPr>
                <w:color w:val="000000"/>
                <w:sz w:val="20"/>
                <w:szCs w:val="20"/>
                <w:highlight w:val="yellow"/>
              </w:rPr>
            </w:pPr>
            <w:r w:rsidRPr="002B0327">
              <w:rPr>
                <w:color w:val="000000"/>
                <w:sz w:val="20"/>
                <w:szCs w:val="20"/>
              </w:rPr>
              <w:t>20,6</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20-24</w:t>
            </w:r>
          </w:p>
        </w:tc>
        <w:tc>
          <w:tcPr>
            <w:tcW w:w="850" w:type="dxa"/>
          </w:tcPr>
          <w:p w:rsidR="00C5065A" w:rsidRPr="004535CF"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1285</w:t>
            </w:r>
          </w:p>
        </w:tc>
        <w:tc>
          <w:tcPr>
            <w:tcW w:w="959" w:type="dxa"/>
          </w:tcPr>
          <w:p w:rsidR="00C5065A" w:rsidRPr="004535CF"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1652</w:t>
            </w:r>
          </w:p>
        </w:tc>
        <w:tc>
          <w:tcPr>
            <w:tcW w:w="884" w:type="dxa"/>
            <w:tcBorders>
              <w:right w:val="single" w:sz="4" w:space="0" w:color="auto"/>
            </w:tcBorders>
          </w:tcPr>
          <w:p w:rsidR="00C5065A" w:rsidRPr="004535CF"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3</w:t>
            </w:r>
          </w:p>
        </w:tc>
        <w:tc>
          <w:tcPr>
            <w:tcW w:w="1094" w:type="dxa"/>
            <w:tcBorders>
              <w:right w:val="single" w:sz="4" w:space="0" w:color="auto"/>
            </w:tcBorders>
            <w:vAlign w:val="center"/>
          </w:tcPr>
          <w:p w:rsidR="00C5065A" w:rsidRPr="004535CF" w:rsidRDefault="00C5065A" w:rsidP="00866852">
            <w:pPr>
              <w:jc w:val="center"/>
              <w:rPr>
                <w:color w:val="000000"/>
                <w:sz w:val="20"/>
                <w:szCs w:val="20"/>
              </w:rPr>
            </w:pPr>
            <w:r w:rsidRPr="004535CF">
              <w:rPr>
                <w:color w:val="000000"/>
                <w:sz w:val="20"/>
                <w:szCs w:val="20"/>
              </w:rPr>
              <w:t>9570</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2937</w:t>
            </w:r>
          </w:p>
        </w:tc>
        <w:tc>
          <w:tcPr>
            <w:tcW w:w="1134" w:type="dxa"/>
            <w:tcBorders>
              <w:right w:val="single" w:sz="4" w:space="0" w:color="auto"/>
            </w:tcBorders>
          </w:tcPr>
          <w:p w:rsidR="00C5065A" w:rsidRPr="000663AD" w:rsidRDefault="00C5065A" w:rsidP="00866852">
            <w:pPr>
              <w:jc w:val="center"/>
              <w:rPr>
                <w:color w:val="000000"/>
                <w:sz w:val="20"/>
                <w:szCs w:val="20"/>
                <w:highlight w:val="yellow"/>
              </w:rPr>
            </w:pPr>
            <w:r w:rsidRPr="002B0327">
              <w:rPr>
                <w:color w:val="000000"/>
                <w:sz w:val="20"/>
                <w:szCs w:val="20"/>
              </w:rPr>
              <w:t>1,36</w:t>
            </w:r>
          </w:p>
        </w:tc>
        <w:tc>
          <w:tcPr>
            <w:tcW w:w="1134" w:type="dxa"/>
            <w:tcBorders>
              <w:left w:val="single" w:sz="4" w:space="0" w:color="auto"/>
            </w:tcBorders>
          </w:tcPr>
          <w:p w:rsidR="00C5065A" w:rsidRPr="000663AD" w:rsidRDefault="00C5065A" w:rsidP="00866852">
            <w:pPr>
              <w:jc w:val="center"/>
              <w:rPr>
                <w:color w:val="000000"/>
                <w:sz w:val="20"/>
                <w:szCs w:val="20"/>
                <w:highlight w:val="yellow"/>
              </w:rPr>
            </w:pPr>
            <w:r w:rsidRPr="002B0327">
              <w:rPr>
                <w:color w:val="000000"/>
                <w:sz w:val="20"/>
                <w:szCs w:val="20"/>
              </w:rPr>
              <w:t>30,7</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 xml:space="preserve">25-29 </w:t>
            </w:r>
          </w:p>
        </w:tc>
        <w:tc>
          <w:tcPr>
            <w:tcW w:w="850" w:type="dxa"/>
          </w:tcPr>
          <w:p w:rsidR="00C5065A" w:rsidRPr="004535CF"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1169</w:t>
            </w:r>
          </w:p>
        </w:tc>
        <w:tc>
          <w:tcPr>
            <w:tcW w:w="959" w:type="dxa"/>
          </w:tcPr>
          <w:p w:rsidR="00C5065A" w:rsidRPr="004535CF"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2225</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6</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7</w:t>
            </w:r>
          </w:p>
        </w:tc>
        <w:tc>
          <w:tcPr>
            <w:tcW w:w="1094" w:type="dxa"/>
            <w:tcBorders>
              <w:right w:val="single" w:sz="4" w:space="0" w:color="auto"/>
            </w:tcBorders>
            <w:vAlign w:val="center"/>
          </w:tcPr>
          <w:p w:rsidR="00C5065A" w:rsidRPr="004535CF" w:rsidRDefault="00C5065A" w:rsidP="00866852">
            <w:pPr>
              <w:jc w:val="center"/>
              <w:rPr>
                <w:color w:val="000000"/>
                <w:sz w:val="20"/>
                <w:szCs w:val="20"/>
              </w:rPr>
            </w:pPr>
            <w:r w:rsidRPr="004535CF">
              <w:rPr>
                <w:color w:val="000000"/>
                <w:sz w:val="20"/>
                <w:szCs w:val="20"/>
              </w:rPr>
              <w:t>9919</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3394</w:t>
            </w:r>
          </w:p>
        </w:tc>
        <w:tc>
          <w:tcPr>
            <w:tcW w:w="1134" w:type="dxa"/>
            <w:tcBorders>
              <w:right w:val="single" w:sz="4" w:space="0" w:color="auto"/>
            </w:tcBorders>
          </w:tcPr>
          <w:p w:rsidR="00C5065A" w:rsidRPr="002B0327" w:rsidRDefault="00C5065A" w:rsidP="00866852">
            <w:pPr>
              <w:jc w:val="center"/>
              <w:rPr>
                <w:color w:val="000000"/>
                <w:sz w:val="20"/>
                <w:szCs w:val="20"/>
              </w:rPr>
            </w:pPr>
            <w:r w:rsidRPr="002B0327">
              <w:rPr>
                <w:color w:val="000000"/>
                <w:sz w:val="20"/>
                <w:szCs w:val="20"/>
              </w:rPr>
              <w:t>3,8</w:t>
            </w:r>
          </w:p>
        </w:tc>
        <w:tc>
          <w:tcPr>
            <w:tcW w:w="1134" w:type="dxa"/>
            <w:tcBorders>
              <w:left w:val="single" w:sz="4" w:space="0" w:color="auto"/>
            </w:tcBorders>
          </w:tcPr>
          <w:p w:rsidR="00C5065A" w:rsidRPr="002B0327" w:rsidRDefault="00C5065A" w:rsidP="00866852">
            <w:pPr>
              <w:jc w:val="center"/>
              <w:rPr>
                <w:color w:val="000000"/>
                <w:sz w:val="20"/>
                <w:szCs w:val="20"/>
              </w:rPr>
            </w:pPr>
            <w:r w:rsidRPr="002B0327">
              <w:rPr>
                <w:color w:val="000000"/>
                <w:sz w:val="20"/>
                <w:szCs w:val="20"/>
              </w:rPr>
              <w:t>26,74</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 xml:space="preserve">30-34 </w:t>
            </w:r>
          </w:p>
        </w:tc>
        <w:tc>
          <w:tcPr>
            <w:tcW w:w="850" w:type="dxa"/>
          </w:tcPr>
          <w:p w:rsidR="00C5065A" w:rsidRPr="004535CF"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1941</w:t>
            </w:r>
          </w:p>
        </w:tc>
        <w:tc>
          <w:tcPr>
            <w:tcW w:w="959" w:type="dxa"/>
          </w:tcPr>
          <w:p w:rsidR="00C5065A" w:rsidRPr="004535CF"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3119</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12</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10</w:t>
            </w:r>
          </w:p>
        </w:tc>
        <w:tc>
          <w:tcPr>
            <w:tcW w:w="1094" w:type="dxa"/>
            <w:tcBorders>
              <w:right w:val="single" w:sz="4" w:space="0" w:color="auto"/>
            </w:tcBorders>
            <w:vAlign w:val="center"/>
          </w:tcPr>
          <w:p w:rsidR="00C5065A" w:rsidRPr="004535CF" w:rsidRDefault="00C5065A" w:rsidP="00866852">
            <w:pPr>
              <w:jc w:val="center"/>
              <w:rPr>
                <w:color w:val="000000"/>
                <w:sz w:val="20"/>
                <w:szCs w:val="20"/>
              </w:rPr>
            </w:pPr>
            <w:r w:rsidRPr="004535CF">
              <w:rPr>
                <w:color w:val="000000"/>
                <w:sz w:val="20"/>
                <w:szCs w:val="20"/>
              </w:rPr>
              <w:t>13386</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5060</w:t>
            </w:r>
          </w:p>
        </w:tc>
        <w:tc>
          <w:tcPr>
            <w:tcW w:w="1134" w:type="dxa"/>
            <w:tcBorders>
              <w:right w:val="single" w:sz="4" w:space="0" w:color="auto"/>
            </w:tcBorders>
          </w:tcPr>
          <w:p w:rsidR="00C5065A" w:rsidRPr="00DA55DD" w:rsidRDefault="00C5065A" w:rsidP="00866852">
            <w:pPr>
              <w:jc w:val="center"/>
              <w:rPr>
                <w:color w:val="000000"/>
                <w:sz w:val="20"/>
                <w:szCs w:val="20"/>
              </w:rPr>
            </w:pPr>
            <w:r w:rsidRPr="00DA55DD">
              <w:rPr>
                <w:color w:val="000000"/>
                <w:sz w:val="20"/>
                <w:szCs w:val="20"/>
              </w:rPr>
              <w:t>4,3</w:t>
            </w:r>
          </w:p>
        </w:tc>
        <w:tc>
          <w:tcPr>
            <w:tcW w:w="1134" w:type="dxa"/>
            <w:tcBorders>
              <w:left w:val="single" w:sz="4" w:space="0" w:color="auto"/>
            </w:tcBorders>
          </w:tcPr>
          <w:p w:rsidR="00C5065A" w:rsidRPr="00DA55DD" w:rsidRDefault="00C5065A" w:rsidP="00866852">
            <w:pPr>
              <w:jc w:val="center"/>
              <w:rPr>
                <w:color w:val="000000"/>
                <w:sz w:val="20"/>
                <w:szCs w:val="20"/>
              </w:rPr>
            </w:pPr>
            <w:r w:rsidRPr="00DA55DD">
              <w:rPr>
                <w:color w:val="000000"/>
                <w:sz w:val="20"/>
                <w:szCs w:val="20"/>
              </w:rPr>
              <w:t>37,8</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 xml:space="preserve">35-39 </w:t>
            </w:r>
          </w:p>
        </w:tc>
        <w:tc>
          <w:tcPr>
            <w:tcW w:w="850"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2069</w:t>
            </w:r>
          </w:p>
        </w:tc>
        <w:tc>
          <w:tcPr>
            <w:tcW w:w="959"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2966</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21</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11</w:t>
            </w:r>
          </w:p>
        </w:tc>
        <w:tc>
          <w:tcPr>
            <w:tcW w:w="1094" w:type="dxa"/>
            <w:tcBorders>
              <w:right w:val="single" w:sz="4" w:space="0" w:color="auto"/>
            </w:tcBorders>
            <w:vAlign w:val="center"/>
          </w:tcPr>
          <w:p w:rsidR="00C5065A" w:rsidRPr="006A5BCD" w:rsidRDefault="00C5065A" w:rsidP="00866852">
            <w:pPr>
              <w:jc w:val="center"/>
              <w:rPr>
                <w:color w:val="000000"/>
                <w:sz w:val="20"/>
                <w:szCs w:val="20"/>
              </w:rPr>
            </w:pPr>
            <w:r w:rsidRPr="006A5BCD">
              <w:rPr>
                <w:color w:val="000000"/>
                <w:sz w:val="20"/>
                <w:szCs w:val="20"/>
              </w:rPr>
              <w:t>13767</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5035</w:t>
            </w:r>
          </w:p>
        </w:tc>
        <w:tc>
          <w:tcPr>
            <w:tcW w:w="1134" w:type="dxa"/>
            <w:tcBorders>
              <w:right w:val="single" w:sz="4" w:space="0" w:color="auto"/>
            </w:tcBorders>
          </w:tcPr>
          <w:p w:rsidR="00C5065A" w:rsidRPr="00DA55DD" w:rsidRDefault="00C5065A" w:rsidP="00866852">
            <w:pPr>
              <w:jc w:val="center"/>
              <w:rPr>
                <w:color w:val="000000"/>
                <w:sz w:val="20"/>
                <w:szCs w:val="20"/>
              </w:rPr>
            </w:pPr>
            <w:r w:rsidRPr="00DA55DD">
              <w:rPr>
                <w:color w:val="000000"/>
                <w:sz w:val="20"/>
                <w:szCs w:val="20"/>
              </w:rPr>
              <w:t>6,35</w:t>
            </w:r>
          </w:p>
        </w:tc>
        <w:tc>
          <w:tcPr>
            <w:tcW w:w="1134" w:type="dxa"/>
            <w:tcBorders>
              <w:left w:val="single" w:sz="4" w:space="0" w:color="auto"/>
            </w:tcBorders>
          </w:tcPr>
          <w:p w:rsidR="00C5065A" w:rsidRPr="00DA55DD" w:rsidRDefault="00C5065A" w:rsidP="00866852">
            <w:pPr>
              <w:jc w:val="center"/>
              <w:rPr>
                <w:color w:val="000000"/>
                <w:sz w:val="20"/>
                <w:szCs w:val="20"/>
              </w:rPr>
            </w:pPr>
            <w:r>
              <w:rPr>
                <w:color w:val="000000"/>
                <w:sz w:val="20"/>
                <w:szCs w:val="20"/>
              </w:rPr>
              <w:t>36,6</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lastRenderedPageBreak/>
              <w:t xml:space="preserve">40-44 </w:t>
            </w:r>
          </w:p>
        </w:tc>
        <w:tc>
          <w:tcPr>
            <w:tcW w:w="850"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1549</w:t>
            </w:r>
          </w:p>
        </w:tc>
        <w:tc>
          <w:tcPr>
            <w:tcW w:w="959"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2503</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23</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14</w:t>
            </w:r>
          </w:p>
        </w:tc>
        <w:tc>
          <w:tcPr>
            <w:tcW w:w="1094" w:type="dxa"/>
            <w:tcBorders>
              <w:right w:val="single" w:sz="4" w:space="0" w:color="auto"/>
            </w:tcBorders>
            <w:vAlign w:val="center"/>
          </w:tcPr>
          <w:p w:rsidR="00C5065A" w:rsidRPr="006A5BCD" w:rsidRDefault="00C5065A" w:rsidP="00866852">
            <w:pPr>
              <w:jc w:val="center"/>
              <w:rPr>
                <w:color w:val="000000"/>
                <w:sz w:val="20"/>
                <w:szCs w:val="20"/>
              </w:rPr>
            </w:pPr>
            <w:r w:rsidRPr="006A5BCD">
              <w:rPr>
                <w:color w:val="000000"/>
                <w:sz w:val="20"/>
                <w:szCs w:val="20"/>
              </w:rPr>
              <w:t>12198</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4052</w:t>
            </w:r>
          </w:p>
        </w:tc>
        <w:tc>
          <w:tcPr>
            <w:tcW w:w="1134" w:type="dxa"/>
            <w:tcBorders>
              <w:right w:val="single" w:sz="4" w:space="0" w:color="auto"/>
            </w:tcBorders>
          </w:tcPr>
          <w:p w:rsidR="00C5065A" w:rsidRPr="00DA55DD" w:rsidRDefault="00C5065A" w:rsidP="00866852">
            <w:pPr>
              <w:jc w:val="center"/>
              <w:rPr>
                <w:color w:val="000000"/>
                <w:sz w:val="20"/>
                <w:szCs w:val="20"/>
              </w:rPr>
            </w:pPr>
            <w:r>
              <w:rPr>
                <w:color w:val="000000"/>
                <w:sz w:val="20"/>
                <w:szCs w:val="20"/>
              </w:rPr>
              <w:t>9,1</w:t>
            </w:r>
          </w:p>
        </w:tc>
        <w:tc>
          <w:tcPr>
            <w:tcW w:w="1134" w:type="dxa"/>
            <w:tcBorders>
              <w:left w:val="single" w:sz="4" w:space="0" w:color="auto"/>
            </w:tcBorders>
          </w:tcPr>
          <w:p w:rsidR="00C5065A" w:rsidRPr="00DA55DD" w:rsidRDefault="00C5065A" w:rsidP="00866852">
            <w:pPr>
              <w:jc w:val="center"/>
              <w:rPr>
                <w:color w:val="000000"/>
                <w:sz w:val="20"/>
                <w:szCs w:val="20"/>
              </w:rPr>
            </w:pPr>
            <w:r>
              <w:rPr>
                <w:color w:val="000000"/>
                <w:sz w:val="20"/>
                <w:szCs w:val="20"/>
              </w:rPr>
              <w:t>33,2</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 xml:space="preserve">45-49 </w:t>
            </w:r>
          </w:p>
        </w:tc>
        <w:tc>
          <w:tcPr>
            <w:tcW w:w="850"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1183</w:t>
            </w:r>
          </w:p>
        </w:tc>
        <w:tc>
          <w:tcPr>
            <w:tcW w:w="959"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2310</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16</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8</w:t>
            </w:r>
          </w:p>
        </w:tc>
        <w:tc>
          <w:tcPr>
            <w:tcW w:w="1094" w:type="dxa"/>
            <w:tcBorders>
              <w:right w:val="single" w:sz="4" w:space="0" w:color="auto"/>
            </w:tcBorders>
            <w:vAlign w:val="center"/>
          </w:tcPr>
          <w:p w:rsidR="00C5065A" w:rsidRPr="006A5BCD" w:rsidRDefault="00C5065A" w:rsidP="00866852">
            <w:pPr>
              <w:jc w:val="center"/>
              <w:rPr>
                <w:color w:val="000000"/>
                <w:sz w:val="20"/>
                <w:szCs w:val="20"/>
              </w:rPr>
            </w:pPr>
            <w:r w:rsidRPr="006A5BCD">
              <w:rPr>
                <w:color w:val="000000"/>
                <w:sz w:val="20"/>
                <w:szCs w:val="20"/>
              </w:rPr>
              <w:t>11498</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3493</w:t>
            </w:r>
          </w:p>
        </w:tc>
        <w:tc>
          <w:tcPr>
            <w:tcW w:w="1134" w:type="dxa"/>
            <w:tcBorders>
              <w:right w:val="single" w:sz="4" w:space="0" w:color="auto"/>
            </w:tcBorders>
          </w:tcPr>
          <w:p w:rsidR="00C5065A" w:rsidRPr="00DA55DD" w:rsidRDefault="00C5065A" w:rsidP="00866852">
            <w:pPr>
              <w:jc w:val="center"/>
              <w:rPr>
                <w:color w:val="000000"/>
                <w:sz w:val="20"/>
                <w:szCs w:val="20"/>
              </w:rPr>
            </w:pPr>
            <w:r>
              <w:rPr>
                <w:color w:val="000000"/>
                <w:sz w:val="20"/>
                <w:szCs w:val="20"/>
              </w:rPr>
              <w:t>6,9</w:t>
            </w:r>
          </w:p>
        </w:tc>
        <w:tc>
          <w:tcPr>
            <w:tcW w:w="1134" w:type="dxa"/>
            <w:tcBorders>
              <w:left w:val="single" w:sz="4" w:space="0" w:color="auto"/>
            </w:tcBorders>
          </w:tcPr>
          <w:p w:rsidR="00C5065A" w:rsidRPr="00DA55DD" w:rsidRDefault="00C5065A" w:rsidP="00866852">
            <w:pPr>
              <w:jc w:val="center"/>
              <w:rPr>
                <w:color w:val="000000"/>
                <w:sz w:val="20"/>
                <w:szCs w:val="20"/>
              </w:rPr>
            </w:pPr>
            <w:r>
              <w:rPr>
                <w:color w:val="000000"/>
                <w:sz w:val="20"/>
                <w:szCs w:val="20"/>
              </w:rPr>
              <w:t>30,4</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50-54</w:t>
            </w:r>
          </w:p>
        </w:tc>
        <w:tc>
          <w:tcPr>
            <w:tcW w:w="850"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690</w:t>
            </w:r>
          </w:p>
        </w:tc>
        <w:tc>
          <w:tcPr>
            <w:tcW w:w="959"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1592</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6</w:t>
            </w:r>
          </w:p>
        </w:tc>
        <w:tc>
          <w:tcPr>
            <w:tcW w:w="1094" w:type="dxa"/>
            <w:tcBorders>
              <w:right w:val="single" w:sz="4" w:space="0" w:color="auto"/>
            </w:tcBorders>
            <w:vAlign w:val="center"/>
          </w:tcPr>
          <w:p w:rsidR="00C5065A" w:rsidRPr="006A5BCD" w:rsidRDefault="00C5065A" w:rsidP="00866852">
            <w:pPr>
              <w:jc w:val="center"/>
              <w:rPr>
                <w:color w:val="000000"/>
                <w:sz w:val="20"/>
                <w:szCs w:val="20"/>
              </w:rPr>
            </w:pPr>
            <w:r w:rsidRPr="006A5BCD">
              <w:rPr>
                <w:color w:val="000000"/>
                <w:sz w:val="20"/>
                <w:szCs w:val="20"/>
              </w:rPr>
              <w:t>11762</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2282</w:t>
            </w:r>
          </w:p>
        </w:tc>
        <w:tc>
          <w:tcPr>
            <w:tcW w:w="1134" w:type="dxa"/>
            <w:tcBorders>
              <w:right w:val="single" w:sz="4" w:space="0" w:color="auto"/>
            </w:tcBorders>
          </w:tcPr>
          <w:p w:rsidR="00C5065A" w:rsidRPr="00DA55DD" w:rsidRDefault="00C5065A" w:rsidP="00866852">
            <w:pPr>
              <w:jc w:val="center"/>
              <w:rPr>
                <w:color w:val="000000"/>
                <w:sz w:val="20"/>
                <w:szCs w:val="20"/>
              </w:rPr>
            </w:pPr>
            <w:r>
              <w:rPr>
                <w:color w:val="000000"/>
                <w:sz w:val="20"/>
                <w:szCs w:val="20"/>
              </w:rPr>
              <w:t>3,9</w:t>
            </w:r>
          </w:p>
        </w:tc>
        <w:tc>
          <w:tcPr>
            <w:tcW w:w="1134" w:type="dxa"/>
            <w:tcBorders>
              <w:left w:val="single" w:sz="4" w:space="0" w:color="auto"/>
            </w:tcBorders>
          </w:tcPr>
          <w:p w:rsidR="00C5065A" w:rsidRPr="00DA55DD" w:rsidRDefault="00C5065A" w:rsidP="00866852">
            <w:pPr>
              <w:jc w:val="center"/>
              <w:rPr>
                <w:color w:val="000000"/>
                <w:sz w:val="20"/>
                <w:szCs w:val="20"/>
              </w:rPr>
            </w:pPr>
            <w:r>
              <w:rPr>
                <w:color w:val="000000"/>
                <w:sz w:val="20"/>
                <w:szCs w:val="20"/>
              </w:rPr>
              <w:t>19,4</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55-59</w:t>
            </w:r>
          </w:p>
        </w:tc>
        <w:tc>
          <w:tcPr>
            <w:tcW w:w="850"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676</w:t>
            </w:r>
          </w:p>
        </w:tc>
        <w:tc>
          <w:tcPr>
            <w:tcW w:w="959"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1373</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4</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w:t>
            </w:r>
          </w:p>
        </w:tc>
        <w:tc>
          <w:tcPr>
            <w:tcW w:w="1094" w:type="dxa"/>
            <w:tcBorders>
              <w:right w:val="single" w:sz="4" w:space="0" w:color="auto"/>
            </w:tcBorders>
            <w:vAlign w:val="center"/>
          </w:tcPr>
          <w:p w:rsidR="00C5065A" w:rsidRPr="006A5BCD" w:rsidRDefault="00C5065A" w:rsidP="00866852">
            <w:pPr>
              <w:jc w:val="center"/>
              <w:rPr>
                <w:color w:val="000000"/>
                <w:sz w:val="20"/>
                <w:szCs w:val="20"/>
              </w:rPr>
            </w:pPr>
            <w:r w:rsidRPr="006A5BCD">
              <w:rPr>
                <w:color w:val="000000"/>
                <w:sz w:val="20"/>
                <w:szCs w:val="20"/>
              </w:rPr>
              <w:t>13570</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2049</w:t>
            </w:r>
          </w:p>
        </w:tc>
        <w:tc>
          <w:tcPr>
            <w:tcW w:w="1134" w:type="dxa"/>
            <w:tcBorders>
              <w:right w:val="single" w:sz="4" w:space="0" w:color="auto"/>
            </w:tcBorders>
          </w:tcPr>
          <w:p w:rsidR="00C5065A" w:rsidRPr="00DA55DD" w:rsidRDefault="00C5065A" w:rsidP="00866852">
            <w:pPr>
              <w:jc w:val="center"/>
              <w:rPr>
                <w:color w:val="000000"/>
                <w:sz w:val="20"/>
                <w:szCs w:val="20"/>
              </w:rPr>
            </w:pPr>
            <w:r>
              <w:rPr>
                <w:color w:val="000000"/>
                <w:sz w:val="20"/>
                <w:szCs w:val="20"/>
              </w:rPr>
              <w:t>2,9</w:t>
            </w:r>
          </w:p>
        </w:tc>
        <w:tc>
          <w:tcPr>
            <w:tcW w:w="1134" w:type="dxa"/>
            <w:tcBorders>
              <w:left w:val="single" w:sz="4" w:space="0" w:color="auto"/>
            </w:tcBorders>
          </w:tcPr>
          <w:p w:rsidR="00C5065A" w:rsidRPr="00DA55DD" w:rsidRDefault="00C5065A" w:rsidP="00866852">
            <w:pPr>
              <w:jc w:val="center"/>
              <w:rPr>
                <w:color w:val="000000"/>
                <w:sz w:val="20"/>
                <w:szCs w:val="20"/>
              </w:rPr>
            </w:pPr>
            <w:r>
              <w:rPr>
                <w:color w:val="000000"/>
                <w:sz w:val="20"/>
                <w:szCs w:val="20"/>
              </w:rPr>
              <w:t>15,1</w:t>
            </w:r>
          </w:p>
        </w:tc>
      </w:tr>
      <w:tr w:rsidR="00C5065A" w:rsidRPr="00E552A4" w:rsidTr="00866852">
        <w:tc>
          <w:tcPr>
            <w:tcW w:w="1418" w:type="dxa"/>
          </w:tcPr>
          <w:p w:rsidR="00C5065A" w:rsidRPr="006A5BCD" w:rsidRDefault="00C5065A" w:rsidP="00866852">
            <w:pPr>
              <w:pStyle w:val="ab"/>
              <w:jc w:val="both"/>
              <w:rPr>
                <w:rFonts w:ascii="Times New Roman" w:hAnsi="Times New Roman" w:cs="Times New Roman"/>
                <w:sz w:val="20"/>
                <w:szCs w:val="20"/>
              </w:rPr>
            </w:pPr>
            <w:r w:rsidRPr="006A5BCD">
              <w:rPr>
                <w:rFonts w:ascii="Times New Roman" w:hAnsi="Times New Roman" w:cs="Times New Roman"/>
                <w:sz w:val="20"/>
                <w:szCs w:val="20"/>
              </w:rPr>
              <w:t>60 и старше</w:t>
            </w:r>
          </w:p>
        </w:tc>
        <w:tc>
          <w:tcPr>
            <w:tcW w:w="850"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1268</w:t>
            </w:r>
          </w:p>
        </w:tc>
        <w:tc>
          <w:tcPr>
            <w:tcW w:w="959" w:type="dxa"/>
          </w:tcPr>
          <w:p w:rsidR="00C5065A" w:rsidRPr="00132708"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2120</w:t>
            </w:r>
          </w:p>
        </w:tc>
        <w:tc>
          <w:tcPr>
            <w:tcW w:w="88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3</w:t>
            </w:r>
          </w:p>
        </w:tc>
        <w:tc>
          <w:tcPr>
            <w:tcW w:w="1100" w:type="dxa"/>
            <w:tcBorders>
              <w:left w:val="single" w:sz="4" w:space="0" w:color="auto"/>
            </w:tcBorders>
          </w:tcPr>
          <w:p w:rsidR="00C5065A" w:rsidRPr="006A5BCD" w:rsidRDefault="00C5065A" w:rsidP="00866852">
            <w:pPr>
              <w:pStyle w:val="ab"/>
              <w:jc w:val="center"/>
              <w:rPr>
                <w:rFonts w:ascii="Times New Roman" w:hAnsi="Times New Roman" w:cs="Times New Roman"/>
                <w:sz w:val="20"/>
                <w:szCs w:val="20"/>
              </w:rPr>
            </w:pPr>
            <w:r>
              <w:rPr>
                <w:rFonts w:ascii="Times New Roman" w:hAnsi="Times New Roman" w:cs="Times New Roman"/>
                <w:sz w:val="20"/>
                <w:szCs w:val="20"/>
              </w:rPr>
              <w:t>10</w:t>
            </w:r>
          </w:p>
        </w:tc>
        <w:tc>
          <w:tcPr>
            <w:tcW w:w="1094" w:type="dxa"/>
            <w:tcBorders>
              <w:right w:val="single" w:sz="4" w:space="0" w:color="auto"/>
            </w:tcBorders>
          </w:tcPr>
          <w:p w:rsidR="00C5065A" w:rsidRPr="006A5BCD" w:rsidRDefault="00C5065A" w:rsidP="00866852">
            <w:pPr>
              <w:pStyle w:val="ab"/>
              <w:jc w:val="center"/>
              <w:rPr>
                <w:rFonts w:ascii="Times New Roman" w:hAnsi="Times New Roman" w:cs="Times New Roman"/>
                <w:sz w:val="20"/>
                <w:szCs w:val="20"/>
              </w:rPr>
            </w:pPr>
            <w:r w:rsidRPr="006A5BCD">
              <w:rPr>
                <w:rFonts w:ascii="Times New Roman" w:hAnsi="Times New Roman" w:cs="Times New Roman"/>
                <w:sz w:val="20"/>
                <w:szCs w:val="20"/>
              </w:rPr>
              <w:t>39971</w:t>
            </w:r>
          </w:p>
        </w:tc>
        <w:tc>
          <w:tcPr>
            <w:tcW w:w="783" w:type="dxa"/>
            <w:tcBorders>
              <w:left w:val="single" w:sz="4" w:space="0" w:color="auto"/>
            </w:tcBorders>
          </w:tcPr>
          <w:p w:rsidR="00C5065A" w:rsidRPr="006A5BCD" w:rsidRDefault="00C5065A" w:rsidP="00866852">
            <w:pPr>
              <w:jc w:val="center"/>
              <w:rPr>
                <w:color w:val="000000"/>
                <w:sz w:val="20"/>
                <w:szCs w:val="20"/>
              </w:rPr>
            </w:pPr>
            <w:r>
              <w:rPr>
                <w:color w:val="000000"/>
                <w:sz w:val="20"/>
                <w:szCs w:val="20"/>
              </w:rPr>
              <w:t>3388</w:t>
            </w:r>
          </w:p>
        </w:tc>
        <w:tc>
          <w:tcPr>
            <w:tcW w:w="1134" w:type="dxa"/>
            <w:tcBorders>
              <w:right w:val="single" w:sz="4" w:space="0" w:color="auto"/>
            </w:tcBorders>
          </w:tcPr>
          <w:p w:rsidR="00C5065A" w:rsidRPr="00DA55DD" w:rsidRDefault="00C5065A" w:rsidP="00866852">
            <w:pPr>
              <w:jc w:val="center"/>
              <w:rPr>
                <w:color w:val="000000"/>
                <w:sz w:val="20"/>
                <w:szCs w:val="20"/>
              </w:rPr>
            </w:pPr>
            <w:r>
              <w:rPr>
                <w:color w:val="000000"/>
                <w:sz w:val="20"/>
                <w:szCs w:val="20"/>
              </w:rPr>
              <w:t>3,8</w:t>
            </w:r>
          </w:p>
        </w:tc>
        <w:tc>
          <w:tcPr>
            <w:tcW w:w="1134" w:type="dxa"/>
            <w:tcBorders>
              <w:left w:val="single" w:sz="4" w:space="0" w:color="auto"/>
            </w:tcBorders>
          </w:tcPr>
          <w:p w:rsidR="00C5065A" w:rsidRPr="00DA55DD" w:rsidRDefault="00C5065A" w:rsidP="00866852">
            <w:pPr>
              <w:jc w:val="center"/>
              <w:rPr>
                <w:color w:val="000000"/>
                <w:sz w:val="20"/>
                <w:szCs w:val="20"/>
              </w:rPr>
            </w:pPr>
            <w:r>
              <w:rPr>
                <w:color w:val="000000"/>
                <w:sz w:val="20"/>
                <w:szCs w:val="20"/>
              </w:rPr>
              <w:t>8,5</w:t>
            </w:r>
          </w:p>
        </w:tc>
      </w:tr>
    </w:tbl>
    <w:p w:rsidR="00C5065A" w:rsidRPr="00E552A4" w:rsidRDefault="00C5065A" w:rsidP="00C5065A">
      <w:pPr>
        <w:pStyle w:val="ab"/>
        <w:jc w:val="both"/>
        <w:rPr>
          <w:rFonts w:ascii="Times New Roman" w:hAnsi="Times New Roman" w:cs="Times New Roman"/>
          <w:sz w:val="28"/>
          <w:szCs w:val="28"/>
          <w:highlight w:val="yellow"/>
        </w:rPr>
      </w:pPr>
    </w:p>
    <w:p w:rsidR="00C5065A" w:rsidRPr="003A37B4" w:rsidRDefault="00C5065A" w:rsidP="00C5065A">
      <w:pPr>
        <w:pStyle w:val="ab"/>
        <w:jc w:val="both"/>
        <w:rPr>
          <w:rFonts w:ascii="Times New Roman" w:hAnsi="Times New Roman" w:cs="Times New Roman"/>
          <w:sz w:val="28"/>
          <w:szCs w:val="28"/>
        </w:rPr>
      </w:pPr>
      <w:r w:rsidRPr="003A37B4">
        <w:rPr>
          <w:rFonts w:ascii="Times New Roman" w:hAnsi="Times New Roman" w:cs="Times New Roman"/>
          <w:noProof/>
          <w:sz w:val="28"/>
          <w:szCs w:val="28"/>
          <w:lang w:eastAsia="ru-RU"/>
        </w:rPr>
        <w:drawing>
          <wp:inline distT="0" distB="0" distL="0" distR="0">
            <wp:extent cx="6038850" cy="2743200"/>
            <wp:effectExtent l="19050" t="0" r="19050" b="0"/>
            <wp:docPr id="75"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C5065A" w:rsidRPr="00D13941" w:rsidRDefault="00C5065A" w:rsidP="00C5065A">
      <w:pPr>
        <w:pStyle w:val="ab"/>
        <w:jc w:val="both"/>
        <w:rPr>
          <w:rFonts w:ascii="Times New Roman" w:hAnsi="Times New Roman" w:cs="Times New Roman"/>
          <w:b/>
          <w:sz w:val="28"/>
          <w:szCs w:val="30"/>
        </w:rPr>
      </w:pPr>
      <w:r>
        <w:rPr>
          <w:rFonts w:ascii="Times New Roman" w:hAnsi="Times New Roman" w:cs="Times New Roman"/>
          <w:b/>
          <w:sz w:val="28"/>
          <w:szCs w:val="30"/>
        </w:rPr>
        <w:t>Рис.69</w:t>
      </w:r>
      <w:r w:rsidRPr="00D13941">
        <w:rPr>
          <w:rFonts w:ascii="Times New Roman" w:hAnsi="Times New Roman" w:cs="Times New Roman"/>
          <w:b/>
          <w:sz w:val="28"/>
          <w:szCs w:val="30"/>
        </w:rPr>
        <w:t xml:space="preserve">. Количество </w:t>
      </w:r>
      <w:proofErr w:type="gramStart"/>
      <w:r w:rsidRPr="00D13941">
        <w:rPr>
          <w:rFonts w:ascii="Times New Roman" w:hAnsi="Times New Roman" w:cs="Times New Roman"/>
          <w:b/>
          <w:sz w:val="28"/>
          <w:szCs w:val="30"/>
        </w:rPr>
        <w:t>обследованных</w:t>
      </w:r>
      <w:proofErr w:type="gramEnd"/>
      <w:r w:rsidRPr="00D13941">
        <w:rPr>
          <w:rFonts w:ascii="Times New Roman" w:hAnsi="Times New Roman" w:cs="Times New Roman"/>
          <w:b/>
          <w:sz w:val="28"/>
          <w:szCs w:val="30"/>
        </w:rPr>
        <w:t xml:space="preserve">  на ВИЧ-инфекцию методом ИФА за 2022 год в зависимости от возраста населения Борисовского района. </w:t>
      </w:r>
    </w:p>
    <w:p w:rsidR="00C5065A" w:rsidRDefault="00C5065A" w:rsidP="00C5065A">
      <w:pPr>
        <w:jc w:val="both"/>
        <w:rPr>
          <w:sz w:val="28"/>
          <w:szCs w:val="30"/>
        </w:rPr>
      </w:pPr>
    </w:p>
    <w:p w:rsidR="00C5065A" w:rsidRPr="00D13941" w:rsidRDefault="00C5065A" w:rsidP="00C5065A">
      <w:pPr>
        <w:jc w:val="both"/>
        <w:rPr>
          <w:b/>
          <w:sz w:val="28"/>
          <w:szCs w:val="30"/>
        </w:rPr>
      </w:pPr>
      <w:r w:rsidRPr="00D13941">
        <w:rPr>
          <w:b/>
          <w:sz w:val="28"/>
          <w:szCs w:val="30"/>
        </w:rPr>
        <w:t xml:space="preserve">Таблица </w:t>
      </w:r>
      <w:r>
        <w:rPr>
          <w:b/>
          <w:sz w:val="28"/>
          <w:szCs w:val="30"/>
        </w:rPr>
        <w:t>26</w:t>
      </w:r>
      <w:r w:rsidRPr="00D13941">
        <w:rPr>
          <w:b/>
          <w:sz w:val="28"/>
          <w:szCs w:val="30"/>
        </w:rPr>
        <w:t>. Показатели результативности обследований на ВИЧ-инфекцию среди различных контингентов за 2022 год.</w:t>
      </w:r>
    </w:p>
    <w:tbl>
      <w:tblPr>
        <w:tblW w:w="9214"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85"/>
        <w:gridCol w:w="2859"/>
        <w:gridCol w:w="1134"/>
        <w:gridCol w:w="1134"/>
        <w:gridCol w:w="1417"/>
        <w:gridCol w:w="1985"/>
      </w:tblGrid>
      <w:tr w:rsidR="00C5065A" w:rsidRPr="007F33B2" w:rsidTr="00866852">
        <w:trPr>
          <w:cantSplit/>
          <w:trHeight w:val="1014"/>
        </w:trPr>
        <w:tc>
          <w:tcPr>
            <w:tcW w:w="685" w:type="dxa"/>
            <w:vAlign w:val="center"/>
          </w:tcPr>
          <w:p w:rsidR="00C5065A" w:rsidRPr="007F33B2" w:rsidRDefault="00C5065A" w:rsidP="00866852">
            <w:pPr>
              <w:jc w:val="center"/>
            </w:pPr>
            <w:r w:rsidRPr="007F33B2">
              <w:t>Код</w:t>
            </w:r>
          </w:p>
        </w:tc>
        <w:tc>
          <w:tcPr>
            <w:tcW w:w="2859" w:type="dxa"/>
            <w:vAlign w:val="center"/>
          </w:tcPr>
          <w:p w:rsidR="00C5065A" w:rsidRPr="007F33B2" w:rsidRDefault="00C5065A" w:rsidP="00866852">
            <w:pPr>
              <w:jc w:val="center"/>
            </w:pPr>
            <w:r w:rsidRPr="007F33B2">
              <w:t>Категория</w:t>
            </w:r>
          </w:p>
        </w:tc>
        <w:tc>
          <w:tcPr>
            <w:tcW w:w="1134" w:type="dxa"/>
            <w:vAlign w:val="center"/>
          </w:tcPr>
          <w:p w:rsidR="00C5065A" w:rsidRPr="007F33B2" w:rsidRDefault="00C5065A" w:rsidP="00866852">
            <w:pPr>
              <w:jc w:val="center"/>
            </w:pPr>
            <w:r w:rsidRPr="007F33B2">
              <w:t>Обследовано</w:t>
            </w:r>
          </w:p>
        </w:tc>
        <w:tc>
          <w:tcPr>
            <w:tcW w:w="1134" w:type="dxa"/>
            <w:vAlign w:val="center"/>
          </w:tcPr>
          <w:p w:rsidR="00C5065A" w:rsidRPr="007F33B2" w:rsidRDefault="00C5065A" w:rsidP="00866852">
            <w:pPr>
              <w:jc w:val="center"/>
            </w:pPr>
            <w:r w:rsidRPr="007F33B2">
              <w:t>Выявлено</w:t>
            </w:r>
          </w:p>
          <w:p w:rsidR="00C5065A" w:rsidRPr="007F33B2" w:rsidRDefault="00C5065A" w:rsidP="00866852">
            <w:pPr>
              <w:jc w:val="center"/>
            </w:pPr>
            <w:r w:rsidRPr="007F33B2">
              <w:t>ИФА+</w:t>
            </w:r>
          </w:p>
        </w:tc>
        <w:tc>
          <w:tcPr>
            <w:tcW w:w="1417" w:type="dxa"/>
            <w:vAlign w:val="center"/>
          </w:tcPr>
          <w:p w:rsidR="00C5065A" w:rsidRPr="007F33B2" w:rsidRDefault="00C5065A" w:rsidP="00866852">
            <w:pPr>
              <w:jc w:val="center"/>
            </w:pPr>
            <w:r w:rsidRPr="007F33B2">
              <w:t>Подтвержден результат в ИБ</w:t>
            </w:r>
          </w:p>
        </w:tc>
        <w:tc>
          <w:tcPr>
            <w:tcW w:w="1985" w:type="dxa"/>
            <w:vAlign w:val="center"/>
          </w:tcPr>
          <w:p w:rsidR="00C5065A" w:rsidRPr="007F33B2" w:rsidRDefault="00C5065A" w:rsidP="00866852">
            <w:pPr>
              <w:jc w:val="center"/>
            </w:pPr>
            <w:r w:rsidRPr="007F33B2">
              <w:t xml:space="preserve">Показатель результативности на 100 </w:t>
            </w:r>
            <w:proofErr w:type="gramStart"/>
            <w:r w:rsidRPr="007F33B2">
              <w:t>обследованных</w:t>
            </w:r>
            <w:proofErr w:type="gramEnd"/>
          </w:p>
        </w:tc>
      </w:tr>
      <w:tr w:rsidR="00C5065A" w:rsidRPr="007F33B2" w:rsidTr="00866852">
        <w:trPr>
          <w:trHeight w:val="340"/>
        </w:trPr>
        <w:tc>
          <w:tcPr>
            <w:tcW w:w="685" w:type="dxa"/>
          </w:tcPr>
          <w:p w:rsidR="00C5065A" w:rsidRPr="007F33B2" w:rsidRDefault="00C5065A" w:rsidP="00866852">
            <w:r w:rsidRPr="007F33B2">
              <w:t>100</w:t>
            </w:r>
          </w:p>
        </w:tc>
        <w:tc>
          <w:tcPr>
            <w:tcW w:w="2859" w:type="dxa"/>
          </w:tcPr>
          <w:p w:rsidR="00C5065A" w:rsidRPr="007F33B2" w:rsidRDefault="00C5065A" w:rsidP="00866852">
            <w:r w:rsidRPr="007F33B2">
              <w:t>Добровольно</w:t>
            </w:r>
          </w:p>
        </w:tc>
        <w:tc>
          <w:tcPr>
            <w:tcW w:w="1134" w:type="dxa"/>
          </w:tcPr>
          <w:p w:rsidR="00C5065A" w:rsidRPr="007F33B2" w:rsidRDefault="00C5065A" w:rsidP="00866852">
            <w:pPr>
              <w:jc w:val="center"/>
            </w:pPr>
            <w:r w:rsidRPr="007F33B2">
              <w:rPr>
                <w:szCs w:val="20"/>
              </w:rPr>
              <w:t>20937</w:t>
            </w:r>
          </w:p>
        </w:tc>
        <w:tc>
          <w:tcPr>
            <w:tcW w:w="1134" w:type="dxa"/>
          </w:tcPr>
          <w:p w:rsidR="00C5065A" w:rsidRPr="007F33B2" w:rsidRDefault="00C5065A" w:rsidP="00866852">
            <w:pPr>
              <w:jc w:val="center"/>
            </w:pPr>
            <w:r w:rsidRPr="007F33B2">
              <w:t>126</w:t>
            </w:r>
          </w:p>
        </w:tc>
        <w:tc>
          <w:tcPr>
            <w:tcW w:w="1417" w:type="dxa"/>
          </w:tcPr>
          <w:p w:rsidR="00C5065A" w:rsidRPr="007F33B2" w:rsidRDefault="00C5065A" w:rsidP="00866852">
            <w:pPr>
              <w:jc w:val="center"/>
            </w:pPr>
            <w:r w:rsidRPr="007F33B2">
              <w:t>32</w:t>
            </w:r>
          </w:p>
        </w:tc>
        <w:tc>
          <w:tcPr>
            <w:tcW w:w="1985" w:type="dxa"/>
          </w:tcPr>
          <w:p w:rsidR="00C5065A" w:rsidRPr="007F33B2" w:rsidRDefault="00C5065A" w:rsidP="00866852">
            <w:pPr>
              <w:jc w:val="center"/>
            </w:pPr>
            <w:r w:rsidRPr="007F33B2">
              <w:t>0,15</w:t>
            </w:r>
          </w:p>
        </w:tc>
      </w:tr>
      <w:tr w:rsidR="00C5065A" w:rsidRPr="007F33B2" w:rsidTr="00866852">
        <w:trPr>
          <w:trHeight w:val="340"/>
        </w:trPr>
        <w:tc>
          <w:tcPr>
            <w:tcW w:w="685" w:type="dxa"/>
          </w:tcPr>
          <w:p w:rsidR="00C5065A" w:rsidRPr="007F33B2" w:rsidRDefault="00C5065A" w:rsidP="00866852">
            <w:r w:rsidRPr="007F33B2">
              <w:t>102</w:t>
            </w:r>
          </w:p>
        </w:tc>
        <w:tc>
          <w:tcPr>
            <w:tcW w:w="2859" w:type="dxa"/>
          </w:tcPr>
          <w:p w:rsidR="00C5065A" w:rsidRPr="007F33B2" w:rsidRDefault="00C5065A" w:rsidP="00866852">
            <w:r w:rsidRPr="007F33B2">
              <w:t>Наркопотребители</w:t>
            </w:r>
          </w:p>
        </w:tc>
        <w:tc>
          <w:tcPr>
            <w:tcW w:w="1134" w:type="dxa"/>
          </w:tcPr>
          <w:p w:rsidR="00C5065A" w:rsidRPr="007F33B2" w:rsidRDefault="00C5065A" w:rsidP="00866852">
            <w:pPr>
              <w:jc w:val="center"/>
            </w:pPr>
            <w:r w:rsidRPr="007F33B2">
              <w:rPr>
                <w:color w:val="000000"/>
                <w:szCs w:val="20"/>
              </w:rPr>
              <w:t>109</w:t>
            </w:r>
          </w:p>
        </w:tc>
        <w:tc>
          <w:tcPr>
            <w:tcW w:w="1134" w:type="dxa"/>
          </w:tcPr>
          <w:p w:rsidR="00C5065A" w:rsidRPr="007F33B2" w:rsidRDefault="00C5065A" w:rsidP="00866852">
            <w:pPr>
              <w:jc w:val="center"/>
            </w:pPr>
            <w:r w:rsidRPr="007F33B2">
              <w:t>5</w:t>
            </w:r>
          </w:p>
        </w:tc>
        <w:tc>
          <w:tcPr>
            <w:tcW w:w="1417" w:type="dxa"/>
          </w:tcPr>
          <w:p w:rsidR="00C5065A" w:rsidRPr="007F33B2" w:rsidRDefault="00C5065A" w:rsidP="00866852">
            <w:pPr>
              <w:jc w:val="center"/>
            </w:pPr>
            <w:r w:rsidRPr="007F33B2">
              <w:t>2</w:t>
            </w:r>
          </w:p>
        </w:tc>
        <w:tc>
          <w:tcPr>
            <w:tcW w:w="1985" w:type="dxa"/>
          </w:tcPr>
          <w:p w:rsidR="00C5065A" w:rsidRPr="007F33B2" w:rsidRDefault="00C5065A" w:rsidP="00866852">
            <w:pPr>
              <w:jc w:val="center"/>
            </w:pPr>
            <w:r w:rsidRPr="007F33B2">
              <w:t>1,8</w:t>
            </w:r>
          </w:p>
        </w:tc>
      </w:tr>
      <w:tr w:rsidR="00C5065A" w:rsidRPr="007F33B2" w:rsidTr="00866852">
        <w:trPr>
          <w:trHeight w:val="340"/>
        </w:trPr>
        <w:tc>
          <w:tcPr>
            <w:tcW w:w="685" w:type="dxa"/>
          </w:tcPr>
          <w:p w:rsidR="00C5065A" w:rsidRPr="007F33B2" w:rsidRDefault="00C5065A" w:rsidP="00866852">
            <w:r w:rsidRPr="007F33B2">
              <w:t>104</w:t>
            </w:r>
          </w:p>
        </w:tc>
        <w:tc>
          <w:tcPr>
            <w:tcW w:w="2859" w:type="dxa"/>
          </w:tcPr>
          <w:p w:rsidR="00C5065A" w:rsidRPr="007F33B2" w:rsidRDefault="00C5065A" w:rsidP="00866852">
            <w:r w:rsidRPr="007F33B2">
              <w:t>Лица с ИППП</w:t>
            </w:r>
          </w:p>
        </w:tc>
        <w:tc>
          <w:tcPr>
            <w:tcW w:w="1134" w:type="dxa"/>
          </w:tcPr>
          <w:p w:rsidR="00C5065A" w:rsidRPr="007F33B2" w:rsidRDefault="00C5065A" w:rsidP="00866852">
            <w:pPr>
              <w:jc w:val="center"/>
            </w:pPr>
            <w:r w:rsidRPr="007F33B2">
              <w:rPr>
                <w:color w:val="000000"/>
                <w:szCs w:val="20"/>
              </w:rPr>
              <w:t>136</w:t>
            </w:r>
          </w:p>
        </w:tc>
        <w:tc>
          <w:tcPr>
            <w:tcW w:w="1134" w:type="dxa"/>
          </w:tcPr>
          <w:p w:rsidR="00C5065A" w:rsidRPr="007F33B2" w:rsidRDefault="00C5065A" w:rsidP="00866852">
            <w:pPr>
              <w:jc w:val="center"/>
            </w:pPr>
            <w:r w:rsidRPr="007F33B2">
              <w:t>4</w:t>
            </w:r>
          </w:p>
        </w:tc>
        <w:tc>
          <w:tcPr>
            <w:tcW w:w="1417" w:type="dxa"/>
          </w:tcPr>
          <w:p w:rsidR="00C5065A" w:rsidRPr="007F33B2" w:rsidRDefault="00C5065A" w:rsidP="00866852">
            <w:pPr>
              <w:jc w:val="center"/>
            </w:pPr>
            <w:r w:rsidRPr="007F33B2">
              <w:t>-</w:t>
            </w:r>
          </w:p>
        </w:tc>
        <w:tc>
          <w:tcPr>
            <w:tcW w:w="1985" w:type="dxa"/>
          </w:tcPr>
          <w:p w:rsidR="00C5065A" w:rsidRPr="007F33B2" w:rsidRDefault="00C5065A" w:rsidP="00866852">
            <w:pPr>
              <w:jc w:val="center"/>
            </w:pPr>
            <w:r w:rsidRPr="007F33B2">
              <w:t>-</w:t>
            </w:r>
          </w:p>
        </w:tc>
      </w:tr>
      <w:tr w:rsidR="00C5065A" w:rsidRPr="007F33B2" w:rsidTr="00866852">
        <w:trPr>
          <w:trHeight w:val="340"/>
        </w:trPr>
        <w:tc>
          <w:tcPr>
            <w:tcW w:w="685" w:type="dxa"/>
          </w:tcPr>
          <w:p w:rsidR="00C5065A" w:rsidRPr="007F33B2" w:rsidRDefault="00C5065A" w:rsidP="00866852">
            <w:r w:rsidRPr="007F33B2">
              <w:t>108</w:t>
            </w:r>
          </w:p>
        </w:tc>
        <w:tc>
          <w:tcPr>
            <w:tcW w:w="2859" w:type="dxa"/>
          </w:tcPr>
          <w:p w:rsidR="00C5065A" w:rsidRPr="007F33B2" w:rsidRDefault="00C5065A" w:rsidP="00866852">
            <w:r w:rsidRPr="007F33B2">
              <w:t>Доноры</w:t>
            </w:r>
          </w:p>
        </w:tc>
        <w:tc>
          <w:tcPr>
            <w:tcW w:w="1134" w:type="dxa"/>
          </w:tcPr>
          <w:p w:rsidR="00C5065A" w:rsidRPr="007F33B2" w:rsidRDefault="00C5065A" w:rsidP="00866852">
            <w:pPr>
              <w:pStyle w:val="ab"/>
              <w:jc w:val="center"/>
              <w:rPr>
                <w:rFonts w:ascii="Times New Roman" w:hAnsi="Times New Roman" w:cs="Times New Roman"/>
                <w:color w:val="000000"/>
                <w:szCs w:val="20"/>
              </w:rPr>
            </w:pPr>
            <w:r w:rsidRPr="007F33B2">
              <w:rPr>
                <w:rFonts w:ascii="Times New Roman" w:hAnsi="Times New Roman" w:cs="Times New Roman"/>
                <w:color w:val="000000"/>
                <w:szCs w:val="20"/>
              </w:rPr>
              <w:t>7812</w:t>
            </w:r>
          </w:p>
        </w:tc>
        <w:tc>
          <w:tcPr>
            <w:tcW w:w="1134" w:type="dxa"/>
          </w:tcPr>
          <w:p w:rsidR="00C5065A" w:rsidRPr="007F33B2" w:rsidRDefault="00C5065A" w:rsidP="00866852">
            <w:pPr>
              <w:jc w:val="center"/>
            </w:pPr>
            <w:r w:rsidRPr="007F33B2">
              <w:t>10</w:t>
            </w:r>
          </w:p>
        </w:tc>
        <w:tc>
          <w:tcPr>
            <w:tcW w:w="1417" w:type="dxa"/>
          </w:tcPr>
          <w:p w:rsidR="00C5065A" w:rsidRPr="007F33B2" w:rsidRDefault="00C5065A" w:rsidP="00866852">
            <w:pPr>
              <w:jc w:val="center"/>
            </w:pPr>
            <w:r w:rsidRPr="007F33B2">
              <w:t>-</w:t>
            </w:r>
          </w:p>
        </w:tc>
        <w:tc>
          <w:tcPr>
            <w:tcW w:w="1985" w:type="dxa"/>
          </w:tcPr>
          <w:p w:rsidR="00C5065A" w:rsidRPr="007F33B2" w:rsidRDefault="00C5065A" w:rsidP="00866852">
            <w:pPr>
              <w:jc w:val="center"/>
            </w:pPr>
            <w:r w:rsidRPr="007F33B2">
              <w:t>-</w:t>
            </w:r>
          </w:p>
        </w:tc>
      </w:tr>
      <w:tr w:rsidR="00C5065A" w:rsidRPr="007F33B2" w:rsidTr="00866852">
        <w:trPr>
          <w:trHeight w:val="340"/>
        </w:trPr>
        <w:tc>
          <w:tcPr>
            <w:tcW w:w="685" w:type="dxa"/>
          </w:tcPr>
          <w:p w:rsidR="00C5065A" w:rsidRPr="007F33B2" w:rsidRDefault="00C5065A" w:rsidP="00866852">
            <w:r w:rsidRPr="007F33B2">
              <w:t>109</w:t>
            </w:r>
          </w:p>
        </w:tc>
        <w:tc>
          <w:tcPr>
            <w:tcW w:w="2859" w:type="dxa"/>
          </w:tcPr>
          <w:p w:rsidR="00C5065A" w:rsidRPr="007F33B2" w:rsidRDefault="00C5065A" w:rsidP="00866852">
            <w:r w:rsidRPr="007F33B2">
              <w:t>Беременные</w:t>
            </w:r>
          </w:p>
        </w:tc>
        <w:tc>
          <w:tcPr>
            <w:tcW w:w="1134" w:type="dxa"/>
          </w:tcPr>
          <w:p w:rsidR="00C5065A" w:rsidRPr="007F33B2" w:rsidRDefault="00C5065A" w:rsidP="00866852">
            <w:pPr>
              <w:pStyle w:val="ab"/>
              <w:jc w:val="center"/>
              <w:rPr>
                <w:rFonts w:ascii="Times New Roman" w:hAnsi="Times New Roman" w:cs="Times New Roman"/>
                <w:color w:val="000000"/>
                <w:szCs w:val="20"/>
              </w:rPr>
            </w:pPr>
            <w:r w:rsidRPr="007F33B2">
              <w:rPr>
                <w:rFonts w:ascii="Times New Roman" w:hAnsi="Times New Roman" w:cs="Times New Roman"/>
                <w:color w:val="000000"/>
                <w:szCs w:val="20"/>
              </w:rPr>
              <w:t>4369</w:t>
            </w:r>
          </w:p>
        </w:tc>
        <w:tc>
          <w:tcPr>
            <w:tcW w:w="1134" w:type="dxa"/>
          </w:tcPr>
          <w:p w:rsidR="00C5065A" w:rsidRPr="007F33B2" w:rsidRDefault="00C5065A" w:rsidP="00866852">
            <w:pPr>
              <w:jc w:val="center"/>
            </w:pPr>
            <w:r w:rsidRPr="007F33B2">
              <w:t>6</w:t>
            </w:r>
          </w:p>
        </w:tc>
        <w:tc>
          <w:tcPr>
            <w:tcW w:w="1417" w:type="dxa"/>
          </w:tcPr>
          <w:p w:rsidR="00C5065A" w:rsidRPr="007F33B2" w:rsidRDefault="00C5065A" w:rsidP="00866852">
            <w:pPr>
              <w:jc w:val="center"/>
            </w:pPr>
            <w:r w:rsidRPr="007F33B2">
              <w:t>-</w:t>
            </w:r>
          </w:p>
        </w:tc>
        <w:tc>
          <w:tcPr>
            <w:tcW w:w="1985" w:type="dxa"/>
          </w:tcPr>
          <w:p w:rsidR="00C5065A" w:rsidRPr="007F33B2" w:rsidRDefault="00C5065A" w:rsidP="00866852">
            <w:pPr>
              <w:jc w:val="center"/>
            </w:pPr>
            <w:r w:rsidRPr="007F33B2">
              <w:t>-</w:t>
            </w:r>
          </w:p>
        </w:tc>
      </w:tr>
      <w:tr w:rsidR="00C5065A" w:rsidRPr="007F33B2" w:rsidTr="00866852">
        <w:trPr>
          <w:trHeight w:val="340"/>
        </w:trPr>
        <w:tc>
          <w:tcPr>
            <w:tcW w:w="685" w:type="dxa"/>
          </w:tcPr>
          <w:p w:rsidR="00C5065A" w:rsidRPr="007F33B2" w:rsidRDefault="00C5065A" w:rsidP="00866852">
            <w:r w:rsidRPr="007F33B2">
              <w:t>113/117</w:t>
            </w:r>
          </w:p>
        </w:tc>
        <w:tc>
          <w:tcPr>
            <w:tcW w:w="2859" w:type="dxa"/>
          </w:tcPr>
          <w:p w:rsidR="00C5065A" w:rsidRPr="007F33B2" w:rsidRDefault="00C5065A" w:rsidP="00866852">
            <w:r w:rsidRPr="007F33B2">
              <w:t>Лица, обсл. по клин</w:t>
            </w:r>
            <w:proofErr w:type="gramStart"/>
            <w:r w:rsidRPr="007F33B2">
              <w:t>.п</w:t>
            </w:r>
            <w:proofErr w:type="gramEnd"/>
            <w:r w:rsidRPr="007F33B2">
              <w:t>оказаниям</w:t>
            </w:r>
          </w:p>
        </w:tc>
        <w:tc>
          <w:tcPr>
            <w:tcW w:w="1134" w:type="dxa"/>
          </w:tcPr>
          <w:p w:rsidR="00C5065A" w:rsidRPr="007F33B2" w:rsidRDefault="00C5065A" w:rsidP="00866852">
            <w:pPr>
              <w:jc w:val="center"/>
            </w:pPr>
            <w:r w:rsidRPr="007F33B2">
              <w:rPr>
                <w:color w:val="000000"/>
                <w:szCs w:val="20"/>
              </w:rPr>
              <w:t>184</w:t>
            </w:r>
          </w:p>
        </w:tc>
        <w:tc>
          <w:tcPr>
            <w:tcW w:w="1134" w:type="dxa"/>
          </w:tcPr>
          <w:p w:rsidR="00C5065A" w:rsidRPr="007F33B2" w:rsidRDefault="00C5065A" w:rsidP="00866852">
            <w:pPr>
              <w:jc w:val="center"/>
            </w:pPr>
            <w:r w:rsidRPr="007F33B2">
              <w:t>5</w:t>
            </w:r>
          </w:p>
        </w:tc>
        <w:tc>
          <w:tcPr>
            <w:tcW w:w="1417" w:type="dxa"/>
          </w:tcPr>
          <w:p w:rsidR="00C5065A" w:rsidRPr="007F33B2" w:rsidRDefault="00C5065A" w:rsidP="00866852">
            <w:pPr>
              <w:jc w:val="center"/>
            </w:pPr>
            <w:r w:rsidRPr="007F33B2">
              <w:t>4</w:t>
            </w:r>
          </w:p>
        </w:tc>
        <w:tc>
          <w:tcPr>
            <w:tcW w:w="1985" w:type="dxa"/>
          </w:tcPr>
          <w:p w:rsidR="00C5065A" w:rsidRPr="007F33B2" w:rsidRDefault="00C5065A" w:rsidP="00866852">
            <w:pPr>
              <w:jc w:val="center"/>
            </w:pPr>
            <w:r w:rsidRPr="007F33B2">
              <w:t>2,2</w:t>
            </w:r>
          </w:p>
        </w:tc>
      </w:tr>
      <w:tr w:rsidR="00C5065A" w:rsidRPr="007F33B2" w:rsidTr="00866852">
        <w:trPr>
          <w:trHeight w:val="340"/>
        </w:trPr>
        <w:tc>
          <w:tcPr>
            <w:tcW w:w="685" w:type="dxa"/>
          </w:tcPr>
          <w:p w:rsidR="00C5065A" w:rsidRPr="007F33B2" w:rsidRDefault="00C5065A" w:rsidP="00866852">
            <w:r w:rsidRPr="007F33B2">
              <w:t>115</w:t>
            </w:r>
          </w:p>
        </w:tc>
        <w:tc>
          <w:tcPr>
            <w:tcW w:w="2859" w:type="dxa"/>
          </w:tcPr>
          <w:p w:rsidR="00C5065A" w:rsidRPr="007F33B2" w:rsidRDefault="00C5065A" w:rsidP="00866852">
            <w:r w:rsidRPr="007F33B2">
              <w:t xml:space="preserve">Лица, обсл. по эпидпоказаниям </w:t>
            </w:r>
          </w:p>
        </w:tc>
        <w:tc>
          <w:tcPr>
            <w:tcW w:w="1134" w:type="dxa"/>
          </w:tcPr>
          <w:p w:rsidR="00C5065A" w:rsidRPr="007F33B2" w:rsidRDefault="00C5065A" w:rsidP="00866852">
            <w:pPr>
              <w:jc w:val="center"/>
            </w:pPr>
            <w:r w:rsidRPr="007F33B2">
              <w:rPr>
                <w:color w:val="000000"/>
                <w:szCs w:val="20"/>
              </w:rPr>
              <w:t>8</w:t>
            </w:r>
          </w:p>
        </w:tc>
        <w:tc>
          <w:tcPr>
            <w:tcW w:w="1134" w:type="dxa"/>
          </w:tcPr>
          <w:p w:rsidR="00C5065A" w:rsidRPr="007F33B2" w:rsidRDefault="00C5065A" w:rsidP="00866852">
            <w:pPr>
              <w:jc w:val="center"/>
            </w:pPr>
            <w:r w:rsidRPr="007F33B2">
              <w:t>-</w:t>
            </w:r>
          </w:p>
        </w:tc>
        <w:tc>
          <w:tcPr>
            <w:tcW w:w="1417" w:type="dxa"/>
          </w:tcPr>
          <w:p w:rsidR="00C5065A" w:rsidRPr="007F33B2" w:rsidRDefault="00C5065A" w:rsidP="00866852">
            <w:pPr>
              <w:jc w:val="center"/>
            </w:pPr>
            <w:r w:rsidRPr="007F33B2">
              <w:t>-</w:t>
            </w:r>
          </w:p>
        </w:tc>
        <w:tc>
          <w:tcPr>
            <w:tcW w:w="1985" w:type="dxa"/>
          </w:tcPr>
          <w:p w:rsidR="00C5065A" w:rsidRPr="007F33B2" w:rsidRDefault="00C5065A" w:rsidP="00866852">
            <w:pPr>
              <w:jc w:val="center"/>
            </w:pPr>
            <w:r w:rsidRPr="007F33B2">
              <w:t>-</w:t>
            </w:r>
          </w:p>
        </w:tc>
      </w:tr>
    </w:tbl>
    <w:p w:rsidR="00C5065A" w:rsidRDefault="00C5065A" w:rsidP="00C5065A">
      <w:pPr>
        <w:pStyle w:val="ab"/>
        <w:ind w:firstLine="708"/>
        <w:jc w:val="both"/>
        <w:rPr>
          <w:rFonts w:ascii="Times New Roman" w:hAnsi="Times New Roman" w:cs="Times New Roman"/>
          <w:bCs/>
          <w:kern w:val="36"/>
          <w:sz w:val="28"/>
          <w:szCs w:val="28"/>
        </w:rPr>
      </w:pPr>
    </w:p>
    <w:p w:rsidR="00C5065A" w:rsidRDefault="00C5065A" w:rsidP="00C5065A">
      <w:pPr>
        <w:jc w:val="both"/>
        <w:rPr>
          <w:sz w:val="28"/>
          <w:szCs w:val="28"/>
        </w:rPr>
      </w:pPr>
    </w:p>
    <w:p w:rsidR="00C5065A" w:rsidRPr="00D13941" w:rsidRDefault="00C5065A" w:rsidP="00C5065A">
      <w:pPr>
        <w:jc w:val="both"/>
        <w:rPr>
          <w:b/>
          <w:sz w:val="28"/>
          <w:szCs w:val="28"/>
        </w:rPr>
      </w:pPr>
      <w:r w:rsidRPr="00D13941">
        <w:rPr>
          <w:b/>
          <w:sz w:val="28"/>
          <w:szCs w:val="28"/>
        </w:rPr>
        <w:t xml:space="preserve">Таблица </w:t>
      </w:r>
      <w:r>
        <w:rPr>
          <w:b/>
          <w:sz w:val="28"/>
          <w:szCs w:val="28"/>
        </w:rPr>
        <w:t>27</w:t>
      </w:r>
      <w:r w:rsidRPr="00D13941">
        <w:rPr>
          <w:b/>
          <w:sz w:val="28"/>
          <w:szCs w:val="28"/>
        </w:rPr>
        <w:t>. Результаты скрининговых обследований на ВИЧ населения в эпидемически значимой возрастной группы 30-49 лет  за 2022 год.</w:t>
      </w:r>
    </w:p>
    <w:tbl>
      <w:tblPr>
        <w:tblW w:w="9039" w:type="dxa"/>
        <w:jc w:val="center"/>
        <w:tblLayout w:type="fixed"/>
        <w:tblLook w:val="04A0"/>
      </w:tblPr>
      <w:tblGrid>
        <w:gridCol w:w="2376"/>
        <w:gridCol w:w="2127"/>
        <w:gridCol w:w="850"/>
        <w:gridCol w:w="1701"/>
        <w:gridCol w:w="1985"/>
      </w:tblGrid>
      <w:tr w:rsidR="00C5065A" w:rsidRPr="00F1569C" w:rsidTr="00866852">
        <w:trPr>
          <w:trHeight w:val="70"/>
          <w:jc w:val="center"/>
        </w:trPr>
        <w:tc>
          <w:tcPr>
            <w:tcW w:w="2376" w:type="dxa"/>
            <w:vMerge w:val="restart"/>
            <w:tcBorders>
              <w:top w:val="single" w:sz="4" w:space="0" w:color="auto"/>
              <w:left w:val="single" w:sz="4" w:space="0" w:color="auto"/>
              <w:right w:val="single" w:sz="4" w:space="0" w:color="auto"/>
            </w:tcBorders>
            <w:hideMark/>
          </w:tcPr>
          <w:p w:rsidR="00C5065A" w:rsidRPr="00AB1BF5" w:rsidRDefault="00C5065A" w:rsidP="00866852">
            <w:pPr>
              <w:rPr>
                <w:bCs/>
              </w:rPr>
            </w:pPr>
            <w:r w:rsidRPr="00AB1BF5">
              <w:rPr>
                <w:bCs/>
              </w:rPr>
              <w:t>Административная территория</w:t>
            </w:r>
          </w:p>
        </w:tc>
        <w:tc>
          <w:tcPr>
            <w:tcW w:w="2127"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065A" w:rsidRPr="00AB1BF5" w:rsidRDefault="00C5065A" w:rsidP="00866852">
            <w:pPr>
              <w:jc w:val="center"/>
              <w:rPr>
                <w:bCs/>
                <w:color w:val="000000"/>
              </w:rPr>
            </w:pPr>
            <w:r w:rsidRPr="00AB1BF5">
              <w:rPr>
                <w:bCs/>
                <w:color w:val="000000"/>
              </w:rPr>
              <w:t>Население 30-49 лет</w:t>
            </w:r>
          </w:p>
          <w:p w:rsidR="00C5065A" w:rsidRPr="00AB1BF5" w:rsidRDefault="00C5065A" w:rsidP="00866852">
            <w:pPr>
              <w:jc w:val="center"/>
              <w:rPr>
                <w:bCs/>
                <w:color w:val="000000"/>
              </w:rPr>
            </w:pPr>
            <w:r w:rsidRPr="00AB1BF5">
              <w:rPr>
                <w:bCs/>
                <w:color w:val="000000"/>
              </w:rPr>
              <w:t>ИФА</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hideMark/>
          </w:tcPr>
          <w:p w:rsidR="00C5065A" w:rsidRPr="00AB1BF5" w:rsidRDefault="00C5065A" w:rsidP="00866852">
            <w:pPr>
              <w:jc w:val="center"/>
              <w:rPr>
                <w:bCs/>
                <w:color w:val="000000"/>
              </w:rPr>
            </w:pPr>
            <w:r w:rsidRPr="00AB1BF5">
              <w:rPr>
                <w:bCs/>
                <w:color w:val="000000"/>
              </w:rPr>
              <w:t>Протестировано</w:t>
            </w:r>
          </w:p>
        </w:tc>
        <w:tc>
          <w:tcPr>
            <w:tcW w:w="1985" w:type="dxa"/>
            <w:vMerge w:val="restart"/>
            <w:tcBorders>
              <w:top w:val="single" w:sz="4" w:space="0" w:color="auto"/>
              <w:left w:val="single" w:sz="4" w:space="0" w:color="auto"/>
              <w:bottom w:val="single" w:sz="4" w:space="0" w:color="000000"/>
              <w:right w:val="single" w:sz="4" w:space="0" w:color="auto"/>
            </w:tcBorders>
            <w:shd w:val="clear" w:color="auto" w:fill="auto"/>
            <w:hideMark/>
          </w:tcPr>
          <w:p w:rsidR="00C5065A" w:rsidRPr="00AB1BF5" w:rsidRDefault="00C5065A" w:rsidP="00866852">
            <w:pPr>
              <w:jc w:val="center"/>
              <w:rPr>
                <w:bCs/>
                <w:color w:val="000000"/>
              </w:rPr>
            </w:pPr>
            <w:r w:rsidRPr="00AB1BF5">
              <w:rPr>
                <w:bCs/>
                <w:color w:val="000000"/>
              </w:rPr>
              <w:t>% от населения 30-49 лет</w:t>
            </w:r>
          </w:p>
        </w:tc>
      </w:tr>
      <w:tr w:rsidR="00C5065A" w:rsidRPr="00F1569C" w:rsidTr="00866852">
        <w:trPr>
          <w:trHeight w:val="340"/>
          <w:jc w:val="center"/>
        </w:trPr>
        <w:tc>
          <w:tcPr>
            <w:tcW w:w="2376" w:type="dxa"/>
            <w:vMerge/>
            <w:tcBorders>
              <w:left w:val="single" w:sz="4" w:space="0" w:color="auto"/>
              <w:bottom w:val="single" w:sz="4" w:space="0" w:color="000000"/>
              <w:right w:val="single" w:sz="4" w:space="0" w:color="auto"/>
            </w:tcBorders>
            <w:shd w:val="clear" w:color="auto" w:fill="auto"/>
            <w:hideMark/>
          </w:tcPr>
          <w:p w:rsidR="00C5065A" w:rsidRPr="00AB1BF5" w:rsidRDefault="00C5065A" w:rsidP="00866852">
            <w:pPr>
              <w:rPr>
                <w:bCs/>
              </w:rPr>
            </w:pPr>
          </w:p>
        </w:tc>
        <w:tc>
          <w:tcPr>
            <w:tcW w:w="2127" w:type="dxa"/>
            <w:vMerge/>
            <w:tcBorders>
              <w:top w:val="single" w:sz="4" w:space="0" w:color="auto"/>
              <w:left w:val="single" w:sz="4" w:space="0" w:color="auto"/>
              <w:bottom w:val="single" w:sz="4" w:space="0" w:color="000000"/>
              <w:right w:val="single" w:sz="4" w:space="0" w:color="auto"/>
            </w:tcBorders>
            <w:hideMark/>
          </w:tcPr>
          <w:p w:rsidR="00C5065A" w:rsidRPr="00AB1BF5" w:rsidRDefault="00C5065A" w:rsidP="00866852">
            <w:pPr>
              <w:rPr>
                <w:bCs/>
                <w:color w:val="000000"/>
              </w:rPr>
            </w:pP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C5065A" w:rsidRPr="00AB1BF5" w:rsidRDefault="00C5065A" w:rsidP="00866852">
            <w:pPr>
              <w:jc w:val="center"/>
              <w:rPr>
                <w:bCs/>
                <w:color w:val="000000"/>
              </w:rPr>
            </w:pPr>
            <w:r w:rsidRPr="00AB1BF5">
              <w:rPr>
                <w:bCs/>
                <w:color w:val="000000"/>
              </w:rPr>
              <w:t>ИФА</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C5065A" w:rsidRPr="00AB1BF5" w:rsidRDefault="00C5065A" w:rsidP="00866852">
            <w:pPr>
              <w:jc w:val="center"/>
              <w:rPr>
                <w:bCs/>
                <w:color w:val="000000"/>
              </w:rPr>
            </w:pPr>
            <w:r w:rsidRPr="00AB1BF5">
              <w:rPr>
                <w:bCs/>
                <w:color w:val="000000"/>
              </w:rPr>
              <w:t>экспресс-тест</w:t>
            </w:r>
          </w:p>
        </w:tc>
        <w:tc>
          <w:tcPr>
            <w:tcW w:w="1985" w:type="dxa"/>
            <w:vMerge/>
            <w:tcBorders>
              <w:top w:val="single" w:sz="4" w:space="0" w:color="auto"/>
              <w:left w:val="single" w:sz="4" w:space="0" w:color="auto"/>
              <w:bottom w:val="single" w:sz="4" w:space="0" w:color="000000"/>
              <w:right w:val="single" w:sz="4" w:space="0" w:color="auto"/>
            </w:tcBorders>
            <w:hideMark/>
          </w:tcPr>
          <w:p w:rsidR="00C5065A" w:rsidRPr="00AB1BF5" w:rsidRDefault="00C5065A" w:rsidP="00866852">
            <w:pPr>
              <w:rPr>
                <w:bCs/>
                <w:color w:val="000000"/>
              </w:rPr>
            </w:pPr>
          </w:p>
        </w:tc>
      </w:tr>
      <w:tr w:rsidR="00C5065A" w:rsidRPr="00B5356C" w:rsidTr="00866852">
        <w:trPr>
          <w:trHeight w:val="300"/>
          <w:jc w:val="center"/>
        </w:trPr>
        <w:tc>
          <w:tcPr>
            <w:tcW w:w="2376" w:type="dxa"/>
            <w:tcBorders>
              <w:top w:val="single" w:sz="4" w:space="0" w:color="auto"/>
              <w:left w:val="single" w:sz="4" w:space="0" w:color="auto"/>
              <w:bottom w:val="single" w:sz="4" w:space="0" w:color="auto"/>
              <w:right w:val="single" w:sz="4" w:space="0" w:color="auto"/>
            </w:tcBorders>
            <w:shd w:val="clear" w:color="auto" w:fill="auto"/>
            <w:noWrap/>
            <w:hideMark/>
          </w:tcPr>
          <w:p w:rsidR="00C5065A" w:rsidRPr="00BF5DD3" w:rsidRDefault="00C5065A" w:rsidP="00866852">
            <w:pPr>
              <w:rPr>
                <w:bCs/>
                <w:color w:val="000000"/>
              </w:rPr>
            </w:pPr>
            <w:r w:rsidRPr="00BF5DD3">
              <w:rPr>
                <w:bCs/>
                <w:color w:val="000000"/>
              </w:rPr>
              <w:t>Борисовский р-н</w:t>
            </w:r>
          </w:p>
        </w:tc>
        <w:tc>
          <w:tcPr>
            <w:tcW w:w="2127" w:type="dxa"/>
            <w:tcBorders>
              <w:top w:val="single" w:sz="4" w:space="0" w:color="auto"/>
              <w:left w:val="nil"/>
              <w:bottom w:val="single" w:sz="4" w:space="0" w:color="auto"/>
              <w:right w:val="single" w:sz="4" w:space="0" w:color="auto"/>
            </w:tcBorders>
            <w:shd w:val="clear" w:color="auto" w:fill="auto"/>
            <w:noWrap/>
            <w:hideMark/>
          </w:tcPr>
          <w:p w:rsidR="00C5065A" w:rsidRPr="00BF5DD3" w:rsidRDefault="00C5065A" w:rsidP="00866852">
            <w:pPr>
              <w:jc w:val="center"/>
              <w:rPr>
                <w:color w:val="000000"/>
              </w:rPr>
            </w:pPr>
            <w:r>
              <w:rPr>
                <w:color w:val="000000"/>
              </w:rPr>
              <w:t>50849</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5065A" w:rsidRPr="00E552A4" w:rsidRDefault="00C5065A" w:rsidP="00866852">
            <w:pPr>
              <w:pStyle w:val="ab"/>
              <w:jc w:val="center"/>
              <w:rPr>
                <w:rFonts w:ascii="Times New Roman" w:hAnsi="Times New Roman" w:cs="Times New Roman"/>
                <w:sz w:val="24"/>
              </w:rPr>
            </w:pPr>
            <w:r w:rsidRPr="00E552A4">
              <w:rPr>
                <w:rFonts w:ascii="Times New Roman" w:hAnsi="Times New Roman" w:cs="Times New Roman"/>
                <w:color w:val="000000"/>
                <w:sz w:val="24"/>
              </w:rPr>
              <w:t>1</w:t>
            </w:r>
            <w:r>
              <w:rPr>
                <w:rFonts w:ascii="Times New Roman" w:hAnsi="Times New Roman" w:cs="Times New Roman"/>
                <w:color w:val="000000"/>
                <w:sz w:val="24"/>
              </w:rPr>
              <w:t>7640</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C5065A" w:rsidRPr="00E552A4" w:rsidRDefault="00C5065A" w:rsidP="00866852">
            <w:pPr>
              <w:pStyle w:val="ab"/>
              <w:jc w:val="center"/>
              <w:rPr>
                <w:rFonts w:ascii="Times New Roman" w:hAnsi="Times New Roman" w:cs="Times New Roman"/>
                <w:sz w:val="24"/>
              </w:rPr>
            </w:pPr>
            <w:r>
              <w:rPr>
                <w:rFonts w:ascii="Times New Roman" w:hAnsi="Times New Roman" w:cs="Times New Roman"/>
                <w:color w:val="000000"/>
                <w:sz w:val="24"/>
              </w:rPr>
              <w:t>266</w:t>
            </w:r>
          </w:p>
        </w:tc>
        <w:tc>
          <w:tcPr>
            <w:tcW w:w="1985" w:type="dxa"/>
            <w:tcBorders>
              <w:top w:val="single" w:sz="4" w:space="0" w:color="auto"/>
              <w:left w:val="nil"/>
              <w:bottom w:val="single" w:sz="4" w:space="0" w:color="auto"/>
              <w:right w:val="single" w:sz="4" w:space="0" w:color="auto"/>
            </w:tcBorders>
            <w:shd w:val="clear" w:color="auto" w:fill="auto"/>
            <w:noWrap/>
            <w:hideMark/>
          </w:tcPr>
          <w:p w:rsidR="00C5065A" w:rsidRPr="00D16B42" w:rsidRDefault="00C5065A" w:rsidP="00866852">
            <w:pPr>
              <w:jc w:val="center"/>
              <w:rPr>
                <w:bCs/>
                <w:color w:val="000000"/>
              </w:rPr>
            </w:pPr>
            <w:r>
              <w:rPr>
                <w:bCs/>
                <w:color w:val="000000"/>
              </w:rPr>
              <w:t>35,2</w:t>
            </w:r>
            <w:r w:rsidRPr="00D16B42">
              <w:rPr>
                <w:bCs/>
                <w:color w:val="000000"/>
              </w:rPr>
              <w:t>%</w:t>
            </w:r>
          </w:p>
        </w:tc>
      </w:tr>
    </w:tbl>
    <w:p w:rsidR="00C5065A" w:rsidRPr="00FE5745" w:rsidRDefault="00C5065A" w:rsidP="00C5065A">
      <w:pPr>
        <w:ind w:firstLine="567"/>
        <w:jc w:val="both"/>
        <w:rPr>
          <w:bCs/>
          <w:kern w:val="36"/>
          <w:sz w:val="28"/>
          <w:szCs w:val="28"/>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0"/>
      </w:tblGrid>
      <w:tr w:rsidR="00C5065A" w:rsidRPr="004E1504" w:rsidTr="00866852">
        <w:tc>
          <w:tcPr>
            <w:tcW w:w="9570" w:type="dxa"/>
            <w:hideMark/>
          </w:tcPr>
          <w:p w:rsidR="00C5065A" w:rsidRPr="004F5494" w:rsidRDefault="00C5065A" w:rsidP="00866852">
            <w:pPr>
              <w:keepNext/>
              <w:ind w:right="-284"/>
              <w:jc w:val="both"/>
              <w:outlineLvl w:val="0"/>
              <w:rPr>
                <w:sz w:val="28"/>
                <w:szCs w:val="28"/>
              </w:rPr>
            </w:pPr>
            <w:r w:rsidRPr="004F5494">
              <w:rPr>
                <w:bCs/>
                <w:noProof/>
                <w:kern w:val="36"/>
                <w:sz w:val="28"/>
                <w:szCs w:val="28"/>
              </w:rPr>
              <w:lastRenderedPageBreak/>
              <w:drawing>
                <wp:inline distT="0" distB="0" distL="0" distR="0">
                  <wp:extent cx="6084038" cy="2073348"/>
                  <wp:effectExtent l="19050" t="0" r="0" b="0"/>
                  <wp:docPr id="76"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C5065A" w:rsidRDefault="00C5065A" w:rsidP="00866852">
            <w:pPr>
              <w:pStyle w:val="ab"/>
              <w:ind w:right="-284" w:firstLine="567"/>
              <w:jc w:val="both"/>
              <w:rPr>
                <w:rFonts w:ascii="Times New Roman" w:hAnsi="Times New Roman" w:cs="Times New Roman"/>
                <w:b/>
                <w:sz w:val="28"/>
                <w:szCs w:val="28"/>
              </w:rPr>
            </w:pPr>
            <w:r w:rsidRPr="004F5494">
              <w:rPr>
                <w:rFonts w:ascii="Times New Roman" w:hAnsi="Times New Roman" w:cs="Times New Roman"/>
                <w:b/>
                <w:sz w:val="28"/>
                <w:szCs w:val="28"/>
              </w:rPr>
              <w:t>Рис.7</w:t>
            </w:r>
            <w:r>
              <w:rPr>
                <w:rFonts w:ascii="Times New Roman" w:hAnsi="Times New Roman" w:cs="Times New Roman"/>
                <w:b/>
                <w:sz w:val="28"/>
                <w:szCs w:val="28"/>
              </w:rPr>
              <w:t>0</w:t>
            </w:r>
            <w:r w:rsidRPr="004F5494">
              <w:rPr>
                <w:rFonts w:ascii="Times New Roman" w:hAnsi="Times New Roman" w:cs="Times New Roman"/>
                <w:b/>
                <w:sz w:val="28"/>
                <w:szCs w:val="28"/>
              </w:rPr>
              <w:t>. Заболеваемость ПВГ в Борисовском районе в 2022 году по сравнению с 2021 годом (на 100 тыс. населения).</w:t>
            </w:r>
          </w:p>
          <w:p w:rsidR="00C5065A" w:rsidRPr="004F5494" w:rsidRDefault="00C5065A" w:rsidP="00866852">
            <w:pPr>
              <w:pStyle w:val="ab"/>
              <w:ind w:right="-284" w:firstLine="567"/>
              <w:jc w:val="both"/>
              <w:rPr>
                <w:rFonts w:ascii="Times New Roman" w:hAnsi="Times New Roman" w:cs="Times New Roman"/>
                <w:b/>
                <w:sz w:val="28"/>
                <w:szCs w:val="28"/>
              </w:rPr>
            </w:pPr>
          </w:p>
          <w:p w:rsidR="00C5065A" w:rsidRDefault="00C5065A" w:rsidP="00866852">
            <w:pPr>
              <w:pStyle w:val="ab"/>
              <w:ind w:right="-284"/>
              <w:jc w:val="both"/>
              <w:rPr>
                <w:rFonts w:ascii="Times New Roman" w:hAnsi="Times New Roman" w:cs="Times New Roman"/>
                <w:b/>
                <w:sz w:val="28"/>
                <w:szCs w:val="28"/>
              </w:rPr>
            </w:pPr>
            <w:r w:rsidRPr="004758AC">
              <w:rPr>
                <w:rFonts w:ascii="Times New Roman" w:hAnsi="Times New Roman" w:cs="Times New Roman"/>
                <w:b/>
                <w:noProof/>
                <w:sz w:val="28"/>
                <w:szCs w:val="28"/>
                <w:lang w:eastAsia="ru-RU"/>
              </w:rPr>
              <w:drawing>
                <wp:inline distT="0" distB="0" distL="0" distR="0">
                  <wp:extent cx="6085146" cy="2860158"/>
                  <wp:effectExtent l="19050" t="0" r="10854" b="0"/>
                  <wp:docPr id="77"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C5065A" w:rsidRPr="004758AC" w:rsidRDefault="00C5065A" w:rsidP="00866852">
            <w:pPr>
              <w:pStyle w:val="ab"/>
              <w:ind w:right="-284"/>
              <w:jc w:val="both"/>
              <w:rPr>
                <w:rFonts w:ascii="Times New Roman" w:hAnsi="Times New Roman" w:cs="Times New Roman"/>
                <w:b/>
                <w:sz w:val="28"/>
                <w:szCs w:val="28"/>
              </w:rPr>
            </w:pPr>
          </w:p>
          <w:p w:rsidR="00C5065A" w:rsidRPr="004758AC" w:rsidRDefault="00C5065A" w:rsidP="00866852">
            <w:pPr>
              <w:pStyle w:val="ae"/>
              <w:spacing w:after="0"/>
              <w:ind w:right="-2" w:firstLine="567"/>
              <w:jc w:val="both"/>
              <w:rPr>
                <w:color w:val="auto"/>
                <w:sz w:val="28"/>
                <w:szCs w:val="28"/>
              </w:rPr>
            </w:pPr>
            <w:r w:rsidRPr="004758AC">
              <w:rPr>
                <w:color w:val="auto"/>
                <w:sz w:val="28"/>
                <w:szCs w:val="28"/>
              </w:rPr>
              <w:t>Рис. 7</w:t>
            </w:r>
            <w:r>
              <w:rPr>
                <w:color w:val="auto"/>
                <w:sz w:val="28"/>
                <w:szCs w:val="28"/>
              </w:rPr>
              <w:t>1</w:t>
            </w:r>
            <w:r w:rsidRPr="004758AC">
              <w:rPr>
                <w:color w:val="auto"/>
                <w:sz w:val="28"/>
                <w:szCs w:val="28"/>
              </w:rPr>
              <w:t>. Многолетняя динамика и многолетняя тенденция заболеваемости ПВГ населения Борисовского района в 2017 - 2022 годах.</w:t>
            </w:r>
          </w:p>
          <w:p w:rsidR="00C5065A" w:rsidRPr="006A5AE9" w:rsidRDefault="00C5065A" w:rsidP="00866852">
            <w:pPr>
              <w:keepNext/>
              <w:ind w:right="-284"/>
              <w:jc w:val="both"/>
              <w:rPr>
                <w:sz w:val="28"/>
                <w:szCs w:val="28"/>
              </w:rPr>
            </w:pPr>
            <w:r w:rsidRPr="006A5AE9">
              <w:rPr>
                <w:noProof/>
                <w:sz w:val="28"/>
                <w:szCs w:val="28"/>
              </w:rPr>
              <w:drawing>
                <wp:inline distT="0" distB="0" distL="0" distR="0">
                  <wp:extent cx="5715000" cy="2447925"/>
                  <wp:effectExtent l="19050" t="0" r="19050" b="0"/>
                  <wp:docPr id="78"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C5065A" w:rsidRPr="006A5AE9" w:rsidRDefault="00C5065A" w:rsidP="00866852">
            <w:pPr>
              <w:pStyle w:val="ae"/>
              <w:spacing w:after="0"/>
              <w:ind w:right="-284" w:firstLine="567"/>
              <w:jc w:val="both"/>
              <w:rPr>
                <w:color w:val="auto"/>
                <w:sz w:val="28"/>
                <w:szCs w:val="28"/>
              </w:rPr>
            </w:pPr>
            <w:r w:rsidRPr="006A5AE9">
              <w:rPr>
                <w:color w:val="auto"/>
                <w:sz w:val="28"/>
                <w:szCs w:val="28"/>
              </w:rPr>
              <w:t>Рис.7</w:t>
            </w:r>
            <w:r>
              <w:rPr>
                <w:color w:val="auto"/>
                <w:sz w:val="28"/>
                <w:szCs w:val="28"/>
              </w:rPr>
              <w:t>2</w:t>
            </w:r>
            <w:r w:rsidRPr="006A5AE9">
              <w:rPr>
                <w:color w:val="auto"/>
                <w:sz w:val="28"/>
                <w:szCs w:val="28"/>
              </w:rPr>
              <w:t>. Структура путей передачи парентеральных вирусных гепатитов в Борисовском районе в 2022 году.</w:t>
            </w:r>
          </w:p>
          <w:p w:rsidR="00C5065A" w:rsidRDefault="00C5065A" w:rsidP="00866852">
            <w:pPr>
              <w:jc w:val="both"/>
              <w:rPr>
                <w:sz w:val="28"/>
                <w:szCs w:val="28"/>
              </w:rPr>
            </w:pPr>
            <w:r w:rsidRPr="000D3E55">
              <w:rPr>
                <w:noProof/>
                <w:sz w:val="28"/>
                <w:szCs w:val="28"/>
              </w:rPr>
              <w:lastRenderedPageBreak/>
              <w:drawing>
                <wp:inline distT="0" distB="0" distL="0" distR="0">
                  <wp:extent cx="5940425" cy="2438801"/>
                  <wp:effectExtent l="19050" t="0" r="22225" b="0"/>
                  <wp:docPr id="7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C5065A" w:rsidRDefault="00C5065A" w:rsidP="00866852">
            <w:pPr>
              <w:ind w:right="-284" w:firstLine="567"/>
              <w:jc w:val="both"/>
              <w:rPr>
                <w:b/>
                <w:bCs/>
                <w:sz w:val="28"/>
                <w:szCs w:val="28"/>
              </w:rPr>
            </w:pPr>
            <w:r w:rsidRPr="006C58DF">
              <w:rPr>
                <w:b/>
                <w:sz w:val="28"/>
                <w:szCs w:val="28"/>
              </w:rPr>
              <w:t>Рис. 7</w:t>
            </w:r>
            <w:r>
              <w:rPr>
                <w:b/>
                <w:sz w:val="28"/>
                <w:szCs w:val="28"/>
              </w:rPr>
              <w:t>3</w:t>
            </w:r>
            <w:r w:rsidRPr="006C58DF">
              <w:rPr>
                <w:b/>
                <w:sz w:val="28"/>
                <w:szCs w:val="28"/>
              </w:rPr>
              <w:t>.</w:t>
            </w:r>
            <w:r w:rsidRPr="006C58DF">
              <w:rPr>
                <w:b/>
                <w:bCs/>
                <w:sz w:val="28"/>
                <w:szCs w:val="28"/>
              </w:rPr>
              <w:t>Многолетняя динамика заболеваемости животных бешенством на территории Борисовского района за период с 2012 по 2022 годы.</w:t>
            </w:r>
          </w:p>
          <w:p w:rsidR="00C5065A" w:rsidRPr="006101F8" w:rsidRDefault="00C5065A" w:rsidP="00866852">
            <w:pPr>
              <w:ind w:right="-284" w:firstLine="567"/>
              <w:jc w:val="both"/>
              <w:rPr>
                <w:b/>
                <w:bCs/>
                <w:sz w:val="28"/>
                <w:szCs w:val="28"/>
              </w:rPr>
            </w:pPr>
          </w:p>
          <w:p w:rsidR="00C5065A" w:rsidRPr="00C2372D" w:rsidRDefault="00C5065A" w:rsidP="00866852">
            <w:pPr>
              <w:ind w:right="-284"/>
              <w:jc w:val="both"/>
              <w:rPr>
                <w:sz w:val="28"/>
                <w:szCs w:val="28"/>
                <w:highlight w:val="cyan"/>
              </w:rPr>
            </w:pPr>
            <w:r w:rsidRPr="00821ACF">
              <w:rPr>
                <w:noProof/>
                <w:sz w:val="28"/>
                <w:szCs w:val="28"/>
              </w:rPr>
              <w:drawing>
                <wp:inline distT="0" distB="0" distL="0" distR="0">
                  <wp:extent cx="6163059" cy="2190307"/>
                  <wp:effectExtent l="19050" t="0" r="28191" b="443"/>
                  <wp:docPr id="8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C5065A" w:rsidRPr="00821ACF" w:rsidRDefault="00C5065A" w:rsidP="00866852">
            <w:pPr>
              <w:ind w:right="-284" w:firstLine="567"/>
              <w:jc w:val="both"/>
              <w:rPr>
                <w:sz w:val="28"/>
                <w:szCs w:val="28"/>
              </w:rPr>
            </w:pPr>
            <w:r w:rsidRPr="00821ACF">
              <w:rPr>
                <w:b/>
                <w:sz w:val="28"/>
                <w:szCs w:val="28"/>
              </w:rPr>
              <w:t>Рис.7</w:t>
            </w:r>
            <w:r>
              <w:rPr>
                <w:b/>
                <w:sz w:val="28"/>
                <w:szCs w:val="28"/>
              </w:rPr>
              <w:t>4</w:t>
            </w:r>
            <w:r w:rsidRPr="00821ACF">
              <w:rPr>
                <w:b/>
                <w:sz w:val="28"/>
                <w:szCs w:val="28"/>
              </w:rPr>
              <w:t>. Видовая структура животных по обращаемости населения за антирабической помощью в Борисовском районе за 2022 год.</w:t>
            </w:r>
          </w:p>
          <w:p w:rsidR="00C5065A" w:rsidRPr="00B03D73" w:rsidRDefault="00C5065A" w:rsidP="00866852">
            <w:pPr>
              <w:ind w:firstLine="567"/>
              <w:jc w:val="both"/>
              <w:rPr>
                <w:sz w:val="28"/>
                <w:szCs w:val="28"/>
                <w:highlight w:val="lightGray"/>
              </w:rPr>
            </w:pPr>
          </w:p>
          <w:p w:rsidR="00C5065A" w:rsidRPr="004E1504" w:rsidRDefault="00C5065A" w:rsidP="00866852">
            <w:pPr>
              <w:jc w:val="both"/>
              <w:rPr>
                <w:rFonts w:eastAsiaTheme="minorHAnsi"/>
                <w:sz w:val="28"/>
                <w:szCs w:val="28"/>
                <w:lang w:eastAsia="en-US"/>
              </w:rPr>
            </w:pPr>
            <w:r w:rsidRPr="004E1504">
              <w:rPr>
                <w:rFonts w:eastAsiaTheme="minorHAnsi"/>
                <w:noProof/>
                <w:sz w:val="28"/>
                <w:szCs w:val="28"/>
              </w:rPr>
              <w:drawing>
                <wp:inline distT="0" distB="0" distL="0" distR="0">
                  <wp:extent cx="6158466" cy="2562447"/>
                  <wp:effectExtent l="19050" t="0" r="0" b="0"/>
                  <wp:docPr id="8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C5065A" w:rsidRPr="00960B42" w:rsidTr="00866852">
        <w:tc>
          <w:tcPr>
            <w:tcW w:w="9570" w:type="dxa"/>
            <w:hideMark/>
          </w:tcPr>
          <w:p w:rsidR="00C5065A" w:rsidRPr="00960B42" w:rsidRDefault="00C5065A" w:rsidP="00866852">
            <w:pPr>
              <w:ind w:firstLine="567"/>
              <w:jc w:val="both"/>
              <w:rPr>
                <w:rFonts w:eastAsiaTheme="minorHAnsi"/>
                <w:sz w:val="28"/>
                <w:szCs w:val="28"/>
                <w:lang w:eastAsia="en-US"/>
              </w:rPr>
            </w:pPr>
            <w:r w:rsidRPr="00960B42">
              <w:rPr>
                <w:rFonts w:eastAsiaTheme="minorHAnsi"/>
                <w:b/>
                <w:sz w:val="28"/>
                <w:szCs w:val="28"/>
                <w:lang w:eastAsia="en-US"/>
              </w:rPr>
              <w:lastRenderedPageBreak/>
              <w:t>Рис.7</w:t>
            </w:r>
            <w:r>
              <w:rPr>
                <w:rFonts w:eastAsiaTheme="minorHAnsi"/>
                <w:b/>
                <w:sz w:val="28"/>
                <w:szCs w:val="28"/>
                <w:lang w:eastAsia="en-US"/>
              </w:rPr>
              <w:t>5</w:t>
            </w:r>
            <w:r w:rsidRPr="00960B42">
              <w:rPr>
                <w:rFonts w:eastAsiaTheme="minorHAnsi"/>
                <w:b/>
                <w:sz w:val="28"/>
                <w:szCs w:val="28"/>
                <w:lang w:eastAsia="en-US"/>
              </w:rPr>
              <w:t>.Показатели заболеваемости гельминтозами и ЗКЗ в Борисовском районе и Минской области в 2022 году по сравнению с  2021 годом (на 100 тыс. населения).</w:t>
            </w:r>
          </w:p>
        </w:tc>
      </w:tr>
    </w:tbl>
    <w:p w:rsidR="00C5065A" w:rsidRPr="00960B42" w:rsidRDefault="00C5065A" w:rsidP="00C5065A">
      <w:pPr>
        <w:ind w:firstLine="567"/>
        <w:jc w:val="both"/>
        <w:rPr>
          <w:rFonts w:eastAsiaTheme="minorHAnsi"/>
          <w:sz w:val="28"/>
          <w:szCs w:val="28"/>
          <w:lang w:eastAsia="en-US"/>
        </w:rPr>
      </w:pPr>
    </w:p>
    <w:p w:rsidR="00C5065A" w:rsidRPr="00643D17" w:rsidRDefault="00C5065A" w:rsidP="00C5065A">
      <w:pPr>
        <w:ind w:right="-284"/>
      </w:pPr>
      <w:r w:rsidRPr="00643D17">
        <w:rPr>
          <w:noProof/>
        </w:rPr>
        <w:drawing>
          <wp:inline distT="0" distB="0" distL="0" distR="0">
            <wp:extent cx="6076950" cy="2867025"/>
            <wp:effectExtent l="19050" t="0" r="19050" b="0"/>
            <wp:docPr id="8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C5065A" w:rsidRPr="00EE185F" w:rsidRDefault="00C5065A" w:rsidP="00C5065A">
      <w:pPr>
        <w:pStyle w:val="ae"/>
        <w:spacing w:after="0"/>
        <w:ind w:right="-284" w:firstLine="567"/>
        <w:jc w:val="both"/>
        <w:rPr>
          <w:color w:val="auto"/>
          <w:sz w:val="28"/>
          <w:szCs w:val="28"/>
        </w:rPr>
      </w:pPr>
      <w:r w:rsidRPr="00EE185F">
        <w:rPr>
          <w:color w:val="auto"/>
          <w:sz w:val="28"/>
          <w:szCs w:val="28"/>
        </w:rPr>
        <w:t>Рис.7</w:t>
      </w:r>
      <w:r>
        <w:rPr>
          <w:color w:val="auto"/>
          <w:sz w:val="28"/>
          <w:szCs w:val="28"/>
        </w:rPr>
        <w:t>6</w:t>
      </w:r>
      <w:r w:rsidRPr="00EE185F">
        <w:rPr>
          <w:color w:val="auto"/>
          <w:sz w:val="28"/>
          <w:szCs w:val="28"/>
        </w:rPr>
        <w:t>. Охват профилактическими прививками населения Борисовского района в 2022 году.</w:t>
      </w:r>
    </w:p>
    <w:p w:rsidR="00C5065A" w:rsidRPr="00EE185F" w:rsidRDefault="00C5065A" w:rsidP="00C5065A">
      <w:pPr>
        <w:pStyle w:val="ab"/>
        <w:ind w:firstLine="567"/>
        <w:jc w:val="both"/>
        <w:rPr>
          <w:rFonts w:ascii="Times New Roman" w:hAnsi="Times New Roman" w:cs="Times New Roman"/>
          <w:sz w:val="28"/>
          <w:szCs w:val="28"/>
        </w:rPr>
      </w:pPr>
    </w:p>
    <w:p w:rsidR="00C5065A" w:rsidRPr="00643D17" w:rsidRDefault="00C5065A" w:rsidP="00C5065A">
      <w:pPr>
        <w:keepNext/>
        <w:ind w:right="-284"/>
        <w:jc w:val="both"/>
        <w:rPr>
          <w:sz w:val="28"/>
          <w:szCs w:val="28"/>
        </w:rPr>
      </w:pPr>
      <w:r w:rsidRPr="00643D17">
        <w:rPr>
          <w:noProof/>
          <w:sz w:val="28"/>
          <w:szCs w:val="28"/>
        </w:rPr>
        <w:drawing>
          <wp:inline distT="0" distB="0" distL="0" distR="0">
            <wp:extent cx="6075621" cy="2094614"/>
            <wp:effectExtent l="19050" t="0" r="20379" b="886"/>
            <wp:docPr id="86"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C5065A" w:rsidRDefault="00C5065A" w:rsidP="00C5065A">
      <w:pPr>
        <w:pStyle w:val="ae"/>
        <w:spacing w:after="0"/>
        <w:ind w:right="-284" w:firstLine="567"/>
        <w:jc w:val="both"/>
        <w:rPr>
          <w:szCs w:val="28"/>
        </w:rPr>
      </w:pPr>
      <w:r w:rsidRPr="00643D17">
        <w:rPr>
          <w:color w:val="auto"/>
          <w:sz w:val="28"/>
          <w:szCs w:val="28"/>
        </w:rPr>
        <w:t>Рис.</w:t>
      </w:r>
      <w:r>
        <w:rPr>
          <w:color w:val="auto"/>
          <w:sz w:val="28"/>
          <w:szCs w:val="28"/>
        </w:rPr>
        <w:t>77</w:t>
      </w:r>
      <w:r w:rsidRPr="00643D17">
        <w:rPr>
          <w:color w:val="auto"/>
          <w:sz w:val="28"/>
          <w:szCs w:val="28"/>
        </w:rPr>
        <w:t>. Охват прививками против гриппа населения Борисовского района в 2017 - 2022 годах.</w:t>
      </w:r>
      <w:r>
        <w:rPr>
          <w:szCs w:val="28"/>
        </w:rPr>
        <w:t xml:space="preserve"> </w:t>
      </w:r>
    </w:p>
    <w:p w:rsidR="00C5065A" w:rsidRPr="00E33A96" w:rsidRDefault="00C5065A" w:rsidP="003D1266">
      <w:pPr>
        <w:pStyle w:val="ab"/>
        <w:ind w:firstLine="567"/>
        <w:jc w:val="both"/>
        <w:rPr>
          <w:rFonts w:ascii="Times New Roman" w:hAnsi="Times New Roman" w:cs="Times New Roman"/>
          <w:sz w:val="28"/>
          <w:szCs w:val="28"/>
        </w:rPr>
      </w:pPr>
    </w:p>
    <w:sectPr w:rsidR="00C5065A" w:rsidRPr="00E33A96" w:rsidSect="00BA446F">
      <w:headerReference w:type="default" r:id="rId89"/>
      <w:footerReference w:type="default" r:id="rId90"/>
      <w:headerReference w:type="first" r:id="rId91"/>
      <w:type w:val="continuous"/>
      <w:pgSz w:w="11906" w:h="16838"/>
      <w:pgMar w:top="1134" w:right="851"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1C76" w:rsidRDefault="00231C76" w:rsidP="00A4230B">
      <w:r>
        <w:separator/>
      </w:r>
    </w:p>
  </w:endnote>
  <w:endnote w:type="continuationSeparator" w:id="1">
    <w:p w:rsidR="00231C76" w:rsidRDefault="00231C76" w:rsidP="00A4230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Verdana">
    <w:panose1 w:val="020B0604030504040204"/>
    <w:charset w:val="CC"/>
    <w:family w:val="swiss"/>
    <w:pitch w:val="variable"/>
    <w:sig w:usb0="A00006FF" w:usb1="4000205B" w:usb2="00000010" w:usb3="00000000" w:csb0="0000019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00"/>
    <w:family w:val="roman"/>
    <w:notTrueType/>
    <w:pitch w:val="variable"/>
    <w:sig w:usb0="00000003" w:usb1="00000000" w:usb2="00000000" w:usb3="00000000" w:csb0="00000001" w:csb1="00000000"/>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C76" w:rsidRPr="00EE5D8B" w:rsidRDefault="00231C76" w:rsidP="00E86D44">
    <w:pPr>
      <w:pStyle w:val="a8"/>
      <w:jc w:val="center"/>
      <w:rPr>
        <w:sz w:val="18"/>
      </w:rPr>
    </w:pPr>
    <w:r>
      <w:rPr>
        <w:sz w:val="18"/>
      </w:rPr>
      <w:t>Информационно-аналитический бюллетень «З</w:t>
    </w:r>
    <w:r w:rsidRPr="008E3E1A">
      <w:rPr>
        <w:sz w:val="18"/>
      </w:rPr>
      <w:t xml:space="preserve">доровье населения и окружающая среда </w:t>
    </w:r>
    <w:r>
      <w:rPr>
        <w:sz w:val="18"/>
      </w:rPr>
      <w:t>Борисовского</w:t>
    </w:r>
    <w:r w:rsidRPr="008E3E1A">
      <w:rPr>
        <w:sz w:val="18"/>
      </w:rPr>
      <w:t xml:space="preserve"> ра</w:t>
    </w:r>
    <w:r>
      <w:rPr>
        <w:sz w:val="18"/>
      </w:rPr>
      <w:t>й</w:t>
    </w:r>
    <w:r w:rsidRPr="008E3E1A">
      <w:rPr>
        <w:sz w:val="18"/>
      </w:rPr>
      <w:t xml:space="preserve">она: </w:t>
    </w:r>
    <w:r>
      <w:rPr>
        <w:sz w:val="18"/>
      </w:rPr>
      <w:br/>
    </w:r>
    <w:r w:rsidRPr="008E3E1A">
      <w:rPr>
        <w:sz w:val="18"/>
      </w:rPr>
      <w:t>мониторинг достижения Целей устойчивого развития</w:t>
    </w:r>
    <w:r>
      <w:rPr>
        <w:sz w:val="18"/>
      </w:rPr>
      <w:t>» за 2022 год</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C76" w:rsidRPr="00EE5D8B" w:rsidRDefault="00231C76" w:rsidP="00E80AF6">
    <w:pPr>
      <w:pStyle w:val="a8"/>
      <w:jc w:val="center"/>
      <w:rPr>
        <w:sz w:val="18"/>
      </w:rPr>
    </w:pPr>
    <w:r>
      <w:rPr>
        <w:sz w:val="18"/>
      </w:rPr>
      <w:t>Информационно-аналитический бюллетень «З</w:t>
    </w:r>
    <w:r w:rsidRPr="008E3E1A">
      <w:rPr>
        <w:sz w:val="18"/>
      </w:rPr>
      <w:t xml:space="preserve">доровье населения и окружающая среда </w:t>
    </w:r>
    <w:r>
      <w:rPr>
        <w:sz w:val="18"/>
      </w:rPr>
      <w:t>Борисовского</w:t>
    </w:r>
    <w:r w:rsidRPr="008E3E1A">
      <w:rPr>
        <w:sz w:val="18"/>
      </w:rPr>
      <w:t xml:space="preserve"> ра</w:t>
    </w:r>
    <w:r>
      <w:rPr>
        <w:sz w:val="18"/>
      </w:rPr>
      <w:t>й</w:t>
    </w:r>
    <w:r w:rsidRPr="008E3E1A">
      <w:rPr>
        <w:sz w:val="18"/>
      </w:rPr>
      <w:t xml:space="preserve">она: </w:t>
    </w:r>
    <w:r>
      <w:rPr>
        <w:sz w:val="18"/>
      </w:rPr>
      <w:br/>
    </w:r>
    <w:r w:rsidRPr="008E3E1A">
      <w:rPr>
        <w:sz w:val="18"/>
      </w:rPr>
      <w:t>мониторинг достижения Целей устойчивого развития</w:t>
    </w:r>
    <w:r>
      <w:rPr>
        <w:sz w:val="18"/>
      </w:rPr>
      <w:t>» за 2022 год</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1C76" w:rsidRDefault="00231C76" w:rsidP="00A4230B">
      <w:r>
        <w:separator/>
      </w:r>
    </w:p>
  </w:footnote>
  <w:footnote w:type="continuationSeparator" w:id="1">
    <w:p w:rsidR="00231C76" w:rsidRDefault="00231C76" w:rsidP="00A4230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C76" w:rsidRDefault="00E10B55">
    <w:pPr>
      <w:pStyle w:val="a6"/>
      <w:jc w:val="center"/>
    </w:pPr>
    <w:fldSimple w:instr=" PAGE   \* MERGEFORMAT ">
      <w:r w:rsidR="00401A81">
        <w:rPr>
          <w:noProof/>
        </w:rPr>
        <w:t>124</w:t>
      </w:r>
    </w:fldSimple>
  </w:p>
  <w:p w:rsidR="00231C76" w:rsidRDefault="00231C76">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C76" w:rsidRDefault="00231C76" w:rsidP="00A4230B">
    <w:pPr>
      <w:pStyle w:val="a6"/>
    </w:pPr>
  </w:p>
  <w:p w:rsidR="00231C76" w:rsidRDefault="00231C76">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C76" w:rsidRDefault="00E10B55">
    <w:pPr>
      <w:pStyle w:val="a6"/>
      <w:jc w:val="center"/>
    </w:pPr>
    <w:fldSimple w:instr=" PAGE   \* MERGEFORMAT ">
      <w:r w:rsidR="00401A81">
        <w:rPr>
          <w:noProof/>
        </w:rPr>
        <w:t>139</w:t>
      </w:r>
    </w:fldSimple>
  </w:p>
  <w:p w:rsidR="00231C76" w:rsidRDefault="00231C76">
    <w:pPr>
      <w:pStyle w:val="a6"/>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1C76" w:rsidRDefault="00231C76" w:rsidP="00A4230B">
    <w:pPr>
      <w:pStyle w:val="a6"/>
    </w:pPr>
  </w:p>
  <w:p w:rsidR="00231C76" w:rsidRDefault="00231C76">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70327F"/>
    <w:multiLevelType w:val="multilevel"/>
    <w:tmpl w:val="9B802DA0"/>
    <w:lvl w:ilvl="0">
      <w:start w:val="1"/>
      <w:numFmt w:val="upperRoman"/>
      <w:lvlText w:val="%1."/>
      <w:lvlJc w:val="left"/>
      <w:pPr>
        <w:ind w:left="1080" w:hanging="720"/>
      </w:pPr>
    </w:lvl>
    <w:lvl w:ilvl="1">
      <w:start w:val="1"/>
      <w:numFmt w:val="decimal"/>
      <w:isLgl/>
      <w:lvlText w:val="%1.%2."/>
      <w:lvlJc w:val="left"/>
      <w:pPr>
        <w:ind w:left="1713" w:hanging="720"/>
      </w:pPr>
      <w:rPr>
        <w:sz w:val="32"/>
        <w:szCs w:val="32"/>
      </w:rPr>
    </w:lvl>
    <w:lvl w:ilvl="2">
      <w:start w:val="1"/>
      <w:numFmt w:val="decimal"/>
      <w:isLgl/>
      <w:lvlText w:val="%1.%2.%3."/>
      <w:lvlJc w:val="left"/>
      <w:pPr>
        <w:ind w:left="1080" w:hanging="720"/>
      </w:pPr>
      <w:rPr>
        <w:sz w:val="28"/>
      </w:rPr>
    </w:lvl>
    <w:lvl w:ilvl="3">
      <w:start w:val="1"/>
      <w:numFmt w:val="decimal"/>
      <w:isLgl/>
      <w:lvlText w:val="%1.%2.%3.%4."/>
      <w:lvlJc w:val="left"/>
      <w:pPr>
        <w:ind w:left="1440" w:hanging="1080"/>
      </w:pPr>
      <w:rPr>
        <w:sz w:val="28"/>
      </w:rPr>
    </w:lvl>
    <w:lvl w:ilvl="4">
      <w:start w:val="1"/>
      <w:numFmt w:val="decimal"/>
      <w:isLgl/>
      <w:lvlText w:val="%1.%2.%3.%4.%5."/>
      <w:lvlJc w:val="left"/>
      <w:pPr>
        <w:ind w:left="1800" w:hanging="1440"/>
      </w:pPr>
      <w:rPr>
        <w:sz w:val="28"/>
      </w:rPr>
    </w:lvl>
    <w:lvl w:ilvl="5">
      <w:start w:val="1"/>
      <w:numFmt w:val="decimal"/>
      <w:isLgl/>
      <w:lvlText w:val="%1.%2.%3.%4.%5.%6."/>
      <w:lvlJc w:val="left"/>
      <w:pPr>
        <w:ind w:left="1800" w:hanging="1440"/>
      </w:pPr>
      <w:rPr>
        <w:sz w:val="28"/>
      </w:rPr>
    </w:lvl>
    <w:lvl w:ilvl="6">
      <w:start w:val="1"/>
      <w:numFmt w:val="decimal"/>
      <w:isLgl/>
      <w:lvlText w:val="%1.%2.%3.%4.%5.%6.%7."/>
      <w:lvlJc w:val="left"/>
      <w:pPr>
        <w:ind w:left="2160" w:hanging="1800"/>
      </w:pPr>
      <w:rPr>
        <w:sz w:val="28"/>
      </w:rPr>
    </w:lvl>
    <w:lvl w:ilvl="7">
      <w:start w:val="1"/>
      <w:numFmt w:val="decimal"/>
      <w:isLgl/>
      <w:lvlText w:val="%1.%2.%3.%4.%5.%6.%7.%8."/>
      <w:lvlJc w:val="left"/>
      <w:pPr>
        <w:ind w:left="2160" w:hanging="1800"/>
      </w:pPr>
      <w:rPr>
        <w:sz w:val="28"/>
      </w:rPr>
    </w:lvl>
    <w:lvl w:ilvl="8">
      <w:start w:val="1"/>
      <w:numFmt w:val="decimal"/>
      <w:isLgl/>
      <w:lvlText w:val="%1.%2.%3.%4.%5.%6.%7.%8.%9."/>
      <w:lvlJc w:val="left"/>
      <w:pPr>
        <w:ind w:left="2520" w:hanging="2160"/>
      </w:pPr>
      <w:rPr>
        <w:sz w:val="28"/>
      </w:rPr>
    </w:lvl>
  </w:abstractNum>
  <w:abstractNum w:abstractNumId="1">
    <w:nsid w:val="09AC2BCC"/>
    <w:multiLevelType w:val="multilevel"/>
    <w:tmpl w:val="DDC45E44"/>
    <w:lvl w:ilvl="0">
      <w:start w:val="1"/>
      <w:numFmt w:val="decimal"/>
      <w:lvlText w:val="%1."/>
      <w:lvlJc w:val="left"/>
      <w:pPr>
        <w:ind w:left="1069" w:hanging="360"/>
      </w:pPr>
      <w:rPr>
        <w:rFonts w:hint="default"/>
      </w:rPr>
    </w:lvl>
    <w:lvl w:ilvl="1">
      <w:start w:val="1"/>
      <w:numFmt w:val="decimal"/>
      <w:isLgl/>
      <w:lvlText w:val="%1.%2."/>
      <w:lvlJc w:val="left"/>
      <w:pPr>
        <w:ind w:left="1789" w:hanging="720"/>
      </w:pPr>
      <w:rPr>
        <w:rFonts w:hint="default"/>
      </w:rPr>
    </w:lvl>
    <w:lvl w:ilvl="2">
      <w:start w:val="1"/>
      <w:numFmt w:val="decimal"/>
      <w:isLgl/>
      <w:lvlText w:val="%1.%2.%3."/>
      <w:lvlJc w:val="left"/>
      <w:pPr>
        <w:ind w:left="2149" w:hanging="720"/>
      </w:pPr>
      <w:rPr>
        <w:rFonts w:hint="default"/>
      </w:rPr>
    </w:lvl>
    <w:lvl w:ilvl="3">
      <w:start w:val="1"/>
      <w:numFmt w:val="decimal"/>
      <w:isLgl/>
      <w:lvlText w:val="%1.%2.%3.%4."/>
      <w:lvlJc w:val="left"/>
      <w:pPr>
        <w:ind w:left="2869" w:hanging="1080"/>
      </w:pPr>
      <w:rPr>
        <w:rFonts w:hint="default"/>
      </w:rPr>
    </w:lvl>
    <w:lvl w:ilvl="4">
      <w:start w:val="1"/>
      <w:numFmt w:val="decimal"/>
      <w:isLgl/>
      <w:lvlText w:val="%1.%2.%3.%4.%5."/>
      <w:lvlJc w:val="left"/>
      <w:pPr>
        <w:ind w:left="3229" w:hanging="1080"/>
      </w:pPr>
      <w:rPr>
        <w:rFonts w:hint="default"/>
      </w:rPr>
    </w:lvl>
    <w:lvl w:ilvl="5">
      <w:start w:val="1"/>
      <w:numFmt w:val="decimal"/>
      <w:isLgl/>
      <w:lvlText w:val="%1.%2.%3.%4.%5.%6."/>
      <w:lvlJc w:val="left"/>
      <w:pPr>
        <w:ind w:left="3949" w:hanging="1440"/>
      </w:pPr>
      <w:rPr>
        <w:rFonts w:hint="default"/>
      </w:rPr>
    </w:lvl>
    <w:lvl w:ilvl="6">
      <w:start w:val="1"/>
      <w:numFmt w:val="decimal"/>
      <w:isLgl/>
      <w:lvlText w:val="%1.%2.%3.%4.%5.%6.%7."/>
      <w:lvlJc w:val="left"/>
      <w:pPr>
        <w:ind w:left="4669" w:hanging="1800"/>
      </w:pPr>
      <w:rPr>
        <w:rFonts w:hint="default"/>
      </w:rPr>
    </w:lvl>
    <w:lvl w:ilvl="7">
      <w:start w:val="1"/>
      <w:numFmt w:val="decimal"/>
      <w:isLgl/>
      <w:lvlText w:val="%1.%2.%3.%4.%5.%6.%7.%8."/>
      <w:lvlJc w:val="left"/>
      <w:pPr>
        <w:ind w:left="5029" w:hanging="1800"/>
      </w:pPr>
      <w:rPr>
        <w:rFonts w:hint="default"/>
      </w:rPr>
    </w:lvl>
    <w:lvl w:ilvl="8">
      <w:start w:val="1"/>
      <w:numFmt w:val="decimal"/>
      <w:isLgl/>
      <w:lvlText w:val="%1.%2.%3.%4.%5.%6.%7.%8.%9."/>
      <w:lvlJc w:val="left"/>
      <w:pPr>
        <w:ind w:left="5749" w:hanging="2160"/>
      </w:pPr>
      <w:rPr>
        <w:rFonts w:hint="default"/>
      </w:rPr>
    </w:lvl>
  </w:abstractNum>
  <w:abstractNum w:abstractNumId="2">
    <w:nsid w:val="09B92D2A"/>
    <w:multiLevelType w:val="hybridMultilevel"/>
    <w:tmpl w:val="D28E4860"/>
    <w:lvl w:ilvl="0" w:tplc="04190001">
      <w:start w:val="1"/>
      <w:numFmt w:val="bullet"/>
      <w:lvlText w:val=""/>
      <w:lvlJc w:val="left"/>
      <w:pPr>
        <w:ind w:left="862" w:hanging="360"/>
      </w:pPr>
      <w:rPr>
        <w:rFonts w:ascii="Symbol" w:hAnsi="Symbol" w:hint="default"/>
      </w:rPr>
    </w:lvl>
    <w:lvl w:ilvl="1" w:tplc="04190003">
      <w:start w:val="1"/>
      <w:numFmt w:val="bullet"/>
      <w:lvlText w:val="o"/>
      <w:lvlJc w:val="left"/>
      <w:pPr>
        <w:ind w:left="1582" w:hanging="360"/>
      </w:pPr>
      <w:rPr>
        <w:rFonts w:ascii="Courier New" w:hAnsi="Courier New" w:cs="Courier New" w:hint="default"/>
      </w:rPr>
    </w:lvl>
    <w:lvl w:ilvl="2" w:tplc="04190005">
      <w:start w:val="1"/>
      <w:numFmt w:val="bullet"/>
      <w:lvlText w:val=""/>
      <w:lvlJc w:val="left"/>
      <w:pPr>
        <w:ind w:left="2302" w:hanging="360"/>
      </w:pPr>
      <w:rPr>
        <w:rFonts w:ascii="Wingdings" w:hAnsi="Wingdings" w:hint="default"/>
      </w:rPr>
    </w:lvl>
    <w:lvl w:ilvl="3" w:tplc="04190001">
      <w:start w:val="1"/>
      <w:numFmt w:val="bullet"/>
      <w:lvlText w:val=""/>
      <w:lvlJc w:val="left"/>
      <w:pPr>
        <w:ind w:left="3022" w:hanging="360"/>
      </w:pPr>
      <w:rPr>
        <w:rFonts w:ascii="Symbol" w:hAnsi="Symbol" w:hint="default"/>
      </w:rPr>
    </w:lvl>
    <w:lvl w:ilvl="4" w:tplc="04190003">
      <w:start w:val="1"/>
      <w:numFmt w:val="bullet"/>
      <w:lvlText w:val="o"/>
      <w:lvlJc w:val="left"/>
      <w:pPr>
        <w:ind w:left="3742" w:hanging="360"/>
      </w:pPr>
      <w:rPr>
        <w:rFonts w:ascii="Courier New" w:hAnsi="Courier New" w:cs="Courier New" w:hint="default"/>
      </w:rPr>
    </w:lvl>
    <w:lvl w:ilvl="5" w:tplc="04190005">
      <w:start w:val="1"/>
      <w:numFmt w:val="bullet"/>
      <w:lvlText w:val=""/>
      <w:lvlJc w:val="left"/>
      <w:pPr>
        <w:ind w:left="4462" w:hanging="360"/>
      </w:pPr>
      <w:rPr>
        <w:rFonts w:ascii="Wingdings" w:hAnsi="Wingdings" w:hint="default"/>
      </w:rPr>
    </w:lvl>
    <w:lvl w:ilvl="6" w:tplc="04190001">
      <w:start w:val="1"/>
      <w:numFmt w:val="bullet"/>
      <w:lvlText w:val=""/>
      <w:lvlJc w:val="left"/>
      <w:pPr>
        <w:ind w:left="5182" w:hanging="360"/>
      </w:pPr>
      <w:rPr>
        <w:rFonts w:ascii="Symbol" w:hAnsi="Symbol" w:hint="default"/>
      </w:rPr>
    </w:lvl>
    <w:lvl w:ilvl="7" w:tplc="04190003">
      <w:start w:val="1"/>
      <w:numFmt w:val="bullet"/>
      <w:lvlText w:val="o"/>
      <w:lvlJc w:val="left"/>
      <w:pPr>
        <w:ind w:left="5902" w:hanging="360"/>
      </w:pPr>
      <w:rPr>
        <w:rFonts w:ascii="Courier New" w:hAnsi="Courier New" w:cs="Courier New" w:hint="default"/>
      </w:rPr>
    </w:lvl>
    <w:lvl w:ilvl="8" w:tplc="04190005">
      <w:start w:val="1"/>
      <w:numFmt w:val="bullet"/>
      <w:lvlText w:val=""/>
      <w:lvlJc w:val="left"/>
      <w:pPr>
        <w:ind w:left="6622" w:hanging="360"/>
      </w:pPr>
      <w:rPr>
        <w:rFonts w:ascii="Wingdings" w:hAnsi="Wingdings" w:hint="default"/>
      </w:rPr>
    </w:lvl>
  </w:abstractNum>
  <w:abstractNum w:abstractNumId="3">
    <w:nsid w:val="0B671A09"/>
    <w:multiLevelType w:val="hybridMultilevel"/>
    <w:tmpl w:val="B44AF3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C345807"/>
    <w:multiLevelType w:val="hybridMultilevel"/>
    <w:tmpl w:val="D2FA7F44"/>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0E2674B9"/>
    <w:multiLevelType w:val="hybridMultilevel"/>
    <w:tmpl w:val="492A2FDE"/>
    <w:lvl w:ilvl="0" w:tplc="0419000F">
      <w:start w:val="1"/>
      <w:numFmt w:val="decimal"/>
      <w:lvlText w:val="%1."/>
      <w:lvlJc w:val="left"/>
      <w:pPr>
        <w:ind w:left="776" w:hanging="360"/>
      </w:pPr>
    </w:lvl>
    <w:lvl w:ilvl="1" w:tplc="04190019" w:tentative="1">
      <w:start w:val="1"/>
      <w:numFmt w:val="lowerLetter"/>
      <w:lvlText w:val="%2."/>
      <w:lvlJc w:val="left"/>
      <w:pPr>
        <w:ind w:left="1496" w:hanging="360"/>
      </w:pPr>
    </w:lvl>
    <w:lvl w:ilvl="2" w:tplc="0419001B" w:tentative="1">
      <w:start w:val="1"/>
      <w:numFmt w:val="lowerRoman"/>
      <w:lvlText w:val="%3."/>
      <w:lvlJc w:val="right"/>
      <w:pPr>
        <w:ind w:left="2216" w:hanging="180"/>
      </w:pPr>
    </w:lvl>
    <w:lvl w:ilvl="3" w:tplc="0419000F" w:tentative="1">
      <w:start w:val="1"/>
      <w:numFmt w:val="decimal"/>
      <w:lvlText w:val="%4."/>
      <w:lvlJc w:val="left"/>
      <w:pPr>
        <w:ind w:left="2936" w:hanging="360"/>
      </w:pPr>
    </w:lvl>
    <w:lvl w:ilvl="4" w:tplc="04190019" w:tentative="1">
      <w:start w:val="1"/>
      <w:numFmt w:val="lowerLetter"/>
      <w:lvlText w:val="%5."/>
      <w:lvlJc w:val="left"/>
      <w:pPr>
        <w:ind w:left="3656" w:hanging="360"/>
      </w:pPr>
    </w:lvl>
    <w:lvl w:ilvl="5" w:tplc="0419001B" w:tentative="1">
      <w:start w:val="1"/>
      <w:numFmt w:val="lowerRoman"/>
      <w:lvlText w:val="%6."/>
      <w:lvlJc w:val="right"/>
      <w:pPr>
        <w:ind w:left="4376" w:hanging="180"/>
      </w:pPr>
    </w:lvl>
    <w:lvl w:ilvl="6" w:tplc="0419000F" w:tentative="1">
      <w:start w:val="1"/>
      <w:numFmt w:val="decimal"/>
      <w:lvlText w:val="%7."/>
      <w:lvlJc w:val="left"/>
      <w:pPr>
        <w:ind w:left="5096" w:hanging="360"/>
      </w:pPr>
    </w:lvl>
    <w:lvl w:ilvl="7" w:tplc="04190019" w:tentative="1">
      <w:start w:val="1"/>
      <w:numFmt w:val="lowerLetter"/>
      <w:lvlText w:val="%8."/>
      <w:lvlJc w:val="left"/>
      <w:pPr>
        <w:ind w:left="5816" w:hanging="360"/>
      </w:pPr>
    </w:lvl>
    <w:lvl w:ilvl="8" w:tplc="0419001B" w:tentative="1">
      <w:start w:val="1"/>
      <w:numFmt w:val="lowerRoman"/>
      <w:lvlText w:val="%9."/>
      <w:lvlJc w:val="right"/>
      <w:pPr>
        <w:ind w:left="6536" w:hanging="180"/>
      </w:pPr>
    </w:lvl>
  </w:abstractNum>
  <w:abstractNum w:abstractNumId="6">
    <w:nsid w:val="0EB9768D"/>
    <w:multiLevelType w:val="multilevel"/>
    <w:tmpl w:val="B1BC1110"/>
    <w:lvl w:ilvl="0">
      <w:start w:val="1"/>
      <w:numFmt w:val="decimal"/>
      <w:lvlText w:val="%1."/>
      <w:lvlJc w:val="left"/>
      <w:pPr>
        <w:ind w:left="1068" w:hanging="360"/>
      </w:pPr>
      <w:rPr>
        <w:rFonts w:hint="default"/>
      </w:rPr>
    </w:lvl>
    <w:lvl w:ilvl="1">
      <w:start w:val="1"/>
      <w:numFmt w:val="decimal"/>
      <w:isLgl/>
      <w:lvlText w:val="%1.%2."/>
      <w:lvlJc w:val="left"/>
      <w:pPr>
        <w:ind w:left="1428" w:hanging="720"/>
      </w:pPr>
      <w:rPr>
        <w:rFonts w:hint="default"/>
        <w:color w:val="auto"/>
        <w:sz w:val="28"/>
      </w:rPr>
    </w:lvl>
    <w:lvl w:ilvl="2">
      <w:start w:val="1"/>
      <w:numFmt w:val="decimal"/>
      <w:isLgl/>
      <w:lvlText w:val="%1.%2.%3."/>
      <w:lvlJc w:val="left"/>
      <w:pPr>
        <w:ind w:left="1428" w:hanging="720"/>
      </w:pPr>
      <w:rPr>
        <w:rFonts w:hint="default"/>
        <w:color w:val="auto"/>
        <w:sz w:val="28"/>
      </w:rPr>
    </w:lvl>
    <w:lvl w:ilvl="3">
      <w:start w:val="1"/>
      <w:numFmt w:val="decimal"/>
      <w:isLgl/>
      <w:lvlText w:val="%1.%2.%3.%4."/>
      <w:lvlJc w:val="left"/>
      <w:pPr>
        <w:ind w:left="1788" w:hanging="1080"/>
      </w:pPr>
      <w:rPr>
        <w:rFonts w:hint="default"/>
        <w:color w:val="auto"/>
        <w:sz w:val="28"/>
      </w:rPr>
    </w:lvl>
    <w:lvl w:ilvl="4">
      <w:start w:val="1"/>
      <w:numFmt w:val="decimal"/>
      <w:isLgl/>
      <w:lvlText w:val="%1.%2.%3.%4.%5."/>
      <w:lvlJc w:val="left"/>
      <w:pPr>
        <w:ind w:left="2148" w:hanging="1440"/>
      </w:pPr>
      <w:rPr>
        <w:rFonts w:hint="default"/>
        <w:color w:val="auto"/>
        <w:sz w:val="28"/>
      </w:rPr>
    </w:lvl>
    <w:lvl w:ilvl="5">
      <w:start w:val="1"/>
      <w:numFmt w:val="decimal"/>
      <w:isLgl/>
      <w:lvlText w:val="%1.%2.%3.%4.%5.%6."/>
      <w:lvlJc w:val="left"/>
      <w:pPr>
        <w:ind w:left="2148" w:hanging="1440"/>
      </w:pPr>
      <w:rPr>
        <w:rFonts w:hint="default"/>
        <w:color w:val="auto"/>
        <w:sz w:val="28"/>
      </w:rPr>
    </w:lvl>
    <w:lvl w:ilvl="6">
      <w:start w:val="1"/>
      <w:numFmt w:val="decimal"/>
      <w:isLgl/>
      <w:lvlText w:val="%1.%2.%3.%4.%5.%6.%7."/>
      <w:lvlJc w:val="left"/>
      <w:pPr>
        <w:ind w:left="2508" w:hanging="1800"/>
      </w:pPr>
      <w:rPr>
        <w:rFonts w:hint="default"/>
        <w:color w:val="auto"/>
        <w:sz w:val="28"/>
      </w:rPr>
    </w:lvl>
    <w:lvl w:ilvl="7">
      <w:start w:val="1"/>
      <w:numFmt w:val="decimal"/>
      <w:isLgl/>
      <w:lvlText w:val="%1.%2.%3.%4.%5.%6.%7.%8."/>
      <w:lvlJc w:val="left"/>
      <w:pPr>
        <w:ind w:left="2508" w:hanging="1800"/>
      </w:pPr>
      <w:rPr>
        <w:rFonts w:hint="default"/>
        <w:color w:val="auto"/>
        <w:sz w:val="28"/>
      </w:rPr>
    </w:lvl>
    <w:lvl w:ilvl="8">
      <w:start w:val="1"/>
      <w:numFmt w:val="decimal"/>
      <w:isLgl/>
      <w:lvlText w:val="%1.%2.%3.%4.%5.%6.%7.%8.%9."/>
      <w:lvlJc w:val="left"/>
      <w:pPr>
        <w:ind w:left="2868" w:hanging="2160"/>
      </w:pPr>
      <w:rPr>
        <w:rFonts w:hint="default"/>
        <w:color w:val="auto"/>
        <w:sz w:val="28"/>
      </w:rPr>
    </w:lvl>
  </w:abstractNum>
  <w:abstractNum w:abstractNumId="7">
    <w:nsid w:val="0F457E04"/>
    <w:multiLevelType w:val="hybridMultilevel"/>
    <w:tmpl w:val="7CD8E886"/>
    <w:lvl w:ilvl="0" w:tplc="186C60EE">
      <w:start w:val="1"/>
      <w:numFmt w:val="bullet"/>
      <w:lvlText w:val=""/>
      <w:lvlJc w:val="left"/>
      <w:pPr>
        <w:tabs>
          <w:tab w:val="num" w:pos="720"/>
        </w:tabs>
        <w:ind w:left="113" w:firstLine="24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D005FF"/>
    <w:multiLevelType w:val="hybridMultilevel"/>
    <w:tmpl w:val="75606EAA"/>
    <w:lvl w:ilvl="0" w:tplc="186C60EE">
      <w:start w:val="1"/>
      <w:numFmt w:val="bullet"/>
      <w:lvlText w:val=""/>
      <w:lvlJc w:val="left"/>
      <w:pPr>
        <w:tabs>
          <w:tab w:val="num" w:pos="502"/>
        </w:tabs>
        <w:ind w:left="-105" w:firstLine="247"/>
      </w:pPr>
      <w:rPr>
        <w:rFonts w:ascii="Symbol" w:hAnsi="Symbol" w:hint="default"/>
      </w:rPr>
    </w:lvl>
    <w:lvl w:ilvl="1" w:tplc="FFF89904">
      <w:numFmt w:val="bullet"/>
      <w:lvlText w:val="-"/>
      <w:lvlJc w:val="left"/>
      <w:pPr>
        <w:tabs>
          <w:tab w:val="num" w:pos="1222"/>
        </w:tabs>
        <w:ind w:left="1222" w:hanging="360"/>
      </w:pPr>
      <w:rPr>
        <w:rFonts w:ascii="Times New Roman" w:eastAsia="Times New Roman" w:hAnsi="Times New Roman" w:hint="default"/>
        <w:sz w:val="28"/>
      </w:rPr>
    </w:lvl>
    <w:lvl w:ilvl="2" w:tplc="04190005" w:tentative="1">
      <w:start w:val="1"/>
      <w:numFmt w:val="bullet"/>
      <w:lvlText w:val=""/>
      <w:lvlJc w:val="left"/>
      <w:pPr>
        <w:tabs>
          <w:tab w:val="num" w:pos="1942"/>
        </w:tabs>
        <w:ind w:left="1942" w:hanging="360"/>
      </w:pPr>
      <w:rPr>
        <w:rFonts w:ascii="Wingdings" w:hAnsi="Wingdings" w:hint="default"/>
      </w:rPr>
    </w:lvl>
    <w:lvl w:ilvl="3" w:tplc="04190001" w:tentative="1">
      <w:start w:val="1"/>
      <w:numFmt w:val="bullet"/>
      <w:lvlText w:val=""/>
      <w:lvlJc w:val="left"/>
      <w:pPr>
        <w:tabs>
          <w:tab w:val="num" w:pos="2662"/>
        </w:tabs>
        <w:ind w:left="2662" w:hanging="360"/>
      </w:pPr>
      <w:rPr>
        <w:rFonts w:ascii="Symbol" w:hAnsi="Symbol" w:hint="default"/>
      </w:rPr>
    </w:lvl>
    <w:lvl w:ilvl="4" w:tplc="04190003" w:tentative="1">
      <w:start w:val="1"/>
      <w:numFmt w:val="bullet"/>
      <w:lvlText w:val="o"/>
      <w:lvlJc w:val="left"/>
      <w:pPr>
        <w:tabs>
          <w:tab w:val="num" w:pos="3382"/>
        </w:tabs>
        <w:ind w:left="3382" w:hanging="360"/>
      </w:pPr>
      <w:rPr>
        <w:rFonts w:ascii="Courier New" w:hAnsi="Courier New" w:hint="default"/>
      </w:rPr>
    </w:lvl>
    <w:lvl w:ilvl="5" w:tplc="04190005" w:tentative="1">
      <w:start w:val="1"/>
      <w:numFmt w:val="bullet"/>
      <w:lvlText w:val=""/>
      <w:lvlJc w:val="left"/>
      <w:pPr>
        <w:tabs>
          <w:tab w:val="num" w:pos="4102"/>
        </w:tabs>
        <w:ind w:left="4102" w:hanging="360"/>
      </w:pPr>
      <w:rPr>
        <w:rFonts w:ascii="Wingdings" w:hAnsi="Wingdings" w:hint="default"/>
      </w:rPr>
    </w:lvl>
    <w:lvl w:ilvl="6" w:tplc="04190001" w:tentative="1">
      <w:start w:val="1"/>
      <w:numFmt w:val="bullet"/>
      <w:lvlText w:val=""/>
      <w:lvlJc w:val="left"/>
      <w:pPr>
        <w:tabs>
          <w:tab w:val="num" w:pos="4822"/>
        </w:tabs>
        <w:ind w:left="4822" w:hanging="360"/>
      </w:pPr>
      <w:rPr>
        <w:rFonts w:ascii="Symbol" w:hAnsi="Symbol" w:hint="default"/>
      </w:rPr>
    </w:lvl>
    <w:lvl w:ilvl="7" w:tplc="04190003" w:tentative="1">
      <w:start w:val="1"/>
      <w:numFmt w:val="bullet"/>
      <w:lvlText w:val="o"/>
      <w:lvlJc w:val="left"/>
      <w:pPr>
        <w:tabs>
          <w:tab w:val="num" w:pos="5542"/>
        </w:tabs>
        <w:ind w:left="5542" w:hanging="360"/>
      </w:pPr>
      <w:rPr>
        <w:rFonts w:ascii="Courier New" w:hAnsi="Courier New" w:hint="default"/>
      </w:rPr>
    </w:lvl>
    <w:lvl w:ilvl="8" w:tplc="04190005" w:tentative="1">
      <w:start w:val="1"/>
      <w:numFmt w:val="bullet"/>
      <w:lvlText w:val=""/>
      <w:lvlJc w:val="left"/>
      <w:pPr>
        <w:tabs>
          <w:tab w:val="num" w:pos="6262"/>
        </w:tabs>
        <w:ind w:left="6262" w:hanging="360"/>
      </w:pPr>
      <w:rPr>
        <w:rFonts w:ascii="Wingdings" w:hAnsi="Wingdings" w:hint="default"/>
      </w:rPr>
    </w:lvl>
  </w:abstractNum>
  <w:abstractNum w:abstractNumId="9">
    <w:nsid w:val="13820505"/>
    <w:multiLevelType w:val="multilevel"/>
    <w:tmpl w:val="3B707FC2"/>
    <w:lvl w:ilvl="0">
      <w:start w:val="1"/>
      <w:numFmt w:val="decimal"/>
      <w:lvlText w:val="%1."/>
      <w:lvlJc w:val="left"/>
      <w:pPr>
        <w:ind w:left="450" w:hanging="450"/>
      </w:pPr>
      <w:rPr>
        <w:rFonts w:hint="default"/>
      </w:rPr>
    </w:lvl>
    <w:lvl w:ilvl="1">
      <w:start w:val="1"/>
      <w:numFmt w:val="decimal"/>
      <w:lvlText w:val="%2"/>
      <w:lvlJc w:val="left"/>
      <w:pPr>
        <w:ind w:left="720" w:hanging="720"/>
      </w:pPr>
      <w:rPr>
        <w:rFonts w:ascii="Times New Roman" w:eastAsiaTheme="minorHAnsi" w:hAnsi="Times New Roman" w:cs="Times New Roman"/>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C6C0CF0"/>
    <w:multiLevelType w:val="multilevel"/>
    <w:tmpl w:val="25A477AC"/>
    <w:lvl w:ilvl="0">
      <w:start w:val="1"/>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11">
    <w:nsid w:val="1D784CA2"/>
    <w:multiLevelType w:val="hybridMultilevel"/>
    <w:tmpl w:val="DF6CE404"/>
    <w:lvl w:ilvl="0" w:tplc="061CA60E">
      <w:start w:val="1"/>
      <w:numFmt w:val="decimal"/>
      <w:lvlText w:val="%1)"/>
      <w:lvlJc w:val="left"/>
      <w:pPr>
        <w:ind w:left="720" w:hanging="360"/>
      </w:pPr>
      <w:rPr>
        <w:rFonts w:hint="default"/>
        <w:i/>
        <w:iCs/>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nsid w:val="1E6A76F9"/>
    <w:multiLevelType w:val="multilevel"/>
    <w:tmpl w:val="0D28F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762A0E"/>
    <w:multiLevelType w:val="hybridMultilevel"/>
    <w:tmpl w:val="4392C09A"/>
    <w:lvl w:ilvl="0" w:tplc="2000000B">
      <w:start w:val="1"/>
      <w:numFmt w:val="bullet"/>
      <w:lvlText w:val=""/>
      <w:lvlJc w:val="left"/>
      <w:pPr>
        <w:ind w:left="2235" w:hanging="360"/>
      </w:pPr>
      <w:rPr>
        <w:rFonts w:ascii="Wingdings" w:hAnsi="Wingdings" w:hint="default"/>
      </w:rPr>
    </w:lvl>
    <w:lvl w:ilvl="1" w:tplc="20000003" w:tentative="1">
      <w:start w:val="1"/>
      <w:numFmt w:val="bullet"/>
      <w:lvlText w:val="o"/>
      <w:lvlJc w:val="left"/>
      <w:pPr>
        <w:ind w:left="2955" w:hanging="360"/>
      </w:pPr>
      <w:rPr>
        <w:rFonts w:ascii="Courier New" w:hAnsi="Courier New" w:cs="Courier New" w:hint="default"/>
      </w:rPr>
    </w:lvl>
    <w:lvl w:ilvl="2" w:tplc="20000005" w:tentative="1">
      <w:start w:val="1"/>
      <w:numFmt w:val="bullet"/>
      <w:lvlText w:val=""/>
      <w:lvlJc w:val="left"/>
      <w:pPr>
        <w:ind w:left="3675" w:hanging="360"/>
      </w:pPr>
      <w:rPr>
        <w:rFonts w:ascii="Wingdings" w:hAnsi="Wingdings" w:hint="default"/>
      </w:rPr>
    </w:lvl>
    <w:lvl w:ilvl="3" w:tplc="20000001" w:tentative="1">
      <w:start w:val="1"/>
      <w:numFmt w:val="bullet"/>
      <w:lvlText w:val=""/>
      <w:lvlJc w:val="left"/>
      <w:pPr>
        <w:ind w:left="4395" w:hanging="360"/>
      </w:pPr>
      <w:rPr>
        <w:rFonts w:ascii="Symbol" w:hAnsi="Symbol" w:hint="default"/>
      </w:rPr>
    </w:lvl>
    <w:lvl w:ilvl="4" w:tplc="20000003" w:tentative="1">
      <w:start w:val="1"/>
      <w:numFmt w:val="bullet"/>
      <w:lvlText w:val="o"/>
      <w:lvlJc w:val="left"/>
      <w:pPr>
        <w:ind w:left="5115" w:hanging="360"/>
      </w:pPr>
      <w:rPr>
        <w:rFonts w:ascii="Courier New" w:hAnsi="Courier New" w:cs="Courier New" w:hint="default"/>
      </w:rPr>
    </w:lvl>
    <w:lvl w:ilvl="5" w:tplc="20000005" w:tentative="1">
      <w:start w:val="1"/>
      <w:numFmt w:val="bullet"/>
      <w:lvlText w:val=""/>
      <w:lvlJc w:val="left"/>
      <w:pPr>
        <w:ind w:left="5835" w:hanging="360"/>
      </w:pPr>
      <w:rPr>
        <w:rFonts w:ascii="Wingdings" w:hAnsi="Wingdings" w:hint="default"/>
      </w:rPr>
    </w:lvl>
    <w:lvl w:ilvl="6" w:tplc="20000001" w:tentative="1">
      <w:start w:val="1"/>
      <w:numFmt w:val="bullet"/>
      <w:lvlText w:val=""/>
      <w:lvlJc w:val="left"/>
      <w:pPr>
        <w:ind w:left="6555" w:hanging="360"/>
      </w:pPr>
      <w:rPr>
        <w:rFonts w:ascii="Symbol" w:hAnsi="Symbol" w:hint="default"/>
      </w:rPr>
    </w:lvl>
    <w:lvl w:ilvl="7" w:tplc="20000003" w:tentative="1">
      <w:start w:val="1"/>
      <w:numFmt w:val="bullet"/>
      <w:lvlText w:val="o"/>
      <w:lvlJc w:val="left"/>
      <w:pPr>
        <w:ind w:left="7275" w:hanging="360"/>
      </w:pPr>
      <w:rPr>
        <w:rFonts w:ascii="Courier New" w:hAnsi="Courier New" w:cs="Courier New" w:hint="default"/>
      </w:rPr>
    </w:lvl>
    <w:lvl w:ilvl="8" w:tplc="20000005" w:tentative="1">
      <w:start w:val="1"/>
      <w:numFmt w:val="bullet"/>
      <w:lvlText w:val=""/>
      <w:lvlJc w:val="left"/>
      <w:pPr>
        <w:ind w:left="7995" w:hanging="360"/>
      </w:pPr>
      <w:rPr>
        <w:rFonts w:ascii="Wingdings" w:hAnsi="Wingdings" w:hint="default"/>
      </w:rPr>
    </w:lvl>
  </w:abstractNum>
  <w:abstractNum w:abstractNumId="14">
    <w:nsid w:val="25706879"/>
    <w:multiLevelType w:val="hybridMultilevel"/>
    <w:tmpl w:val="5C160DCC"/>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5">
    <w:nsid w:val="26024279"/>
    <w:multiLevelType w:val="multilevel"/>
    <w:tmpl w:val="C0A4C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A9839AD"/>
    <w:multiLevelType w:val="hybridMultilevel"/>
    <w:tmpl w:val="D2FA7F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BA80727"/>
    <w:multiLevelType w:val="hybridMultilevel"/>
    <w:tmpl w:val="1ED05E2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8">
    <w:nsid w:val="2E3D1C12"/>
    <w:multiLevelType w:val="multilevel"/>
    <w:tmpl w:val="170C956C"/>
    <w:lvl w:ilvl="0">
      <w:start w:val="1"/>
      <w:numFmt w:val="bullet"/>
      <w:lvlText w:val=""/>
      <w:lvlJc w:val="left"/>
      <w:pPr>
        <w:ind w:left="720" w:hanging="360"/>
      </w:pPr>
      <w:rPr>
        <w:rFonts w:ascii="Symbol" w:hAnsi="Symbol" w:cs="Symbol" w:hint="default"/>
        <w:sz w:val="27"/>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nsid w:val="347A6E4F"/>
    <w:multiLevelType w:val="multilevel"/>
    <w:tmpl w:val="3E1AF070"/>
    <w:lvl w:ilvl="0">
      <w:start w:val="1"/>
      <w:numFmt w:val="bullet"/>
      <w:lvlText w:val=""/>
      <w:lvlJc w:val="left"/>
      <w:pPr>
        <w:ind w:left="1155" w:hanging="360"/>
      </w:pPr>
      <w:rPr>
        <w:rFonts w:ascii="Symbol" w:hAnsi="Symbol" w:cs="Symbol" w:hint="default"/>
        <w:sz w:val="27"/>
      </w:rPr>
    </w:lvl>
    <w:lvl w:ilvl="1">
      <w:start w:val="1"/>
      <w:numFmt w:val="bullet"/>
      <w:lvlText w:val="o"/>
      <w:lvlJc w:val="left"/>
      <w:pPr>
        <w:ind w:left="1875" w:hanging="360"/>
      </w:pPr>
      <w:rPr>
        <w:rFonts w:ascii="Courier New" w:hAnsi="Courier New" w:cs="Courier New" w:hint="default"/>
      </w:rPr>
    </w:lvl>
    <w:lvl w:ilvl="2">
      <w:start w:val="1"/>
      <w:numFmt w:val="bullet"/>
      <w:lvlText w:val=""/>
      <w:lvlJc w:val="left"/>
      <w:pPr>
        <w:ind w:left="2595" w:hanging="360"/>
      </w:pPr>
      <w:rPr>
        <w:rFonts w:ascii="Wingdings" w:hAnsi="Wingdings" w:cs="Wingdings" w:hint="default"/>
      </w:rPr>
    </w:lvl>
    <w:lvl w:ilvl="3">
      <w:start w:val="1"/>
      <w:numFmt w:val="bullet"/>
      <w:lvlText w:val=""/>
      <w:lvlJc w:val="left"/>
      <w:pPr>
        <w:ind w:left="3315" w:hanging="360"/>
      </w:pPr>
      <w:rPr>
        <w:rFonts w:ascii="Symbol" w:hAnsi="Symbol" w:cs="Symbol" w:hint="default"/>
      </w:rPr>
    </w:lvl>
    <w:lvl w:ilvl="4">
      <w:start w:val="1"/>
      <w:numFmt w:val="bullet"/>
      <w:lvlText w:val="o"/>
      <w:lvlJc w:val="left"/>
      <w:pPr>
        <w:ind w:left="4035" w:hanging="360"/>
      </w:pPr>
      <w:rPr>
        <w:rFonts w:ascii="Courier New" w:hAnsi="Courier New" w:cs="Courier New" w:hint="default"/>
      </w:rPr>
    </w:lvl>
    <w:lvl w:ilvl="5">
      <w:start w:val="1"/>
      <w:numFmt w:val="bullet"/>
      <w:lvlText w:val=""/>
      <w:lvlJc w:val="left"/>
      <w:pPr>
        <w:ind w:left="4755" w:hanging="360"/>
      </w:pPr>
      <w:rPr>
        <w:rFonts w:ascii="Wingdings" w:hAnsi="Wingdings" w:cs="Wingdings" w:hint="default"/>
      </w:rPr>
    </w:lvl>
    <w:lvl w:ilvl="6">
      <w:start w:val="1"/>
      <w:numFmt w:val="bullet"/>
      <w:lvlText w:val=""/>
      <w:lvlJc w:val="left"/>
      <w:pPr>
        <w:ind w:left="5475" w:hanging="360"/>
      </w:pPr>
      <w:rPr>
        <w:rFonts w:ascii="Symbol" w:hAnsi="Symbol" w:cs="Symbol" w:hint="default"/>
      </w:rPr>
    </w:lvl>
    <w:lvl w:ilvl="7">
      <w:start w:val="1"/>
      <w:numFmt w:val="bullet"/>
      <w:lvlText w:val="o"/>
      <w:lvlJc w:val="left"/>
      <w:pPr>
        <w:ind w:left="6195" w:hanging="360"/>
      </w:pPr>
      <w:rPr>
        <w:rFonts w:ascii="Courier New" w:hAnsi="Courier New" w:cs="Courier New" w:hint="default"/>
      </w:rPr>
    </w:lvl>
    <w:lvl w:ilvl="8">
      <w:start w:val="1"/>
      <w:numFmt w:val="bullet"/>
      <w:lvlText w:val=""/>
      <w:lvlJc w:val="left"/>
      <w:pPr>
        <w:ind w:left="6915" w:hanging="360"/>
      </w:pPr>
      <w:rPr>
        <w:rFonts w:ascii="Wingdings" w:hAnsi="Wingdings" w:cs="Wingdings" w:hint="default"/>
      </w:rPr>
    </w:lvl>
  </w:abstractNum>
  <w:abstractNum w:abstractNumId="20">
    <w:nsid w:val="40C04808"/>
    <w:multiLevelType w:val="multilevel"/>
    <w:tmpl w:val="1AB285D2"/>
    <w:lvl w:ilvl="0">
      <w:start w:val="1"/>
      <w:numFmt w:val="decimal"/>
      <w:lvlText w:val="%1."/>
      <w:lvlJc w:val="left"/>
      <w:pPr>
        <w:ind w:left="450" w:hanging="450"/>
      </w:pPr>
      <w:rPr>
        <w:rFonts w:hint="default"/>
      </w:rPr>
    </w:lvl>
    <w:lvl w:ilvl="1">
      <w:start w:val="3"/>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21">
    <w:nsid w:val="413B4580"/>
    <w:multiLevelType w:val="hybridMultilevel"/>
    <w:tmpl w:val="2AE29B3E"/>
    <w:lvl w:ilvl="0" w:tplc="48C8A4C0">
      <w:start w:val="1"/>
      <w:numFmt w:val="bullet"/>
      <w:lvlText w:val=""/>
      <w:lvlJc w:val="left"/>
      <w:pPr>
        <w:tabs>
          <w:tab w:val="num" w:pos="720"/>
        </w:tabs>
        <w:ind w:left="720" w:hanging="360"/>
      </w:pPr>
      <w:rPr>
        <w:rFonts w:ascii="Wingdings 3" w:hAnsi="Wingdings 3" w:hint="default"/>
      </w:rPr>
    </w:lvl>
    <w:lvl w:ilvl="1" w:tplc="02C4959C" w:tentative="1">
      <w:start w:val="1"/>
      <w:numFmt w:val="bullet"/>
      <w:lvlText w:val=""/>
      <w:lvlJc w:val="left"/>
      <w:pPr>
        <w:tabs>
          <w:tab w:val="num" w:pos="1440"/>
        </w:tabs>
        <w:ind w:left="1440" w:hanging="360"/>
      </w:pPr>
      <w:rPr>
        <w:rFonts w:ascii="Wingdings 3" w:hAnsi="Wingdings 3" w:hint="default"/>
      </w:rPr>
    </w:lvl>
    <w:lvl w:ilvl="2" w:tplc="2A2A1480" w:tentative="1">
      <w:start w:val="1"/>
      <w:numFmt w:val="bullet"/>
      <w:lvlText w:val=""/>
      <w:lvlJc w:val="left"/>
      <w:pPr>
        <w:tabs>
          <w:tab w:val="num" w:pos="2160"/>
        </w:tabs>
        <w:ind w:left="2160" w:hanging="360"/>
      </w:pPr>
      <w:rPr>
        <w:rFonts w:ascii="Wingdings 3" w:hAnsi="Wingdings 3" w:hint="default"/>
      </w:rPr>
    </w:lvl>
    <w:lvl w:ilvl="3" w:tplc="DD103ADC" w:tentative="1">
      <w:start w:val="1"/>
      <w:numFmt w:val="bullet"/>
      <w:lvlText w:val=""/>
      <w:lvlJc w:val="left"/>
      <w:pPr>
        <w:tabs>
          <w:tab w:val="num" w:pos="2880"/>
        </w:tabs>
        <w:ind w:left="2880" w:hanging="360"/>
      </w:pPr>
      <w:rPr>
        <w:rFonts w:ascii="Wingdings 3" w:hAnsi="Wingdings 3" w:hint="default"/>
      </w:rPr>
    </w:lvl>
    <w:lvl w:ilvl="4" w:tplc="6FA8DBE8" w:tentative="1">
      <w:start w:val="1"/>
      <w:numFmt w:val="bullet"/>
      <w:lvlText w:val=""/>
      <w:lvlJc w:val="left"/>
      <w:pPr>
        <w:tabs>
          <w:tab w:val="num" w:pos="3600"/>
        </w:tabs>
        <w:ind w:left="3600" w:hanging="360"/>
      </w:pPr>
      <w:rPr>
        <w:rFonts w:ascii="Wingdings 3" w:hAnsi="Wingdings 3" w:hint="default"/>
      </w:rPr>
    </w:lvl>
    <w:lvl w:ilvl="5" w:tplc="CC183B5A" w:tentative="1">
      <w:start w:val="1"/>
      <w:numFmt w:val="bullet"/>
      <w:lvlText w:val=""/>
      <w:lvlJc w:val="left"/>
      <w:pPr>
        <w:tabs>
          <w:tab w:val="num" w:pos="4320"/>
        </w:tabs>
        <w:ind w:left="4320" w:hanging="360"/>
      </w:pPr>
      <w:rPr>
        <w:rFonts w:ascii="Wingdings 3" w:hAnsi="Wingdings 3" w:hint="default"/>
      </w:rPr>
    </w:lvl>
    <w:lvl w:ilvl="6" w:tplc="5D7237E6" w:tentative="1">
      <w:start w:val="1"/>
      <w:numFmt w:val="bullet"/>
      <w:lvlText w:val=""/>
      <w:lvlJc w:val="left"/>
      <w:pPr>
        <w:tabs>
          <w:tab w:val="num" w:pos="5040"/>
        </w:tabs>
        <w:ind w:left="5040" w:hanging="360"/>
      </w:pPr>
      <w:rPr>
        <w:rFonts w:ascii="Wingdings 3" w:hAnsi="Wingdings 3" w:hint="default"/>
      </w:rPr>
    </w:lvl>
    <w:lvl w:ilvl="7" w:tplc="06101500" w:tentative="1">
      <w:start w:val="1"/>
      <w:numFmt w:val="bullet"/>
      <w:lvlText w:val=""/>
      <w:lvlJc w:val="left"/>
      <w:pPr>
        <w:tabs>
          <w:tab w:val="num" w:pos="5760"/>
        </w:tabs>
        <w:ind w:left="5760" w:hanging="360"/>
      </w:pPr>
      <w:rPr>
        <w:rFonts w:ascii="Wingdings 3" w:hAnsi="Wingdings 3" w:hint="default"/>
      </w:rPr>
    </w:lvl>
    <w:lvl w:ilvl="8" w:tplc="278ECFF6" w:tentative="1">
      <w:start w:val="1"/>
      <w:numFmt w:val="bullet"/>
      <w:lvlText w:val=""/>
      <w:lvlJc w:val="left"/>
      <w:pPr>
        <w:tabs>
          <w:tab w:val="num" w:pos="6480"/>
        </w:tabs>
        <w:ind w:left="6480" w:hanging="360"/>
      </w:pPr>
      <w:rPr>
        <w:rFonts w:ascii="Wingdings 3" w:hAnsi="Wingdings 3" w:hint="default"/>
      </w:rPr>
    </w:lvl>
  </w:abstractNum>
  <w:abstractNum w:abstractNumId="22">
    <w:nsid w:val="46AF68BB"/>
    <w:multiLevelType w:val="hybridMultilevel"/>
    <w:tmpl w:val="EC2E32D0"/>
    <w:lvl w:ilvl="0" w:tplc="04090001">
      <w:start w:val="1"/>
      <w:numFmt w:val="bullet"/>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3">
    <w:nsid w:val="49AF0E18"/>
    <w:multiLevelType w:val="multilevel"/>
    <w:tmpl w:val="3BCA1A9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nsid w:val="4C8B2DB0"/>
    <w:multiLevelType w:val="hybridMultilevel"/>
    <w:tmpl w:val="C608992E"/>
    <w:lvl w:ilvl="0" w:tplc="209A2522">
      <w:start w:val="14"/>
      <w:numFmt w:val="decimal"/>
      <w:lvlText w:val="%1."/>
      <w:lvlJc w:val="left"/>
      <w:pPr>
        <w:ind w:left="141" w:hanging="642"/>
      </w:pPr>
      <w:rPr>
        <w:rFonts w:ascii="Times New Roman" w:eastAsia="Times New Roman" w:hAnsi="Times New Roman" w:cs="Times New Roman" w:hint="default"/>
        <w:b w:val="0"/>
        <w:bCs w:val="0"/>
        <w:i w:val="0"/>
        <w:iCs w:val="0"/>
        <w:color w:val="1A1A1A"/>
        <w:w w:val="92"/>
        <w:sz w:val="27"/>
        <w:szCs w:val="27"/>
        <w:lang w:val="ru-RU" w:eastAsia="en-US" w:bidi="ar-SA"/>
      </w:rPr>
    </w:lvl>
    <w:lvl w:ilvl="1" w:tplc="1304E8D6">
      <w:numFmt w:val="bullet"/>
      <w:lvlText w:val="•"/>
      <w:lvlJc w:val="left"/>
      <w:pPr>
        <w:ind w:left="1112" w:hanging="642"/>
      </w:pPr>
      <w:rPr>
        <w:rFonts w:hint="default"/>
        <w:lang w:val="ru-RU" w:eastAsia="en-US" w:bidi="ar-SA"/>
      </w:rPr>
    </w:lvl>
    <w:lvl w:ilvl="2" w:tplc="DB76FC96">
      <w:numFmt w:val="bullet"/>
      <w:lvlText w:val="•"/>
      <w:lvlJc w:val="left"/>
      <w:pPr>
        <w:ind w:left="2084" w:hanging="642"/>
      </w:pPr>
      <w:rPr>
        <w:rFonts w:hint="default"/>
        <w:lang w:val="ru-RU" w:eastAsia="en-US" w:bidi="ar-SA"/>
      </w:rPr>
    </w:lvl>
    <w:lvl w:ilvl="3" w:tplc="935E0DDA">
      <w:numFmt w:val="bullet"/>
      <w:lvlText w:val="•"/>
      <w:lvlJc w:val="left"/>
      <w:pPr>
        <w:ind w:left="3056" w:hanging="642"/>
      </w:pPr>
      <w:rPr>
        <w:rFonts w:hint="default"/>
        <w:lang w:val="ru-RU" w:eastAsia="en-US" w:bidi="ar-SA"/>
      </w:rPr>
    </w:lvl>
    <w:lvl w:ilvl="4" w:tplc="BC6E6F64">
      <w:numFmt w:val="bullet"/>
      <w:lvlText w:val="•"/>
      <w:lvlJc w:val="left"/>
      <w:pPr>
        <w:ind w:left="4028" w:hanging="642"/>
      </w:pPr>
      <w:rPr>
        <w:rFonts w:hint="default"/>
        <w:lang w:val="ru-RU" w:eastAsia="en-US" w:bidi="ar-SA"/>
      </w:rPr>
    </w:lvl>
    <w:lvl w:ilvl="5" w:tplc="C3F0844A">
      <w:numFmt w:val="bullet"/>
      <w:lvlText w:val="•"/>
      <w:lvlJc w:val="left"/>
      <w:pPr>
        <w:ind w:left="5000" w:hanging="642"/>
      </w:pPr>
      <w:rPr>
        <w:rFonts w:hint="default"/>
        <w:lang w:val="ru-RU" w:eastAsia="en-US" w:bidi="ar-SA"/>
      </w:rPr>
    </w:lvl>
    <w:lvl w:ilvl="6" w:tplc="ADE81CAC">
      <w:numFmt w:val="bullet"/>
      <w:lvlText w:val="•"/>
      <w:lvlJc w:val="left"/>
      <w:pPr>
        <w:ind w:left="5972" w:hanging="642"/>
      </w:pPr>
      <w:rPr>
        <w:rFonts w:hint="default"/>
        <w:lang w:val="ru-RU" w:eastAsia="en-US" w:bidi="ar-SA"/>
      </w:rPr>
    </w:lvl>
    <w:lvl w:ilvl="7" w:tplc="3CB8D5FC">
      <w:numFmt w:val="bullet"/>
      <w:lvlText w:val="•"/>
      <w:lvlJc w:val="left"/>
      <w:pPr>
        <w:ind w:left="6944" w:hanging="642"/>
      </w:pPr>
      <w:rPr>
        <w:rFonts w:hint="default"/>
        <w:lang w:val="ru-RU" w:eastAsia="en-US" w:bidi="ar-SA"/>
      </w:rPr>
    </w:lvl>
    <w:lvl w:ilvl="8" w:tplc="B1B4B586">
      <w:numFmt w:val="bullet"/>
      <w:lvlText w:val="•"/>
      <w:lvlJc w:val="left"/>
      <w:pPr>
        <w:ind w:left="7916" w:hanging="642"/>
      </w:pPr>
      <w:rPr>
        <w:rFonts w:hint="default"/>
        <w:lang w:val="ru-RU" w:eastAsia="en-US" w:bidi="ar-SA"/>
      </w:rPr>
    </w:lvl>
  </w:abstractNum>
  <w:abstractNum w:abstractNumId="25">
    <w:nsid w:val="4D737C41"/>
    <w:multiLevelType w:val="multilevel"/>
    <w:tmpl w:val="3D4AA6A8"/>
    <w:lvl w:ilvl="0">
      <w:start w:val="1"/>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578E1F38"/>
    <w:multiLevelType w:val="multilevel"/>
    <w:tmpl w:val="AB70863E"/>
    <w:lvl w:ilvl="0">
      <w:start w:val="1"/>
      <w:numFmt w:val="bullet"/>
      <w:lvlText w:val=""/>
      <w:lvlJc w:val="left"/>
      <w:pPr>
        <w:ind w:left="1515" w:hanging="360"/>
      </w:pPr>
      <w:rPr>
        <w:rFonts w:ascii="Symbol" w:hAnsi="Symbol" w:cs="Symbol" w:hint="default"/>
        <w:sz w:val="27"/>
      </w:rPr>
    </w:lvl>
    <w:lvl w:ilvl="1">
      <w:start w:val="1"/>
      <w:numFmt w:val="bullet"/>
      <w:lvlText w:val="o"/>
      <w:lvlJc w:val="left"/>
      <w:pPr>
        <w:ind w:left="2235" w:hanging="360"/>
      </w:pPr>
      <w:rPr>
        <w:rFonts w:ascii="Courier New" w:hAnsi="Courier New" w:cs="Courier New" w:hint="default"/>
      </w:rPr>
    </w:lvl>
    <w:lvl w:ilvl="2">
      <w:start w:val="1"/>
      <w:numFmt w:val="bullet"/>
      <w:lvlText w:val=""/>
      <w:lvlJc w:val="left"/>
      <w:pPr>
        <w:ind w:left="2955" w:hanging="360"/>
      </w:pPr>
      <w:rPr>
        <w:rFonts w:ascii="Wingdings" w:hAnsi="Wingdings" w:cs="Wingdings" w:hint="default"/>
      </w:rPr>
    </w:lvl>
    <w:lvl w:ilvl="3">
      <w:start w:val="1"/>
      <w:numFmt w:val="bullet"/>
      <w:lvlText w:val=""/>
      <w:lvlJc w:val="left"/>
      <w:pPr>
        <w:ind w:left="3675" w:hanging="360"/>
      </w:pPr>
      <w:rPr>
        <w:rFonts w:ascii="Symbol" w:hAnsi="Symbol" w:cs="Symbol" w:hint="default"/>
      </w:rPr>
    </w:lvl>
    <w:lvl w:ilvl="4">
      <w:start w:val="1"/>
      <w:numFmt w:val="bullet"/>
      <w:lvlText w:val="o"/>
      <w:lvlJc w:val="left"/>
      <w:pPr>
        <w:ind w:left="4395" w:hanging="360"/>
      </w:pPr>
      <w:rPr>
        <w:rFonts w:ascii="Courier New" w:hAnsi="Courier New" w:cs="Courier New" w:hint="default"/>
      </w:rPr>
    </w:lvl>
    <w:lvl w:ilvl="5">
      <w:start w:val="1"/>
      <w:numFmt w:val="bullet"/>
      <w:lvlText w:val=""/>
      <w:lvlJc w:val="left"/>
      <w:pPr>
        <w:ind w:left="5115" w:hanging="360"/>
      </w:pPr>
      <w:rPr>
        <w:rFonts w:ascii="Wingdings" w:hAnsi="Wingdings" w:cs="Wingdings" w:hint="default"/>
      </w:rPr>
    </w:lvl>
    <w:lvl w:ilvl="6">
      <w:start w:val="1"/>
      <w:numFmt w:val="bullet"/>
      <w:lvlText w:val=""/>
      <w:lvlJc w:val="left"/>
      <w:pPr>
        <w:ind w:left="5835" w:hanging="360"/>
      </w:pPr>
      <w:rPr>
        <w:rFonts w:ascii="Symbol" w:hAnsi="Symbol" w:cs="Symbol" w:hint="default"/>
      </w:rPr>
    </w:lvl>
    <w:lvl w:ilvl="7">
      <w:start w:val="1"/>
      <w:numFmt w:val="bullet"/>
      <w:lvlText w:val="o"/>
      <w:lvlJc w:val="left"/>
      <w:pPr>
        <w:ind w:left="6555" w:hanging="360"/>
      </w:pPr>
      <w:rPr>
        <w:rFonts w:ascii="Courier New" w:hAnsi="Courier New" w:cs="Courier New" w:hint="default"/>
      </w:rPr>
    </w:lvl>
    <w:lvl w:ilvl="8">
      <w:start w:val="1"/>
      <w:numFmt w:val="bullet"/>
      <w:lvlText w:val=""/>
      <w:lvlJc w:val="left"/>
      <w:pPr>
        <w:ind w:left="7275" w:hanging="360"/>
      </w:pPr>
      <w:rPr>
        <w:rFonts w:ascii="Wingdings" w:hAnsi="Wingdings" w:cs="Wingdings" w:hint="default"/>
      </w:rPr>
    </w:lvl>
  </w:abstractNum>
  <w:abstractNum w:abstractNumId="27">
    <w:nsid w:val="598A4F21"/>
    <w:multiLevelType w:val="hybridMultilevel"/>
    <w:tmpl w:val="B9AEC8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9104AC6"/>
    <w:multiLevelType w:val="multilevel"/>
    <w:tmpl w:val="C994D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44A22"/>
    <w:multiLevelType w:val="hybridMultilevel"/>
    <w:tmpl w:val="607CE79C"/>
    <w:lvl w:ilvl="0" w:tplc="ECFC32CE">
      <w:start w:val="1"/>
      <w:numFmt w:val="decimal"/>
      <w:lvlText w:val="%1."/>
      <w:lvlJc w:val="left"/>
      <w:pPr>
        <w:ind w:left="1428" w:hanging="720"/>
      </w:pPr>
      <w:rPr>
        <w:rFonts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0">
    <w:nsid w:val="6DBC20BA"/>
    <w:multiLevelType w:val="multilevel"/>
    <w:tmpl w:val="0EBA3744"/>
    <w:lvl w:ilvl="0">
      <w:start w:val="1"/>
      <w:numFmt w:val="upperRoman"/>
      <w:lvlText w:val="%1."/>
      <w:lvlJc w:val="left"/>
      <w:pPr>
        <w:ind w:left="1854" w:hanging="720"/>
      </w:pPr>
      <w:rPr>
        <w:rFonts w:hint="default"/>
      </w:rPr>
    </w:lvl>
    <w:lvl w:ilvl="1">
      <w:start w:val="1"/>
      <w:numFmt w:val="decimal"/>
      <w:isLgl/>
      <w:lvlText w:val="%1.%2."/>
      <w:lvlJc w:val="left"/>
      <w:pPr>
        <w:ind w:left="2291" w:hanging="720"/>
      </w:pPr>
      <w:rPr>
        <w:rFonts w:hint="default"/>
      </w:rPr>
    </w:lvl>
    <w:lvl w:ilvl="2">
      <w:start w:val="1"/>
      <w:numFmt w:val="decimal"/>
      <w:isLgl/>
      <w:lvlText w:val="%1.%2.%3."/>
      <w:lvlJc w:val="left"/>
      <w:pPr>
        <w:ind w:left="2728" w:hanging="720"/>
      </w:pPr>
      <w:rPr>
        <w:rFonts w:hint="default"/>
      </w:rPr>
    </w:lvl>
    <w:lvl w:ilvl="3">
      <w:start w:val="1"/>
      <w:numFmt w:val="decimal"/>
      <w:isLgl/>
      <w:lvlText w:val="%1.%2.%3.%4."/>
      <w:lvlJc w:val="left"/>
      <w:pPr>
        <w:ind w:left="3525" w:hanging="1080"/>
      </w:pPr>
      <w:rPr>
        <w:rFonts w:hint="default"/>
      </w:rPr>
    </w:lvl>
    <w:lvl w:ilvl="4">
      <w:start w:val="1"/>
      <w:numFmt w:val="decimal"/>
      <w:isLgl/>
      <w:lvlText w:val="%1.%2.%3.%4.%5."/>
      <w:lvlJc w:val="left"/>
      <w:pPr>
        <w:ind w:left="3962" w:hanging="1080"/>
      </w:pPr>
      <w:rPr>
        <w:rFonts w:hint="default"/>
      </w:rPr>
    </w:lvl>
    <w:lvl w:ilvl="5">
      <w:start w:val="1"/>
      <w:numFmt w:val="decimal"/>
      <w:isLgl/>
      <w:lvlText w:val="%1.%2.%3.%4.%5.%6."/>
      <w:lvlJc w:val="left"/>
      <w:pPr>
        <w:ind w:left="4759" w:hanging="1440"/>
      </w:pPr>
      <w:rPr>
        <w:rFonts w:hint="default"/>
      </w:rPr>
    </w:lvl>
    <w:lvl w:ilvl="6">
      <w:start w:val="1"/>
      <w:numFmt w:val="decimal"/>
      <w:isLgl/>
      <w:lvlText w:val="%1.%2.%3.%4.%5.%6.%7."/>
      <w:lvlJc w:val="left"/>
      <w:pPr>
        <w:ind w:left="5556" w:hanging="1800"/>
      </w:pPr>
      <w:rPr>
        <w:rFonts w:hint="default"/>
      </w:rPr>
    </w:lvl>
    <w:lvl w:ilvl="7">
      <w:start w:val="1"/>
      <w:numFmt w:val="decimal"/>
      <w:isLgl/>
      <w:lvlText w:val="%1.%2.%3.%4.%5.%6.%7.%8."/>
      <w:lvlJc w:val="left"/>
      <w:pPr>
        <w:ind w:left="5993" w:hanging="1800"/>
      </w:pPr>
      <w:rPr>
        <w:rFonts w:hint="default"/>
      </w:rPr>
    </w:lvl>
    <w:lvl w:ilvl="8">
      <w:start w:val="1"/>
      <w:numFmt w:val="decimal"/>
      <w:isLgl/>
      <w:lvlText w:val="%1.%2.%3.%4.%5.%6.%7.%8.%9."/>
      <w:lvlJc w:val="left"/>
      <w:pPr>
        <w:ind w:left="6790" w:hanging="2160"/>
      </w:pPr>
      <w:rPr>
        <w:rFonts w:hint="default"/>
      </w:rPr>
    </w:lvl>
  </w:abstractNum>
  <w:abstractNum w:abstractNumId="31">
    <w:nsid w:val="75947018"/>
    <w:multiLevelType w:val="multilevel"/>
    <w:tmpl w:val="155E1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BB3660B"/>
    <w:multiLevelType w:val="multilevel"/>
    <w:tmpl w:val="EE2C9556"/>
    <w:lvl w:ilvl="0">
      <w:start w:val="1"/>
      <w:numFmt w:val="decimal"/>
      <w:lvlText w:val="%1."/>
      <w:lvlJc w:val="left"/>
      <w:pPr>
        <w:ind w:left="450" w:hanging="450"/>
      </w:pPr>
      <w:rPr>
        <w:rFonts w:hint="default"/>
      </w:rPr>
    </w:lvl>
    <w:lvl w:ilvl="1">
      <w:start w:val="1"/>
      <w:numFmt w:val="decimal"/>
      <w:lvlText w:val="%2."/>
      <w:lvlJc w:val="left"/>
      <w:pPr>
        <w:ind w:left="1440" w:hanging="720"/>
      </w:pPr>
      <w:rPr>
        <w:rFonts w:ascii="Times New Roman" w:eastAsiaTheme="minorHAnsi"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nsid w:val="7EFB377A"/>
    <w:multiLevelType w:val="multilevel"/>
    <w:tmpl w:val="EA8CA3EE"/>
    <w:lvl w:ilvl="0">
      <w:start w:val="1"/>
      <w:numFmt w:val="bullet"/>
      <w:lvlText w:val=""/>
      <w:lvlJc w:val="left"/>
      <w:pPr>
        <w:ind w:left="1080" w:hanging="360"/>
      </w:pPr>
      <w:rPr>
        <w:rFonts w:ascii="Symbol" w:hAnsi="Symbol" w:cs="Symbol" w:hint="default"/>
        <w:sz w:val="27"/>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cs="Wingdings" w:hint="default"/>
      </w:rPr>
    </w:lvl>
    <w:lvl w:ilvl="3">
      <w:start w:val="1"/>
      <w:numFmt w:val="bullet"/>
      <w:lvlText w:val=""/>
      <w:lvlJc w:val="left"/>
      <w:pPr>
        <w:ind w:left="3240" w:hanging="360"/>
      </w:pPr>
      <w:rPr>
        <w:rFonts w:ascii="Symbol" w:hAnsi="Symbol" w:cs="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cs="Wingdings" w:hint="default"/>
      </w:rPr>
    </w:lvl>
    <w:lvl w:ilvl="6">
      <w:start w:val="1"/>
      <w:numFmt w:val="bullet"/>
      <w:lvlText w:val=""/>
      <w:lvlJc w:val="left"/>
      <w:pPr>
        <w:ind w:left="5400" w:hanging="360"/>
      </w:pPr>
      <w:rPr>
        <w:rFonts w:ascii="Symbol" w:hAnsi="Symbol" w:cs="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cs="Wingdings" w:hint="default"/>
      </w:rPr>
    </w:lvl>
  </w:abstractNum>
  <w:num w:numId="1">
    <w:abstractNumId w:val="27"/>
  </w:num>
  <w:num w:numId="2">
    <w:abstractNumId w:val="29"/>
  </w:num>
  <w:num w:numId="3">
    <w:abstractNumId w:val="2"/>
  </w:num>
  <w:num w:numId="4">
    <w:abstractNumId w:val="2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3"/>
  </w:num>
  <w:num w:numId="7">
    <w:abstractNumId w:val="12"/>
  </w:num>
  <w:num w:numId="8">
    <w:abstractNumId w:val="31"/>
  </w:num>
  <w:num w:numId="9">
    <w:abstractNumId w:val="8"/>
  </w:num>
  <w:num w:numId="10">
    <w:abstractNumId w:val="7"/>
  </w:num>
  <w:num w:numId="11">
    <w:abstractNumId w:val="16"/>
  </w:num>
  <w:num w:numId="12">
    <w:abstractNumId w:val="21"/>
  </w:num>
  <w:num w:numId="13">
    <w:abstractNumId w:val="6"/>
  </w:num>
  <w:num w:numId="14">
    <w:abstractNumId w:val="3"/>
  </w:num>
  <w:num w:numId="15">
    <w:abstractNumId w:val="11"/>
  </w:num>
  <w:num w:numId="16">
    <w:abstractNumId w:val="4"/>
  </w:num>
  <w:num w:numId="17">
    <w:abstractNumId w:val="9"/>
  </w:num>
  <w:num w:numId="18">
    <w:abstractNumId w:val="32"/>
  </w:num>
  <w:num w:numId="19">
    <w:abstractNumId w:val="1"/>
  </w:num>
  <w:num w:numId="20">
    <w:abstractNumId w:val="10"/>
  </w:num>
  <w:num w:numId="21">
    <w:abstractNumId w:val="25"/>
  </w:num>
  <w:num w:numId="22">
    <w:abstractNumId w:val="5"/>
  </w:num>
  <w:num w:numId="23">
    <w:abstractNumId w:val="30"/>
  </w:num>
  <w:num w:numId="24">
    <w:abstractNumId w:val="20"/>
  </w:num>
  <w:num w:numId="25">
    <w:abstractNumId w:val="14"/>
  </w:num>
  <w:num w:numId="26">
    <w:abstractNumId w:val="24"/>
  </w:num>
  <w:num w:numId="27">
    <w:abstractNumId w:val="15"/>
  </w:num>
  <w:num w:numId="28">
    <w:abstractNumId w:val="18"/>
  </w:num>
  <w:num w:numId="29">
    <w:abstractNumId w:val="33"/>
  </w:num>
  <w:num w:numId="30">
    <w:abstractNumId w:val="19"/>
  </w:num>
  <w:num w:numId="31">
    <w:abstractNumId w:val="26"/>
  </w:num>
  <w:num w:numId="32">
    <w:abstractNumId w:val="13"/>
  </w:num>
  <w:num w:numId="33">
    <w:abstractNumId w:val="17"/>
  </w:num>
  <w:num w:numId="3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grammar="clean"/>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F44825"/>
    <w:rsid w:val="000029CA"/>
    <w:rsid w:val="00004E74"/>
    <w:rsid w:val="00005391"/>
    <w:rsid w:val="000059C9"/>
    <w:rsid w:val="00006D09"/>
    <w:rsid w:val="000116D0"/>
    <w:rsid w:val="00011B6B"/>
    <w:rsid w:val="00014AA3"/>
    <w:rsid w:val="000151BE"/>
    <w:rsid w:val="000221A5"/>
    <w:rsid w:val="00025785"/>
    <w:rsid w:val="00025828"/>
    <w:rsid w:val="000266AD"/>
    <w:rsid w:val="00026D2D"/>
    <w:rsid w:val="00030794"/>
    <w:rsid w:val="00030ED7"/>
    <w:rsid w:val="00033C3C"/>
    <w:rsid w:val="000351B1"/>
    <w:rsid w:val="000410E4"/>
    <w:rsid w:val="000418DB"/>
    <w:rsid w:val="00041C23"/>
    <w:rsid w:val="000444BE"/>
    <w:rsid w:val="0004549F"/>
    <w:rsid w:val="00051198"/>
    <w:rsid w:val="00052C7D"/>
    <w:rsid w:val="0005363E"/>
    <w:rsid w:val="0005457F"/>
    <w:rsid w:val="0005535C"/>
    <w:rsid w:val="00055B40"/>
    <w:rsid w:val="000563D5"/>
    <w:rsid w:val="00056C8C"/>
    <w:rsid w:val="00060D4E"/>
    <w:rsid w:val="000611BC"/>
    <w:rsid w:val="00061FA2"/>
    <w:rsid w:val="000638A3"/>
    <w:rsid w:val="00063F57"/>
    <w:rsid w:val="00066143"/>
    <w:rsid w:val="00067346"/>
    <w:rsid w:val="00071329"/>
    <w:rsid w:val="00071424"/>
    <w:rsid w:val="0007153F"/>
    <w:rsid w:val="000746CF"/>
    <w:rsid w:val="00075EB5"/>
    <w:rsid w:val="000768E4"/>
    <w:rsid w:val="00077A92"/>
    <w:rsid w:val="000864F5"/>
    <w:rsid w:val="00090A5D"/>
    <w:rsid w:val="000919D8"/>
    <w:rsid w:val="00092813"/>
    <w:rsid w:val="00092BE5"/>
    <w:rsid w:val="00093740"/>
    <w:rsid w:val="00095D22"/>
    <w:rsid w:val="00095F86"/>
    <w:rsid w:val="000960CC"/>
    <w:rsid w:val="00096C90"/>
    <w:rsid w:val="000A0565"/>
    <w:rsid w:val="000A2DA4"/>
    <w:rsid w:val="000A3B8E"/>
    <w:rsid w:val="000B3F8B"/>
    <w:rsid w:val="000B4C8E"/>
    <w:rsid w:val="000B5D40"/>
    <w:rsid w:val="000C5556"/>
    <w:rsid w:val="000D099F"/>
    <w:rsid w:val="000D0D25"/>
    <w:rsid w:val="000D1250"/>
    <w:rsid w:val="000D1456"/>
    <w:rsid w:val="000D2338"/>
    <w:rsid w:val="000D2B99"/>
    <w:rsid w:val="000D41FB"/>
    <w:rsid w:val="000D73DB"/>
    <w:rsid w:val="000E2067"/>
    <w:rsid w:val="000E2C36"/>
    <w:rsid w:val="000E33B2"/>
    <w:rsid w:val="000E3FDE"/>
    <w:rsid w:val="000E5E1B"/>
    <w:rsid w:val="000F02A2"/>
    <w:rsid w:val="000F2972"/>
    <w:rsid w:val="000F4099"/>
    <w:rsid w:val="000F422E"/>
    <w:rsid w:val="000F48F9"/>
    <w:rsid w:val="000F5910"/>
    <w:rsid w:val="00100E4D"/>
    <w:rsid w:val="00101504"/>
    <w:rsid w:val="00101FF9"/>
    <w:rsid w:val="00103732"/>
    <w:rsid w:val="0010544E"/>
    <w:rsid w:val="00105B82"/>
    <w:rsid w:val="00106954"/>
    <w:rsid w:val="0010772D"/>
    <w:rsid w:val="001110F4"/>
    <w:rsid w:val="00113106"/>
    <w:rsid w:val="00113395"/>
    <w:rsid w:val="001150C3"/>
    <w:rsid w:val="0012005A"/>
    <w:rsid w:val="00120658"/>
    <w:rsid w:val="001222A1"/>
    <w:rsid w:val="00122E92"/>
    <w:rsid w:val="00123470"/>
    <w:rsid w:val="00124065"/>
    <w:rsid w:val="00124268"/>
    <w:rsid w:val="00125E83"/>
    <w:rsid w:val="001334B8"/>
    <w:rsid w:val="00134DB6"/>
    <w:rsid w:val="00135345"/>
    <w:rsid w:val="00135A04"/>
    <w:rsid w:val="00135EA9"/>
    <w:rsid w:val="00135F8C"/>
    <w:rsid w:val="001420E9"/>
    <w:rsid w:val="0014289A"/>
    <w:rsid w:val="00150385"/>
    <w:rsid w:val="00150E8B"/>
    <w:rsid w:val="0015153E"/>
    <w:rsid w:val="001577DC"/>
    <w:rsid w:val="00157BFD"/>
    <w:rsid w:val="00160749"/>
    <w:rsid w:val="00163640"/>
    <w:rsid w:val="00163735"/>
    <w:rsid w:val="001645CD"/>
    <w:rsid w:val="001672C8"/>
    <w:rsid w:val="00170440"/>
    <w:rsid w:val="00171A5D"/>
    <w:rsid w:val="00173341"/>
    <w:rsid w:val="00174D79"/>
    <w:rsid w:val="00174F7F"/>
    <w:rsid w:val="00175C05"/>
    <w:rsid w:val="00175DD4"/>
    <w:rsid w:val="00176684"/>
    <w:rsid w:val="00177295"/>
    <w:rsid w:val="0017780D"/>
    <w:rsid w:val="001824F7"/>
    <w:rsid w:val="00182653"/>
    <w:rsid w:val="001843FE"/>
    <w:rsid w:val="00185C79"/>
    <w:rsid w:val="00185E96"/>
    <w:rsid w:val="00186038"/>
    <w:rsid w:val="00191079"/>
    <w:rsid w:val="001932DB"/>
    <w:rsid w:val="00194A70"/>
    <w:rsid w:val="001951E4"/>
    <w:rsid w:val="0019604E"/>
    <w:rsid w:val="00196886"/>
    <w:rsid w:val="001975DA"/>
    <w:rsid w:val="001A0450"/>
    <w:rsid w:val="001A08F8"/>
    <w:rsid w:val="001A0E9C"/>
    <w:rsid w:val="001A290B"/>
    <w:rsid w:val="001A2CAE"/>
    <w:rsid w:val="001A5727"/>
    <w:rsid w:val="001A6924"/>
    <w:rsid w:val="001B1246"/>
    <w:rsid w:val="001B3148"/>
    <w:rsid w:val="001B43CE"/>
    <w:rsid w:val="001B66C4"/>
    <w:rsid w:val="001B6DE6"/>
    <w:rsid w:val="001B70E3"/>
    <w:rsid w:val="001C19C7"/>
    <w:rsid w:val="001C3096"/>
    <w:rsid w:val="001C3241"/>
    <w:rsid w:val="001C6CCA"/>
    <w:rsid w:val="001D2BD7"/>
    <w:rsid w:val="001D735E"/>
    <w:rsid w:val="001E1766"/>
    <w:rsid w:val="001E17CC"/>
    <w:rsid w:val="001E2523"/>
    <w:rsid w:val="001E378A"/>
    <w:rsid w:val="001E37FD"/>
    <w:rsid w:val="001E405B"/>
    <w:rsid w:val="001E46F0"/>
    <w:rsid w:val="001E47E8"/>
    <w:rsid w:val="001F0A47"/>
    <w:rsid w:val="001F0B3F"/>
    <w:rsid w:val="001F108C"/>
    <w:rsid w:val="001F13E3"/>
    <w:rsid w:val="001F1A4A"/>
    <w:rsid w:val="001F4607"/>
    <w:rsid w:val="001F5909"/>
    <w:rsid w:val="002070CC"/>
    <w:rsid w:val="00207194"/>
    <w:rsid w:val="0021027F"/>
    <w:rsid w:val="0021215C"/>
    <w:rsid w:val="00212DE6"/>
    <w:rsid w:val="0021497E"/>
    <w:rsid w:val="002152AB"/>
    <w:rsid w:val="00216767"/>
    <w:rsid w:val="002243F8"/>
    <w:rsid w:val="00225513"/>
    <w:rsid w:val="00225CB0"/>
    <w:rsid w:val="0022611F"/>
    <w:rsid w:val="0022775B"/>
    <w:rsid w:val="00231C76"/>
    <w:rsid w:val="0023416C"/>
    <w:rsid w:val="00234193"/>
    <w:rsid w:val="0023424A"/>
    <w:rsid w:val="002342D1"/>
    <w:rsid w:val="002348B7"/>
    <w:rsid w:val="0023555B"/>
    <w:rsid w:val="00236178"/>
    <w:rsid w:val="00237687"/>
    <w:rsid w:val="00240DD9"/>
    <w:rsid w:val="002412A4"/>
    <w:rsid w:val="002428EB"/>
    <w:rsid w:val="002444C0"/>
    <w:rsid w:val="00244B4E"/>
    <w:rsid w:val="00246C5E"/>
    <w:rsid w:val="00250263"/>
    <w:rsid w:val="00251274"/>
    <w:rsid w:val="00253C22"/>
    <w:rsid w:val="002541F1"/>
    <w:rsid w:val="002559A9"/>
    <w:rsid w:val="00257368"/>
    <w:rsid w:val="0025772D"/>
    <w:rsid w:val="00260098"/>
    <w:rsid w:val="002610BA"/>
    <w:rsid w:val="00261122"/>
    <w:rsid w:val="00261797"/>
    <w:rsid w:val="00263B5C"/>
    <w:rsid w:val="00266117"/>
    <w:rsid w:val="002679EF"/>
    <w:rsid w:val="0027013B"/>
    <w:rsid w:val="0027091B"/>
    <w:rsid w:val="002773F4"/>
    <w:rsid w:val="00284436"/>
    <w:rsid w:val="00284D20"/>
    <w:rsid w:val="0028577E"/>
    <w:rsid w:val="0028708A"/>
    <w:rsid w:val="00287AED"/>
    <w:rsid w:val="002960B6"/>
    <w:rsid w:val="00296727"/>
    <w:rsid w:val="002974BC"/>
    <w:rsid w:val="00297D07"/>
    <w:rsid w:val="002A1F72"/>
    <w:rsid w:val="002A2FB2"/>
    <w:rsid w:val="002A3390"/>
    <w:rsid w:val="002A3901"/>
    <w:rsid w:val="002A6836"/>
    <w:rsid w:val="002A760F"/>
    <w:rsid w:val="002B2074"/>
    <w:rsid w:val="002B4181"/>
    <w:rsid w:val="002B48D9"/>
    <w:rsid w:val="002B4C89"/>
    <w:rsid w:val="002B4DB9"/>
    <w:rsid w:val="002B4ECA"/>
    <w:rsid w:val="002B5D2A"/>
    <w:rsid w:val="002B6B9F"/>
    <w:rsid w:val="002B73B5"/>
    <w:rsid w:val="002C0323"/>
    <w:rsid w:val="002C0327"/>
    <w:rsid w:val="002C1546"/>
    <w:rsid w:val="002C2ABA"/>
    <w:rsid w:val="002C31BE"/>
    <w:rsid w:val="002C38D5"/>
    <w:rsid w:val="002C5FA1"/>
    <w:rsid w:val="002C7D72"/>
    <w:rsid w:val="002D0F1F"/>
    <w:rsid w:val="002D16D7"/>
    <w:rsid w:val="002D74C3"/>
    <w:rsid w:val="002D7F19"/>
    <w:rsid w:val="002E0E87"/>
    <w:rsid w:val="002E101A"/>
    <w:rsid w:val="002E1890"/>
    <w:rsid w:val="002E18D1"/>
    <w:rsid w:val="002E2909"/>
    <w:rsid w:val="002E3272"/>
    <w:rsid w:val="002E3880"/>
    <w:rsid w:val="002E4BE6"/>
    <w:rsid w:val="002E51F1"/>
    <w:rsid w:val="002E594F"/>
    <w:rsid w:val="002E5D74"/>
    <w:rsid w:val="002F1A28"/>
    <w:rsid w:val="002F1F17"/>
    <w:rsid w:val="002F1FDE"/>
    <w:rsid w:val="002F2208"/>
    <w:rsid w:val="002F450D"/>
    <w:rsid w:val="002F4CFC"/>
    <w:rsid w:val="002F6994"/>
    <w:rsid w:val="002F6D27"/>
    <w:rsid w:val="002F6FA1"/>
    <w:rsid w:val="002F7F3D"/>
    <w:rsid w:val="00302273"/>
    <w:rsid w:val="00303094"/>
    <w:rsid w:val="00304764"/>
    <w:rsid w:val="0030487A"/>
    <w:rsid w:val="003057F1"/>
    <w:rsid w:val="00305D29"/>
    <w:rsid w:val="00305D8F"/>
    <w:rsid w:val="00310981"/>
    <w:rsid w:val="00313B34"/>
    <w:rsid w:val="00315522"/>
    <w:rsid w:val="0031696A"/>
    <w:rsid w:val="00317404"/>
    <w:rsid w:val="003179A2"/>
    <w:rsid w:val="00320143"/>
    <w:rsid w:val="00321105"/>
    <w:rsid w:val="0032277A"/>
    <w:rsid w:val="00323E6F"/>
    <w:rsid w:val="00324605"/>
    <w:rsid w:val="00324D18"/>
    <w:rsid w:val="00325FF2"/>
    <w:rsid w:val="0032644B"/>
    <w:rsid w:val="003358E1"/>
    <w:rsid w:val="00337B9C"/>
    <w:rsid w:val="00337D6A"/>
    <w:rsid w:val="003462BC"/>
    <w:rsid w:val="00346342"/>
    <w:rsid w:val="0034705E"/>
    <w:rsid w:val="00347DE7"/>
    <w:rsid w:val="00350D77"/>
    <w:rsid w:val="00351DD4"/>
    <w:rsid w:val="003521A0"/>
    <w:rsid w:val="003528AA"/>
    <w:rsid w:val="00352BAF"/>
    <w:rsid w:val="0035349D"/>
    <w:rsid w:val="00353DA5"/>
    <w:rsid w:val="003553D2"/>
    <w:rsid w:val="00355BD6"/>
    <w:rsid w:val="00356C06"/>
    <w:rsid w:val="003574DD"/>
    <w:rsid w:val="003578D3"/>
    <w:rsid w:val="003635A8"/>
    <w:rsid w:val="00364C6D"/>
    <w:rsid w:val="00365B33"/>
    <w:rsid w:val="00367E6C"/>
    <w:rsid w:val="003702A2"/>
    <w:rsid w:val="0037109A"/>
    <w:rsid w:val="003719EE"/>
    <w:rsid w:val="00371B57"/>
    <w:rsid w:val="00371F03"/>
    <w:rsid w:val="00373CCD"/>
    <w:rsid w:val="00374BAB"/>
    <w:rsid w:val="003768BC"/>
    <w:rsid w:val="00377164"/>
    <w:rsid w:val="00377491"/>
    <w:rsid w:val="0038058C"/>
    <w:rsid w:val="00380630"/>
    <w:rsid w:val="00381F7B"/>
    <w:rsid w:val="00382B09"/>
    <w:rsid w:val="003835D1"/>
    <w:rsid w:val="00384B03"/>
    <w:rsid w:val="0038581E"/>
    <w:rsid w:val="003859DF"/>
    <w:rsid w:val="003861FD"/>
    <w:rsid w:val="0038728C"/>
    <w:rsid w:val="0038746F"/>
    <w:rsid w:val="00390CA7"/>
    <w:rsid w:val="00392132"/>
    <w:rsid w:val="00392CDD"/>
    <w:rsid w:val="003932A6"/>
    <w:rsid w:val="00395DFE"/>
    <w:rsid w:val="003971BB"/>
    <w:rsid w:val="003974D4"/>
    <w:rsid w:val="003A091A"/>
    <w:rsid w:val="003A09B4"/>
    <w:rsid w:val="003A0AFB"/>
    <w:rsid w:val="003A2345"/>
    <w:rsid w:val="003A2402"/>
    <w:rsid w:val="003A2845"/>
    <w:rsid w:val="003A2A96"/>
    <w:rsid w:val="003A3753"/>
    <w:rsid w:val="003A3B70"/>
    <w:rsid w:val="003A475B"/>
    <w:rsid w:val="003A7F74"/>
    <w:rsid w:val="003B121A"/>
    <w:rsid w:val="003B184D"/>
    <w:rsid w:val="003B288B"/>
    <w:rsid w:val="003B3446"/>
    <w:rsid w:val="003B41D5"/>
    <w:rsid w:val="003B5BC5"/>
    <w:rsid w:val="003B669E"/>
    <w:rsid w:val="003B6F8A"/>
    <w:rsid w:val="003B7747"/>
    <w:rsid w:val="003B780D"/>
    <w:rsid w:val="003C0044"/>
    <w:rsid w:val="003C0237"/>
    <w:rsid w:val="003C10A7"/>
    <w:rsid w:val="003C34AD"/>
    <w:rsid w:val="003C3E66"/>
    <w:rsid w:val="003C624F"/>
    <w:rsid w:val="003D1266"/>
    <w:rsid w:val="003D13A9"/>
    <w:rsid w:val="003D5C33"/>
    <w:rsid w:val="003D6306"/>
    <w:rsid w:val="003D7594"/>
    <w:rsid w:val="003E043C"/>
    <w:rsid w:val="003E2958"/>
    <w:rsid w:val="003E7CB3"/>
    <w:rsid w:val="003F4F37"/>
    <w:rsid w:val="003F5AC6"/>
    <w:rsid w:val="003F738F"/>
    <w:rsid w:val="00401977"/>
    <w:rsid w:val="00401A81"/>
    <w:rsid w:val="0040458A"/>
    <w:rsid w:val="004100D5"/>
    <w:rsid w:val="00414E6B"/>
    <w:rsid w:val="004166A8"/>
    <w:rsid w:val="0041716D"/>
    <w:rsid w:val="00417FBE"/>
    <w:rsid w:val="00420FDF"/>
    <w:rsid w:val="004234F1"/>
    <w:rsid w:val="004245DB"/>
    <w:rsid w:val="00424755"/>
    <w:rsid w:val="00425228"/>
    <w:rsid w:val="004267DC"/>
    <w:rsid w:val="004274A3"/>
    <w:rsid w:val="00431143"/>
    <w:rsid w:val="00434017"/>
    <w:rsid w:val="0043608B"/>
    <w:rsid w:val="004368ED"/>
    <w:rsid w:val="00437040"/>
    <w:rsid w:val="004433EC"/>
    <w:rsid w:val="00443734"/>
    <w:rsid w:val="00446DE5"/>
    <w:rsid w:val="00446E81"/>
    <w:rsid w:val="00446EAA"/>
    <w:rsid w:val="004500B9"/>
    <w:rsid w:val="00450746"/>
    <w:rsid w:val="0045138A"/>
    <w:rsid w:val="0045150D"/>
    <w:rsid w:val="00452365"/>
    <w:rsid w:val="004547BD"/>
    <w:rsid w:val="00457C0F"/>
    <w:rsid w:val="00462545"/>
    <w:rsid w:val="00464B4E"/>
    <w:rsid w:val="00467BB8"/>
    <w:rsid w:val="00467F4B"/>
    <w:rsid w:val="004745A4"/>
    <w:rsid w:val="004753B7"/>
    <w:rsid w:val="00481CC6"/>
    <w:rsid w:val="00481E48"/>
    <w:rsid w:val="004831D5"/>
    <w:rsid w:val="00485B1A"/>
    <w:rsid w:val="00487C55"/>
    <w:rsid w:val="00490997"/>
    <w:rsid w:val="00490CD2"/>
    <w:rsid w:val="00491EDC"/>
    <w:rsid w:val="004921C2"/>
    <w:rsid w:val="0049240C"/>
    <w:rsid w:val="004953DF"/>
    <w:rsid w:val="00496B06"/>
    <w:rsid w:val="00496F80"/>
    <w:rsid w:val="00497123"/>
    <w:rsid w:val="004A0626"/>
    <w:rsid w:val="004A0C03"/>
    <w:rsid w:val="004A1DBF"/>
    <w:rsid w:val="004A4F48"/>
    <w:rsid w:val="004A58C6"/>
    <w:rsid w:val="004A5E99"/>
    <w:rsid w:val="004A630F"/>
    <w:rsid w:val="004B1678"/>
    <w:rsid w:val="004B69A7"/>
    <w:rsid w:val="004C14DD"/>
    <w:rsid w:val="004C2B97"/>
    <w:rsid w:val="004C48A8"/>
    <w:rsid w:val="004C6666"/>
    <w:rsid w:val="004D082D"/>
    <w:rsid w:val="004D2C0A"/>
    <w:rsid w:val="004D3A7A"/>
    <w:rsid w:val="004D3A91"/>
    <w:rsid w:val="004D3E48"/>
    <w:rsid w:val="004D632B"/>
    <w:rsid w:val="004D68B0"/>
    <w:rsid w:val="004E0929"/>
    <w:rsid w:val="004E1BFF"/>
    <w:rsid w:val="004E1FE7"/>
    <w:rsid w:val="004E2E8D"/>
    <w:rsid w:val="004E3CF0"/>
    <w:rsid w:val="004E4AFF"/>
    <w:rsid w:val="004E4CC8"/>
    <w:rsid w:val="004F00B1"/>
    <w:rsid w:val="004F19AA"/>
    <w:rsid w:val="004F6C9D"/>
    <w:rsid w:val="00501D84"/>
    <w:rsid w:val="005023A5"/>
    <w:rsid w:val="005024F0"/>
    <w:rsid w:val="00502850"/>
    <w:rsid w:val="005039A1"/>
    <w:rsid w:val="00503B4D"/>
    <w:rsid w:val="00504129"/>
    <w:rsid w:val="005102AD"/>
    <w:rsid w:val="00511091"/>
    <w:rsid w:val="005110F6"/>
    <w:rsid w:val="00511938"/>
    <w:rsid w:val="00511966"/>
    <w:rsid w:val="00512495"/>
    <w:rsid w:val="00512D17"/>
    <w:rsid w:val="00513C20"/>
    <w:rsid w:val="00514D35"/>
    <w:rsid w:val="0051509F"/>
    <w:rsid w:val="00517301"/>
    <w:rsid w:val="005211C1"/>
    <w:rsid w:val="00523EFE"/>
    <w:rsid w:val="00526035"/>
    <w:rsid w:val="0052693C"/>
    <w:rsid w:val="0052712C"/>
    <w:rsid w:val="005276C1"/>
    <w:rsid w:val="00531543"/>
    <w:rsid w:val="00533111"/>
    <w:rsid w:val="00533C8F"/>
    <w:rsid w:val="005356E0"/>
    <w:rsid w:val="00535806"/>
    <w:rsid w:val="00535B80"/>
    <w:rsid w:val="0053601E"/>
    <w:rsid w:val="00537115"/>
    <w:rsid w:val="00540EFE"/>
    <w:rsid w:val="00544364"/>
    <w:rsid w:val="005444C2"/>
    <w:rsid w:val="00546679"/>
    <w:rsid w:val="00547609"/>
    <w:rsid w:val="00550223"/>
    <w:rsid w:val="00553637"/>
    <w:rsid w:val="00554C2D"/>
    <w:rsid w:val="005551C0"/>
    <w:rsid w:val="00555D26"/>
    <w:rsid w:val="0055686F"/>
    <w:rsid w:val="005571BE"/>
    <w:rsid w:val="00560998"/>
    <w:rsid w:val="00560B94"/>
    <w:rsid w:val="00562121"/>
    <w:rsid w:val="00564311"/>
    <w:rsid w:val="00564C3F"/>
    <w:rsid w:val="005671A0"/>
    <w:rsid w:val="00570150"/>
    <w:rsid w:val="0057168E"/>
    <w:rsid w:val="005733FF"/>
    <w:rsid w:val="00574119"/>
    <w:rsid w:val="005743EC"/>
    <w:rsid w:val="0057468A"/>
    <w:rsid w:val="00574E13"/>
    <w:rsid w:val="005761A6"/>
    <w:rsid w:val="00577748"/>
    <w:rsid w:val="005810B2"/>
    <w:rsid w:val="00581258"/>
    <w:rsid w:val="00583219"/>
    <w:rsid w:val="00584267"/>
    <w:rsid w:val="00592FBA"/>
    <w:rsid w:val="00593338"/>
    <w:rsid w:val="00595124"/>
    <w:rsid w:val="005959DD"/>
    <w:rsid w:val="00596124"/>
    <w:rsid w:val="00596C7A"/>
    <w:rsid w:val="00597408"/>
    <w:rsid w:val="00597777"/>
    <w:rsid w:val="005A0543"/>
    <w:rsid w:val="005A3A12"/>
    <w:rsid w:val="005A5355"/>
    <w:rsid w:val="005A5778"/>
    <w:rsid w:val="005A6E57"/>
    <w:rsid w:val="005B1BC6"/>
    <w:rsid w:val="005B32BA"/>
    <w:rsid w:val="005B5C8E"/>
    <w:rsid w:val="005B65B9"/>
    <w:rsid w:val="005B6B78"/>
    <w:rsid w:val="005B722A"/>
    <w:rsid w:val="005C09F4"/>
    <w:rsid w:val="005C2765"/>
    <w:rsid w:val="005C399C"/>
    <w:rsid w:val="005C4FA1"/>
    <w:rsid w:val="005C63E1"/>
    <w:rsid w:val="005C7671"/>
    <w:rsid w:val="005D051A"/>
    <w:rsid w:val="005D0BAE"/>
    <w:rsid w:val="005D22B4"/>
    <w:rsid w:val="005D2DC4"/>
    <w:rsid w:val="005D40BB"/>
    <w:rsid w:val="005D45C4"/>
    <w:rsid w:val="005D47F5"/>
    <w:rsid w:val="005D4D30"/>
    <w:rsid w:val="005D6977"/>
    <w:rsid w:val="005D793B"/>
    <w:rsid w:val="005E6FFE"/>
    <w:rsid w:val="005F041A"/>
    <w:rsid w:val="005F07CB"/>
    <w:rsid w:val="005F0D4A"/>
    <w:rsid w:val="005F1022"/>
    <w:rsid w:val="005F471F"/>
    <w:rsid w:val="005F70BB"/>
    <w:rsid w:val="005F733A"/>
    <w:rsid w:val="00601AA4"/>
    <w:rsid w:val="00601F8F"/>
    <w:rsid w:val="00607DBF"/>
    <w:rsid w:val="0061066F"/>
    <w:rsid w:val="00611425"/>
    <w:rsid w:val="0061250B"/>
    <w:rsid w:val="00617FA3"/>
    <w:rsid w:val="00621388"/>
    <w:rsid w:val="00623352"/>
    <w:rsid w:val="00630BC2"/>
    <w:rsid w:val="00634908"/>
    <w:rsid w:val="00641487"/>
    <w:rsid w:val="006430C9"/>
    <w:rsid w:val="00644D11"/>
    <w:rsid w:val="006465F2"/>
    <w:rsid w:val="00647048"/>
    <w:rsid w:val="00647334"/>
    <w:rsid w:val="00647473"/>
    <w:rsid w:val="006505F3"/>
    <w:rsid w:val="00651C74"/>
    <w:rsid w:val="006529C0"/>
    <w:rsid w:val="006535BC"/>
    <w:rsid w:val="00653C19"/>
    <w:rsid w:val="006608FA"/>
    <w:rsid w:val="006613B6"/>
    <w:rsid w:val="00662543"/>
    <w:rsid w:val="00662D34"/>
    <w:rsid w:val="006674E0"/>
    <w:rsid w:val="00670AF6"/>
    <w:rsid w:val="00670CC5"/>
    <w:rsid w:val="00671E4A"/>
    <w:rsid w:val="00673B7A"/>
    <w:rsid w:val="00673EBD"/>
    <w:rsid w:val="00676955"/>
    <w:rsid w:val="00676A5D"/>
    <w:rsid w:val="00676F33"/>
    <w:rsid w:val="00677F71"/>
    <w:rsid w:val="00681330"/>
    <w:rsid w:val="006907E9"/>
    <w:rsid w:val="006935A3"/>
    <w:rsid w:val="00693743"/>
    <w:rsid w:val="00694864"/>
    <w:rsid w:val="00696179"/>
    <w:rsid w:val="006964CE"/>
    <w:rsid w:val="0069700B"/>
    <w:rsid w:val="006977D7"/>
    <w:rsid w:val="00697831"/>
    <w:rsid w:val="00697DA8"/>
    <w:rsid w:val="006A033F"/>
    <w:rsid w:val="006A0499"/>
    <w:rsid w:val="006A09E8"/>
    <w:rsid w:val="006A10FF"/>
    <w:rsid w:val="006A13A4"/>
    <w:rsid w:val="006A46F2"/>
    <w:rsid w:val="006A5251"/>
    <w:rsid w:val="006A591A"/>
    <w:rsid w:val="006A5D0D"/>
    <w:rsid w:val="006A6735"/>
    <w:rsid w:val="006A72D6"/>
    <w:rsid w:val="006B06F3"/>
    <w:rsid w:val="006B104B"/>
    <w:rsid w:val="006B2970"/>
    <w:rsid w:val="006B54EB"/>
    <w:rsid w:val="006B593C"/>
    <w:rsid w:val="006B5CBA"/>
    <w:rsid w:val="006B7E18"/>
    <w:rsid w:val="006C5DB3"/>
    <w:rsid w:val="006C6C45"/>
    <w:rsid w:val="006D43A5"/>
    <w:rsid w:val="006D5E89"/>
    <w:rsid w:val="006D6564"/>
    <w:rsid w:val="006D6C81"/>
    <w:rsid w:val="006E17D9"/>
    <w:rsid w:val="006E24CF"/>
    <w:rsid w:val="006E4AA1"/>
    <w:rsid w:val="006E4B9E"/>
    <w:rsid w:val="006E4EF5"/>
    <w:rsid w:val="006E5C12"/>
    <w:rsid w:val="006E5FE0"/>
    <w:rsid w:val="006E68D0"/>
    <w:rsid w:val="006E75E8"/>
    <w:rsid w:val="006F049E"/>
    <w:rsid w:val="006F1EA8"/>
    <w:rsid w:val="006F373E"/>
    <w:rsid w:val="006F4BDF"/>
    <w:rsid w:val="006F5AA2"/>
    <w:rsid w:val="006F6023"/>
    <w:rsid w:val="006F72ED"/>
    <w:rsid w:val="00701FFF"/>
    <w:rsid w:val="00704B2B"/>
    <w:rsid w:val="00704BC9"/>
    <w:rsid w:val="00706099"/>
    <w:rsid w:val="00706BE0"/>
    <w:rsid w:val="00706E5A"/>
    <w:rsid w:val="00706F95"/>
    <w:rsid w:val="00707884"/>
    <w:rsid w:val="00707945"/>
    <w:rsid w:val="00707AD4"/>
    <w:rsid w:val="00710211"/>
    <w:rsid w:val="00711999"/>
    <w:rsid w:val="00712BAB"/>
    <w:rsid w:val="00713CD8"/>
    <w:rsid w:val="00716263"/>
    <w:rsid w:val="00716B09"/>
    <w:rsid w:val="00717787"/>
    <w:rsid w:val="00720373"/>
    <w:rsid w:val="007205D3"/>
    <w:rsid w:val="007243F5"/>
    <w:rsid w:val="00724770"/>
    <w:rsid w:val="00724C09"/>
    <w:rsid w:val="00732CD3"/>
    <w:rsid w:val="007355FB"/>
    <w:rsid w:val="0073728B"/>
    <w:rsid w:val="00737E8B"/>
    <w:rsid w:val="00741B83"/>
    <w:rsid w:val="00744BD6"/>
    <w:rsid w:val="00744BE5"/>
    <w:rsid w:val="0074767C"/>
    <w:rsid w:val="0075078D"/>
    <w:rsid w:val="00750D02"/>
    <w:rsid w:val="00756EA8"/>
    <w:rsid w:val="00757809"/>
    <w:rsid w:val="007579A6"/>
    <w:rsid w:val="007579DD"/>
    <w:rsid w:val="007604AF"/>
    <w:rsid w:val="00760EC0"/>
    <w:rsid w:val="007621C2"/>
    <w:rsid w:val="007632AE"/>
    <w:rsid w:val="0076382A"/>
    <w:rsid w:val="00766543"/>
    <w:rsid w:val="00766B4B"/>
    <w:rsid w:val="00770C21"/>
    <w:rsid w:val="007717ED"/>
    <w:rsid w:val="00771EC1"/>
    <w:rsid w:val="00772367"/>
    <w:rsid w:val="00772FF3"/>
    <w:rsid w:val="00773246"/>
    <w:rsid w:val="00773336"/>
    <w:rsid w:val="007748AB"/>
    <w:rsid w:val="0077767E"/>
    <w:rsid w:val="007776E7"/>
    <w:rsid w:val="00780914"/>
    <w:rsid w:val="007810A3"/>
    <w:rsid w:val="00782196"/>
    <w:rsid w:val="007828CA"/>
    <w:rsid w:val="007838AC"/>
    <w:rsid w:val="00784237"/>
    <w:rsid w:val="00784565"/>
    <w:rsid w:val="00784D2E"/>
    <w:rsid w:val="0078503B"/>
    <w:rsid w:val="00785ADB"/>
    <w:rsid w:val="0078677A"/>
    <w:rsid w:val="00787E03"/>
    <w:rsid w:val="00790536"/>
    <w:rsid w:val="00791718"/>
    <w:rsid w:val="007917AB"/>
    <w:rsid w:val="00791E6B"/>
    <w:rsid w:val="00791E89"/>
    <w:rsid w:val="00791F13"/>
    <w:rsid w:val="007948C3"/>
    <w:rsid w:val="00796440"/>
    <w:rsid w:val="007A01DB"/>
    <w:rsid w:val="007A0D0A"/>
    <w:rsid w:val="007A19E0"/>
    <w:rsid w:val="007A1D8F"/>
    <w:rsid w:val="007A4585"/>
    <w:rsid w:val="007B0035"/>
    <w:rsid w:val="007B004F"/>
    <w:rsid w:val="007B1A2B"/>
    <w:rsid w:val="007B2309"/>
    <w:rsid w:val="007B2501"/>
    <w:rsid w:val="007B2760"/>
    <w:rsid w:val="007B64B6"/>
    <w:rsid w:val="007B7CE7"/>
    <w:rsid w:val="007C27BE"/>
    <w:rsid w:val="007C44BF"/>
    <w:rsid w:val="007C72A9"/>
    <w:rsid w:val="007C7B4A"/>
    <w:rsid w:val="007D2E8E"/>
    <w:rsid w:val="007D3F75"/>
    <w:rsid w:val="007D3F97"/>
    <w:rsid w:val="007D46E5"/>
    <w:rsid w:val="007D46FF"/>
    <w:rsid w:val="007D4CC0"/>
    <w:rsid w:val="007D7BDB"/>
    <w:rsid w:val="007E05F0"/>
    <w:rsid w:val="007E2730"/>
    <w:rsid w:val="007E45BD"/>
    <w:rsid w:val="007E5175"/>
    <w:rsid w:val="007F264A"/>
    <w:rsid w:val="007F3BBF"/>
    <w:rsid w:val="007F57CE"/>
    <w:rsid w:val="00800D6D"/>
    <w:rsid w:val="00801345"/>
    <w:rsid w:val="00804232"/>
    <w:rsid w:val="008045EA"/>
    <w:rsid w:val="00806C98"/>
    <w:rsid w:val="008076B2"/>
    <w:rsid w:val="00807B47"/>
    <w:rsid w:val="00807E19"/>
    <w:rsid w:val="0081174D"/>
    <w:rsid w:val="00811B25"/>
    <w:rsid w:val="0081372F"/>
    <w:rsid w:val="00814D14"/>
    <w:rsid w:val="008213E6"/>
    <w:rsid w:val="00821C5E"/>
    <w:rsid w:val="00822369"/>
    <w:rsid w:val="008224FD"/>
    <w:rsid w:val="00823577"/>
    <w:rsid w:val="008253AE"/>
    <w:rsid w:val="0082676F"/>
    <w:rsid w:val="008268EF"/>
    <w:rsid w:val="0083050D"/>
    <w:rsid w:val="00833ED7"/>
    <w:rsid w:val="0083405E"/>
    <w:rsid w:val="008340A5"/>
    <w:rsid w:val="008366EE"/>
    <w:rsid w:val="00836DA8"/>
    <w:rsid w:val="00841122"/>
    <w:rsid w:val="008424DC"/>
    <w:rsid w:val="008433BB"/>
    <w:rsid w:val="00844F82"/>
    <w:rsid w:val="00846C9F"/>
    <w:rsid w:val="00852A4B"/>
    <w:rsid w:val="00852E92"/>
    <w:rsid w:val="008542E4"/>
    <w:rsid w:val="00854551"/>
    <w:rsid w:val="00856D38"/>
    <w:rsid w:val="008642E7"/>
    <w:rsid w:val="008657B4"/>
    <w:rsid w:val="00866852"/>
    <w:rsid w:val="00867D46"/>
    <w:rsid w:val="00870169"/>
    <w:rsid w:val="00870AB8"/>
    <w:rsid w:val="008728B2"/>
    <w:rsid w:val="008763BC"/>
    <w:rsid w:val="008766D8"/>
    <w:rsid w:val="00876C6E"/>
    <w:rsid w:val="008772EF"/>
    <w:rsid w:val="00877458"/>
    <w:rsid w:val="00882769"/>
    <w:rsid w:val="0088302A"/>
    <w:rsid w:val="00883E1D"/>
    <w:rsid w:val="00885168"/>
    <w:rsid w:val="0088516D"/>
    <w:rsid w:val="00885BEC"/>
    <w:rsid w:val="0088712B"/>
    <w:rsid w:val="0089122C"/>
    <w:rsid w:val="00891798"/>
    <w:rsid w:val="00891FEB"/>
    <w:rsid w:val="00892C30"/>
    <w:rsid w:val="00893426"/>
    <w:rsid w:val="0089416D"/>
    <w:rsid w:val="00894564"/>
    <w:rsid w:val="00896CCA"/>
    <w:rsid w:val="00896E36"/>
    <w:rsid w:val="008979D5"/>
    <w:rsid w:val="008A002E"/>
    <w:rsid w:val="008A0BC7"/>
    <w:rsid w:val="008A1E9A"/>
    <w:rsid w:val="008A20D2"/>
    <w:rsid w:val="008A2702"/>
    <w:rsid w:val="008A301F"/>
    <w:rsid w:val="008A41F5"/>
    <w:rsid w:val="008A4E82"/>
    <w:rsid w:val="008A5015"/>
    <w:rsid w:val="008A5C38"/>
    <w:rsid w:val="008A6FA5"/>
    <w:rsid w:val="008B111A"/>
    <w:rsid w:val="008B271F"/>
    <w:rsid w:val="008B3AB4"/>
    <w:rsid w:val="008B5C3C"/>
    <w:rsid w:val="008C1509"/>
    <w:rsid w:val="008C28C9"/>
    <w:rsid w:val="008C36D9"/>
    <w:rsid w:val="008C616C"/>
    <w:rsid w:val="008C6220"/>
    <w:rsid w:val="008C7972"/>
    <w:rsid w:val="008C79AA"/>
    <w:rsid w:val="008D18F8"/>
    <w:rsid w:val="008D31C1"/>
    <w:rsid w:val="008D32FB"/>
    <w:rsid w:val="008D42D9"/>
    <w:rsid w:val="008D58F6"/>
    <w:rsid w:val="008D60DD"/>
    <w:rsid w:val="008D6E0A"/>
    <w:rsid w:val="008D6EC4"/>
    <w:rsid w:val="008E3035"/>
    <w:rsid w:val="008E4924"/>
    <w:rsid w:val="008F0A27"/>
    <w:rsid w:val="008F233B"/>
    <w:rsid w:val="008F24E5"/>
    <w:rsid w:val="008F2DED"/>
    <w:rsid w:val="008F3433"/>
    <w:rsid w:val="008F4098"/>
    <w:rsid w:val="008F4226"/>
    <w:rsid w:val="008F4DFD"/>
    <w:rsid w:val="008F5009"/>
    <w:rsid w:val="008F5974"/>
    <w:rsid w:val="008F5CD5"/>
    <w:rsid w:val="008F64D3"/>
    <w:rsid w:val="008F6E4C"/>
    <w:rsid w:val="008F7697"/>
    <w:rsid w:val="008F77C0"/>
    <w:rsid w:val="009050E8"/>
    <w:rsid w:val="00905238"/>
    <w:rsid w:val="00905293"/>
    <w:rsid w:val="00907410"/>
    <w:rsid w:val="00907FC0"/>
    <w:rsid w:val="0091029C"/>
    <w:rsid w:val="00910B63"/>
    <w:rsid w:val="00910C03"/>
    <w:rsid w:val="0091161F"/>
    <w:rsid w:val="00912247"/>
    <w:rsid w:val="009132CA"/>
    <w:rsid w:val="0091367A"/>
    <w:rsid w:val="009136FB"/>
    <w:rsid w:val="00917BDC"/>
    <w:rsid w:val="0092022B"/>
    <w:rsid w:val="00921311"/>
    <w:rsid w:val="009216FF"/>
    <w:rsid w:val="00923579"/>
    <w:rsid w:val="00925A42"/>
    <w:rsid w:val="00926BEC"/>
    <w:rsid w:val="00930E5C"/>
    <w:rsid w:val="0093113D"/>
    <w:rsid w:val="009335A1"/>
    <w:rsid w:val="00933B7C"/>
    <w:rsid w:val="00934C0F"/>
    <w:rsid w:val="00936780"/>
    <w:rsid w:val="00936865"/>
    <w:rsid w:val="00940231"/>
    <w:rsid w:val="00940DD4"/>
    <w:rsid w:val="009415F4"/>
    <w:rsid w:val="00942D7B"/>
    <w:rsid w:val="00943C70"/>
    <w:rsid w:val="0094518F"/>
    <w:rsid w:val="00945719"/>
    <w:rsid w:val="00946009"/>
    <w:rsid w:val="00946FD6"/>
    <w:rsid w:val="00950BC2"/>
    <w:rsid w:val="0095247E"/>
    <w:rsid w:val="00953763"/>
    <w:rsid w:val="0095457D"/>
    <w:rsid w:val="00954FD8"/>
    <w:rsid w:val="0095550A"/>
    <w:rsid w:val="009563E6"/>
    <w:rsid w:val="0096160A"/>
    <w:rsid w:val="0096164B"/>
    <w:rsid w:val="0096169B"/>
    <w:rsid w:val="009640E5"/>
    <w:rsid w:val="00966B0F"/>
    <w:rsid w:val="00966C4A"/>
    <w:rsid w:val="009706AF"/>
    <w:rsid w:val="00971C0B"/>
    <w:rsid w:val="00971E56"/>
    <w:rsid w:val="00973F98"/>
    <w:rsid w:val="00976578"/>
    <w:rsid w:val="00977839"/>
    <w:rsid w:val="00983684"/>
    <w:rsid w:val="009868C0"/>
    <w:rsid w:val="009871D3"/>
    <w:rsid w:val="009904EE"/>
    <w:rsid w:val="00991361"/>
    <w:rsid w:val="009927B0"/>
    <w:rsid w:val="00992898"/>
    <w:rsid w:val="00996D8F"/>
    <w:rsid w:val="00997805"/>
    <w:rsid w:val="009A0FD5"/>
    <w:rsid w:val="009A404D"/>
    <w:rsid w:val="009A484E"/>
    <w:rsid w:val="009A496E"/>
    <w:rsid w:val="009B0D37"/>
    <w:rsid w:val="009B1A4F"/>
    <w:rsid w:val="009B300C"/>
    <w:rsid w:val="009B34BC"/>
    <w:rsid w:val="009B3FD7"/>
    <w:rsid w:val="009B7753"/>
    <w:rsid w:val="009C2A47"/>
    <w:rsid w:val="009C31E1"/>
    <w:rsid w:val="009C5B86"/>
    <w:rsid w:val="009C64E3"/>
    <w:rsid w:val="009C6C08"/>
    <w:rsid w:val="009D36D6"/>
    <w:rsid w:val="009D3F09"/>
    <w:rsid w:val="009E0370"/>
    <w:rsid w:val="009E43A2"/>
    <w:rsid w:val="009F6397"/>
    <w:rsid w:val="009F6653"/>
    <w:rsid w:val="00A01163"/>
    <w:rsid w:val="00A02B04"/>
    <w:rsid w:val="00A03AC6"/>
    <w:rsid w:val="00A04B49"/>
    <w:rsid w:val="00A0590F"/>
    <w:rsid w:val="00A14AAD"/>
    <w:rsid w:val="00A17136"/>
    <w:rsid w:val="00A214B8"/>
    <w:rsid w:val="00A22C1C"/>
    <w:rsid w:val="00A22F7B"/>
    <w:rsid w:val="00A25314"/>
    <w:rsid w:val="00A25C0E"/>
    <w:rsid w:val="00A301B4"/>
    <w:rsid w:val="00A34376"/>
    <w:rsid w:val="00A345D4"/>
    <w:rsid w:val="00A3592D"/>
    <w:rsid w:val="00A40965"/>
    <w:rsid w:val="00A41310"/>
    <w:rsid w:val="00A4230B"/>
    <w:rsid w:val="00A424DE"/>
    <w:rsid w:val="00A45544"/>
    <w:rsid w:val="00A457EF"/>
    <w:rsid w:val="00A47BD9"/>
    <w:rsid w:val="00A5002F"/>
    <w:rsid w:val="00A50531"/>
    <w:rsid w:val="00A506D6"/>
    <w:rsid w:val="00A5134D"/>
    <w:rsid w:val="00A5372E"/>
    <w:rsid w:val="00A6053C"/>
    <w:rsid w:val="00A6107E"/>
    <w:rsid w:val="00A61A6D"/>
    <w:rsid w:val="00A62137"/>
    <w:rsid w:val="00A64E37"/>
    <w:rsid w:val="00A6635D"/>
    <w:rsid w:val="00A66DA9"/>
    <w:rsid w:val="00A671C3"/>
    <w:rsid w:val="00A67C53"/>
    <w:rsid w:val="00A707CA"/>
    <w:rsid w:val="00A711DC"/>
    <w:rsid w:val="00A737E7"/>
    <w:rsid w:val="00A75C0E"/>
    <w:rsid w:val="00A777D4"/>
    <w:rsid w:val="00A81680"/>
    <w:rsid w:val="00A817EA"/>
    <w:rsid w:val="00A82767"/>
    <w:rsid w:val="00A827D7"/>
    <w:rsid w:val="00A86619"/>
    <w:rsid w:val="00A8686C"/>
    <w:rsid w:val="00A92773"/>
    <w:rsid w:val="00A93458"/>
    <w:rsid w:val="00AA2419"/>
    <w:rsid w:val="00AA2515"/>
    <w:rsid w:val="00AA265A"/>
    <w:rsid w:val="00AA2CCC"/>
    <w:rsid w:val="00AA4C0B"/>
    <w:rsid w:val="00AA50BE"/>
    <w:rsid w:val="00AA56E8"/>
    <w:rsid w:val="00AA6171"/>
    <w:rsid w:val="00AA7633"/>
    <w:rsid w:val="00AB082E"/>
    <w:rsid w:val="00AB08A3"/>
    <w:rsid w:val="00AB1A48"/>
    <w:rsid w:val="00AB263A"/>
    <w:rsid w:val="00AB360A"/>
    <w:rsid w:val="00AB3FA2"/>
    <w:rsid w:val="00AB74E0"/>
    <w:rsid w:val="00AC2DFD"/>
    <w:rsid w:val="00AC41E7"/>
    <w:rsid w:val="00AC47FA"/>
    <w:rsid w:val="00AC4A31"/>
    <w:rsid w:val="00AC7B00"/>
    <w:rsid w:val="00AD142B"/>
    <w:rsid w:val="00AD17EA"/>
    <w:rsid w:val="00AD196B"/>
    <w:rsid w:val="00AD1993"/>
    <w:rsid w:val="00AD1EB6"/>
    <w:rsid w:val="00AD2ABF"/>
    <w:rsid w:val="00AD492B"/>
    <w:rsid w:val="00AD629D"/>
    <w:rsid w:val="00AD77F9"/>
    <w:rsid w:val="00AD7F1D"/>
    <w:rsid w:val="00AE0C42"/>
    <w:rsid w:val="00AE4968"/>
    <w:rsid w:val="00AF29F6"/>
    <w:rsid w:val="00AF363F"/>
    <w:rsid w:val="00AF368F"/>
    <w:rsid w:val="00AF3CCA"/>
    <w:rsid w:val="00AF5296"/>
    <w:rsid w:val="00AF65C7"/>
    <w:rsid w:val="00AF7A3B"/>
    <w:rsid w:val="00AF7D60"/>
    <w:rsid w:val="00B016DB"/>
    <w:rsid w:val="00B0381B"/>
    <w:rsid w:val="00B03BAD"/>
    <w:rsid w:val="00B05308"/>
    <w:rsid w:val="00B076D0"/>
    <w:rsid w:val="00B076EE"/>
    <w:rsid w:val="00B1223F"/>
    <w:rsid w:val="00B12BF8"/>
    <w:rsid w:val="00B1431B"/>
    <w:rsid w:val="00B20042"/>
    <w:rsid w:val="00B2547F"/>
    <w:rsid w:val="00B254FD"/>
    <w:rsid w:val="00B27D34"/>
    <w:rsid w:val="00B3089C"/>
    <w:rsid w:val="00B31174"/>
    <w:rsid w:val="00B33DBE"/>
    <w:rsid w:val="00B344E2"/>
    <w:rsid w:val="00B35628"/>
    <w:rsid w:val="00B36530"/>
    <w:rsid w:val="00B3705B"/>
    <w:rsid w:val="00B370B5"/>
    <w:rsid w:val="00B40C65"/>
    <w:rsid w:val="00B41750"/>
    <w:rsid w:val="00B43465"/>
    <w:rsid w:val="00B4608F"/>
    <w:rsid w:val="00B46671"/>
    <w:rsid w:val="00B46D0E"/>
    <w:rsid w:val="00B50B0F"/>
    <w:rsid w:val="00B53A8F"/>
    <w:rsid w:val="00B54C26"/>
    <w:rsid w:val="00B5528D"/>
    <w:rsid w:val="00B55644"/>
    <w:rsid w:val="00B572B5"/>
    <w:rsid w:val="00B57D76"/>
    <w:rsid w:val="00B57E56"/>
    <w:rsid w:val="00B619F1"/>
    <w:rsid w:val="00B6436B"/>
    <w:rsid w:val="00B643D6"/>
    <w:rsid w:val="00B64494"/>
    <w:rsid w:val="00B64A7B"/>
    <w:rsid w:val="00B655A4"/>
    <w:rsid w:val="00B70476"/>
    <w:rsid w:val="00B71300"/>
    <w:rsid w:val="00B719B2"/>
    <w:rsid w:val="00B7217C"/>
    <w:rsid w:val="00B73109"/>
    <w:rsid w:val="00B747C7"/>
    <w:rsid w:val="00B756EA"/>
    <w:rsid w:val="00B8591C"/>
    <w:rsid w:val="00B8682A"/>
    <w:rsid w:val="00B87B2B"/>
    <w:rsid w:val="00B91C04"/>
    <w:rsid w:val="00B923A3"/>
    <w:rsid w:val="00B92927"/>
    <w:rsid w:val="00B9515C"/>
    <w:rsid w:val="00BA255A"/>
    <w:rsid w:val="00BA428A"/>
    <w:rsid w:val="00BA446F"/>
    <w:rsid w:val="00BA51DB"/>
    <w:rsid w:val="00BA5D4F"/>
    <w:rsid w:val="00BA6B7A"/>
    <w:rsid w:val="00BB099C"/>
    <w:rsid w:val="00BB25A1"/>
    <w:rsid w:val="00BB2E8D"/>
    <w:rsid w:val="00BC0A8E"/>
    <w:rsid w:val="00BC244F"/>
    <w:rsid w:val="00BC446D"/>
    <w:rsid w:val="00BC686C"/>
    <w:rsid w:val="00BD06F2"/>
    <w:rsid w:val="00BD0810"/>
    <w:rsid w:val="00BD2AFB"/>
    <w:rsid w:val="00BE1EE3"/>
    <w:rsid w:val="00BE25BA"/>
    <w:rsid w:val="00BE39E6"/>
    <w:rsid w:val="00BE45E1"/>
    <w:rsid w:val="00BE4CEE"/>
    <w:rsid w:val="00BF046E"/>
    <w:rsid w:val="00BF0851"/>
    <w:rsid w:val="00BF1B56"/>
    <w:rsid w:val="00BF1D17"/>
    <w:rsid w:val="00BF2F75"/>
    <w:rsid w:val="00BF3290"/>
    <w:rsid w:val="00BF6608"/>
    <w:rsid w:val="00C00F16"/>
    <w:rsid w:val="00C01983"/>
    <w:rsid w:val="00C0214E"/>
    <w:rsid w:val="00C02BB8"/>
    <w:rsid w:val="00C050E9"/>
    <w:rsid w:val="00C05DE5"/>
    <w:rsid w:val="00C06F98"/>
    <w:rsid w:val="00C10E3E"/>
    <w:rsid w:val="00C16922"/>
    <w:rsid w:val="00C16A2F"/>
    <w:rsid w:val="00C16C7C"/>
    <w:rsid w:val="00C17D79"/>
    <w:rsid w:val="00C203BD"/>
    <w:rsid w:val="00C230EA"/>
    <w:rsid w:val="00C23438"/>
    <w:rsid w:val="00C2372D"/>
    <w:rsid w:val="00C24492"/>
    <w:rsid w:val="00C24715"/>
    <w:rsid w:val="00C26071"/>
    <w:rsid w:val="00C27DA7"/>
    <w:rsid w:val="00C334F3"/>
    <w:rsid w:val="00C342CC"/>
    <w:rsid w:val="00C3715B"/>
    <w:rsid w:val="00C37665"/>
    <w:rsid w:val="00C37F93"/>
    <w:rsid w:val="00C40CF8"/>
    <w:rsid w:val="00C41A5B"/>
    <w:rsid w:val="00C439B4"/>
    <w:rsid w:val="00C43F52"/>
    <w:rsid w:val="00C5065A"/>
    <w:rsid w:val="00C51FCF"/>
    <w:rsid w:val="00C524AF"/>
    <w:rsid w:val="00C52DCB"/>
    <w:rsid w:val="00C53042"/>
    <w:rsid w:val="00C542D8"/>
    <w:rsid w:val="00C551F5"/>
    <w:rsid w:val="00C572B2"/>
    <w:rsid w:val="00C57551"/>
    <w:rsid w:val="00C62739"/>
    <w:rsid w:val="00C657AD"/>
    <w:rsid w:val="00C66120"/>
    <w:rsid w:val="00C66F81"/>
    <w:rsid w:val="00C67534"/>
    <w:rsid w:val="00C7017C"/>
    <w:rsid w:val="00C70880"/>
    <w:rsid w:val="00C72EB7"/>
    <w:rsid w:val="00C747A5"/>
    <w:rsid w:val="00C75632"/>
    <w:rsid w:val="00C758AE"/>
    <w:rsid w:val="00C77ADE"/>
    <w:rsid w:val="00C80AA8"/>
    <w:rsid w:val="00C80E31"/>
    <w:rsid w:val="00C83256"/>
    <w:rsid w:val="00C842B0"/>
    <w:rsid w:val="00C9103C"/>
    <w:rsid w:val="00C94938"/>
    <w:rsid w:val="00C956CF"/>
    <w:rsid w:val="00C96761"/>
    <w:rsid w:val="00C96A03"/>
    <w:rsid w:val="00C97AE2"/>
    <w:rsid w:val="00CA06BA"/>
    <w:rsid w:val="00CA1563"/>
    <w:rsid w:val="00CA553A"/>
    <w:rsid w:val="00CA67FF"/>
    <w:rsid w:val="00CA7A78"/>
    <w:rsid w:val="00CB42D6"/>
    <w:rsid w:val="00CB5642"/>
    <w:rsid w:val="00CB66F7"/>
    <w:rsid w:val="00CC017B"/>
    <w:rsid w:val="00CC3A6B"/>
    <w:rsid w:val="00CC6295"/>
    <w:rsid w:val="00CC6882"/>
    <w:rsid w:val="00CD035A"/>
    <w:rsid w:val="00CD1A16"/>
    <w:rsid w:val="00CD22E7"/>
    <w:rsid w:val="00CD2EDA"/>
    <w:rsid w:val="00CD32ED"/>
    <w:rsid w:val="00CD3D41"/>
    <w:rsid w:val="00CD5EF8"/>
    <w:rsid w:val="00CE17DB"/>
    <w:rsid w:val="00CE185D"/>
    <w:rsid w:val="00CE7BF3"/>
    <w:rsid w:val="00CF081C"/>
    <w:rsid w:val="00CF27EE"/>
    <w:rsid w:val="00CF2963"/>
    <w:rsid w:val="00CF32A7"/>
    <w:rsid w:val="00D002FA"/>
    <w:rsid w:val="00D00875"/>
    <w:rsid w:val="00D00BE5"/>
    <w:rsid w:val="00D0105C"/>
    <w:rsid w:val="00D05586"/>
    <w:rsid w:val="00D07A9A"/>
    <w:rsid w:val="00D109E1"/>
    <w:rsid w:val="00D13690"/>
    <w:rsid w:val="00D13CB1"/>
    <w:rsid w:val="00D1482F"/>
    <w:rsid w:val="00D14BEC"/>
    <w:rsid w:val="00D14FC1"/>
    <w:rsid w:val="00D15057"/>
    <w:rsid w:val="00D15138"/>
    <w:rsid w:val="00D16A55"/>
    <w:rsid w:val="00D2017C"/>
    <w:rsid w:val="00D20A80"/>
    <w:rsid w:val="00D21ADD"/>
    <w:rsid w:val="00D25D1F"/>
    <w:rsid w:val="00D2728D"/>
    <w:rsid w:val="00D30A1F"/>
    <w:rsid w:val="00D30C44"/>
    <w:rsid w:val="00D33D31"/>
    <w:rsid w:val="00D35773"/>
    <w:rsid w:val="00D365F8"/>
    <w:rsid w:val="00D4055C"/>
    <w:rsid w:val="00D4130A"/>
    <w:rsid w:val="00D43668"/>
    <w:rsid w:val="00D44F06"/>
    <w:rsid w:val="00D450DB"/>
    <w:rsid w:val="00D45810"/>
    <w:rsid w:val="00D51E3F"/>
    <w:rsid w:val="00D52742"/>
    <w:rsid w:val="00D5393A"/>
    <w:rsid w:val="00D5742A"/>
    <w:rsid w:val="00D61924"/>
    <w:rsid w:val="00D62CA8"/>
    <w:rsid w:val="00D63B5C"/>
    <w:rsid w:val="00D6417C"/>
    <w:rsid w:val="00D65D7F"/>
    <w:rsid w:val="00D66343"/>
    <w:rsid w:val="00D67B6A"/>
    <w:rsid w:val="00D71C1A"/>
    <w:rsid w:val="00D72E74"/>
    <w:rsid w:val="00D77A06"/>
    <w:rsid w:val="00D81540"/>
    <w:rsid w:val="00D8177C"/>
    <w:rsid w:val="00D82853"/>
    <w:rsid w:val="00D83241"/>
    <w:rsid w:val="00D83709"/>
    <w:rsid w:val="00D8411E"/>
    <w:rsid w:val="00D84ECB"/>
    <w:rsid w:val="00D8737B"/>
    <w:rsid w:val="00D87B0A"/>
    <w:rsid w:val="00D93964"/>
    <w:rsid w:val="00D95A73"/>
    <w:rsid w:val="00D96049"/>
    <w:rsid w:val="00D96185"/>
    <w:rsid w:val="00D96F9C"/>
    <w:rsid w:val="00D97A83"/>
    <w:rsid w:val="00DA0AA3"/>
    <w:rsid w:val="00DA339A"/>
    <w:rsid w:val="00DA5569"/>
    <w:rsid w:val="00DB17DF"/>
    <w:rsid w:val="00DB2F2C"/>
    <w:rsid w:val="00DB332B"/>
    <w:rsid w:val="00DB4FB5"/>
    <w:rsid w:val="00DB5FE7"/>
    <w:rsid w:val="00DB70B4"/>
    <w:rsid w:val="00DC11ED"/>
    <w:rsid w:val="00DC34E2"/>
    <w:rsid w:val="00DC79CE"/>
    <w:rsid w:val="00DD0047"/>
    <w:rsid w:val="00DD0F46"/>
    <w:rsid w:val="00DD2EBE"/>
    <w:rsid w:val="00DD3137"/>
    <w:rsid w:val="00DD666C"/>
    <w:rsid w:val="00DD6A16"/>
    <w:rsid w:val="00DE1EB2"/>
    <w:rsid w:val="00DE5A06"/>
    <w:rsid w:val="00DE61C0"/>
    <w:rsid w:val="00DE77BE"/>
    <w:rsid w:val="00DF39F8"/>
    <w:rsid w:val="00DF3EA1"/>
    <w:rsid w:val="00DF7741"/>
    <w:rsid w:val="00E00546"/>
    <w:rsid w:val="00E00782"/>
    <w:rsid w:val="00E0560D"/>
    <w:rsid w:val="00E06CFC"/>
    <w:rsid w:val="00E10B55"/>
    <w:rsid w:val="00E10DAF"/>
    <w:rsid w:val="00E11D4F"/>
    <w:rsid w:val="00E11F3E"/>
    <w:rsid w:val="00E12046"/>
    <w:rsid w:val="00E12E32"/>
    <w:rsid w:val="00E13D8F"/>
    <w:rsid w:val="00E212A7"/>
    <w:rsid w:val="00E23B49"/>
    <w:rsid w:val="00E25CDA"/>
    <w:rsid w:val="00E275BD"/>
    <w:rsid w:val="00E27F3E"/>
    <w:rsid w:val="00E301F5"/>
    <w:rsid w:val="00E30F29"/>
    <w:rsid w:val="00E31DC8"/>
    <w:rsid w:val="00E31EE9"/>
    <w:rsid w:val="00E32CA5"/>
    <w:rsid w:val="00E336CE"/>
    <w:rsid w:val="00E33A96"/>
    <w:rsid w:val="00E34B60"/>
    <w:rsid w:val="00E34CB7"/>
    <w:rsid w:val="00E355DE"/>
    <w:rsid w:val="00E363AC"/>
    <w:rsid w:val="00E37CAB"/>
    <w:rsid w:val="00E41AF5"/>
    <w:rsid w:val="00E41BB0"/>
    <w:rsid w:val="00E42970"/>
    <w:rsid w:val="00E444C2"/>
    <w:rsid w:val="00E44A78"/>
    <w:rsid w:val="00E45815"/>
    <w:rsid w:val="00E47116"/>
    <w:rsid w:val="00E4774A"/>
    <w:rsid w:val="00E529F6"/>
    <w:rsid w:val="00E52F84"/>
    <w:rsid w:val="00E53448"/>
    <w:rsid w:val="00E53E70"/>
    <w:rsid w:val="00E61CC8"/>
    <w:rsid w:val="00E62EC3"/>
    <w:rsid w:val="00E65081"/>
    <w:rsid w:val="00E70BE5"/>
    <w:rsid w:val="00E71B7E"/>
    <w:rsid w:val="00E73D54"/>
    <w:rsid w:val="00E77AAD"/>
    <w:rsid w:val="00E8004C"/>
    <w:rsid w:val="00E80AF6"/>
    <w:rsid w:val="00E81D26"/>
    <w:rsid w:val="00E826D7"/>
    <w:rsid w:val="00E827B7"/>
    <w:rsid w:val="00E83534"/>
    <w:rsid w:val="00E83837"/>
    <w:rsid w:val="00E85B47"/>
    <w:rsid w:val="00E86D44"/>
    <w:rsid w:val="00E87C01"/>
    <w:rsid w:val="00E90777"/>
    <w:rsid w:val="00E93A24"/>
    <w:rsid w:val="00E94768"/>
    <w:rsid w:val="00E9566F"/>
    <w:rsid w:val="00E962F4"/>
    <w:rsid w:val="00E96CD5"/>
    <w:rsid w:val="00E975B2"/>
    <w:rsid w:val="00EA12A2"/>
    <w:rsid w:val="00EA1866"/>
    <w:rsid w:val="00EA56D2"/>
    <w:rsid w:val="00EA58BB"/>
    <w:rsid w:val="00EA69ED"/>
    <w:rsid w:val="00EA77AF"/>
    <w:rsid w:val="00EA79FF"/>
    <w:rsid w:val="00EB41FE"/>
    <w:rsid w:val="00EB441C"/>
    <w:rsid w:val="00EB5810"/>
    <w:rsid w:val="00EB5F5F"/>
    <w:rsid w:val="00EB76E2"/>
    <w:rsid w:val="00EB7ABE"/>
    <w:rsid w:val="00EC0A8C"/>
    <w:rsid w:val="00EC1EB9"/>
    <w:rsid w:val="00EC295E"/>
    <w:rsid w:val="00EC2C2F"/>
    <w:rsid w:val="00EC6523"/>
    <w:rsid w:val="00ED14B8"/>
    <w:rsid w:val="00ED1D44"/>
    <w:rsid w:val="00ED23DA"/>
    <w:rsid w:val="00ED336E"/>
    <w:rsid w:val="00ED39D5"/>
    <w:rsid w:val="00ED48FF"/>
    <w:rsid w:val="00EE08E6"/>
    <w:rsid w:val="00EE1B11"/>
    <w:rsid w:val="00EE1EB8"/>
    <w:rsid w:val="00EE4BA2"/>
    <w:rsid w:val="00EE5D8B"/>
    <w:rsid w:val="00EE624D"/>
    <w:rsid w:val="00EF1563"/>
    <w:rsid w:val="00EF17A1"/>
    <w:rsid w:val="00EF4B3F"/>
    <w:rsid w:val="00EF5445"/>
    <w:rsid w:val="00EF62A7"/>
    <w:rsid w:val="00EF78BC"/>
    <w:rsid w:val="00EF7E8D"/>
    <w:rsid w:val="00F01D9C"/>
    <w:rsid w:val="00F0217E"/>
    <w:rsid w:val="00F02FC3"/>
    <w:rsid w:val="00F0529B"/>
    <w:rsid w:val="00F06F18"/>
    <w:rsid w:val="00F07366"/>
    <w:rsid w:val="00F074D9"/>
    <w:rsid w:val="00F10DF4"/>
    <w:rsid w:val="00F1138F"/>
    <w:rsid w:val="00F11EED"/>
    <w:rsid w:val="00F13475"/>
    <w:rsid w:val="00F1441C"/>
    <w:rsid w:val="00F14C6F"/>
    <w:rsid w:val="00F15D1B"/>
    <w:rsid w:val="00F16F64"/>
    <w:rsid w:val="00F203F8"/>
    <w:rsid w:val="00F21321"/>
    <w:rsid w:val="00F22312"/>
    <w:rsid w:val="00F2413B"/>
    <w:rsid w:val="00F24A35"/>
    <w:rsid w:val="00F2776F"/>
    <w:rsid w:val="00F34FFD"/>
    <w:rsid w:val="00F3613E"/>
    <w:rsid w:val="00F372EA"/>
    <w:rsid w:val="00F4047D"/>
    <w:rsid w:val="00F41B7C"/>
    <w:rsid w:val="00F42F0E"/>
    <w:rsid w:val="00F434C5"/>
    <w:rsid w:val="00F44825"/>
    <w:rsid w:val="00F45686"/>
    <w:rsid w:val="00F45B1E"/>
    <w:rsid w:val="00F47292"/>
    <w:rsid w:val="00F50034"/>
    <w:rsid w:val="00F50D22"/>
    <w:rsid w:val="00F5580F"/>
    <w:rsid w:val="00F57782"/>
    <w:rsid w:val="00F61687"/>
    <w:rsid w:val="00F6290E"/>
    <w:rsid w:val="00F65710"/>
    <w:rsid w:val="00F7077B"/>
    <w:rsid w:val="00F73FCA"/>
    <w:rsid w:val="00F775BC"/>
    <w:rsid w:val="00F811E3"/>
    <w:rsid w:val="00F84F5F"/>
    <w:rsid w:val="00F8576C"/>
    <w:rsid w:val="00F85DF4"/>
    <w:rsid w:val="00F86446"/>
    <w:rsid w:val="00F86709"/>
    <w:rsid w:val="00F90620"/>
    <w:rsid w:val="00F90BD5"/>
    <w:rsid w:val="00F90EF2"/>
    <w:rsid w:val="00F9145E"/>
    <w:rsid w:val="00F91DA2"/>
    <w:rsid w:val="00F91E64"/>
    <w:rsid w:val="00F925A0"/>
    <w:rsid w:val="00F926AD"/>
    <w:rsid w:val="00F92FFA"/>
    <w:rsid w:val="00F965DC"/>
    <w:rsid w:val="00FA26F7"/>
    <w:rsid w:val="00FA2F6D"/>
    <w:rsid w:val="00FA343A"/>
    <w:rsid w:val="00FA7B2F"/>
    <w:rsid w:val="00FA7E96"/>
    <w:rsid w:val="00FB1266"/>
    <w:rsid w:val="00FB1B9A"/>
    <w:rsid w:val="00FB1BC3"/>
    <w:rsid w:val="00FB7569"/>
    <w:rsid w:val="00FC00F4"/>
    <w:rsid w:val="00FC0165"/>
    <w:rsid w:val="00FC0A91"/>
    <w:rsid w:val="00FC1209"/>
    <w:rsid w:val="00FC38CE"/>
    <w:rsid w:val="00FC3EA5"/>
    <w:rsid w:val="00FC47CB"/>
    <w:rsid w:val="00FC5411"/>
    <w:rsid w:val="00FC7E27"/>
    <w:rsid w:val="00FD3EA0"/>
    <w:rsid w:val="00FD5910"/>
    <w:rsid w:val="00FD74A1"/>
    <w:rsid w:val="00FE02F8"/>
    <w:rsid w:val="00FE3A5F"/>
    <w:rsid w:val="00FE4105"/>
    <w:rsid w:val="00FE5745"/>
    <w:rsid w:val="00FE6BE1"/>
    <w:rsid w:val="00FE6FC7"/>
    <w:rsid w:val="00FE7325"/>
    <w:rsid w:val="00FF09B5"/>
    <w:rsid w:val="00FF0E90"/>
    <w:rsid w:val="00FF37B9"/>
    <w:rsid w:val="00FF3F88"/>
    <w:rsid w:val="00FF4FE9"/>
    <w:rsid w:val="00FF5E7E"/>
    <w:rsid w:val="00FF749D"/>
    <w:rsid w:val="00FF772D"/>
    <w:rsid w:val="00FF7AA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4482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0134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0134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9"/>
    <w:unhideWhenUsed/>
    <w:qFormat/>
    <w:rsid w:val="00D13CB1"/>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9"/>
    <w:unhideWhenUsed/>
    <w:qFormat/>
    <w:rsid w:val="00D83241"/>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4482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a5"/>
    <w:uiPriority w:val="99"/>
    <w:semiHidden/>
    <w:unhideWhenUsed/>
    <w:rsid w:val="00F44825"/>
    <w:rPr>
      <w:rFonts w:ascii="Tahoma" w:hAnsi="Tahoma" w:cs="Tahoma"/>
      <w:sz w:val="16"/>
      <w:szCs w:val="16"/>
    </w:rPr>
  </w:style>
  <w:style w:type="character" w:customStyle="1" w:styleId="a5">
    <w:name w:val="Текст выноски Знак"/>
    <w:basedOn w:val="a0"/>
    <w:link w:val="a4"/>
    <w:uiPriority w:val="99"/>
    <w:semiHidden/>
    <w:rsid w:val="00F44825"/>
    <w:rPr>
      <w:rFonts w:ascii="Tahoma" w:eastAsia="Times New Roman" w:hAnsi="Tahoma" w:cs="Tahoma"/>
      <w:sz w:val="16"/>
      <w:szCs w:val="16"/>
      <w:lang w:eastAsia="ru-RU"/>
    </w:rPr>
  </w:style>
  <w:style w:type="paragraph" w:styleId="a6">
    <w:name w:val="header"/>
    <w:basedOn w:val="a"/>
    <w:link w:val="a7"/>
    <w:uiPriority w:val="99"/>
    <w:unhideWhenUsed/>
    <w:rsid w:val="00A4230B"/>
    <w:pPr>
      <w:tabs>
        <w:tab w:val="center" w:pos="4677"/>
        <w:tab w:val="right" w:pos="9355"/>
      </w:tabs>
    </w:pPr>
  </w:style>
  <w:style w:type="character" w:customStyle="1" w:styleId="a7">
    <w:name w:val="Верхний колонтитул Знак"/>
    <w:basedOn w:val="a0"/>
    <w:link w:val="a6"/>
    <w:uiPriority w:val="99"/>
    <w:rsid w:val="00A4230B"/>
    <w:rPr>
      <w:rFonts w:ascii="Times New Roman" w:eastAsia="Times New Roman" w:hAnsi="Times New Roman" w:cs="Times New Roman"/>
      <w:sz w:val="24"/>
      <w:szCs w:val="24"/>
      <w:lang w:eastAsia="ru-RU"/>
    </w:rPr>
  </w:style>
  <w:style w:type="paragraph" w:styleId="a8">
    <w:name w:val="footer"/>
    <w:basedOn w:val="a"/>
    <w:link w:val="a9"/>
    <w:uiPriority w:val="99"/>
    <w:unhideWhenUsed/>
    <w:rsid w:val="00A4230B"/>
    <w:pPr>
      <w:tabs>
        <w:tab w:val="center" w:pos="4677"/>
        <w:tab w:val="right" w:pos="9355"/>
      </w:tabs>
    </w:pPr>
  </w:style>
  <w:style w:type="character" w:customStyle="1" w:styleId="a9">
    <w:name w:val="Нижний колонтитул Знак"/>
    <w:basedOn w:val="a0"/>
    <w:link w:val="a8"/>
    <w:uiPriority w:val="99"/>
    <w:rsid w:val="00A4230B"/>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9"/>
    <w:rsid w:val="00801345"/>
    <w:rPr>
      <w:rFonts w:asciiTheme="majorHAnsi" w:eastAsiaTheme="majorEastAsia" w:hAnsiTheme="majorHAnsi" w:cstheme="majorBidi"/>
      <w:b/>
      <w:bCs/>
      <w:color w:val="365F91" w:themeColor="accent1" w:themeShade="BF"/>
      <w:sz w:val="28"/>
      <w:szCs w:val="28"/>
      <w:lang w:eastAsia="ru-RU"/>
    </w:rPr>
  </w:style>
  <w:style w:type="paragraph" w:styleId="aa">
    <w:name w:val="TOC Heading"/>
    <w:basedOn w:val="1"/>
    <w:next w:val="a"/>
    <w:uiPriority w:val="39"/>
    <w:unhideWhenUsed/>
    <w:qFormat/>
    <w:rsid w:val="00801345"/>
    <w:pPr>
      <w:spacing w:line="276" w:lineRule="auto"/>
      <w:outlineLvl w:val="9"/>
    </w:pPr>
    <w:rPr>
      <w:lang w:eastAsia="en-US"/>
    </w:rPr>
  </w:style>
  <w:style w:type="character" w:customStyle="1" w:styleId="20">
    <w:name w:val="Заголовок 2 Знак"/>
    <w:basedOn w:val="a0"/>
    <w:link w:val="2"/>
    <w:uiPriority w:val="9"/>
    <w:rsid w:val="00801345"/>
    <w:rPr>
      <w:rFonts w:asciiTheme="majorHAnsi" w:eastAsiaTheme="majorEastAsia" w:hAnsiTheme="majorHAnsi" w:cstheme="majorBidi"/>
      <w:b/>
      <w:bCs/>
      <w:color w:val="4F81BD" w:themeColor="accent1"/>
      <w:sz w:val="26"/>
      <w:szCs w:val="26"/>
      <w:lang w:eastAsia="ru-RU"/>
    </w:rPr>
  </w:style>
  <w:style w:type="paragraph" w:styleId="ab">
    <w:name w:val="No Spacing"/>
    <w:aliases w:val="текст,No Spacing,основной"/>
    <w:link w:val="ac"/>
    <w:uiPriority w:val="1"/>
    <w:qFormat/>
    <w:rsid w:val="00801345"/>
    <w:pPr>
      <w:spacing w:after="0" w:line="240" w:lineRule="auto"/>
    </w:pPr>
  </w:style>
  <w:style w:type="paragraph" w:styleId="ad">
    <w:name w:val="List Paragraph"/>
    <w:basedOn w:val="a"/>
    <w:uiPriority w:val="34"/>
    <w:qFormat/>
    <w:rsid w:val="00801345"/>
    <w:pPr>
      <w:ind w:left="708"/>
    </w:pPr>
    <w:rPr>
      <w:sz w:val="30"/>
      <w:szCs w:val="30"/>
    </w:rPr>
  </w:style>
  <w:style w:type="paragraph" w:customStyle="1" w:styleId="ConsPlusNormal">
    <w:name w:val="ConsPlusNormal"/>
    <w:rsid w:val="00801345"/>
    <w:pPr>
      <w:widowControl w:val="0"/>
      <w:autoSpaceDE w:val="0"/>
      <w:autoSpaceDN w:val="0"/>
      <w:spacing w:after="0" w:line="240" w:lineRule="auto"/>
    </w:pPr>
    <w:rPr>
      <w:rFonts w:ascii="Times New Roman" w:eastAsia="Times New Roman" w:hAnsi="Times New Roman" w:cs="Times New Roman"/>
      <w:sz w:val="24"/>
      <w:szCs w:val="20"/>
      <w:lang w:eastAsia="ru-RU"/>
    </w:rPr>
  </w:style>
  <w:style w:type="character" w:customStyle="1" w:styleId="ac">
    <w:name w:val="Без интервала Знак"/>
    <w:aliases w:val="текст Знак,No Spacing Знак,основной Знак"/>
    <w:link w:val="ab"/>
    <w:uiPriority w:val="1"/>
    <w:locked/>
    <w:rsid w:val="00801345"/>
  </w:style>
  <w:style w:type="paragraph" w:styleId="ae">
    <w:name w:val="caption"/>
    <w:basedOn w:val="a"/>
    <w:next w:val="a"/>
    <w:uiPriority w:val="35"/>
    <w:unhideWhenUsed/>
    <w:qFormat/>
    <w:rsid w:val="00801345"/>
    <w:pPr>
      <w:spacing w:after="200"/>
    </w:pPr>
    <w:rPr>
      <w:b/>
      <w:bCs/>
      <w:color w:val="4F81BD" w:themeColor="accent1"/>
      <w:sz w:val="18"/>
      <w:szCs w:val="18"/>
    </w:rPr>
  </w:style>
  <w:style w:type="paragraph" w:styleId="11">
    <w:name w:val="toc 1"/>
    <w:basedOn w:val="a"/>
    <w:next w:val="a"/>
    <w:autoRedefine/>
    <w:uiPriority w:val="39"/>
    <w:unhideWhenUsed/>
    <w:qFormat/>
    <w:rsid w:val="00933B7C"/>
    <w:pPr>
      <w:tabs>
        <w:tab w:val="left" w:pos="660"/>
        <w:tab w:val="right" w:leader="dot" w:pos="9356"/>
      </w:tabs>
      <w:spacing w:after="100"/>
    </w:pPr>
  </w:style>
  <w:style w:type="paragraph" w:styleId="21">
    <w:name w:val="toc 2"/>
    <w:basedOn w:val="a"/>
    <w:next w:val="a"/>
    <w:autoRedefine/>
    <w:uiPriority w:val="39"/>
    <w:unhideWhenUsed/>
    <w:qFormat/>
    <w:rsid w:val="00933B7C"/>
    <w:pPr>
      <w:tabs>
        <w:tab w:val="left" w:pos="660"/>
        <w:tab w:val="right" w:leader="dot" w:pos="9356"/>
      </w:tabs>
      <w:spacing w:after="100"/>
    </w:pPr>
  </w:style>
  <w:style w:type="character" w:styleId="af">
    <w:name w:val="Hyperlink"/>
    <w:basedOn w:val="a0"/>
    <w:uiPriority w:val="99"/>
    <w:unhideWhenUsed/>
    <w:rsid w:val="00D83241"/>
    <w:rPr>
      <w:color w:val="0000FF" w:themeColor="hyperlink"/>
      <w:u w:val="single"/>
    </w:rPr>
  </w:style>
  <w:style w:type="character" w:customStyle="1" w:styleId="40">
    <w:name w:val="Заголовок 4 Знак"/>
    <w:basedOn w:val="a0"/>
    <w:link w:val="4"/>
    <w:uiPriority w:val="99"/>
    <w:rsid w:val="00D83241"/>
    <w:rPr>
      <w:rFonts w:asciiTheme="majorHAnsi" w:eastAsiaTheme="majorEastAsia" w:hAnsiTheme="majorHAnsi" w:cstheme="majorBidi"/>
      <w:b/>
      <w:bCs/>
      <w:i/>
      <w:iCs/>
      <w:color w:val="4F81BD" w:themeColor="accent1"/>
      <w:sz w:val="24"/>
      <w:szCs w:val="24"/>
      <w:lang w:eastAsia="ru-RU"/>
    </w:rPr>
  </w:style>
  <w:style w:type="character" w:customStyle="1" w:styleId="30">
    <w:name w:val="Заголовок 3 Знак"/>
    <w:basedOn w:val="a0"/>
    <w:link w:val="3"/>
    <w:uiPriority w:val="99"/>
    <w:rsid w:val="00D13CB1"/>
    <w:rPr>
      <w:rFonts w:asciiTheme="majorHAnsi" w:eastAsiaTheme="majorEastAsia" w:hAnsiTheme="majorHAnsi" w:cstheme="majorBidi"/>
      <w:b/>
      <w:bCs/>
      <w:color w:val="4F81BD" w:themeColor="accent1"/>
      <w:sz w:val="24"/>
      <w:szCs w:val="24"/>
      <w:lang w:eastAsia="ru-RU"/>
    </w:rPr>
  </w:style>
  <w:style w:type="paragraph" w:styleId="31">
    <w:name w:val="toc 3"/>
    <w:basedOn w:val="a"/>
    <w:next w:val="a"/>
    <w:autoRedefine/>
    <w:uiPriority w:val="39"/>
    <w:unhideWhenUsed/>
    <w:qFormat/>
    <w:rsid w:val="003E2958"/>
    <w:pPr>
      <w:tabs>
        <w:tab w:val="right" w:leader="dot" w:pos="14601"/>
      </w:tabs>
      <w:spacing w:after="100"/>
    </w:pPr>
  </w:style>
  <w:style w:type="paragraph" w:styleId="32">
    <w:name w:val="Body Text 3"/>
    <w:basedOn w:val="a"/>
    <w:link w:val="33"/>
    <w:uiPriority w:val="99"/>
    <w:unhideWhenUsed/>
    <w:rsid w:val="00D13CB1"/>
    <w:pPr>
      <w:jc w:val="both"/>
    </w:pPr>
    <w:rPr>
      <w:sz w:val="28"/>
    </w:rPr>
  </w:style>
  <w:style w:type="character" w:customStyle="1" w:styleId="33">
    <w:name w:val="Основной текст 3 Знак"/>
    <w:basedOn w:val="a0"/>
    <w:link w:val="32"/>
    <w:uiPriority w:val="99"/>
    <w:rsid w:val="00D13CB1"/>
    <w:rPr>
      <w:rFonts w:ascii="Times New Roman" w:eastAsia="Times New Roman" w:hAnsi="Times New Roman" w:cs="Times New Roman"/>
      <w:sz w:val="28"/>
      <w:szCs w:val="24"/>
      <w:lang w:eastAsia="ru-RU"/>
    </w:rPr>
  </w:style>
  <w:style w:type="character" w:customStyle="1" w:styleId="impline">
    <w:name w:val="impline"/>
    <w:basedOn w:val="a0"/>
    <w:uiPriority w:val="99"/>
    <w:rsid w:val="00D13CB1"/>
  </w:style>
  <w:style w:type="character" w:customStyle="1" w:styleId="apple-converted-space">
    <w:name w:val="apple-converted-space"/>
    <w:basedOn w:val="a0"/>
    <w:rsid w:val="00D13CB1"/>
  </w:style>
  <w:style w:type="paragraph" w:styleId="af0">
    <w:name w:val="Normal (Web)"/>
    <w:basedOn w:val="a"/>
    <w:uiPriority w:val="99"/>
    <w:unhideWhenUsed/>
    <w:rsid w:val="00D13CB1"/>
    <w:pPr>
      <w:spacing w:before="100" w:beforeAutospacing="1" w:after="100" w:afterAutospacing="1"/>
    </w:pPr>
  </w:style>
  <w:style w:type="paragraph" w:customStyle="1" w:styleId="Style3">
    <w:name w:val="Style3"/>
    <w:basedOn w:val="a"/>
    <w:uiPriority w:val="99"/>
    <w:rsid w:val="00D13CB1"/>
    <w:pPr>
      <w:widowControl w:val="0"/>
      <w:autoSpaceDE w:val="0"/>
      <w:autoSpaceDN w:val="0"/>
      <w:adjustRightInd w:val="0"/>
    </w:pPr>
    <w:rPr>
      <w:rFonts w:ascii="Calibri" w:hAnsi="Calibri" w:cs="Calibri"/>
    </w:rPr>
  </w:style>
  <w:style w:type="character" w:customStyle="1" w:styleId="FontStyle13">
    <w:name w:val="Font Style13"/>
    <w:uiPriority w:val="99"/>
    <w:rsid w:val="00D13CB1"/>
    <w:rPr>
      <w:rFonts w:ascii="Times New Roman" w:hAnsi="Times New Roman"/>
      <w:sz w:val="30"/>
    </w:rPr>
  </w:style>
  <w:style w:type="character" w:customStyle="1" w:styleId="hl">
    <w:name w:val="hl"/>
    <w:basedOn w:val="a0"/>
    <w:uiPriority w:val="99"/>
    <w:rsid w:val="00D13CB1"/>
  </w:style>
  <w:style w:type="paragraph" w:customStyle="1" w:styleId="ConsPlusNonformat">
    <w:name w:val="ConsPlusNonformat"/>
    <w:link w:val="ConsPlusNonformat0"/>
    <w:uiPriority w:val="99"/>
    <w:rsid w:val="00D13CB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2">
    <w:name w:val="Абзац списка1"/>
    <w:basedOn w:val="a"/>
    <w:uiPriority w:val="99"/>
    <w:rsid w:val="00D13CB1"/>
    <w:pPr>
      <w:spacing w:after="200" w:line="276" w:lineRule="auto"/>
      <w:ind w:left="720"/>
      <w:contextualSpacing/>
    </w:pPr>
    <w:rPr>
      <w:rFonts w:ascii="Calibri" w:hAnsi="Calibri"/>
      <w:sz w:val="22"/>
      <w:szCs w:val="22"/>
    </w:rPr>
  </w:style>
  <w:style w:type="character" w:customStyle="1" w:styleId="ConsPlusCell">
    <w:name w:val="ConsPlusCell Знак"/>
    <w:basedOn w:val="a0"/>
    <w:link w:val="ConsPlusCell0"/>
    <w:uiPriority w:val="99"/>
    <w:locked/>
    <w:rsid w:val="00D13CB1"/>
    <w:rPr>
      <w:rFonts w:ascii="Arial" w:hAnsi="Arial" w:cs="Arial"/>
      <w:lang w:eastAsia="ru-RU"/>
    </w:rPr>
  </w:style>
  <w:style w:type="paragraph" w:customStyle="1" w:styleId="ConsPlusCell0">
    <w:name w:val="ConsPlusCell"/>
    <w:link w:val="ConsPlusCell"/>
    <w:uiPriority w:val="99"/>
    <w:rsid w:val="00D13CB1"/>
    <w:pPr>
      <w:widowControl w:val="0"/>
      <w:autoSpaceDE w:val="0"/>
      <w:autoSpaceDN w:val="0"/>
      <w:adjustRightInd w:val="0"/>
      <w:spacing w:after="0" w:line="240" w:lineRule="auto"/>
    </w:pPr>
    <w:rPr>
      <w:rFonts w:ascii="Arial" w:hAnsi="Arial" w:cs="Arial"/>
      <w:lang w:eastAsia="ru-RU"/>
    </w:rPr>
  </w:style>
  <w:style w:type="paragraph" w:styleId="af1">
    <w:name w:val="Body Text"/>
    <w:basedOn w:val="a"/>
    <w:link w:val="af2"/>
    <w:uiPriority w:val="99"/>
    <w:rsid w:val="00D13CB1"/>
    <w:pPr>
      <w:spacing w:after="120" w:line="276" w:lineRule="auto"/>
    </w:pPr>
    <w:rPr>
      <w:rFonts w:ascii="Calibri" w:eastAsia="Calibri" w:hAnsi="Calibri"/>
      <w:sz w:val="22"/>
      <w:szCs w:val="22"/>
      <w:lang w:eastAsia="en-US"/>
    </w:rPr>
  </w:style>
  <w:style w:type="character" w:customStyle="1" w:styleId="af2">
    <w:name w:val="Основной текст Знак"/>
    <w:basedOn w:val="a0"/>
    <w:link w:val="af1"/>
    <w:uiPriority w:val="99"/>
    <w:rsid w:val="00D13CB1"/>
    <w:rPr>
      <w:rFonts w:ascii="Calibri" w:eastAsia="Calibri" w:hAnsi="Calibri" w:cs="Times New Roman"/>
    </w:rPr>
  </w:style>
  <w:style w:type="paragraph" w:styleId="22">
    <w:name w:val="Body Text 2"/>
    <w:basedOn w:val="a"/>
    <w:link w:val="23"/>
    <w:uiPriority w:val="99"/>
    <w:rsid w:val="00D13CB1"/>
    <w:pPr>
      <w:spacing w:after="120" w:line="480" w:lineRule="auto"/>
    </w:pPr>
    <w:rPr>
      <w:rFonts w:ascii="Calibri" w:eastAsia="Calibri" w:hAnsi="Calibri"/>
      <w:sz w:val="22"/>
      <w:szCs w:val="22"/>
      <w:lang w:eastAsia="en-US"/>
    </w:rPr>
  </w:style>
  <w:style w:type="character" w:customStyle="1" w:styleId="23">
    <w:name w:val="Основной текст 2 Знак"/>
    <w:basedOn w:val="a0"/>
    <w:link w:val="22"/>
    <w:uiPriority w:val="99"/>
    <w:rsid w:val="00D13CB1"/>
    <w:rPr>
      <w:rFonts w:ascii="Calibri" w:eastAsia="Calibri" w:hAnsi="Calibri" w:cs="Times New Roman"/>
    </w:rPr>
  </w:style>
  <w:style w:type="paragraph" w:styleId="34">
    <w:name w:val="Body Text Indent 3"/>
    <w:basedOn w:val="a"/>
    <w:link w:val="35"/>
    <w:uiPriority w:val="99"/>
    <w:semiHidden/>
    <w:unhideWhenUsed/>
    <w:rsid w:val="00D13CB1"/>
    <w:pPr>
      <w:spacing w:after="120" w:line="276" w:lineRule="auto"/>
      <w:ind w:left="283"/>
    </w:pPr>
    <w:rPr>
      <w:rFonts w:ascii="Calibri" w:eastAsia="Calibri" w:hAnsi="Calibri"/>
      <w:sz w:val="16"/>
      <w:szCs w:val="16"/>
      <w:lang w:eastAsia="en-US"/>
    </w:rPr>
  </w:style>
  <w:style w:type="character" w:customStyle="1" w:styleId="35">
    <w:name w:val="Основной текст с отступом 3 Знак"/>
    <w:basedOn w:val="a0"/>
    <w:link w:val="34"/>
    <w:uiPriority w:val="99"/>
    <w:semiHidden/>
    <w:rsid w:val="00D13CB1"/>
    <w:rPr>
      <w:rFonts w:ascii="Calibri" w:eastAsia="Calibri" w:hAnsi="Calibri" w:cs="Times New Roman"/>
      <w:sz w:val="16"/>
      <w:szCs w:val="16"/>
    </w:rPr>
  </w:style>
  <w:style w:type="character" w:customStyle="1" w:styleId="FontStyle16">
    <w:name w:val="Font Style16"/>
    <w:basedOn w:val="a0"/>
    <w:uiPriority w:val="99"/>
    <w:rsid w:val="00D13CB1"/>
    <w:rPr>
      <w:rFonts w:ascii="Times New Roman" w:hAnsi="Times New Roman" w:cs="Times New Roman"/>
      <w:b/>
      <w:bCs/>
      <w:sz w:val="24"/>
      <w:szCs w:val="24"/>
    </w:rPr>
  </w:style>
  <w:style w:type="character" w:customStyle="1" w:styleId="af3">
    <w:name w:val="Текст Знак"/>
    <w:link w:val="af4"/>
    <w:uiPriority w:val="99"/>
    <w:locked/>
    <w:rsid w:val="00D13CB1"/>
    <w:rPr>
      <w:rFonts w:ascii="Consolas" w:hAnsi="Consolas"/>
      <w:sz w:val="21"/>
    </w:rPr>
  </w:style>
  <w:style w:type="paragraph" w:styleId="af4">
    <w:name w:val="Plain Text"/>
    <w:basedOn w:val="a"/>
    <w:link w:val="af3"/>
    <w:uiPriority w:val="99"/>
    <w:rsid w:val="00D13CB1"/>
    <w:rPr>
      <w:rFonts w:ascii="Consolas" w:eastAsiaTheme="minorHAnsi" w:hAnsi="Consolas" w:cstheme="minorBidi"/>
      <w:sz w:val="21"/>
      <w:szCs w:val="22"/>
      <w:lang w:eastAsia="en-US"/>
    </w:rPr>
  </w:style>
  <w:style w:type="character" w:customStyle="1" w:styleId="13">
    <w:name w:val="Текст Знак1"/>
    <w:basedOn w:val="a0"/>
    <w:uiPriority w:val="99"/>
    <w:semiHidden/>
    <w:rsid w:val="00D13CB1"/>
    <w:rPr>
      <w:rFonts w:ascii="Consolas" w:eastAsia="Times New Roman" w:hAnsi="Consolas" w:cs="Consolas"/>
      <w:sz w:val="21"/>
      <w:szCs w:val="21"/>
      <w:lang w:eastAsia="ru-RU"/>
    </w:rPr>
  </w:style>
  <w:style w:type="character" w:customStyle="1" w:styleId="8">
    <w:name w:val="Основной текст (8)"/>
    <w:uiPriority w:val="99"/>
    <w:qFormat/>
    <w:rsid w:val="00D13CB1"/>
    <w:rPr>
      <w:rFonts w:ascii="Malgun Gothic" w:eastAsia="Malgun Gothic" w:hAnsi="Malgun Gothic" w:cs="Malgun Gothic" w:hint="eastAsia"/>
      <w:spacing w:val="20"/>
      <w:w w:val="70"/>
      <w:sz w:val="35"/>
      <w:szCs w:val="35"/>
    </w:rPr>
  </w:style>
  <w:style w:type="character" w:customStyle="1" w:styleId="100">
    <w:name w:val="Основной текст + 10"/>
    <w:aliases w:val="5 pt"/>
    <w:qFormat/>
    <w:rsid w:val="00D13CB1"/>
    <w:rPr>
      <w:rFonts w:ascii="Times New Roman" w:eastAsia="Times New Roman" w:hAnsi="Times New Roman" w:cs="Times New Roman" w:hint="default"/>
      <w:strike w:val="0"/>
      <w:dstrike w:val="0"/>
      <w:snapToGrid/>
      <w:color w:val="000000"/>
      <w:spacing w:val="0"/>
      <w:w w:val="100"/>
      <w:position w:val="0"/>
      <w:sz w:val="23"/>
      <w:szCs w:val="23"/>
      <w:u w:val="none"/>
      <w:effect w:val="none"/>
      <w:lang w:val="ru-RU"/>
    </w:rPr>
  </w:style>
  <w:style w:type="character" w:customStyle="1" w:styleId="7">
    <w:name w:val="Основной текст7"/>
    <w:qFormat/>
    <w:rsid w:val="00D13CB1"/>
    <w:rPr>
      <w:rFonts w:ascii="Times New Roman" w:eastAsia="Times New Roman" w:hAnsi="Times New Roman" w:cs="Times New Roman" w:hint="default"/>
      <w:strike w:val="0"/>
      <w:dstrike w:val="0"/>
      <w:snapToGrid/>
      <w:color w:val="000000"/>
      <w:spacing w:val="0"/>
      <w:w w:val="100"/>
      <w:position w:val="0"/>
      <w:sz w:val="27"/>
      <w:szCs w:val="27"/>
      <w:u w:val="none"/>
      <w:effect w:val="none"/>
      <w:lang w:val="ru-RU"/>
    </w:rPr>
  </w:style>
  <w:style w:type="paragraph" w:customStyle="1" w:styleId="14">
    <w:name w:val="Знак1"/>
    <w:basedOn w:val="a"/>
    <w:uiPriority w:val="99"/>
    <w:rsid w:val="00D13CB1"/>
    <w:pPr>
      <w:spacing w:after="160" w:line="240" w:lineRule="exact"/>
    </w:pPr>
    <w:rPr>
      <w:rFonts w:ascii="Verdana" w:hAnsi="Verdana"/>
      <w:bCs/>
      <w:sz w:val="20"/>
      <w:szCs w:val="20"/>
      <w:lang w:val="en-US" w:eastAsia="en-US"/>
    </w:rPr>
  </w:style>
  <w:style w:type="character" w:customStyle="1" w:styleId="FontStyle14">
    <w:name w:val="Font Style14"/>
    <w:uiPriority w:val="99"/>
    <w:qFormat/>
    <w:rsid w:val="00D13CB1"/>
    <w:rPr>
      <w:rFonts w:ascii="Times New Roman" w:hAnsi="Times New Roman" w:cs="Times New Roman"/>
      <w:sz w:val="26"/>
      <w:szCs w:val="26"/>
    </w:rPr>
  </w:style>
  <w:style w:type="paragraph" w:styleId="af5">
    <w:name w:val="Body Text Indent"/>
    <w:basedOn w:val="a"/>
    <w:link w:val="af6"/>
    <w:uiPriority w:val="99"/>
    <w:unhideWhenUsed/>
    <w:rsid w:val="00D13CB1"/>
    <w:pPr>
      <w:spacing w:after="120"/>
      <w:ind w:left="283"/>
    </w:pPr>
    <w:rPr>
      <w:rFonts w:eastAsia="Calibri"/>
    </w:rPr>
  </w:style>
  <w:style w:type="character" w:customStyle="1" w:styleId="af6">
    <w:name w:val="Основной текст с отступом Знак"/>
    <w:basedOn w:val="a0"/>
    <w:link w:val="af5"/>
    <w:uiPriority w:val="99"/>
    <w:rsid w:val="00D13CB1"/>
    <w:rPr>
      <w:rFonts w:ascii="Times New Roman" w:eastAsia="Calibri" w:hAnsi="Times New Roman" w:cs="Times New Roman"/>
      <w:sz w:val="24"/>
      <w:szCs w:val="24"/>
      <w:lang w:eastAsia="ru-RU"/>
    </w:rPr>
  </w:style>
  <w:style w:type="character" w:customStyle="1" w:styleId="FontStyle11">
    <w:name w:val="Font Style11"/>
    <w:uiPriority w:val="99"/>
    <w:rsid w:val="00D13CB1"/>
    <w:rPr>
      <w:rFonts w:ascii="Times New Roman" w:hAnsi="Times New Roman" w:cs="Times New Roman"/>
      <w:sz w:val="28"/>
      <w:szCs w:val="28"/>
    </w:rPr>
  </w:style>
  <w:style w:type="character" w:customStyle="1" w:styleId="ConsPlusNonformat0">
    <w:name w:val="ConsPlusNonformat Знак"/>
    <w:link w:val="ConsPlusNonformat"/>
    <w:uiPriority w:val="99"/>
    <w:locked/>
    <w:rsid w:val="00D13CB1"/>
    <w:rPr>
      <w:rFonts w:ascii="Courier New" w:eastAsia="Times New Roman" w:hAnsi="Courier New" w:cs="Courier New"/>
      <w:sz w:val="20"/>
      <w:szCs w:val="20"/>
      <w:lang w:eastAsia="ru-RU"/>
    </w:rPr>
  </w:style>
  <w:style w:type="character" w:customStyle="1" w:styleId="PlainTextChar">
    <w:name w:val="Plain Text Char"/>
    <w:uiPriority w:val="99"/>
    <w:locked/>
    <w:rsid w:val="00D13CB1"/>
    <w:rPr>
      <w:rFonts w:ascii="Consolas" w:hAnsi="Consolas" w:cs="Consolas"/>
      <w:sz w:val="21"/>
      <w:szCs w:val="21"/>
    </w:rPr>
  </w:style>
  <w:style w:type="character" w:styleId="af7">
    <w:name w:val="Emphasis"/>
    <w:basedOn w:val="a0"/>
    <w:uiPriority w:val="99"/>
    <w:qFormat/>
    <w:rsid w:val="00D13CB1"/>
    <w:rPr>
      <w:i/>
      <w:iCs/>
    </w:rPr>
  </w:style>
  <w:style w:type="character" w:customStyle="1" w:styleId="FontStyle24">
    <w:name w:val="Font Style24"/>
    <w:rsid w:val="00D13CB1"/>
    <w:rPr>
      <w:rFonts w:ascii="Times New Roman" w:hAnsi="Times New Roman" w:cs="Times New Roman"/>
      <w:sz w:val="28"/>
      <w:szCs w:val="28"/>
    </w:rPr>
  </w:style>
  <w:style w:type="character" w:customStyle="1" w:styleId="PlainTextChar1">
    <w:name w:val="Plain Text Char1"/>
    <w:basedOn w:val="a0"/>
    <w:uiPriority w:val="99"/>
    <w:semiHidden/>
    <w:locked/>
    <w:rsid w:val="00D13CB1"/>
    <w:rPr>
      <w:rFonts w:ascii="Courier New" w:hAnsi="Courier New" w:cs="Courier New"/>
      <w:sz w:val="20"/>
      <w:szCs w:val="20"/>
    </w:rPr>
  </w:style>
  <w:style w:type="character" w:styleId="af8">
    <w:name w:val="Strong"/>
    <w:basedOn w:val="a0"/>
    <w:uiPriority w:val="22"/>
    <w:qFormat/>
    <w:rsid w:val="00D13CB1"/>
    <w:rPr>
      <w:b/>
      <w:bCs/>
    </w:rPr>
  </w:style>
  <w:style w:type="paragraph" w:customStyle="1" w:styleId="210">
    <w:name w:val="Основной текст с отступом 21"/>
    <w:basedOn w:val="a"/>
    <w:rsid w:val="00D13CB1"/>
    <w:pPr>
      <w:tabs>
        <w:tab w:val="left" w:pos="142"/>
        <w:tab w:val="left" w:pos="540"/>
      </w:tabs>
      <w:overflowPunct w:val="0"/>
      <w:autoSpaceDE w:val="0"/>
      <w:autoSpaceDN w:val="0"/>
      <w:adjustRightInd w:val="0"/>
      <w:ind w:left="1080" w:hanging="1080"/>
      <w:jc w:val="both"/>
      <w:textAlignment w:val="baseline"/>
    </w:pPr>
    <w:rPr>
      <w:sz w:val="28"/>
      <w:szCs w:val="20"/>
    </w:rPr>
  </w:style>
  <w:style w:type="paragraph" w:customStyle="1" w:styleId="310">
    <w:name w:val="Основной текст с отступом 31"/>
    <w:basedOn w:val="a"/>
    <w:rsid w:val="00D13CB1"/>
    <w:pPr>
      <w:overflowPunct w:val="0"/>
      <w:autoSpaceDE w:val="0"/>
      <w:autoSpaceDN w:val="0"/>
      <w:adjustRightInd w:val="0"/>
      <w:ind w:left="900" w:hanging="900"/>
      <w:jc w:val="both"/>
      <w:textAlignment w:val="baseline"/>
    </w:pPr>
    <w:rPr>
      <w:sz w:val="28"/>
      <w:szCs w:val="20"/>
    </w:rPr>
  </w:style>
  <w:style w:type="paragraph" w:customStyle="1" w:styleId="211">
    <w:name w:val="Основной текст 21"/>
    <w:basedOn w:val="a"/>
    <w:rsid w:val="00D13CB1"/>
    <w:pPr>
      <w:overflowPunct w:val="0"/>
      <w:autoSpaceDE w:val="0"/>
      <w:autoSpaceDN w:val="0"/>
      <w:adjustRightInd w:val="0"/>
      <w:jc w:val="both"/>
    </w:pPr>
    <w:rPr>
      <w:spacing w:val="20"/>
      <w:kern w:val="16"/>
      <w:sz w:val="28"/>
      <w:szCs w:val="20"/>
    </w:rPr>
  </w:style>
  <w:style w:type="character" w:customStyle="1" w:styleId="NoSpacingChar">
    <w:name w:val="No Spacing Char"/>
    <w:aliases w:val="текст Char"/>
    <w:locked/>
    <w:rsid w:val="00D13CB1"/>
    <w:rPr>
      <w:rFonts w:ascii="Calibri" w:hAnsi="Calibri"/>
      <w:sz w:val="22"/>
      <w:szCs w:val="22"/>
      <w:lang w:eastAsia="en-US"/>
    </w:rPr>
  </w:style>
  <w:style w:type="paragraph" w:customStyle="1" w:styleId="15">
    <w:name w:val="Без интервала1"/>
    <w:qFormat/>
    <w:rsid w:val="00D13CB1"/>
    <w:pPr>
      <w:spacing w:after="0" w:line="240" w:lineRule="auto"/>
    </w:pPr>
    <w:rPr>
      <w:rFonts w:ascii="Calibri" w:eastAsia="Times New Roman" w:hAnsi="Calibri" w:cs="Times New Roman"/>
    </w:rPr>
  </w:style>
  <w:style w:type="character" w:styleId="af9">
    <w:name w:val="Placeholder Text"/>
    <w:basedOn w:val="a0"/>
    <w:uiPriority w:val="99"/>
    <w:semiHidden/>
    <w:rsid w:val="00F8576C"/>
    <w:rPr>
      <w:color w:val="808080"/>
    </w:rPr>
  </w:style>
  <w:style w:type="paragraph" w:customStyle="1" w:styleId="220">
    <w:name w:val="Основной текст 22"/>
    <w:basedOn w:val="a"/>
    <w:rsid w:val="00030794"/>
    <w:pPr>
      <w:overflowPunct w:val="0"/>
      <w:autoSpaceDE w:val="0"/>
      <w:autoSpaceDN w:val="0"/>
      <w:adjustRightInd w:val="0"/>
      <w:jc w:val="both"/>
    </w:pPr>
    <w:rPr>
      <w:spacing w:val="20"/>
      <w:kern w:val="16"/>
      <w:sz w:val="28"/>
      <w:szCs w:val="20"/>
    </w:rPr>
  </w:style>
  <w:style w:type="paragraph" w:customStyle="1" w:styleId="230">
    <w:name w:val="Основной текст 23"/>
    <w:basedOn w:val="a"/>
    <w:rsid w:val="00EF4B3F"/>
    <w:pPr>
      <w:overflowPunct w:val="0"/>
      <w:autoSpaceDE w:val="0"/>
      <w:autoSpaceDN w:val="0"/>
      <w:adjustRightInd w:val="0"/>
      <w:jc w:val="both"/>
    </w:pPr>
    <w:rPr>
      <w:spacing w:val="20"/>
      <w:kern w:val="16"/>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4707397">
      <w:bodyDiv w:val="1"/>
      <w:marLeft w:val="0"/>
      <w:marRight w:val="0"/>
      <w:marTop w:val="0"/>
      <w:marBottom w:val="0"/>
      <w:divBdr>
        <w:top w:val="none" w:sz="0" w:space="0" w:color="auto"/>
        <w:left w:val="none" w:sz="0" w:space="0" w:color="auto"/>
        <w:bottom w:val="none" w:sz="0" w:space="0" w:color="auto"/>
        <w:right w:val="none" w:sz="0" w:space="0" w:color="auto"/>
      </w:divBdr>
    </w:div>
    <w:div w:id="426654372">
      <w:bodyDiv w:val="1"/>
      <w:marLeft w:val="0"/>
      <w:marRight w:val="0"/>
      <w:marTop w:val="0"/>
      <w:marBottom w:val="0"/>
      <w:divBdr>
        <w:top w:val="none" w:sz="0" w:space="0" w:color="auto"/>
        <w:left w:val="none" w:sz="0" w:space="0" w:color="auto"/>
        <w:bottom w:val="none" w:sz="0" w:space="0" w:color="auto"/>
        <w:right w:val="none" w:sz="0" w:space="0" w:color="auto"/>
      </w:divBdr>
    </w:div>
    <w:div w:id="600913860">
      <w:bodyDiv w:val="1"/>
      <w:marLeft w:val="0"/>
      <w:marRight w:val="0"/>
      <w:marTop w:val="0"/>
      <w:marBottom w:val="0"/>
      <w:divBdr>
        <w:top w:val="none" w:sz="0" w:space="0" w:color="auto"/>
        <w:left w:val="none" w:sz="0" w:space="0" w:color="auto"/>
        <w:bottom w:val="none" w:sz="0" w:space="0" w:color="auto"/>
        <w:right w:val="none" w:sz="0" w:space="0" w:color="auto"/>
      </w:divBdr>
    </w:div>
    <w:div w:id="636375345">
      <w:bodyDiv w:val="1"/>
      <w:marLeft w:val="0"/>
      <w:marRight w:val="0"/>
      <w:marTop w:val="0"/>
      <w:marBottom w:val="0"/>
      <w:divBdr>
        <w:top w:val="none" w:sz="0" w:space="0" w:color="auto"/>
        <w:left w:val="none" w:sz="0" w:space="0" w:color="auto"/>
        <w:bottom w:val="none" w:sz="0" w:space="0" w:color="auto"/>
        <w:right w:val="none" w:sz="0" w:space="0" w:color="auto"/>
      </w:divBdr>
    </w:div>
    <w:div w:id="912348859">
      <w:bodyDiv w:val="1"/>
      <w:marLeft w:val="0"/>
      <w:marRight w:val="0"/>
      <w:marTop w:val="0"/>
      <w:marBottom w:val="0"/>
      <w:divBdr>
        <w:top w:val="none" w:sz="0" w:space="0" w:color="auto"/>
        <w:left w:val="none" w:sz="0" w:space="0" w:color="auto"/>
        <w:bottom w:val="none" w:sz="0" w:space="0" w:color="auto"/>
        <w:right w:val="none" w:sz="0" w:space="0" w:color="auto"/>
      </w:divBdr>
    </w:div>
    <w:div w:id="1425030012">
      <w:bodyDiv w:val="1"/>
      <w:marLeft w:val="0"/>
      <w:marRight w:val="0"/>
      <w:marTop w:val="0"/>
      <w:marBottom w:val="0"/>
      <w:divBdr>
        <w:top w:val="none" w:sz="0" w:space="0" w:color="auto"/>
        <w:left w:val="none" w:sz="0" w:space="0" w:color="auto"/>
        <w:bottom w:val="none" w:sz="0" w:space="0" w:color="auto"/>
        <w:right w:val="none" w:sz="0" w:space="0" w:color="auto"/>
      </w:divBdr>
    </w:div>
    <w:div w:id="1429354984">
      <w:bodyDiv w:val="1"/>
      <w:marLeft w:val="0"/>
      <w:marRight w:val="0"/>
      <w:marTop w:val="0"/>
      <w:marBottom w:val="0"/>
      <w:divBdr>
        <w:top w:val="none" w:sz="0" w:space="0" w:color="auto"/>
        <w:left w:val="none" w:sz="0" w:space="0" w:color="auto"/>
        <w:bottom w:val="none" w:sz="0" w:space="0" w:color="auto"/>
        <w:right w:val="none" w:sz="0" w:space="0" w:color="auto"/>
      </w:divBdr>
      <w:divsChild>
        <w:div w:id="763644655">
          <w:marLeft w:val="1404"/>
          <w:marRight w:val="882"/>
          <w:marTop w:val="0"/>
          <w:marBottom w:val="0"/>
          <w:divBdr>
            <w:top w:val="none" w:sz="0" w:space="0" w:color="auto"/>
            <w:left w:val="none" w:sz="0" w:space="0" w:color="auto"/>
            <w:bottom w:val="none" w:sz="0" w:space="0" w:color="auto"/>
            <w:right w:val="none" w:sz="0" w:space="0" w:color="auto"/>
          </w:divBdr>
        </w:div>
        <w:div w:id="1017148298">
          <w:marLeft w:val="1404"/>
          <w:marRight w:val="882"/>
          <w:marTop w:val="0"/>
          <w:marBottom w:val="0"/>
          <w:divBdr>
            <w:top w:val="none" w:sz="0" w:space="0" w:color="auto"/>
            <w:left w:val="none" w:sz="0" w:space="0" w:color="auto"/>
            <w:bottom w:val="none" w:sz="0" w:space="0" w:color="auto"/>
            <w:right w:val="none" w:sz="0" w:space="0" w:color="auto"/>
          </w:divBdr>
        </w:div>
        <w:div w:id="1350181632">
          <w:marLeft w:val="1404"/>
          <w:marRight w:val="882"/>
          <w:marTop w:val="0"/>
          <w:marBottom w:val="0"/>
          <w:divBdr>
            <w:top w:val="none" w:sz="0" w:space="0" w:color="auto"/>
            <w:left w:val="none" w:sz="0" w:space="0" w:color="auto"/>
            <w:bottom w:val="none" w:sz="0" w:space="0" w:color="auto"/>
            <w:right w:val="none" w:sz="0" w:space="0" w:color="auto"/>
          </w:divBdr>
        </w:div>
      </w:divsChild>
    </w:div>
    <w:div w:id="182643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5.xml"/><Relationship Id="rId26" Type="http://schemas.openxmlformats.org/officeDocument/2006/relationships/chart" Target="charts/chart13.xml"/><Relationship Id="rId39" Type="http://schemas.openxmlformats.org/officeDocument/2006/relationships/chart" Target="charts/chart26.xml"/><Relationship Id="rId21" Type="http://schemas.openxmlformats.org/officeDocument/2006/relationships/chart" Target="charts/chart8.xml"/><Relationship Id="rId34" Type="http://schemas.openxmlformats.org/officeDocument/2006/relationships/chart" Target="charts/chart21.xml"/><Relationship Id="rId42" Type="http://schemas.openxmlformats.org/officeDocument/2006/relationships/chart" Target="charts/chart29.xml"/><Relationship Id="rId47" Type="http://schemas.openxmlformats.org/officeDocument/2006/relationships/chart" Target="charts/chart34.xml"/><Relationship Id="rId50" Type="http://schemas.openxmlformats.org/officeDocument/2006/relationships/chart" Target="charts/chart37.xml"/><Relationship Id="rId55" Type="http://schemas.openxmlformats.org/officeDocument/2006/relationships/header" Target="header2.xml"/><Relationship Id="rId63" Type="http://schemas.openxmlformats.org/officeDocument/2006/relationships/chart" Target="charts/chart47.xml"/><Relationship Id="rId68" Type="http://schemas.openxmlformats.org/officeDocument/2006/relationships/chart" Target="charts/chart52.xml"/><Relationship Id="rId76" Type="http://schemas.openxmlformats.org/officeDocument/2006/relationships/chart" Target="charts/chart60.xml"/><Relationship Id="rId84" Type="http://schemas.openxmlformats.org/officeDocument/2006/relationships/chart" Target="charts/chart68.xml"/><Relationship Id="rId89"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chart" Target="charts/chart55.xm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chart" Target="charts/chart16.xml"/><Relationship Id="rId11" Type="http://schemas.openxmlformats.org/officeDocument/2006/relationships/image" Target="media/image4.jpeg"/><Relationship Id="rId24" Type="http://schemas.openxmlformats.org/officeDocument/2006/relationships/chart" Target="charts/chart11.xml"/><Relationship Id="rId32" Type="http://schemas.openxmlformats.org/officeDocument/2006/relationships/chart" Target="charts/chart19.xml"/><Relationship Id="rId37" Type="http://schemas.openxmlformats.org/officeDocument/2006/relationships/chart" Target="charts/chart24.xml"/><Relationship Id="rId40" Type="http://schemas.openxmlformats.org/officeDocument/2006/relationships/chart" Target="charts/chart27.xml"/><Relationship Id="rId45" Type="http://schemas.openxmlformats.org/officeDocument/2006/relationships/chart" Target="charts/chart32.xml"/><Relationship Id="rId53" Type="http://schemas.openxmlformats.org/officeDocument/2006/relationships/header" Target="header1.xml"/><Relationship Id="rId58" Type="http://schemas.openxmlformats.org/officeDocument/2006/relationships/chart" Target="charts/chart42.xml"/><Relationship Id="rId66" Type="http://schemas.openxmlformats.org/officeDocument/2006/relationships/chart" Target="charts/chart50.xml"/><Relationship Id="rId74" Type="http://schemas.openxmlformats.org/officeDocument/2006/relationships/chart" Target="charts/chart58.xml"/><Relationship Id="rId79" Type="http://schemas.openxmlformats.org/officeDocument/2006/relationships/chart" Target="charts/chart63.xml"/><Relationship Id="rId87" Type="http://schemas.openxmlformats.org/officeDocument/2006/relationships/chart" Target="charts/chart71.xml"/><Relationship Id="rId5" Type="http://schemas.openxmlformats.org/officeDocument/2006/relationships/webSettings" Target="webSettings.xml"/><Relationship Id="rId61" Type="http://schemas.openxmlformats.org/officeDocument/2006/relationships/chart" Target="charts/chart45.xml"/><Relationship Id="rId82" Type="http://schemas.openxmlformats.org/officeDocument/2006/relationships/chart" Target="charts/chart66.xml"/><Relationship Id="rId90" Type="http://schemas.openxmlformats.org/officeDocument/2006/relationships/footer" Target="footer2.xml"/><Relationship Id="rId19" Type="http://schemas.openxmlformats.org/officeDocument/2006/relationships/chart" Target="charts/chart6.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22.xml"/><Relationship Id="rId43" Type="http://schemas.openxmlformats.org/officeDocument/2006/relationships/chart" Target="charts/chart30.xml"/><Relationship Id="rId48" Type="http://schemas.openxmlformats.org/officeDocument/2006/relationships/chart" Target="charts/chart35.xml"/><Relationship Id="rId56" Type="http://schemas.openxmlformats.org/officeDocument/2006/relationships/chart" Target="charts/chart40.xml"/><Relationship Id="rId64" Type="http://schemas.openxmlformats.org/officeDocument/2006/relationships/chart" Target="charts/chart48.xml"/><Relationship Id="rId69" Type="http://schemas.openxmlformats.org/officeDocument/2006/relationships/chart" Target="charts/chart53.xml"/><Relationship Id="rId77" Type="http://schemas.openxmlformats.org/officeDocument/2006/relationships/chart" Target="charts/chart61.xml"/><Relationship Id="rId8" Type="http://schemas.openxmlformats.org/officeDocument/2006/relationships/image" Target="media/image1.png"/><Relationship Id="rId51" Type="http://schemas.openxmlformats.org/officeDocument/2006/relationships/chart" Target="charts/chart38.xml"/><Relationship Id="rId72" Type="http://schemas.openxmlformats.org/officeDocument/2006/relationships/chart" Target="charts/chart56.xml"/><Relationship Id="rId80" Type="http://schemas.openxmlformats.org/officeDocument/2006/relationships/chart" Target="charts/chart64.xml"/><Relationship Id="rId85" Type="http://schemas.openxmlformats.org/officeDocument/2006/relationships/chart" Target="charts/chart69.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chart" Target="charts/chart20.xml"/><Relationship Id="rId38" Type="http://schemas.openxmlformats.org/officeDocument/2006/relationships/chart" Target="charts/chart25.xml"/><Relationship Id="rId46" Type="http://schemas.openxmlformats.org/officeDocument/2006/relationships/chart" Target="charts/chart33.xml"/><Relationship Id="rId59" Type="http://schemas.openxmlformats.org/officeDocument/2006/relationships/chart" Target="charts/chart43.xml"/><Relationship Id="rId67" Type="http://schemas.openxmlformats.org/officeDocument/2006/relationships/chart" Target="charts/chart51.xml"/><Relationship Id="rId20" Type="http://schemas.openxmlformats.org/officeDocument/2006/relationships/chart" Target="charts/chart7.xml"/><Relationship Id="rId41" Type="http://schemas.openxmlformats.org/officeDocument/2006/relationships/chart" Target="charts/chart28.xml"/><Relationship Id="rId54" Type="http://schemas.openxmlformats.org/officeDocument/2006/relationships/footer" Target="footer1.xml"/><Relationship Id="rId62" Type="http://schemas.openxmlformats.org/officeDocument/2006/relationships/chart" Target="charts/chart46.xml"/><Relationship Id="rId70" Type="http://schemas.openxmlformats.org/officeDocument/2006/relationships/chart" Target="charts/chart54.xml"/><Relationship Id="rId75" Type="http://schemas.openxmlformats.org/officeDocument/2006/relationships/chart" Target="charts/chart59.xml"/><Relationship Id="rId83" Type="http://schemas.openxmlformats.org/officeDocument/2006/relationships/chart" Target="charts/chart67.xml"/><Relationship Id="rId88" Type="http://schemas.openxmlformats.org/officeDocument/2006/relationships/chart" Target="charts/chart72.xml"/><Relationship Id="rId9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3.xml"/><Relationship Id="rId49" Type="http://schemas.openxmlformats.org/officeDocument/2006/relationships/chart" Target="charts/chart36.xml"/><Relationship Id="rId57" Type="http://schemas.openxmlformats.org/officeDocument/2006/relationships/chart" Target="charts/chart41.xml"/><Relationship Id="rId10" Type="http://schemas.openxmlformats.org/officeDocument/2006/relationships/image" Target="media/image3.png"/><Relationship Id="rId31" Type="http://schemas.openxmlformats.org/officeDocument/2006/relationships/chart" Target="charts/chart18.xml"/><Relationship Id="rId44" Type="http://schemas.openxmlformats.org/officeDocument/2006/relationships/chart" Target="charts/chart31.xml"/><Relationship Id="rId52" Type="http://schemas.openxmlformats.org/officeDocument/2006/relationships/chart" Target="charts/chart39.xml"/><Relationship Id="rId60" Type="http://schemas.openxmlformats.org/officeDocument/2006/relationships/chart" Target="charts/chart44.xml"/><Relationship Id="rId65" Type="http://schemas.openxmlformats.org/officeDocument/2006/relationships/chart" Target="charts/chart49.xml"/><Relationship Id="rId73" Type="http://schemas.openxmlformats.org/officeDocument/2006/relationships/chart" Target="charts/chart57.xml"/><Relationship Id="rId78" Type="http://schemas.openxmlformats.org/officeDocument/2006/relationships/chart" Target="charts/chart62.xml"/><Relationship Id="rId81" Type="http://schemas.openxmlformats.org/officeDocument/2006/relationships/chart" Target="charts/chart65.xml"/><Relationship Id="rId86" Type="http://schemas.openxmlformats.org/officeDocument/2006/relationships/chart" Target="charts/chart70.xml"/><Relationship Id="rId9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Office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Office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Office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Office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Office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Office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Office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Office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Office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Office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Office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Microsoft_Office_Excel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Microsoft_Office_Excel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Microsoft_Office_Excel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Microsoft_Office_Excel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Microsoft_Office_Excel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Microsoft_Office_Excel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Microsoft_Office_Excel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Microsoft_Office_Excel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Microsoft_Office_Excel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Microsoft_Office_Excel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Microsoft_Office_Excel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Microsoft_Office_Excel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_____Microsoft_Office_Excel40.xlsx"/></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1.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xml"/></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Microsoft_Office_Excel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Microsoft_Office_Excel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Microsoft_Office_Excel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Office_Excel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50.xml.rels><?xml version="1.0" encoding="UTF-8" standalone="yes"?>
<Relationships xmlns="http://schemas.openxmlformats.org/package/2006/relationships"><Relationship Id="rId1" Type="http://schemas.openxmlformats.org/officeDocument/2006/relationships/oleObject" Target="file:///D:\&#1072;&#1085;&#1072;&#1083;&#1080;&#1079;%20&#1086;&#1082;&#1080;+&#1090;&#1091;&#1073;-&#1079;\&#1072;&#1085;&#1072;&#1083;&#1080;&#1079;%20&#1079;&#1072;%202021%20&#1075;&#1086;&#1076;\&#1086;&#1082;&#1080;.xlsx" TargetMode="External"/></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Office_Excel50.xlsx"/></Relationships>
</file>

<file path=word/charts/_rels/chart52.xml.rels><?xml version="1.0" encoding="UTF-8" standalone="yes"?>
<Relationships xmlns="http://schemas.openxmlformats.org/package/2006/relationships"><Relationship Id="rId1" Type="http://schemas.openxmlformats.org/officeDocument/2006/relationships/oleObject" Target="file:///D:\&#1072;&#1085;&#1072;&#1083;&#1080;&#1079;%20&#1086;&#1082;&#1080;+&#1090;&#1091;&#1073;-&#1079;\&#1072;&#1085;&#1072;&#1083;&#1080;&#1079;%20&#1079;&#1072;%202021%20&#1075;&#1086;&#1076;\&#1086;&#1082;&#1080;.xlsx" TargetMode="Externa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1.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Office_Excel52.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Microsoft_Office_Excel54.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Microsoft_Office_Excel55.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6.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Microsoft_Office_Excel57.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Office_Excel59.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Office_Excel60.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Microsoft_Office_Excel61.xlsx"/></Relationships>
</file>

<file path=word/charts/_rels/chart64.xml.rels><?xml version="1.0" encoding="UTF-8" standalone="yes"?>
<Relationships xmlns="http://schemas.openxmlformats.org/package/2006/relationships"><Relationship Id="rId1" Type="http://schemas.openxmlformats.org/officeDocument/2006/relationships/oleObject" Target="file:///D:\&#1042;&#1048;&#1063;\&#1072;&#1085;&#1072;&#1083;&#1080;&#1079;%202022%20&#1075;\&#1040;&#1085;&#1072;&#1083;&#1080;&#1079;%20&#1042;&#1048;&#1063;%203%20&#1082;&#1074;&#1072;&#1088;&#1090;&#1072;&#1083;2022\&#1051;&#1080;&#1089;&#1090;%20Microsoft%20Office%20Excel.xlsx" TargetMode="External"/></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Office_Excel62.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Office_Excel63.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Office_Excel64.xlsx"/></Relationships>
</file>

<file path=word/charts/_rels/chart68.xml.rels><?xml version="1.0" encoding="UTF-8" standalone="yes"?>
<Relationships xmlns="http://schemas.openxmlformats.org/package/2006/relationships"><Relationship Id="rId1" Type="http://schemas.openxmlformats.org/officeDocument/2006/relationships/oleObject" Target="file:///C:\Users\&#1054;&#1082;&#1089;&#1072;&#1085;&#1072;%20&#1064;&#1091;&#1088;&#1099;&#1075;&#1080;&#1085;&#1072;\Desktop\&#1040;&#1085;&#1072;&#1083;&#1080;&#1079;\2022\2022\&#1076;&#1072;&#1085;&#1085;&#1099;&#1077;%20&#1075;&#1086;&#1076;&#1086;&#1074;&#1099;&#1077;.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C:\Users\&#1054;&#1082;&#1089;&#1072;&#1085;&#1072;%20&#1064;&#1091;&#1088;&#1099;&#1075;&#1080;&#1085;&#1072;\Desktop\&#1040;&#1085;&#1072;&#1083;&#1080;&#1079;\2022\2022\&#1076;&#1072;&#1085;&#1085;&#1099;&#1077;%20&#1075;&#1086;&#1076;&#1086;&#1074;&#1099;&#1077;.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Office_Excel65.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Office_Excel66.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Office_Excel6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plotArea>
      <c:layout>
        <c:manualLayout>
          <c:layoutTarget val="inner"/>
          <c:xMode val="edge"/>
          <c:yMode val="edge"/>
          <c:x val="0.28146013182221785"/>
          <c:y val="0.18885369551110118"/>
          <c:w val="0.32122750016393781"/>
          <c:h val="0.71656144309613645"/>
        </c:manualLayout>
      </c:layout>
      <c:radarChart>
        <c:radarStyle val="marker"/>
        <c:ser>
          <c:idx val="0"/>
          <c:order val="0"/>
          <c:tx>
            <c:strRef>
              <c:f>Лист1!$B$1</c:f>
              <c:strCache>
                <c:ptCount val="1"/>
                <c:pt idx="0">
                  <c:v>Приемлемый</c:v>
                </c:pt>
              </c:strCache>
            </c:strRef>
          </c:tx>
          <c:spPr>
            <a:ln>
              <a:solidFill>
                <a:srgbClr val="00B050"/>
              </a:solidFill>
            </a:ln>
          </c:spPr>
          <c:marker>
            <c:symbol val="none"/>
          </c:marker>
          <c:cat>
            <c:strRef>
              <c:f>Лист1!$A$2:$A$4</c:f>
              <c:strCache>
                <c:ptCount val="3"/>
                <c:pt idx="0">
                  <c:v>Болезни системы кровообращения </c:v>
                </c:pt>
                <c:pt idx="1">
                  <c:v>ВИЧ-инфекция в возрастной группе 30-39 лет</c:v>
                </c:pt>
                <c:pt idx="2">
                  <c:v>Трудоспособное население</c:v>
                </c:pt>
              </c:strCache>
            </c:strRef>
          </c:cat>
          <c:val>
            <c:numRef>
              <c:f>Лист1!$B$2:$B$4</c:f>
              <c:numCache>
                <c:formatCode>General</c:formatCode>
                <c:ptCount val="3"/>
                <c:pt idx="0">
                  <c:v>20</c:v>
                </c:pt>
                <c:pt idx="1">
                  <c:v>20</c:v>
                </c:pt>
                <c:pt idx="2">
                  <c:v>20</c:v>
                </c:pt>
              </c:numCache>
            </c:numRef>
          </c:val>
        </c:ser>
        <c:ser>
          <c:idx val="1"/>
          <c:order val="1"/>
          <c:tx>
            <c:strRef>
              <c:f>Лист1!$C$1</c:f>
              <c:strCache>
                <c:ptCount val="1"/>
                <c:pt idx="0">
                  <c:v>Умеренный</c:v>
                </c:pt>
              </c:strCache>
            </c:strRef>
          </c:tx>
          <c:spPr>
            <a:ln>
              <a:solidFill>
                <a:schemeClr val="accent6">
                  <a:lumMod val="75000"/>
                </a:schemeClr>
              </a:solidFill>
            </a:ln>
          </c:spPr>
          <c:marker>
            <c:symbol val="none"/>
          </c:marker>
          <c:cat>
            <c:strRef>
              <c:f>Лист1!$A$2:$A$4</c:f>
              <c:strCache>
                <c:ptCount val="3"/>
                <c:pt idx="0">
                  <c:v>Болезни системы кровообращения </c:v>
                </c:pt>
                <c:pt idx="1">
                  <c:v>ВИЧ-инфекция в возрастной группе 30-39 лет</c:v>
                </c:pt>
                <c:pt idx="2">
                  <c:v>Трудоспособное население</c:v>
                </c:pt>
              </c:strCache>
            </c:strRef>
          </c:cat>
          <c:val>
            <c:numRef>
              <c:f>Лист1!$C$2:$C$4</c:f>
              <c:numCache>
                <c:formatCode>General</c:formatCode>
                <c:ptCount val="3"/>
                <c:pt idx="0">
                  <c:v>50</c:v>
                </c:pt>
                <c:pt idx="1">
                  <c:v>50</c:v>
                </c:pt>
                <c:pt idx="2">
                  <c:v>50</c:v>
                </c:pt>
              </c:numCache>
            </c:numRef>
          </c:val>
        </c:ser>
        <c:ser>
          <c:idx val="2"/>
          <c:order val="2"/>
          <c:tx>
            <c:strRef>
              <c:f>Лист1!$D$1</c:f>
              <c:strCache>
                <c:ptCount val="1"/>
                <c:pt idx="0">
                  <c:v>Повышенный</c:v>
                </c:pt>
              </c:strCache>
            </c:strRef>
          </c:tx>
          <c:spPr>
            <a:ln>
              <a:solidFill>
                <a:srgbClr val="C00000"/>
              </a:solidFill>
            </a:ln>
          </c:spPr>
          <c:marker>
            <c:symbol val="none"/>
          </c:marker>
          <c:cat>
            <c:strRef>
              <c:f>Лист1!$A$2:$A$4</c:f>
              <c:strCache>
                <c:ptCount val="3"/>
                <c:pt idx="0">
                  <c:v>Болезни системы кровообращения </c:v>
                </c:pt>
                <c:pt idx="1">
                  <c:v>ВИЧ-инфекция в возрастной группе 30-39 лет</c:v>
                </c:pt>
                <c:pt idx="2">
                  <c:v>Трудоспособное население</c:v>
                </c:pt>
              </c:strCache>
            </c:strRef>
          </c:cat>
          <c:val>
            <c:numRef>
              <c:f>Лист1!$D$2:$D$4</c:f>
              <c:numCache>
                <c:formatCode>General</c:formatCode>
                <c:ptCount val="3"/>
                <c:pt idx="0">
                  <c:v>100</c:v>
                </c:pt>
                <c:pt idx="1">
                  <c:v>100</c:v>
                </c:pt>
                <c:pt idx="2">
                  <c:v>100</c:v>
                </c:pt>
              </c:numCache>
            </c:numRef>
          </c:val>
        </c:ser>
        <c:ser>
          <c:idx val="3"/>
          <c:order val="3"/>
          <c:tx>
            <c:strRef>
              <c:f>Лист1!$E$1</c:f>
              <c:strCache>
                <c:ptCount val="1"/>
                <c:pt idx="0">
                  <c:v>Риск здоровью</c:v>
                </c:pt>
              </c:strCache>
            </c:strRef>
          </c:tx>
          <c:spPr>
            <a:ln>
              <a:solidFill>
                <a:schemeClr val="tx1"/>
              </a:solidFill>
            </a:ln>
          </c:spPr>
          <c:marker>
            <c:symbol val="circle"/>
            <c:size val="7"/>
            <c:spPr>
              <a:solidFill>
                <a:schemeClr val="tx1"/>
              </a:solidFill>
              <a:ln w="19050">
                <a:solidFill>
                  <a:prstClr val="black"/>
                </a:solidFill>
              </a:ln>
            </c:spPr>
          </c:marker>
          <c:dPt>
            <c:idx val="0"/>
            <c:marker>
              <c:spPr>
                <a:solidFill>
                  <a:srgbClr val="FFC000"/>
                </a:solidFill>
                <a:ln w="19050">
                  <a:solidFill>
                    <a:prstClr val="black"/>
                  </a:solidFill>
                </a:ln>
              </c:spPr>
            </c:marker>
          </c:dPt>
          <c:dPt>
            <c:idx val="1"/>
            <c:marker>
              <c:spPr>
                <a:solidFill>
                  <a:srgbClr val="FFC000"/>
                </a:solidFill>
                <a:ln w="19050">
                  <a:solidFill>
                    <a:prstClr val="black"/>
                  </a:solidFill>
                </a:ln>
              </c:spPr>
            </c:marker>
          </c:dPt>
          <c:dPt>
            <c:idx val="2"/>
            <c:marker>
              <c:spPr>
                <a:solidFill>
                  <a:srgbClr val="FFC000"/>
                </a:solidFill>
                <a:ln w="19050">
                  <a:solidFill>
                    <a:prstClr val="black"/>
                  </a:solidFill>
                </a:ln>
              </c:spPr>
            </c:marker>
          </c:dPt>
          <c:cat>
            <c:strRef>
              <c:f>Лист1!$A$2:$A$4</c:f>
              <c:strCache>
                <c:ptCount val="3"/>
                <c:pt idx="0">
                  <c:v>Болезни системы кровообращения </c:v>
                </c:pt>
                <c:pt idx="1">
                  <c:v>ВИЧ-инфекция в возрастной группе 30-39 лет</c:v>
                </c:pt>
                <c:pt idx="2">
                  <c:v>Трудоспособное население</c:v>
                </c:pt>
              </c:strCache>
            </c:strRef>
          </c:cat>
          <c:val>
            <c:numRef>
              <c:f>Лист1!$E$2:$E$4</c:f>
              <c:numCache>
                <c:formatCode>General</c:formatCode>
                <c:ptCount val="3"/>
                <c:pt idx="0">
                  <c:v>58</c:v>
                </c:pt>
                <c:pt idx="1">
                  <c:v>9</c:v>
                </c:pt>
                <c:pt idx="2">
                  <c:v>33</c:v>
                </c:pt>
              </c:numCache>
            </c:numRef>
          </c:val>
        </c:ser>
        <c:axId val="109624704"/>
        <c:axId val="109859968"/>
      </c:radarChart>
      <c:catAx>
        <c:axId val="109624704"/>
        <c:scaling>
          <c:orientation val="minMax"/>
        </c:scaling>
        <c:axPos val="b"/>
        <c:majorGridlines/>
        <c:numFmt formatCode="General" sourceLinked="1"/>
        <c:tickLblPos val="nextTo"/>
        <c:crossAx val="109859968"/>
        <c:crosses val="autoZero"/>
        <c:auto val="1"/>
        <c:lblAlgn val="ctr"/>
        <c:lblOffset val="100"/>
      </c:catAx>
      <c:valAx>
        <c:axId val="109859968"/>
        <c:scaling>
          <c:orientation val="minMax"/>
        </c:scaling>
        <c:axPos val="l"/>
        <c:majorGridlines/>
        <c:numFmt formatCode="General" sourceLinked="1"/>
        <c:majorTickMark val="cross"/>
        <c:tickLblPos val="nextTo"/>
        <c:txPr>
          <a:bodyPr/>
          <a:lstStyle/>
          <a:p>
            <a:pPr>
              <a:defRPr b="1"/>
            </a:pPr>
            <a:endParaRPr lang="ru-RU"/>
          </a:p>
        </c:txPr>
        <c:crossAx val="109624704"/>
        <c:crosses val="autoZero"/>
        <c:crossBetween val="between"/>
      </c:valAx>
      <c:spPr>
        <a:noFill/>
      </c:spPr>
    </c:plotArea>
    <c:legend>
      <c:legendPos val="r"/>
      <c:layout>
        <c:manualLayout>
          <c:xMode val="edge"/>
          <c:yMode val="edge"/>
          <c:x val="0.81230765867944865"/>
          <c:y val="0.33721724097680511"/>
          <c:w val="0.18645324719026776"/>
          <c:h val="0.34809388355251475"/>
        </c:manualLayout>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392860138998487E-2"/>
          <c:y val="7.4922833233172004E-2"/>
          <c:w val="0.7208863775190526"/>
          <c:h val="0.67365936524789283"/>
        </c:manualLayout>
      </c:layout>
      <c:lineChart>
        <c:grouping val="standard"/>
        <c:ser>
          <c:idx val="0"/>
          <c:order val="0"/>
          <c:tx>
            <c:strRef>
              <c:f>Лист1!$B$1</c:f>
              <c:strCache>
                <c:ptCount val="1"/>
                <c:pt idx="0">
                  <c:v>болезни эндокринной системы</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9.3800000000000008</c:v>
                </c:pt>
                <c:pt idx="1">
                  <c:v>18.110000000000031</c:v>
                </c:pt>
                <c:pt idx="2">
                  <c:v>23.72</c:v>
                </c:pt>
                <c:pt idx="3">
                  <c:v>19.18</c:v>
                </c:pt>
                <c:pt idx="4">
                  <c:v>14.55</c:v>
                </c:pt>
                <c:pt idx="5">
                  <c:v>2.4</c:v>
                </c:pt>
                <c:pt idx="6">
                  <c:v>10.350000000000026</c:v>
                </c:pt>
                <c:pt idx="7">
                  <c:v>1.9800000000000082</c:v>
                </c:pt>
                <c:pt idx="8">
                  <c:v>1.6700000000000021</c:v>
                </c:pt>
                <c:pt idx="9">
                  <c:v>2.72</c:v>
                </c:pt>
              </c:numCache>
            </c:numRef>
          </c:val>
        </c:ser>
        <c:ser>
          <c:idx val="1"/>
          <c:order val="1"/>
          <c:tx>
            <c:strRef>
              <c:f>Лист1!$C$1</c:f>
              <c:strCache>
                <c:ptCount val="1"/>
                <c:pt idx="0">
                  <c:v>сахарный диабет</c:v>
                </c:pt>
              </c:strCache>
            </c:strRef>
          </c:tx>
          <c:dLbls>
            <c:dLbl>
              <c:idx val="0"/>
              <c:layout>
                <c:manualLayout>
                  <c:x val="-1.9324425476028421E-2"/>
                  <c:y val="-6.7533147076559177E-2"/>
                </c:manualLayout>
              </c:layout>
              <c:showVal val="1"/>
              <c:extLst>
                <c:ext xmlns:c15="http://schemas.microsoft.com/office/drawing/2012/chart" uri="{CE6537A1-D6FC-4f65-9D91-7224C49458BB}">
                  <c15:layout/>
                </c:ext>
              </c:extLst>
            </c:dLbl>
            <c:dLbl>
              <c:idx val="1"/>
              <c:layout>
                <c:manualLayout>
                  <c:x val="-2.2085057686890369E-2"/>
                  <c:y val="-7.4286461784215121E-2"/>
                </c:manualLayout>
              </c:layout>
              <c:showVal val="1"/>
              <c:extLst>
                <c:ext xmlns:c15="http://schemas.microsoft.com/office/drawing/2012/chart" uri="{CE6537A1-D6FC-4f65-9D91-7224C49458BB}">
                  <c15:layout/>
                </c:ext>
              </c:extLst>
            </c:dLbl>
            <c:dLbl>
              <c:idx val="2"/>
              <c:layout>
                <c:manualLayout>
                  <c:x val="-2.0704741581457596E-2"/>
                  <c:y val="-6.7533147076559177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3465373792318511E-2"/>
                  <c:y val="-6.7533147076559177E-2"/>
                </c:manualLayout>
              </c:layout>
              <c:showVal val="1"/>
              <c:extLst>
                <c:ext xmlns:c15="http://schemas.microsoft.com/office/drawing/2012/chart" uri="{CE6537A1-D6FC-4f65-9D91-7224C49458BB}">
                  <c15:layout/>
                </c:ext>
              </c:extLst>
            </c:dLbl>
            <c:dLbl>
              <c:idx val="5"/>
              <c:layout>
                <c:manualLayout>
                  <c:x val="-2.2085057686890369E-2"/>
                  <c:y val="-6.7533147076559177E-2"/>
                </c:manualLayout>
              </c:layout>
              <c:showVal val="1"/>
              <c:extLst>
                <c:ext xmlns:c15="http://schemas.microsoft.com/office/drawing/2012/chart" uri="{CE6537A1-D6FC-4f65-9D91-7224C49458BB}">
                  <c15:layout/>
                </c:ext>
              </c:extLst>
            </c:dLbl>
            <c:dLbl>
              <c:idx val="6"/>
              <c:layout>
                <c:manualLayout>
                  <c:x val="-1.9324425476028421E-2"/>
                  <c:y val="-7.4286461784215121E-2"/>
                </c:manualLayout>
              </c:layout>
              <c:showVal val="1"/>
              <c:extLst>
                <c:ext xmlns:c15="http://schemas.microsoft.com/office/drawing/2012/chart" uri="{CE6537A1-D6FC-4f65-9D91-7224C49458BB}">
                  <c15:layout/>
                </c:ext>
              </c:extLst>
            </c:dLbl>
            <c:dLbl>
              <c:idx val="7"/>
              <c:layout>
                <c:manualLayout>
                  <c:x val="-1.5183477159736261E-2"/>
                  <c:y val="-6.7533147076559177E-2"/>
                </c:manualLayout>
              </c:layout>
              <c:showVal val="1"/>
              <c:extLst>
                <c:ext xmlns:c15="http://schemas.microsoft.com/office/drawing/2012/chart" uri="{CE6537A1-D6FC-4f65-9D91-7224C49458BB}">
                  <c15:layout/>
                </c:ext>
              </c:extLst>
            </c:dLbl>
            <c:dLbl>
              <c:idx val="8"/>
              <c:layout>
                <c:manualLayout>
                  <c:x val="-1.7944109370596505E-2"/>
                  <c:y val="-6.0779832368903282E-2"/>
                </c:manualLayout>
              </c:layout>
              <c:showVal val="1"/>
              <c:extLst>
                <c:ext xmlns:c15="http://schemas.microsoft.com/office/drawing/2012/chart" uri="{CE6537A1-D6FC-4f65-9D91-7224C49458BB}">
                  <c15:layout/>
                </c:ext>
              </c:extLst>
            </c:dLbl>
            <c:dLbl>
              <c:idx val="9"/>
              <c:layout>
                <c:manualLayout>
                  <c:x val="-1.932442547602849E-2"/>
                  <c:y val="-6.7533147076559177E-2"/>
                </c:manualLayout>
              </c:layout>
              <c:showVal val="1"/>
              <c:extLst>
                <c:ext xmlns:c15="http://schemas.microsoft.com/office/drawing/2012/chart" uri="{CE6537A1-D6FC-4f65-9D91-7224C49458BB}">
                  <c15:layout/>
                </c:ext>
              </c:extLst>
            </c:dLbl>
            <c:dLbl>
              <c:idx val="10"/>
              <c:layout>
                <c:manualLayout>
                  <c:x val="-2.2085057686890369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3.0000000000000002E-2</c:v>
                </c:pt>
                <c:pt idx="1">
                  <c:v>0.12000000000000002</c:v>
                </c:pt>
                <c:pt idx="2">
                  <c:v>9.0000000000000024E-2</c:v>
                </c:pt>
                <c:pt idx="3">
                  <c:v>0.39000000000000207</c:v>
                </c:pt>
                <c:pt idx="4">
                  <c:v>9.0000000000000024E-2</c:v>
                </c:pt>
                <c:pt idx="5">
                  <c:v>0.29000000000000031</c:v>
                </c:pt>
                <c:pt idx="6">
                  <c:v>0.32000000000000206</c:v>
                </c:pt>
                <c:pt idx="7">
                  <c:v>9.0000000000000024E-2</c:v>
                </c:pt>
                <c:pt idx="8">
                  <c:v>0.27</c:v>
                </c:pt>
                <c:pt idx="9">
                  <c:v>0.30000000000000032</c:v>
                </c:pt>
              </c:numCache>
            </c:numRef>
          </c:val>
        </c:ser>
        <c:marker val="1"/>
        <c:axId val="115054464"/>
        <c:axId val="115056000"/>
      </c:lineChart>
      <c:catAx>
        <c:axId val="115054464"/>
        <c:scaling>
          <c:orientation val="minMax"/>
        </c:scaling>
        <c:axPos val="b"/>
        <c:numFmt formatCode="General" sourceLinked="1"/>
        <c:tickLblPos val="nextTo"/>
        <c:crossAx val="115056000"/>
        <c:crosses val="autoZero"/>
        <c:auto val="1"/>
        <c:lblAlgn val="ctr"/>
        <c:lblOffset val="100"/>
      </c:catAx>
      <c:valAx>
        <c:axId val="115056000"/>
        <c:scaling>
          <c:orientation val="minMax"/>
        </c:scaling>
        <c:axPos val="l"/>
        <c:numFmt formatCode="General" sourceLinked="1"/>
        <c:tickLblPos val="nextTo"/>
        <c:crossAx val="115054464"/>
        <c:crosses val="autoZero"/>
        <c:crossBetween val="between"/>
      </c:valAx>
      <c:spPr>
        <a:noFill/>
      </c:spPr>
    </c:plotArea>
    <c:legend>
      <c:legendPos val="r"/>
      <c:layout>
        <c:manualLayout>
          <c:xMode val="edge"/>
          <c:yMode val="edge"/>
          <c:x val="0.77070181302245322"/>
          <c:y val="0.15574909196956757"/>
          <c:w val="0.21680205168268921"/>
          <c:h val="0.68222382692964745"/>
        </c:manualLayout>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603682758631112E-2"/>
          <c:y val="7.9346464518002924E-2"/>
          <c:w val="0.91498690928559301"/>
          <c:h val="0.68852227465642368"/>
        </c:manualLayout>
      </c:layout>
      <c:lineChart>
        <c:grouping val="standard"/>
        <c:ser>
          <c:idx val="0"/>
          <c:order val="0"/>
          <c:tx>
            <c:strRef>
              <c:f>Лист1!$B$1</c:f>
              <c:strCache>
                <c:ptCount val="1"/>
                <c:pt idx="0">
                  <c:v>психические расстройства</c:v>
                </c:pt>
              </c:strCache>
            </c:strRef>
          </c:tx>
          <c:dLbls>
            <c:numFmt formatCode="#,##0.00" sourceLinked="0"/>
            <c:spPr>
              <a:noFill/>
              <a:ln>
                <a:noFill/>
              </a:ln>
              <a:effectLst/>
            </c:spPr>
            <c:dLblPos val="t"/>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11.639999999999999</c:v>
                </c:pt>
                <c:pt idx="1">
                  <c:v>12.239999999999998</c:v>
                </c:pt>
                <c:pt idx="2">
                  <c:v>14.16</c:v>
                </c:pt>
                <c:pt idx="3">
                  <c:v>18.350000000000001</c:v>
                </c:pt>
                <c:pt idx="4">
                  <c:v>19.979999999999986</c:v>
                </c:pt>
                <c:pt idx="5">
                  <c:v>17.22</c:v>
                </c:pt>
                <c:pt idx="6">
                  <c:v>17.16</c:v>
                </c:pt>
                <c:pt idx="7">
                  <c:v>12.97</c:v>
                </c:pt>
                <c:pt idx="8">
                  <c:v>9.6399999999999988</c:v>
                </c:pt>
                <c:pt idx="9">
                  <c:v>36.82</c:v>
                </c:pt>
              </c:numCache>
            </c:numRef>
          </c:val>
        </c:ser>
        <c:marker val="1"/>
        <c:axId val="116100096"/>
        <c:axId val="116105984"/>
      </c:lineChart>
      <c:catAx>
        <c:axId val="116100096"/>
        <c:scaling>
          <c:orientation val="minMax"/>
        </c:scaling>
        <c:axPos val="b"/>
        <c:numFmt formatCode="General" sourceLinked="0"/>
        <c:tickLblPos val="nextTo"/>
        <c:crossAx val="116105984"/>
        <c:crosses val="autoZero"/>
        <c:auto val="1"/>
        <c:lblAlgn val="ctr"/>
        <c:lblOffset val="100"/>
      </c:catAx>
      <c:valAx>
        <c:axId val="116105984"/>
        <c:scaling>
          <c:orientation val="minMax"/>
        </c:scaling>
        <c:axPos val="l"/>
        <c:numFmt formatCode="General" sourceLinked="1"/>
        <c:tickLblPos val="nextTo"/>
        <c:crossAx val="116100096"/>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НС</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6.8199999999999985</c:v>
                </c:pt>
                <c:pt idx="1">
                  <c:v>6.5</c:v>
                </c:pt>
                <c:pt idx="2">
                  <c:v>5.95</c:v>
                </c:pt>
                <c:pt idx="3">
                  <c:v>6.05</c:v>
                </c:pt>
                <c:pt idx="4">
                  <c:v>6.99</c:v>
                </c:pt>
                <c:pt idx="5">
                  <c:v>6.94</c:v>
                </c:pt>
                <c:pt idx="6">
                  <c:v>7.07</c:v>
                </c:pt>
                <c:pt idx="7">
                  <c:v>5.29</c:v>
                </c:pt>
                <c:pt idx="8">
                  <c:v>4.4800000000000004</c:v>
                </c:pt>
                <c:pt idx="9">
                  <c:v>7.08</c:v>
                </c:pt>
              </c:numCache>
            </c:numRef>
          </c:val>
        </c:ser>
        <c:marker val="1"/>
        <c:axId val="117112832"/>
        <c:axId val="117114368"/>
      </c:lineChart>
      <c:catAx>
        <c:axId val="117112832"/>
        <c:scaling>
          <c:orientation val="minMax"/>
        </c:scaling>
        <c:axPos val="b"/>
        <c:numFmt formatCode="General" sourceLinked="1"/>
        <c:tickLblPos val="nextTo"/>
        <c:crossAx val="117114368"/>
        <c:crosses val="autoZero"/>
        <c:auto val="1"/>
        <c:lblAlgn val="ctr"/>
        <c:lblOffset val="100"/>
      </c:catAx>
      <c:valAx>
        <c:axId val="117114368"/>
        <c:scaling>
          <c:orientation val="minMax"/>
        </c:scaling>
        <c:axPos val="l"/>
        <c:numFmt formatCode="General" sourceLinked="1"/>
        <c:tickLblPos val="nextTo"/>
        <c:crossAx val="117112832"/>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глаз</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47.349999999999994</c:v>
                </c:pt>
                <c:pt idx="1">
                  <c:v>32.550000000000004</c:v>
                </c:pt>
                <c:pt idx="2">
                  <c:v>30.91</c:v>
                </c:pt>
                <c:pt idx="3">
                  <c:v>35.370000000000005</c:v>
                </c:pt>
                <c:pt idx="4">
                  <c:v>44.52</c:v>
                </c:pt>
                <c:pt idx="5">
                  <c:v>26.27</c:v>
                </c:pt>
                <c:pt idx="6">
                  <c:v>30</c:v>
                </c:pt>
                <c:pt idx="7">
                  <c:v>41.24</c:v>
                </c:pt>
                <c:pt idx="8">
                  <c:v>27.939999999999987</c:v>
                </c:pt>
                <c:pt idx="9">
                  <c:v>30.89</c:v>
                </c:pt>
              </c:numCache>
            </c:numRef>
          </c:val>
        </c:ser>
        <c:ser>
          <c:idx val="1"/>
          <c:order val="1"/>
          <c:tx>
            <c:strRef>
              <c:f>Лист1!$C$1</c:f>
              <c:strCache>
                <c:ptCount val="1"/>
                <c:pt idx="0">
                  <c:v>миопия</c:v>
                </c:pt>
              </c:strCache>
            </c:strRef>
          </c:tx>
          <c:dLbls>
            <c:showVal val="1"/>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10.84</c:v>
                </c:pt>
                <c:pt idx="1">
                  <c:v>8.3000000000000007</c:v>
                </c:pt>
                <c:pt idx="2">
                  <c:v>6.6099999999999985</c:v>
                </c:pt>
                <c:pt idx="3">
                  <c:v>9.9</c:v>
                </c:pt>
                <c:pt idx="4">
                  <c:v>9.99</c:v>
                </c:pt>
                <c:pt idx="5">
                  <c:v>6.71</c:v>
                </c:pt>
                <c:pt idx="6">
                  <c:v>5.78</c:v>
                </c:pt>
                <c:pt idx="7">
                  <c:v>11.58</c:v>
                </c:pt>
                <c:pt idx="8">
                  <c:v>6.45</c:v>
                </c:pt>
                <c:pt idx="9">
                  <c:v>7.5</c:v>
                </c:pt>
              </c:numCache>
            </c:numRef>
          </c:val>
        </c:ser>
        <c:marker val="1"/>
        <c:axId val="118433280"/>
        <c:axId val="118434816"/>
      </c:lineChart>
      <c:catAx>
        <c:axId val="118433280"/>
        <c:scaling>
          <c:orientation val="minMax"/>
        </c:scaling>
        <c:axPos val="b"/>
        <c:numFmt formatCode="General" sourceLinked="1"/>
        <c:tickLblPos val="nextTo"/>
        <c:crossAx val="118434816"/>
        <c:crosses val="autoZero"/>
        <c:auto val="1"/>
        <c:lblAlgn val="ctr"/>
        <c:lblOffset val="100"/>
      </c:catAx>
      <c:valAx>
        <c:axId val="118434816"/>
        <c:scaling>
          <c:orientation val="minMax"/>
        </c:scaling>
        <c:axPos val="l"/>
        <c:numFmt formatCode="General" sourceLinked="1"/>
        <c:tickLblPos val="nextTo"/>
        <c:crossAx val="118433280"/>
        <c:crosses val="autoZero"/>
        <c:crossBetween val="between"/>
      </c:valAx>
      <c:spPr>
        <a:noFill/>
      </c:spPr>
    </c:plotArea>
    <c:legend>
      <c:legendPos val="r"/>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уха</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62.7</c:v>
                </c:pt>
                <c:pt idx="1">
                  <c:v>52.91</c:v>
                </c:pt>
                <c:pt idx="2">
                  <c:v>47.720000000000013</c:v>
                </c:pt>
                <c:pt idx="3">
                  <c:v>56.87</c:v>
                </c:pt>
                <c:pt idx="4">
                  <c:v>66.319999999999993</c:v>
                </c:pt>
                <c:pt idx="5">
                  <c:v>72.86</c:v>
                </c:pt>
                <c:pt idx="6">
                  <c:v>69.649999999999991</c:v>
                </c:pt>
                <c:pt idx="7">
                  <c:v>52.47</c:v>
                </c:pt>
                <c:pt idx="8">
                  <c:v>58.290000000000013</c:v>
                </c:pt>
                <c:pt idx="9">
                  <c:v>72.58</c:v>
                </c:pt>
              </c:numCache>
            </c:numRef>
          </c:val>
        </c:ser>
        <c:marker val="1"/>
        <c:axId val="118475392"/>
        <c:axId val="118477184"/>
      </c:lineChart>
      <c:catAx>
        <c:axId val="118475392"/>
        <c:scaling>
          <c:orientation val="minMax"/>
        </c:scaling>
        <c:axPos val="b"/>
        <c:numFmt formatCode="General" sourceLinked="1"/>
        <c:tickLblPos val="nextTo"/>
        <c:crossAx val="118477184"/>
        <c:crosses val="autoZero"/>
        <c:auto val="1"/>
        <c:lblAlgn val="ctr"/>
        <c:lblOffset val="100"/>
      </c:catAx>
      <c:valAx>
        <c:axId val="118477184"/>
        <c:scaling>
          <c:orientation val="minMax"/>
        </c:scaling>
        <c:axPos val="l"/>
        <c:numFmt formatCode="General" sourceLinked="1"/>
        <c:tickLblPos val="nextTo"/>
        <c:crossAx val="118475392"/>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3357849858319954E-2"/>
          <c:y val="4.4208905855064026E-2"/>
          <c:w val="0.90537861871743641"/>
          <c:h val="0.80733285480590256"/>
        </c:manualLayout>
      </c:layout>
      <c:lineChart>
        <c:grouping val="standard"/>
        <c:ser>
          <c:idx val="0"/>
          <c:order val="0"/>
          <c:tx>
            <c:strRef>
              <c:f>Лист1!$B$1</c:f>
              <c:strCache>
                <c:ptCount val="1"/>
                <c:pt idx="0">
                  <c:v>болезни системы кровообращения</c:v>
                </c:pt>
              </c:strCache>
            </c:strRef>
          </c:tx>
          <c:dLbls>
            <c:numFmt formatCode="#,##0.00" sourceLinked="0"/>
            <c:spPr>
              <a:noFill/>
              <a:ln>
                <a:noFill/>
              </a:ln>
              <a:effectLst/>
            </c:spPr>
            <c:dLblPos val="t"/>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13.8</c:v>
                </c:pt>
                <c:pt idx="1">
                  <c:v>18.350000000000001</c:v>
                </c:pt>
                <c:pt idx="2">
                  <c:v>16.03</c:v>
                </c:pt>
                <c:pt idx="3">
                  <c:v>14.82</c:v>
                </c:pt>
                <c:pt idx="4">
                  <c:v>10.7</c:v>
                </c:pt>
                <c:pt idx="5">
                  <c:v>14.97</c:v>
                </c:pt>
                <c:pt idx="6">
                  <c:v>16.829999999999988</c:v>
                </c:pt>
                <c:pt idx="7">
                  <c:v>12.29</c:v>
                </c:pt>
                <c:pt idx="8">
                  <c:v>14.950000000000006</c:v>
                </c:pt>
                <c:pt idx="9">
                  <c:v>12.16</c:v>
                </c:pt>
              </c:numCache>
            </c:numRef>
          </c:val>
        </c:ser>
        <c:marker val="1"/>
        <c:axId val="119082368"/>
        <c:axId val="119133312"/>
      </c:lineChart>
      <c:catAx>
        <c:axId val="119082368"/>
        <c:scaling>
          <c:orientation val="minMax"/>
        </c:scaling>
        <c:axPos val="b"/>
        <c:numFmt formatCode="General" sourceLinked="0"/>
        <c:tickLblPos val="nextTo"/>
        <c:crossAx val="119133312"/>
        <c:crosses val="autoZero"/>
        <c:auto val="1"/>
        <c:lblAlgn val="ctr"/>
        <c:lblOffset val="100"/>
      </c:catAx>
      <c:valAx>
        <c:axId val="119133312"/>
        <c:scaling>
          <c:orientation val="minMax"/>
        </c:scaling>
        <c:axPos val="l"/>
        <c:numFmt formatCode="General" sourceLinked="1"/>
        <c:tickLblPos val="nextTo"/>
        <c:crossAx val="119082368"/>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болезни органов дыхания</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1848.12</c:v>
                </c:pt>
                <c:pt idx="1">
                  <c:v>1611.79</c:v>
                </c:pt>
                <c:pt idx="2">
                  <c:v>1821.52</c:v>
                </c:pt>
                <c:pt idx="3">
                  <c:v>1684.91</c:v>
                </c:pt>
                <c:pt idx="4">
                  <c:v>1739.44</c:v>
                </c:pt>
                <c:pt idx="5">
                  <c:v>1576.58</c:v>
                </c:pt>
                <c:pt idx="6">
                  <c:v>1501.99</c:v>
                </c:pt>
                <c:pt idx="7">
                  <c:v>1388.5</c:v>
                </c:pt>
                <c:pt idx="8">
                  <c:v>1684.21</c:v>
                </c:pt>
                <c:pt idx="9">
                  <c:v>1788.91</c:v>
                </c:pt>
              </c:numCache>
            </c:numRef>
          </c:val>
        </c:ser>
        <c:ser>
          <c:idx val="1"/>
          <c:order val="1"/>
          <c:tx>
            <c:strRef>
              <c:f>Лист1!$C$1</c:f>
              <c:strCache>
                <c:ptCount val="1"/>
                <c:pt idx="0">
                  <c:v>пневмония</c:v>
                </c:pt>
              </c:strCache>
            </c:strRef>
          </c:tx>
          <c:dLbls>
            <c:dLbl>
              <c:idx val="0"/>
              <c:layout>
                <c:manualLayout>
                  <c:x val="-1.9324425476028421E-2"/>
                  <c:y val="-6.7533147076559177E-2"/>
                </c:manualLayout>
              </c:layout>
              <c:showVal val="1"/>
              <c:extLst>
                <c:ext xmlns:c15="http://schemas.microsoft.com/office/drawing/2012/chart" uri="{CE6537A1-D6FC-4f65-9D91-7224C49458BB}">
                  <c15:layout/>
                </c:ext>
              </c:extLst>
            </c:dLbl>
            <c:dLbl>
              <c:idx val="1"/>
              <c:layout>
                <c:manualLayout>
                  <c:x val="-2.2085057686890369E-2"/>
                  <c:y val="-7.4286461784215121E-2"/>
                </c:manualLayout>
              </c:layout>
              <c:showVal val="1"/>
              <c:extLst>
                <c:ext xmlns:c15="http://schemas.microsoft.com/office/drawing/2012/chart" uri="{CE6537A1-D6FC-4f65-9D91-7224C49458BB}">
                  <c15:layout/>
                </c:ext>
              </c:extLst>
            </c:dLbl>
            <c:dLbl>
              <c:idx val="2"/>
              <c:layout>
                <c:manualLayout>
                  <c:x val="-2.0704741581457596E-2"/>
                  <c:y val="-6.7533147076559177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3465373792318511E-2"/>
                  <c:y val="-6.7533147076559177E-2"/>
                </c:manualLayout>
              </c:layout>
              <c:showVal val="1"/>
              <c:extLst>
                <c:ext xmlns:c15="http://schemas.microsoft.com/office/drawing/2012/chart" uri="{CE6537A1-D6FC-4f65-9D91-7224C49458BB}">
                  <c15:layout/>
                </c:ext>
              </c:extLst>
            </c:dLbl>
            <c:dLbl>
              <c:idx val="5"/>
              <c:layout>
                <c:manualLayout>
                  <c:x val="-2.2085057686890369E-2"/>
                  <c:y val="-6.7533147076559177E-2"/>
                </c:manualLayout>
              </c:layout>
              <c:showVal val="1"/>
              <c:extLst>
                <c:ext xmlns:c15="http://schemas.microsoft.com/office/drawing/2012/chart" uri="{CE6537A1-D6FC-4f65-9D91-7224C49458BB}">
                  <c15:layout/>
                </c:ext>
              </c:extLst>
            </c:dLbl>
            <c:dLbl>
              <c:idx val="6"/>
              <c:layout>
                <c:manualLayout>
                  <c:x val="-1.9324425476028421E-2"/>
                  <c:y val="-7.4286461784215121E-2"/>
                </c:manualLayout>
              </c:layout>
              <c:showVal val="1"/>
              <c:extLst>
                <c:ext xmlns:c15="http://schemas.microsoft.com/office/drawing/2012/chart" uri="{CE6537A1-D6FC-4f65-9D91-7224C49458BB}">
                  <c15:layout/>
                </c:ext>
              </c:extLst>
            </c:dLbl>
            <c:dLbl>
              <c:idx val="7"/>
              <c:layout>
                <c:manualLayout>
                  <c:x val="-1.5183477159736261E-2"/>
                  <c:y val="-6.7533147076559177E-2"/>
                </c:manualLayout>
              </c:layout>
              <c:showVal val="1"/>
              <c:extLst>
                <c:ext xmlns:c15="http://schemas.microsoft.com/office/drawing/2012/chart" uri="{CE6537A1-D6FC-4f65-9D91-7224C49458BB}">
                  <c15:layout/>
                </c:ext>
              </c:extLst>
            </c:dLbl>
            <c:dLbl>
              <c:idx val="8"/>
              <c:layout>
                <c:manualLayout>
                  <c:x val="-1.7944109370596505E-2"/>
                  <c:y val="-6.0779832368903282E-2"/>
                </c:manualLayout>
              </c:layout>
              <c:showVal val="1"/>
              <c:extLst>
                <c:ext xmlns:c15="http://schemas.microsoft.com/office/drawing/2012/chart" uri="{CE6537A1-D6FC-4f65-9D91-7224C49458BB}">
                  <c15:layout/>
                </c:ext>
              </c:extLst>
            </c:dLbl>
            <c:dLbl>
              <c:idx val="9"/>
              <c:layout>
                <c:manualLayout>
                  <c:x val="-1.932442547602849E-2"/>
                  <c:y val="-6.7533147076559177E-2"/>
                </c:manualLayout>
              </c:layout>
              <c:showVal val="1"/>
              <c:extLst>
                <c:ext xmlns:c15="http://schemas.microsoft.com/office/drawing/2012/chart" uri="{CE6537A1-D6FC-4f65-9D91-7224C49458BB}">
                  <c15:layout/>
                </c:ext>
              </c:extLst>
            </c:dLbl>
            <c:dLbl>
              <c:idx val="10"/>
              <c:layout>
                <c:manualLayout>
                  <c:x val="-2.2085057686890369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3.7</c:v>
                </c:pt>
                <c:pt idx="1">
                  <c:v>5.31</c:v>
                </c:pt>
                <c:pt idx="2">
                  <c:v>7.49</c:v>
                </c:pt>
                <c:pt idx="3">
                  <c:v>7.23</c:v>
                </c:pt>
                <c:pt idx="4">
                  <c:v>10.55</c:v>
                </c:pt>
                <c:pt idx="5">
                  <c:v>14.91</c:v>
                </c:pt>
                <c:pt idx="6">
                  <c:v>13.55</c:v>
                </c:pt>
                <c:pt idx="7">
                  <c:v>9.84</c:v>
                </c:pt>
                <c:pt idx="8">
                  <c:v>3.9099999999999997</c:v>
                </c:pt>
                <c:pt idx="9">
                  <c:v>3</c:v>
                </c:pt>
              </c:numCache>
            </c:numRef>
          </c:val>
        </c:ser>
        <c:marker val="1"/>
        <c:axId val="119817728"/>
        <c:axId val="119819264"/>
      </c:lineChart>
      <c:catAx>
        <c:axId val="119817728"/>
        <c:scaling>
          <c:orientation val="minMax"/>
        </c:scaling>
        <c:axPos val="b"/>
        <c:numFmt formatCode="General" sourceLinked="1"/>
        <c:tickLblPos val="nextTo"/>
        <c:crossAx val="119819264"/>
        <c:crosses val="autoZero"/>
        <c:auto val="1"/>
        <c:lblAlgn val="ctr"/>
        <c:lblOffset val="100"/>
      </c:catAx>
      <c:valAx>
        <c:axId val="119819264"/>
        <c:scaling>
          <c:orientation val="minMax"/>
        </c:scaling>
        <c:axPos val="l"/>
        <c:numFmt formatCode="General" sourceLinked="1"/>
        <c:tickLblPos val="nextTo"/>
        <c:crossAx val="119817728"/>
        <c:crosses val="autoZero"/>
        <c:crossBetween val="between"/>
      </c:valAx>
      <c:spPr>
        <a:noFill/>
      </c:spPr>
    </c:plotArea>
    <c:legend>
      <c:legendPos val="r"/>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органов пищеварения</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94.960000000000022</c:v>
                </c:pt>
                <c:pt idx="1">
                  <c:v>97.33</c:v>
                </c:pt>
                <c:pt idx="2">
                  <c:v>86.02</c:v>
                </c:pt>
                <c:pt idx="3">
                  <c:v>85.3</c:v>
                </c:pt>
                <c:pt idx="4">
                  <c:v>60.5</c:v>
                </c:pt>
                <c:pt idx="5">
                  <c:v>59.89</c:v>
                </c:pt>
                <c:pt idx="6">
                  <c:v>63.43</c:v>
                </c:pt>
                <c:pt idx="7">
                  <c:v>54.8</c:v>
                </c:pt>
                <c:pt idx="8">
                  <c:v>56.2</c:v>
                </c:pt>
                <c:pt idx="9">
                  <c:v>51.92</c:v>
                </c:pt>
              </c:numCache>
            </c:numRef>
          </c:val>
        </c:ser>
        <c:marker val="1"/>
        <c:axId val="119171712"/>
        <c:axId val="119189888"/>
      </c:lineChart>
      <c:catAx>
        <c:axId val="119171712"/>
        <c:scaling>
          <c:orientation val="minMax"/>
        </c:scaling>
        <c:axPos val="b"/>
        <c:numFmt formatCode="General" sourceLinked="1"/>
        <c:tickLblPos val="nextTo"/>
        <c:crossAx val="119189888"/>
        <c:crosses val="autoZero"/>
        <c:auto val="1"/>
        <c:lblAlgn val="ctr"/>
        <c:lblOffset val="100"/>
      </c:catAx>
      <c:valAx>
        <c:axId val="119189888"/>
        <c:scaling>
          <c:orientation val="minMax"/>
        </c:scaling>
        <c:axPos val="l"/>
        <c:numFmt formatCode="General" sourceLinked="1"/>
        <c:tickLblPos val="nextTo"/>
        <c:crossAx val="119171712"/>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кожи и ПЖК</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87.240000000000023</c:v>
                </c:pt>
                <c:pt idx="1">
                  <c:v>88.51</c:v>
                </c:pt>
                <c:pt idx="2">
                  <c:v>102.95</c:v>
                </c:pt>
                <c:pt idx="3">
                  <c:v>110.14999999999999</c:v>
                </c:pt>
                <c:pt idx="4">
                  <c:v>102.26</c:v>
                </c:pt>
                <c:pt idx="5">
                  <c:v>78.459999999999994</c:v>
                </c:pt>
                <c:pt idx="6">
                  <c:v>98.240000000000023</c:v>
                </c:pt>
                <c:pt idx="7">
                  <c:v>94.56</c:v>
                </c:pt>
                <c:pt idx="8">
                  <c:v>93.22</c:v>
                </c:pt>
                <c:pt idx="9">
                  <c:v>95.66</c:v>
                </c:pt>
              </c:numCache>
            </c:numRef>
          </c:val>
        </c:ser>
        <c:marker val="1"/>
        <c:axId val="121535872"/>
        <c:axId val="121545856"/>
      </c:lineChart>
      <c:catAx>
        <c:axId val="121535872"/>
        <c:scaling>
          <c:orientation val="minMax"/>
        </c:scaling>
        <c:axPos val="b"/>
        <c:numFmt formatCode="General" sourceLinked="1"/>
        <c:tickLblPos val="nextTo"/>
        <c:crossAx val="121545856"/>
        <c:crosses val="autoZero"/>
        <c:auto val="1"/>
        <c:lblAlgn val="ctr"/>
        <c:lblOffset val="100"/>
      </c:catAx>
      <c:valAx>
        <c:axId val="121545856"/>
        <c:scaling>
          <c:orientation val="minMax"/>
        </c:scaling>
        <c:axPos val="l"/>
        <c:numFmt formatCode="General" sourceLinked="1"/>
        <c:tickLblPos val="nextTo"/>
        <c:crossAx val="121535872"/>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КМС</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19.850000000000001</c:v>
                </c:pt>
                <c:pt idx="1">
                  <c:v>11.6</c:v>
                </c:pt>
                <c:pt idx="2">
                  <c:v>11.52</c:v>
                </c:pt>
                <c:pt idx="3">
                  <c:v>9.34</c:v>
                </c:pt>
                <c:pt idx="4">
                  <c:v>7.99</c:v>
                </c:pt>
                <c:pt idx="5">
                  <c:v>6.94</c:v>
                </c:pt>
                <c:pt idx="6">
                  <c:v>11.09</c:v>
                </c:pt>
                <c:pt idx="7">
                  <c:v>11.850000000000026</c:v>
                </c:pt>
                <c:pt idx="8">
                  <c:v>11.850000000000026</c:v>
                </c:pt>
                <c:pt idx="9">
                  <c:v>16.03</c:v>
                </c:pt>
              </c:numCache>
            </c:numRef>
          </c:val>
        </c:ser>
        <c:marker val="1"/>
        <c:axId val="121459072"/>
        <c:axId val="121460608"/>
      </c:lineChart>
      <c:catAx>
        <c:axId val="121459072"/>
        <c:scaling>
          <c:orientation val="minMax"/>
        </c:scaling>
        <c:axPos val="b"/>
        <c:numFmt formatCode="General" sourceLinked="1"/>
        <c:tickLblPos val="nextTo"/>
        <c:crossAx val="121460608"/>
        <c:crosses val="autoZero"/>
        <c:auto val="1"/>
        <c:lblAlgn val="ctr"/>
        <c:lblOffset val="100"/>
      </c:catAx>
      <c:valAx>
        <c:axId val="121460608"/>
        <c:scaling>
          <c:orientation val="minMax"/>
        </c:scaling>
        <c:axPos val="l"/>
        <c:numFmt formatCode="General" sourceLinked="1"/>
        <c:tickLblPos val="nextTo"/>
        <c:crossAx val="121459072"/>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dLbls>
            <c:numFmt formatCode="#,##0.00" sourceLinked="0"/>
            <c:spPr>
              <a:noFill/>
              <a:ln>
                <a:noFill/>
              </a:ln>
              <a:effectLst/>
            </c:spPr>
            <c:dLblPos val="t"/>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22.6</c:v>
                </c:pt>
                <c:pt idx="1">
                  <c:v>23.4</c:v>
                </c:pt>
                <c:pt idx="2">
                  <c:v>23</c:v>
                </c:pt>
                <c:pt idx="3">
                  <c:v>24.7</c:v>
                </c:pt>
                <c:pt idx="4">
                  <c:v>22.7</c:v>
                </c:pt>
                <c:pt idx="5">
                  <c:v>23.9</c:v>
                </c:pt>
                <c:pt idx="6">
                  <c:v>21.7</c:v>
                </c:pt>
                <c:pt idx="7">
                  <c:v>17.100000000000001</c:v>
                </c:pt>
                <c:pt idx="8">
                  <c:v>29.1</c:v>
                </c:pt>
                <c:pt idx="9">
                  <c:v>28.4</c:v>
                </c:pt>
              </c:numCache>
            </c:numRef>
          </c:val>
        </c:ser>
        <c:marker val="1"/>
        <c:axId val="109870464"/>
        <c:axId val="83326080"/>
      </c:lineChart>
      <c:catAx>
        <c:axId val="109870464"/>
        <c:scaling>
          <c:orientation val="minMax"/>
        </c:scaling>
        <c:axPos val="b"/>
        <c:numFmt formatCode="General" sourceLinked="0"/>
        <c:tickLblPos val="nextTo"/>
        <c:crossAx val="83326080"/>
        <c:crosses val="autoZero"/>
        <c:auto val="1"/>
        <c:lblAlgn val="ctr"/>
        <c:lblOffset val="100"/>
      </c:catAx>
      <c:valAx>
        <c:axId val="83326080"/>
        <c:scaling>
          <c:orientation val="minMax"/>
        </c:scaling>
        <c:axPos val="l"/>
        <c:numFmt formatCode="General" sourceLinked="1"/>
        <c:tickLblPos val="nextTo"/>
        <c:crossAx val="109870464"/>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моче-половой системы</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17.66</c:v>
                </c:pt>
                <c:pt idx="1">
                  <c:v>18.2</c:v>
                </c:pt>
                <c:pt idx="2">
                  <c:v>20.3</c:v>
                </c:pt>
                <c:pt idx="3">
                  <c:v>17.939999999999987</c:v>
                </c:pt>
                <c:pt idx="4">
                  <c:v>20.89</c:v>
                </c:pt>
                <c:pt idx="5">
                  <c:v>14.229999999999999</c:v>
                </c:pt>
                <c:pt idx="6">
                  <c:v>13.139999999999999</c:v>
                </c:pt>
                <c:pt idx="7">
                  <c:v>7.24</c:v>
                </c:pt>
                <c:pt idx="8">
                  <c:v>13.850000000000026</c:v>
                </c:pt>
                <c:pt idx="9">
                  <c:v>7.35</c:v>
                </c:pt>
              </c:numCache>
            </c:numRef>
          </c:val>
        </c:ser>
        <c:marker val="1"/>
        <c:axId val="122754176"/>
        <c:axId val="122755712"/>
      </c:lineChart>
      <c:catAx>
        <c:axId val="122754176"/>
        <c:scaling>
          <c:orientation val="minMax"/>
        </c:scaling>
        <c:axPos val="b"/>
        <c:numFmt formatCode="General" sourceLinked="1"/>
        <c:tickLblPos val="nextTo"/>
        <c:crossAx val="122755712"/>
        <c:crosses val="autoZero"/>
        <c:auto val="1"/>
        <c:lblAlgn val="ctr"/>
        <c:lblOffset val="100"/>
      </c:catAx>
      <c:valAx>
        <c:axId val="122755712"/>
        <c:scaling>
          <c:orientation val="minMax"/>
        </c:scaling>
        <c:axPos val="l"/>
        <c:numFmt formatCode="General" sourceLinked="1"/>
        <c:tickLblPos val="nextTo"/>
        <c:crossAx val="122754176"/>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врожд аномалии, пороки разв, деф и хромос наруш</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13.03</c:v>
                </c:pt>
                <c:pt idx="1">
                  <c:v>17.309999999999999</c:v>
                </c:pt>
                <c:pt idx="2">
                  <c:v>16.03</c:v>
                </c:pt>
                <c:pt idx="3">
                  <c:v>14.739999999999998</c:v>
                </c:pt>
                <c:pt idx="4">
                  <c:v>15.19</c:v>
                </c:pt>
                <c:pt idx="5">
                  <c:v>14.09</c:v>
                </c:pt>
                <c:pt idx="6">
                  <c:v>13.2</c:v>
                </c:pt>
                <c:pt idx="7">
                  <c:v>17.07</c:v>
                </c:pt>
                <c:pt idx="8">
                  <c:v>17.22</c:v>
                </c:pt>
                <c:pt idx="9">
                  <c:v>20.57</c:v>
                </c:pt>
              </c:numCache>
            </c:numRef>
          </c:val>
        </c:ser>
        <c:marker val="1"/>
        <c:axId val="124065664"/>
        <c:axId val="124067200"/>
      </c:lineChart>
      <c:catAx>
        <c:axId val="124065664"/>
        <c:scaling>
          <c:orientation val="minMax"/>
        </c:scaling>
        <c:axPos val="b"/>
        <c:numFmt formatCode="General" sourceLinked="1"/>
        <c:tickLblPos val="nextTo"/>
        <c:crossAx val="124067200"/>
        <c:crosses val="autoZero"/>
        <c:auto val="1"/>
        <c:lblAlgn val="ctr"/>
        <c:lblOffset val="100"/>
      </c:catAx>
      <c:valAx>
        <c:axId val="124067200"/>
        <c:scaling>
          <c:orientation val="minMax"/>
        </c:scaling>
        <c:axPos val="l"/>
        <c:numFmt formatCode="General" sourceLinked="1"/>
        <c:tickLblPos val="nextTo"/>
        <c:crossAx val="124065664"/>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новообразования</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11.59</c:v>
                </c:pt>
                <c:pt idx="1">
                  <c:v>11.7</c:v>
                </c:pt>
                <c:pt idx="2">
                  <c:v>14.11</c:v>
                </c:pt>
                <c:pt idx="3">
                  <c:v>20.71</c:v>
                </c:pt>
                <c:pt idx="4">
                  <c:v>18.649999999999999</c:v>
                </c:pt>
                <c:pt idx="5">
                  <c:v>21.45</c:v>
                </c:pt>
                <c:pt idx="6">
                  <c:v>22.650000000000031</c:v>
                </c:pt>
                <c:pt idx="7">
                  <c:v>16.809999999999999</c:v>
                </c:pt>
                <c:pt idx="8">
                  <c:v>16.420000000000002</c:v>
                </c:pt>
                <c:pt idx="9">
                  <c:v>19.690000000000001</c:v>
                </c:pt>
              </c:numCache>
            </c:numRef>
          </c:val>
        </c:ser>
        <c:marker val="1"/>
        <c:axId val="124099200"/>
        <c:axId val="124125568"/>
      </c:lineChart>
      <c:catAx>
        <c:axId val="124099200"/>
        <c:scaling>
          <c:orientation val="minMax"/>
        </c:scaling>
        <c:axPos val="b"/>
        <c:numFmt formatCode="General" sourceLinked="1"/>
        <c:tickLblPos val="nextTo"/>
        <c:crossAx val="124125568"/>
        <c:crosses val="autoZero"/>
        <c:auto val="1"/>
        <c:lblAlgn val="ctr"/>
        <c:lblOffset val="100"/>
      </c:catAx>
      <c:valAx>
        <c:axId val="124125568"/>
        <c:scaling>
          <c:orientation val="minMax"/>
        </c:scaling>
        <c:axPos val="l"/>
        <c:numFmt formatCode="General" sourceLinked="1"/>
        <c:tickLblPos val="nextTo"/>
        <c:crossAx val="124099200"/>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болезни крови</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1.37</c:v>
                </c:pt>
                <c:pt idx="1">
                  <c:v>3.15</c:v>
                </c:pt>
                <c:pt idx="2">
                  <c:v>2.8299999999999987</c:v>
                </c:pt>
                <c:pt idx="3">
                  <c:v>3.3</c:v>
                </c:pt>
                <c:pt idx="4">
                  <c:v>2.88</c:v>
                </c:pt>
                <c:pt idx="5">
                  <c:v>2.48</c:v>
                </c:pt>
                <c:pt idx="6">
                  <c:v>2.92</c:v>
                </c:pt>
                <c:pt idx="7">
                  <c:v>1.9800000000000062</c:v>
                </c:pt>
                <c:pt idx="8">
                  <c:v>2.75</c:v>
                </c:pt>
                <c:pt idx="9">
                  <c:v>3.36</c:v>
                </c:pt>
              </c:numCache>
            </c:numRef>
          </c:val>
        </c:ser>
        <c:ser>
          <c:idx val="1"/>
          <c:order val="1"/>
          <c:tx>
            <c:strRef>
              <c:f>Лист1!$C$1</c:f>
              <c:strCache>
                <c:ptCount val="1"/>
                <c:pt idx="0">
                  <c:v>железодефицитные анемии</c:v>
                </c:pt>
              </c:strCache>
            </c:strRef>
          </c:tx>
          <c:dLbls>
            <c:dLbl>
              <c:idx val="0"/>
              <c:layout>
                <c:manualLayout>
                  <c:x val="-1.9324425476028421E-2"/>
                  <c:y val="-6.7533147076559177E-2"/>
                </c:manualLayout>
              </c:layout>
              <c:showVal val="1"/>
              <c:extLst>
                <c:ext xmlns:c15="http://schemas.microsoft.com/office/drawing/2012/chart" uri="{CE6537A1-D6FC-4f65-9D91-7224C49458BB}">
                  <c15:layout/>
                </c:ext>
              </c:extLst>
            </c:dLbl>
            <c:dLbl>
              <c:idx val="1"/>
              <c:layout>
                <c:manualLayout>
                  <c:x val="-2.2085057686890369E-2"/>
                  <c:y val="-7.4286461784215121E-2"/>
                </c:manualLayout>
              </c:layout>
              <c:showVal val="1"/>
              <c:extLst>
                <c:ext xmlns:c15="http://schemas.microsoft.com/office/drawing/2012/chart" uri="{CE6537A1-D6FC-4f65-9D91-7224C49458BB}">
                  <c15:layout/>
                </c:ext>
              </c:extLst>
            </c:dLbl>
            <c:dLbl>
              <c:idx val="2"/>
              <c:layout>
                <c:manualLayout>
                  <c:x val="-2.0704741581457596E-2"/>
                  <c:y val="-6.7533147076559177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3465373792318511E-2"/>
                  <c:y val="-6.7533147076559177E-2"/>
                </c:manualLayout>
              </c:layout>
              <c:showVal val="1"/>
              <c:extLst>
                <c:ext xmlns:c15="http://schemas.microsoft.com/office/drawing/2012/chart" uri="{CE6537A1-D6FC-4f65-9D91-7224C49458BB}">
                  <c15:layout/>
                </c:ext>
              </c:extLst>
            </c:dLbl>
            <c:dLbl>
              <c:idx val="5"/>
              <c:layout>
                <c:manualLayout>
                  <c:x val="-2.2085057686890369E-2"/>
                  <c:y val="-6.7533147076559177E-2"/>
                </c:manualLayout>
              </c:layout>
              <c:showVal val="1"/>
              <c:extLst>
                <c:ext xmlns:c15="http://schemas.microsoft.com/office/drawing/2012/chart" uri="{CE6537A1-D6FC-4f65-9D91-7224C49458BB}">
                  <c15:layout/>
                </c:ext>
              </c:extLst>
            </c:dLbl>
            <c:dLbl>
              <c:idx val="6"/>
              <c:layout>
                <c:manualLayout>
                  <c:x val="-1.9324425476028421E-2"/>
                  <c:y val="-7.4286461784215121E-2"/>
                </c:manualLayout>
              </c:layout>
              <c:showVal val="1"/>
              <c:extLst>
                <c:ext xmlns:c15="http://schemas.microsoft.com/office/drawing/2012/chart" uri="{CE6537A1-D6FC-4f65-9D91-7224C49458BB}">
                  <c15:layout/>
                </c:ext>
              </c:extLst>
            </c:dLbl>
            <c:dLbl>
              <c:idx val="7"/>
              <c:layout>
                <c:manualLayout>
                  <c:x val="-1.5183477159736261E-2"/>
                  <c:y val="-6.7533147076559177E-2"/>
                </c:manualLayout>
              </c:layout>
              <c:showVal val="1"/>
              <c:extLst>
                <c:ext xmlns:c15="http://schemas.microsoft.com/office/drawing/2012/chart" uri="{CE6537A1-D6FC-4f65-9D91-7224C49458BB}">
                  <c15:layout/>
                </c:ext>
              </c:extLst>
            </c:dLbl>
            <c:dLbl>
              <c:idx val="8"/>
              <c:layout>
                <c:manualLayout>
                  <c:x val="-1.7944109370596505E-2"/>
                  <c:y val="-6.0779832368903282E-2"/>
                </c:manualLayout>
              </c:layout>
              <c:showVal val="1"/>
              <c:extLst>
                <c:ext xmlns:c15="http://schemas.microsoft.com/office/drawing/2012/chart" uri="{CE6537A1-D6FC-4f65-9D91-7224C49458BB}">
                  <c15:layout/>
                </c:ext>
              </c:extLst>
            </c:dLbl>
            <c:dLbl>
              <c:idx val="9"/>
              <c:layout>
                <c:manualLayout>
                  <c:x val="-1.932442547602849E-2"/>
                  <c:y val="-6.7533147076559177E-2"/>
                </c:manualLayout>
              </c:layout>
              <c:showVal val="1"/>
              <c:extLst>
                <c:ext xmlns:c15="http://schemas.microsoft.com/office/drawing/2012/chart" uri="{CE6537A1-D6FC-4f65-9D91-7224C49458BB}">
                  <c15:layout/>
                </c:ext>
              </c:extLst>
            </c:dLbl>
            <c:dLbl>
              <c:idx val="10"/>
              <c:layout>
                <c:manualLayout>
                  <c:x val="-2.2085057686890369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0.34</c:v>
                </c:pt>
                <c:pt idx="1">
                  <c:v>0.88</c:v>
                </c:pt>
                <c:pt idx="2">
                  <c:v>0.64000000000000312</c:v>
                </c:pt>
                <c:pt idx="3">
                  <c:v>1.2</c:v>
                </c:pt>
                <c:pt idx="4">
                  <c:v>1.1399999999999937</c:v>
                </c:pt>
                <c:pt idx="5">
                  <c:v>1.29</c:v>
                </c:pt>
                <c:pt idx="6">
                  <c:v>1.4</c:v>
                </c:pt>
                <c:pt idx="7">
                  <c:v>0.70000000000000062</c:v>
                </c:pt>
                <c:pt idx="8">
                  <c:v>1.26</c:v>
                </c:pt>
                <c:pt idx="9">
                  <c:v>1.7</c:v>
                </c:pt>
              </c:numCache>
            </c:numRef>
          </c:val>
        </c:ser>
        <c:marker val="1"/>
        <c:axId val="125449344"/>
        <c:axId val="125450880"/>
      </c:lineChart>
      <c:catAx>
        <c:axId val="125449344"/>
        <c:scaling>
          <c:orientation val="minMax"/>
        </c:scaling>
        <c:axPos val="b"/>
        <c:numFmt formatCode="General" sourceLinked="1"/>
        <c:tickLblPos val="nextTo"/>
        <c:crossAx val="125450880"/>
        <c:crosses val="autoZero"/>
        <c:auto val="1"/>
        <c:lblAlgn val="ctr"/>
        <c:lblOffset val="100"/>
      </c:catAx>
      <c:valAx>
        <c:axId val="125450880"/>
        <c:scaling>
          <c:orientation val="minMax"/>
        </c:scaling>
        <c:axPos val="l"/>
        <c:numFmt formatCode="General" sourceLinked="1"/>
        <c:tickLblPos val="nextTo"/>
        <c:crossAx val="125449344"/>
        <c:crosses val="autoZero"/>
        <c:crossBetween val="between"/>
      </c:valAx>
      <c:spPr>
        <a:noFill/>
      </c:spPr>
    </c:plotArea>
    <c:legend>
      <c:legendPos val="r"/>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5.3930713343882504E-2"/>
          <c:y val="7.499424254496001E-2"/>
          <c:w val="0.68756492048980766"/>
          <c:h val="0.67334832842333581"/>
        </c:manualLayout>
      </c:layout>
      <c:lineChart>
        <c:grouping val="standard"/>
        <c:ser>
          <c:idx val="0"/>
          <c:order val="0"/>
          <c:tx>
            <c:strRef>
              <c:f>Лист1!$B$1</c:f>
              <c:strCache>
                <c:ptCount val="1"/>
                <c:pt idx="0">
                  <c:v>болезни эндокринной системы</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14.41</c:v>
                </c:pt>
                <c:pt idx="1">
                  <c:v>15.48</c:v>
                </c:pt>
                <c:pt idx="2">
                  <c:v>25.18</c:v>
                </c:pt>
                <c:pt idx="3">
                  <c:v>28.07</c:v>
                </c:pt>
                <c:pt idx="4">
                  <c:v>17.87</c:v>
                </c:pt>
                <c:pt idx="5">
                  <c:v>18.07</c:v>
                </c:pt>
                <c:pt idx="6">
                  <c:v>7.72</c:v>
                </c:pt>
                <c:pt idx="7">
                  <c:v>11.05</c:v>
                </c:pt>
                <c:pt idx="8">
                  <c:v>11.84</c:v>
                </c:pt>
                <c:pt idx="9">
                  <c:v>13.129999999999999</c:v>
                </c:pt>
              </c:numCache>
            </c:numRef>
          </c:val>
        </c:ser>
        <c:ser>
          <c:idx val="1"/>
          <c:order val="1"/>
          <c:tx>
            <c:strRef>
              <c:f>Лист1!$C$1</c:f>
              <c:strCache>
                <c:ptCount val="1"/>
                <c:pt idx="0">
                  <c:v>сахарный диабет</c:v>
                </c:pt>
              </c:strCache>
            </c:strRef>
          </c:tx>
          <c:dLbls>
            <c:dLbl>
              <c:idx val="0"/>
              <c:layout>
                <c:manualLayout>
                  <c:x val="-1.9324425476028421E-2"/>
                  <c:y val="-6.7533147076559177E-2"/>
                </c:manualLayout>
              </c:layout>
              <c:showVal val="1"/>
              <c:extLst>
                <c:ext xmlns:c15="http://schemas.microsoft.com/office/drawing/2012/chart" uri="{CE6537A1-D6FC-4f65-9D91-7224C49458BB}">
                  <c15:layout/>
                </c:ext>
              </c:extLst>
            </c:dLbl>
            <c:dLbl>
              <c:idx val="1"/>
              <c:layout>
                <c:manualLayout>
                  <c:x val="-2.2085057686890369E-2"/>
                  <c:y val="-7.4286461784215121E-2"/>
                </c:manualLayout>
              </c:layout>
              <c:showVal val="1"/>
              <c:extLst>
                <c:ext xmlns:c15="http://schemas.microsoft.com/office/drawing/2012/chart" uri="{CE6537A1-D6FC-4f65-9D91-7224C49458BB}">
                  <c15:layout/>
                </c:ext>
              </c:extLst>
            </c:dLbl>
            <c:dLbl>
              <c:idx val="2"/>
              <c:layout>
                <c:manualLayout>
                  <c:x val="-2.0704741581457596E-2"/>
                  <c:y val="-6.7533147076559177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3465373792318511E-2"/>
                  <c:y val="-6.7533147076559177E-2"/>
                </c:manualLayout>
              </c:layout>
              <c:showVal val="1"/>
              <c:extLst>
                <c:ext xmlns:c15="http://schemas.microsoft.com/office/drawing/2012/chart" uri="{CE6537A1-D6FC-4f65-9D91-7224C49458BB}">
                  <c15:layout/>
                </c:ext>
              </c:extLst>
            </c:dLbl>
            <c:dLbl>
              <c:idx val="5"/>
              <c:layout>
                <c:manualLayout>
                  <c:x val="-2.2085057686890369E-2"/>
                  <c:y val="-6.7533147076559177E-2"/>
                </c:manualLayout>
              </c:layout>
              <c:showVal val="1"/>
              <c:extLst>
                <c:ext xmlns:c15="http://schemas.microsoft.com/office/drawing/2012/chart" uri="{CE6537A1-D6FC-4f65-9D91-7224C49458BB}">
                  <c15:layout/>
                </c:ext>
              </c:extLst>
            </c:dLbl>
            <c:dLbl>
              <c:idx val="6"/>
              <c:layout>
                <c:manualLayout>
                  <c:x val="-1.9324425476028421E-2"/>
                  <c:y val="-7.4286461784215121E-2"/>
                </c:manualLayout>
              </c:layout>
              <c:showVal val="1"/>
              <c:extLst>
                <c:ext xmlns:c15="http://schemas.microsoft.com/office/drawing/2012/chart" uri="{CE6537A1-D6FC-4f65-9D91-7224C49458BB}">
                  <c15:layout/>
                </c:ext>
              </c:extLst>
            </c:dLbl>
            <c:dLbl>
              <c:idx val="7"/>
              <c:layout>
                <c:manualLayout>
                  <c:x val="-1.5183477159736261E-2"/>
                  <c:y val="-6.7533147076559177E-2"/>
                </c:manualLayout>
              </c:layout>
              <c:showVal val="1"/>
              <c:extLst>
                <c:ext xmlns:c15="http://schemas.microsoft.com/office/drawing/2012/chart" uri="{CE6537A1-D6FC-4f65-9D91-7224C49458BB}">
                  <c15:layout/>
                </c:ext>
              </c:extLst>
            </c:dLbl>
            <c:dLbl>
              <c:idx val="8"/>
              <c:layout>
                <c:manualLayout>
                  <c:x val="-1.7944109370596505E-2"/>
                  <c:y val="-6.0779832368903282E-2"/>
                </c:manualLayout>
              </c:layout>
              <c:showVal val="1"/>
              <c:extLst>
                <c:ext xmlns:c15="http://schemas.microsoft.com/office/drawing/2012/chart" uri="{CE6537A1-D6FC-4f65-9D91-7224C49458BB}">
                  <c15:layout/>
                </c:ext>
              </c:extLst>
            </c:dLbl>
            <c:dLbl>
              <c:idx val="9"/>
              <c:layout>
                <c:manualLayout>
                  <c:x val="-1.932442547602849E-2"/>
                  <c:y val="-6.7533147076559177E-2"/>
                </c:manualLayout>
              </c:layout>
              <c:showVal val="1"/>
              <c:extLst>
                <c:ext xmlns:c15="http://schemas.microsoft.com/office/drawing/2012/chart" uri="{CE6537A1-D6FC-4f65-9D91-7224C49458BB}">
                  <c15:layout/>
                </c:ext>
              </c:extLst>
            </c:dLbl>
            <c:dLbl>
              <c:idx val="10"/>
              <c:layout>
                <c:manualLayout>
                  <c:x val="-2.2085057686890369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2.44</c:v>
                </c:pt>
                <c:pt idx="1">
                  <c:v>2.88</c:v>
                </c:pt>
                <c:pt idx="2">
                  <c:v>5.04</c:v>
                </c:pt>
                <c:pt idx="3">
                  <c:v>7.6599999999999975</c:v>
                </c:pt>
                <c:pt idx="4">
                  <c:v>5.6199999999999966</c:v>
                </c:pt>
                <c:pt idx="5">
                  <c:v>6.31</c:v>
                </c:pt>
                <c:pt idx="6">
                  <c:v>5.6</c:v>
                </c:pt>
                <c:pt idx="7">
                  <c:v>4.6099999999999985</c:v>
                </c:pt>
                <c:pt idx="8">
                  <c:v>5.67</c:v>
                </c:pt>
                <c:pt idx="9">
                  <c:v>5.6</c:v>
                </c:pt>
              </c:numCache>
            </c:numRef>
          </c:val>
        </c:ser>
        <c:marker val="1"/>
        <c:axId val="126492032"/>
        <c:axId val="126514304"/>
      </c:lineChart>
      <c:catAx>
        <c:axId val="126492032"/>
        <c:scaling>
          <c:orientation val="minMax"/>
        </c:scaling>
        <c:axPos val="b"/>
        <c:numFmt formatCode="General" sourceLinked="1"/>
        <c:tickLblPos val="nextTo"/>
        <c:crossAx val="126514304"/>
        <c:crosses val="autoZero"/>
        <c:auto val="1"/>
        <c:lblAlgn val="ctr"/>
        <c:lblOffset val="100"/>
      </c:catAx>
      <c:valAx>
        <c:axId val="126514304"/>
        <c:scaling>
          <c:orientation val="minMax"/>
        </c:scaling>
        <c:axPos val="l"/>
        <c:numFmt formatCode="General" sourceLinked="1"/>
        <c:tickLblPos val="nextTo"/>
        <c:crossAx val="126492032"/>
        <c:crosses val="autoZero"/>
        <c:crossBetween val="between"/>
      </c:valAx>
      <c:spPr>
        <a:noFill/>
      </c:spPr>
    </c:plotArea>
    <c:legend>
      <c:legendPos val="r"/>
      <c:layout>
        <c:manualLayout>
          <c:xMode val="edge"/>
          <c:yMode val="edge"/>
          <c:x val="0.75820424198599701"/>
          <c:y val="8.9192184310294562E-2"/>
          <c:w val="0.22919660791464369"/>
          <c:h val="0.82851772524944856"/>
        </c:manualLayout>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603682758631112E-2"/>
          <c:y val="7.9346464518002924E-2"/>
          <c:w val="0.91498690928559301"/>
          <c:h val="0.68852227465642368"/>
        </c:manualLayout>
      </c:layout>
      <c:lineChart>
        <c:grouping val="standard"/>
        <c:ser>
          <c:idx val="0"/>
          <c:order val="0"/>
          <c:tx>
            <c:strRef>
              <c:f>Лист1!$B$1</c:f>
              <c:strCache>
                <c:ptCount val="1"/>
                <c:pt idx="0">
                  <c:v>психические расстройства</c:v>
                </c:pt>
              </c:strCache>
            </c:strRef>
          </c:tx>
          <c:dLbls>
            <c:numFmt formatCode="#,##0.00" sourceLinked="0"/>
            <c:spPr>
              <a:noFill/>
              <a:ln>
                <a:noFill/>
              </a:ln>
              <a:effectLst/>
            </c:spPr>
            <c:dLblPos val="t"/>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16.32</c:v>
                </c:pt>
                <c:pt idx="1">
                  <c:v>19.45</c:v>
                </c:pt>
                <c:pt idx="2">
                  <c:v>21.279999999999987</c:v>
                </c:pt>
                <c:pt idx="3">
                  <c:v>18.059999999999999</c:v>
                </c:pt>
                <c:pt idx="4">
                  <c:v>21.259999999999987</c:v>
                </c:pt>
                <c:pt idx="5">
                  <c:v>19.309999999999999</c:v>
                </c:pt>
                <c:pt idx="6">
                  <c:v>17.03</c:v>
                </c:pt>
                <c:pt idx="7">
                  <c:v>13.350000000000026</c:v>
                </c:pt>
                <c:pt idx="8">
                  <c:v>14.129999999999999</c:v>
                </c:pt>
                <c:pt idx="9">
                  <c:v>13.28</c:v>
                </c:pt>
              </c:numCache>
            </c:numRef>
          </c:val>
        </c:ser>
        <c:marker val="1"/>
        <c:axId val="127537920"/>
        <c:axId val="127539456"/>
      </c:lineChart>
      <c:catAx>
        <c:axId val="127537920"/>
        <c:scaling>
          <c:orientation val="minMax"/>
        </c:scaling>
        <c:axPos val="b"/>
        <c:numFmt formatCode="General" sourceLinked="0"/>
        <c:tickLblPos val="nextTo"/>
        <c:crossAx val="127539456"/>
        <c:crosses val="autoZero"/>
        <c:auto val="1"/>
        <c:lblAlgn val="ctr"/>
        <c:lblOffset val="100"/>
      </c:catAx>
      <c:valAx>
        <c:axId val="127539456"/>
        <c:scaling>
          <c:orientation val="minMax"/>
        </c:scaling>
        <c:axPos val="l"/>
        <c:numFmt formatCode="General" sourceLinked="1"/>
        <c:tickLblPos val="nextTo"/>
        <c:crossAx val="127537920"/>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НС</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4.1599999999999975</c:v>
                </c:pt>
                <c:pt idx="1">
                  <c:v>6.24</c:v>
                </c:pt>
                <c:pt idx="2">
                  <c:v>5.0999999999999996</c:v>
                </c:pt>
                <c:pt idx="3">
                  <c:v>5.63</c:v>
                </c:pt>
                <c:pt idx="4">
                  <c:v>6.39</c:v>
                </c:pt>
                <c:pt idx="5">
                  <c:v>7.75</c:v>
                </c:pt>
                <c:pt idx="6">
                  <c:v>8.94</c:v>
                </c:pt>
                <c:pt idx="7">
                  <c:v>7.8</c:v>
                </c:pt>
                <c:pt idx="8">
                  <c:v>7.08</c:v>
                </c:pt>
                <c:pt idx="9">
                  <c:v>8.8800000000000008</c:v>
                </c:pt>
              </c:numCache>
            </c:numRef>
          </c:val>
        </c:ser>
        <c:marker val="1"/>
        <c:axId val="124782080"/>
        <c:axId val="124783616"/>
      </c:lineChart>
      <c:catAx>
        <c:axId val="124782080"/>
        <c:scaling>
          <c:orientation val="minMax"/>
        </c:scaling>
        <c:axPos val="b"/>
        <c:numFmt formatCode="General" sourceLinked="1"/>
        <c:tickLblPos val="nextTo"/>
        <c:crossAx val="124783616"/>
        <c:crosses val="autoZero"/>
        <c:auto val="1"/>
        <c:lblAlgn val="ctr"/>
        <c:lblOffset val="100"/>
      </c:catAx>
      <c:valAx>
        <c:axId val="124783616"/>
        <c:scaling>
          <c:orientation val="minMax"/>
        </c:scaling>
        <c:axPos val="l"/>
        <c:numFmt formatCode="General" sourceLinked="1"/>
        <c:tickLblPos val="nextTo"/>
        <c:crossAx val="124782080"/>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глаз</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13.38</c:v>
                </c:pt>
                <c:pt idx="1">
                  <c:v>30.630000000000031</c:v>
                </c:pt>
                <c:pt idx="2">
                  <c:v>27.54</c:v>
                </c:pt>
                <c:pt idx="3">
                  <c:v>46.760000000000012</c:v>
                </c:pt>
                <c:pt idx="4">
                  <c:v>37.46</c:v>
                </c:pt>
                <c:pt idx="5">
                  <c:v>38.6</c:v>
                </c:pt>
                <c:pt idx="6">
                  <c:v>36.230000000000011</c:v>
                </c:pt>
                <c:pt idx="7">
                  <c:v>36.14</c:v>
                </c:pt>
                <c:pt idx="8">
                  <c:v>24.75</c:v>
                </c:pt>
                <c:pt idx="9">
                  <c:v>28.67</c:v>
                </c:pt>
              </c:numCache>
            </c:numRef>
          </c:val>
        </c:ser>
        <c:ser>
          <c:idx val="1"/>
          <c:order val="1"/>
          <c:tx>
            <c:strRef>
              <c:f>Лист1!$C$1</c:f>
              <c:strCache>
                <c:ptCount val="1"/>
                <c:pt idx="0">
                  <c:v>миопия</c:v>
                </c:pt>
              </c:strCache>
            </c:strRef>
          </c:tx>
          <c:dLbls>
            <c:showVal val="1"/>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0.86000000000000065</c:v>
                </c:pt>
                <c:pt idx="1">
                  <c:v>2.9</c:v>
                </c:pt>
                <c:pt idx="2">
                  <c:v>3.64</c:v>
                </c:pt>
                <c:pt idx="3">
                  <c:v>3.52</c:v>
                </c:pt>
                <c:pt idx="4">
                  <c:v>4.75</c:v>
                </c:pt>
                <c:pt idx="5">
                  <c:v>4.6899999999999995</c:v>
                </c:pt>
                <c:pt idx="6">
                  <c:v>5.49</c:v>
                </c:pt>
                <c:pt idx="7">
                  <c:v>5.1099999999999985</c:v>
                </c:pt>
                <c:pt idx="8">
                  <c:v>3.12</c:v>
                </c:pt>
                <c:pt idx="9">
                  <c:v>3</c:v>
                </c:pt>
              </c:numCache>
            </c:numRef>
          </c:val>
        </c:ser>
        <c:marker val="1"/>
        <c:axId val="124820864"/>
        <c:axId val="124839040"/>
      </c:lineChart>
      <c:catAx>
        <c:axId val="124820864"/>
        <c:scaling>
          <c:orientation val="minMax"/>
        </c:scaling>
        <c:axPos val="b"/>
        <c:numFmt formatCode="General" sourceLinked="1"/>
        <c:tickLblPos val="nextTo"/>
        <c:crossAx val="124839040"/>
        <c:crosses val="autoZero"/>
        <c:auto val="1"/>
        <c:lblAlgn val="ctr"/>
        <c:lblOffset val="100"/>
      </c:catAx>
      <c:valAx>
        <c:axId val="124839040"/>
        <c:scaling>
          <c:orientation val="minMax"/>
        </c:scaling>
        <c:axPos val="l"/>
        <c:numFmt formatCode="General" sourceLinked="1"/>
        <c:tickLblPos val="nextTo"/>
        <c:crossAx val="124820864"/>
        <c:crosses val="autoZero"/>
        <c:crossBetween val="between"/>
      </c:valAx>
      <c:spPr>
        <a:noFill/>
      </c:spPr>
    </c:plotArea>
    <c:legend>
      <c:legendPos val="r"/>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уха</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12.58</c:v>
                </c:pt>
                <c:pt idx="1">
                  <c:v>11.81</c:v>
                </c:pt>
                <c:pt idx="2">
                  <c:v>13.42</c:v>
                </c:pt>
                <c:pt idx="3">
                  <c:v>20.39</c:v>
                </c:pt>
                <c:pt idx="4">
                  <c:v>19.959999999999987</c:v>
                </c:pt>
                <c:pt idx="5">
                  <c:v>20.75</c:v>
                </c:pt>
                <c:pt idx="6">
                  <c:v>18.670000000000005</c:v>
                </c:pt>
                <c:pt idx="7">
                  <c:v>20.41</c:v>
                </c:pt>
                <c:pt idx="8">
                  <c:v>19.84</c:v>
                </c:pt>
                <c:pt idx="9">
                  <c:v>22.04</c:v>
                </c:pt>
              </c:numCache>
            </c:numRef>
          </c:val>
        </c:ser>
        <c:marker val="1"/>
        <c:axId val="128217856"/>
        <c:axId val="128219392"/>
      </c:lineChart>
      <c:catAx>
        <c:axId val="128217856"/>
        <c:scaling>
          <c:orientation val="minMax"/>
        </c:scaling>
        <c:axPos val="b"/>
        <c:numFmt formatCode="General" sourceLinked="1"/>
        <c:tickLblPos val="nextTo"/>
        <c:crossAx val="128219392"/>
        <c:crosses val="autoZero"/>
        <c:auto val="1"/>
        <c:lblAlgn val="ctr"/>
        <c:lblOffset val="100"/>
      </c:catAx>
      <c:valAx>
        <c:axId val="128219392"/>
        <c:scaling>
          <c:orientation val="minMax"/>
        </c:scaling>
        <c:axPos val="l"/>
        <c:numFmt formatCode="General" sourceLinked="1"/>
        <c:tickLblPos val="nextTo"/>
        <c:crossAx val="128217856"/>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3357849858319954E-2"/>
          <c:y val="4.4208905855064026E-2"/>
          <c:w val="0.74529644248120064"/>
          <c:h val="0.80733285480590256"/>
        </c:manualLayout>
      </c:layout>
      <c:lineChart>
        <c:grouping val="standard"/>
        <c:ser>
          <c:idx val="0"/>
          <c:order val="0"/>
          <c:tx>
            <c:strRef>
              <c:f>Лист1!$B$1</c:f>
              <c:strCache>
                <c:ptCount val="1"/>
                <c:pt idx="0">
                  <c:v>болезни системы кровообращения</c:v>
                </c:pt>
              </c:strCache>
            </c:strRef>
          </c:tx>
          <c:dLbls>
            <c:numFmt formatCode="#,##0.00" sourceLinked="0"/>
            <c:spPr>
              <a:noFill/>
              <a:ln>
                <a:noFill/>
              </a:ln>
              <a:effectLst/>
            </c:spPr>
            <c:dLblPos val="t"/>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30.53</c:v>
                </c:pt>
                <c:pt idx="1">
                  <c:v>47.47</c:v>
                </c:pt>
                <c:pt idx="2">
                  <c:v>48.32</c:v>
                </c:pt>
                <c:pt idx="3">
                  <c:v>52.49</c:v>
                </c:pt>
                <c:pt idx="4">
                  <c:v>59.18</c:v>
                </c:pt>
                <c:pt idx="5">
                  <c:v>46.5</c:v>
                </c:pt>
                <c:pt idx="6">
                  <c:v>48.02</c:v>
                </c:pt>
                <c:pt idx="7">
                  <c:v>41.309999999999995</c:v>
                </c:pt>
                <c:pt idx="8">
                  <c:v>42.09</c:v>
                </c:pt>
                <c:pt idx="9">
                  <c:v>47.56</c:v>
                </c:pt>
              </c:numCache>
            </c:numRef>
          </c:val>
        </c:ser>
        <c:ser>
          <c:idx val="1"/>
          <c:order val="1"/>
          <c:tx>
            <c:strRef>
              <c:f>Лист1!$C$1</c:f>
              <c:strCache>
                <c:ptCount val="1"/>
                <c:pt idx="0">
                  <c:v>ишемическая болезнь сердца</c:v>
                </c:pt>
              </c:strCache>
            </c:strRef>
          </c:tx>
          <c:dLbls>
            <c:showVal val="1"/>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8.67</c:v>
                </c:pt>
                <c:pt idx="1">
                  <c:v>13.7</c:v>
                </c:pt>
                <c:pt idx="2">
                  <c:v>13.03</c:v>
                </c:pt>
                <c:pt idx="3">
                  <c:v>14.84</c:v>
                </c:pt>
                <c:pt idx="4">
                  <c:v>16.670000000000005</c:v>
                </c:pt>
                <c:pt idx="5">
                  <c:v>12.52</c:v>
                </c:pt>
                <c:pt idx="6">
                  <c:v>12.219999999999999</c:v>
                </c:pt>
                <c:pt idx="7">
                  <c:v>10.16</c:v>
                </c:pt>
                <c:pt idx="8">
                  <c:v>10.32</c:v>
                </c:pt>
                <c:pt idx="9">
                  <c:v>12.5</c:v>
                </c:pt>
              </c:numCache>
            </c:numRef>
          </c:val>
        </c:ser>
        <c:ser>
          <c:idx val="2"/>
          <c:order val="2"/>
          <c:tx>
            <c:strRef>
              <c:f>Лист1!$D$1</c:f>
              <c:strCache>
                <c:ptCount val="1"/>
                <c:pt idx="0">
                  <c:v>острый инфаркт миокарда</c:v>
                </c:pt>
              </c:strCache>
            </c:strRef>
          </c:tx>
          <c:dLbls>
            <c:showVal val="1"/>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Лист1!$D$2:$D$11</c:f>
              <c:numCache>
                <c:formatCode>General</c:formatCode>
                <c:ptCount val="10"/>
                <c:pt idx="0">
                  <c:v>1.9800000000000062</c:v>
                </c:pt>
                <c:pt idx="1">
                  <c:v>1.9000000000000001</c:v>
                </c:pt>
                <c:pt idx="2">
                  <c:v>2.2000000000000002</c:v>
                </c:pt>
                <c:pt idx="3">
                  <c:v>1.87</c:v>
                </c:pt>
                <c:pt idx="4">
                  <c:v>2.04</c:v>
                </c:pt>
                <c:pt idx="5">
                  <c:v>2.0499999999999998</c:v>
                </c:pt>
                <c:pt idx="6">
                  <c:v>1.55</c:v>
                </c:pt>
                <c:pt idx="7">
                  <c:v>1.62</c:v>
                </c:pt>
                <c:pt idx="8">
                  <c:v>1.36</c:v>
                </c:pt>
                <c:pt idx="9">
                  <c:v>1.5</c:v>
                </c:pt>
              </c:numCache>
            </c:numRef>
          </c:val>
        </c:ser>
        <c:marker val="1"/>
        <c:axId val="129556480"/>
        <c:axId val="129558016"/>
      </c:lineChart>
      <c:catAx>
        <c:axId val="129556480"/>
        <c:scaling>
          <c:orientation val="minMax"/>
        </c:scaling>
        <c:axPos val="b"/>
        <c:numFmt formatCode="General" sourceLinked="0"/>
        <c:tickLblPos val="nextTo"/>
        <c:crossAx val="129558016"/>
        <c:crosses val="autoZero"/>
        <c:auto val="1"/>
        <c:lblAlgn val="ctr"/>
        <c:lblOffset val="100"/>
      </c:catAx>
      <c:valAx>
        <c:axId val="129558016"/>
        <c:scaling>
          <c:orientation val="minMax"/>
        </c:scaling>
        <c:axPos val="l"/>
        <c:numFmt formatCode="General" sourceLinked="1"/>
        <c:tickLblPos val="nextTo"/>
        <c:crossAx val="129556480"/>
        <c:crosses val="autoZero"/>
        <c:crossBetween val="between"/>
      </c:valAx>
      <c:spPr>
        <a:noFill/>
      </c:spPr>
    </c:plotArea>
    <c:legend>
      <c:legendPos val="r"/>
      <c:layout>
        <c:manualLayout>
          <c:xMode val="edge"/>
          <c:yMode val="edge"/>
          <c:x val="0.79333042791291297"/>
          <c:y val="9.5485193696089224E-2"/>
          <c:w val="0.19415873248133494"/>
          <c:h val="0.84889712470848888"/>
        </c:manualLayout>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dLbls>
            <c:numFmt formatCode="#,##0.00" sourceLinked="0"/>
            <c:spPr>
              <a:noFill/>
              <a:ln>
                <a:noFill/>
              </a:ln>
              <a:effectLst/>
            </c:spPr>
            <c:dLblPos val="t"/>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34.300000000000004</c:v>
                </c:pt>
                <c:pt idx="1">
                  <c:v>25.5</c:v>
                </c:pt>
                <c:pt idx="2">
                  <c:v>25.8</c:v>
                </c:pt>
                <c:pt idx="3">
                  <c:v>24.4</c:v>
                </c:pt>
                <c:pt idx="4">
                  <c:v>26.3</c:v>
                </c:pt>
                <c:pt idx="5">
                  <c:v>24.5</c:v>
                </c:pt>
                <c:pt idx="6">
                  <c:v>15</c:v>
                </c:pt>
                <c:pt idx="7">
                  <c:v>16.399999999999999</c:v>
                </c:pt>
                <c:pt idx="8">
                  <c:v>31.1</c:v>
                </c:pt>
                <c:pt idx="9">
                  <c:v>28.5</c:v>
                </c:pt>
              </c:numCache>
            </c:numRef>
          </c:val>
        </c:ser>
        <c:marker val="1"/>
        <c:axId val="83353984"/>
        <c:axId val="83355520"/>
      </c:lineChart>
      <c:catAx>
        <c:axId val="83353984"/>
        <c:scaling>
          <c:orientation val="minMax"/>
        </c:scaling>
        <c:axPos val="b"/>
        <c:numFmt formatCode="General" sourceLinked="0"/>
        <c:tickLblPos val="nextTo"/>
        <c:crossAx val="83355520"/>
        <c:crosses val="autoZero"/>
        <c:auto val="1"/>
        <c:lblAlgn val="ctr"/>
        <c:lblOffset val="100"/>
      </c:catAx>
      <c:valAx>
        <c:axId val="83355520"/>
        <c:scaling>
          <c:orientation val="minMax"/>
        </c:scaling>
        <c:axPos val="l"/>
        <c:numFmt formatCode="General" sourceLinked="1"/>
        <c:tickLblPos val="nextTo"/>
        <c:crossAx val="83353984"/>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болезни органов дыхания</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229.86</c:v>
                </c:pt>
                <c:pt idx="1">
                  <c:v>164.75</c:v>
                </c:pt>
                <c:pt idx="2">
                  <c:v>187.38000000000071</c:v>
                </c:pt>
                <c:pt idx="3">
                  <c:v>178.04</c:v>
                </c:pt>
                <c:pt idx="4">
                  <c:v>197.43</c:v>
                </c:pt>
                <c:pt idx="5">
                  <c:v>183.78</c:v>
                </c:pt>
                <c:pt idx="6">
                  <c:v>191.68</c:v>
                </c:pt>
                <c:pt idx="7">
                  <c:v>332.7</c:v>
                </c:pt>
                <c:pt idx="8">
                  <c:v>341.64000000000038</c:v>
                </c:pt>
                <c:pt idx="9">
                  <c:v>309.36</c:v>
                </c:pt>
              </c:numCache>
            </c:numRef>
          </c:val>
        </c:ser>
        <c:ser>
          <c:idx val="1"/>
          <c:order val="1"/>
          <c:tx>
            <c:strRef>
              <c:f>Лист1!$C$1</c:f>
              <c:strCache>
                <c:ptCount val="1"/>
                <c:pt idx="0">
                  <c:v>пневмония</c:v>
                </c:pt>
              </c:strCache>
            </c:strRef>
          </c:tx>
          <c:dLbls>
            <c:dLbl>
              <c:idx val="0"/>
              <c:layout>
                <c:manualLayout>
                  <c:x val="-1.9324425476028421E-2"/>
                  <c:y val="-6.7533147076559177E-2"/>
                </c:manualLayout>
              </c:layout>
              <c:showVal val="1"/>
              <c:extLst>
                <c:ext xmlns:c15="http://schemas.microsoft.com/office/drawing/2012/chart" uri="{CE6537A1-D6FC-4f65-9D91-7224C49458BB}">
                  <c15:layout/>
                </c:ext>
              </c:extLst>
            </c:dLbl>
            <c:dLbl>
              <c:idx val="1"/>
              <c:layout>
                <c:manualLayout>
                  <c:x val="-2.2085057686890369E-2"/>
                  <c:y val="-7.4286461784215121E-2"/>
                </c:manualLayout>
              </c:layout>
              <c:showVal val="1"/>
              <c:extLst>
                <c:ext xmlns:c15="http://schemas.microsoft.com/office/drawing/2012/chart" uri="{CE6537A1-D6FC-4f65-9D91-7224C49458BB}">
                  <c15:layout/>
                </c:ext>
              </c:extLst>
            </c:dLbl>
            <c:dLbl>
              <c:idx val="2"/>
              <c:layout>
                <c:manualLayout>
                  <c:x val="-2.0704741581457596E-2"/>
                  <c:y val="-6.7533147076559177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3465373792318511E-2"/>
                  <c:y val="-6.7533147076559177E-2"/>
                </c:manualLayout>
              </c:layout>
              <c:showVal val="1"/>
              <c:extLst>
                <c:ext xmlns:c15="http://schemas.microsoft.com/office/drawing/2012/chart" uri="{CE6537A1-D6FC-4f65-9D91-7224C49458BB}">
                  <c15:layout/>
                </c:ext>
              </c:extLst>
            </c:dLbl>
            <c:dLbl>
              <c:idx val="5"/>
              <c:layout>
                <c:manualLayout>
                  <c:x val="-2.2085057686890369E-2"/>
                  <c:y val="-6.7533147076559177E-2"/>
                </c:manualLayout>
              </c:layout>
              <c:showVal val="1"/>
              <c:extLst>
                <c:ext xmlns:c15="http://schemas.microsoft.com/office/drawing/2012/chart" uri="{CE6537A1-D6FC-4f65-9D91-7224C49458BB}">
                  <c15:layout/>
                </c:ext>
              </c:extLst>
            </c:dLbl>
            <c:dLbl>
              <c:idx val="6"/>
              <c:layout>
                <c:manualLayout>
                  <c:x val="-1.9324425476028421E-2"/>
                  <c:y val="-7.4286461784215121E-2"/>
                </c:manualLayout>
              </c:layout>
              <c:showVal val="1"/>
              <c:extLst>
                <c:ext xmlns:c15="http://schemas.microsoft.com/office/drawing/2012/chart" uri="{CE6537A1-D6FC-4f65-9D91-7224C49458BB}">
                  <c15:layout/>
                </c:ext>
              </c:extLst>
            </c:dLbl>
            <c:dLbl>
              <c:idx val="7"/>
              <c:layout>
                <c:manualLayout>
                  <c:x val="-1.5183477159736261E-2"/>
                  <c:y val="-6.7533147076559177E-2"/>
                </c:manualLayout>
              </c:layout>
              <c:showVal val="1"/>
              <c:extLst>
                <c:ext xmlns:c15="http://schemas.microsoft.com/office/drawing/2012/chart" uri="{CE6537A1-D6FC-4f65-9D91-7224C49458BB}">
                  <c15:layout/>
                </c:ext>
              </c:extLst>
            </c:dLbl>
            <c:dLbl>
              <c:idx val="8"/>
              <c:layout>
                <c:manualLayout>
                  <c:x val="-1.7944109370596505E-2"/>
                  <c:y val="-6.0779832368903282E-2"/>
                </c:manualLayout>
              </c:layout>
              <c:showVal val="1"/>
              <c:extLst>
                <c:ext xmlns:c15="http://schemas.microsoft.com/office/drawing/2012/chart" uri="{CE6537A1-D6FC-4f65-9D91-7224C49458BB}">
                  <c15:layout/>
                </c:ext>
              </c:extLst>
            </c:dLbl>
            <c:dLbl>
              <c:idx val="9"/>
              <c:layout>
                <c:manualLayout>
                  <c:x val="-1.932442547602849E-2"/>
                  <c:y val="-6.7533147076559177E-2"/>
                </c:manualLayout>
              </c:layout>
              <c:showVal val="1"/>
              <c:extLst>
                <c:ext xmlns:c15="http://schemas.microsoft.com/office/drawing/2012/chart" uri="{CE6537A1-D6FC-4f65-9D91-7224C49458BB}">
                  <c15:layout/>
                </c:ext>
              </c:extLst>
            </c:dLbl>
            <c:dLbl>
              <c:idx val="10"/>
              <c:layout>
                <c:manualLayout>
                  <c:x val="-2.2085057686890369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6.6899999999999995</c:v>
                </c:pt>
                <c:pt idx="1">
                  <c:v>6.8199999999999985</c:v>
                </c:pt>
                <c:pt idx="2">
                  <c:v>5.6599999999999975</c:v>
                </c:pt>
                <c:pt idx="3">
                  <c:v>7.54</c:v>
                </c:pt>
                <c:pt idx="4">
                  <c:v>8.31</c:v>
                </c:pt>
                <c:pt idx="5">
                  <c:v>8.82</c:v>
                </c:pt>
                <c:pt idx="6">
                  <c:v>9</c:v>
                </c:pt>
                <c:pt idx="7">
                  <c:v>34.01</c:v>
                </c:pt>
                <c:pt idx="8">
                  <c:v>20.32</c:v>
                </c:pt>
                <c:pt idx="9">
                  <c:v>8.8000000000000007</c:v>
                </c:pt>
              </c:numCache>
            </c:numRef>
          </c:val>
        </c:ser>
        <c:marker val="1"/>
        <c:axId val="130202240"/>
        <c:axId val="130228608"/>
      </c:lineChart>
      <c:catAx>
        <c:axId val="130202240"/>
        <c:scaling>
          <c:orientation val="minMax"/>
        </c:scaling>
        <c:axPos val="b"/>
        <c:numFmt formatCode="General" sourceLinked="1"/>
        <c:tickLblPos val="nextTo"/>
        <c:crossAx val="130228608"/>
        <c:crosses val="autoZero"/>
        <c:auto val="1"/>
        <c:lblAlgn val="ctr"/>
        <c:lblOffset val="100"/>
      </c:catAx>
      <c:valAx>
        <c:axId val="130228608"/>
        <c:scaling>
          <c:orientation val="minMax"/>
        </c:scaling>
        <c:axPos val="l"/>
        <c:numFmt formatCode="General" sourceLinked="1"/>
        <c:tickLblPos val="nextTo"/>
        <c:crossAx val="130202240"/>
        <c:crosses val="autoZero"/>
        <c:crossBetween val="between"/>
      </c:valAx>
      <c:spPr>
        <a:noFill/>
      </c:spPr>
    </c:plotArea>
    <c:legend>
      <c:legendPos val="r"/>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органов пищеварения</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20.84</c:v>
                </c:pt>
                <c:pt idx="1">
                  <c:v>29.86</c:v>
                </c:pt>
                <c:pt idx="2">
                  <c:v>29.279999999999987</c:v>
                </c:pt>
                <c:pt idx="3">
                  <c:v>31.87</c:v>
                </c:pt>
                <c:pt idx="4">
                  <c:v>31.85</c:v>
                </c:pt>
                <c:pt idx="5">
                  <c:v>29.479999999999986</c:v>
                </c:pt>
                <c:pt idx="6">
                  <c:v>31.3</c:v>
                </c:pt>
                <c:pt idx="7">
                  <c:v>24.39</c:v>
                </c:pt>
                <c:pt idx="8">
                  <c:v>23.72</c:v>
                </c:pt>
                <c:pt idx="9">
                  <c:v>29.939999999999987</c:v>
                </c:pt>
              </c:numCache>
            </c:numRef>
          </c:val>
        </c:ser>
        <c:marker val="1"/>
        <c:axId val="131858432"/>
        <c:axId val="131859968"/>
      </c:lineChart>
      <c:catAx>
        <c:axId val="131858432"/>
        <c:scaling>
          <c:orientation val="minMax"/>
        </c:scaling>
        <c:axPos val="b"/>
        <c:numFmt formatCode="General" sourceLinked="1"/>
        <c:tickLblPos val="nextTo"/>
        <c:crossAx val="131859968"/>
        <c:crosses val="autoZero"/>
        <c:auto val="1"/>
        <c:lblAlgn val="ctr"/>
        <c:lblOffset val="100"/>
      </c:catAx>
      <c:valAx>
        <c:axId val="131859968"/>
        <c:scaling>
          <c:orientation val="minMax"/>
        </c:scaling>
        <c:axPos val="l"/>
        <c:numFmt formatCode="General" sourceLinked="1"/>
        <c:tickLblPos val="nextTo"/>
        <c:crossAx val="131858432"/>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кожи и ПЖК</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32.980000000000004</c:v>
                </c:pt>
                <c:pt idx="1">
                  <c:v>30.99</c:v>
                </c:pt>
                <c:pt idx="2">
                  <c:v>38.82</c:v>
                </c:pt>
                <c:pt idx="3">
                  <c:v>41.230000000000011</c:v>
                </c:pt>
                <c:pt idx="4">
                  <c:v>42.28</c:v>
                </c:pt>
                <c:pt idx="5">
                  <c:v>37.1</c:v>
                </c:pt>
                <c:pt idx="6">
                  <c:v>41.74</c:v>
                </c:pt>
                <c:pt idx="7">
                  <c:v>40.18</c:v>
                </c:pt>
                <c:pt idx="8">
                  <c:v>41.33</c:v>
                </c:pt>
                <c:pt idx="9">
                  <c:v>42.61</c:v>
                </c:pt>
              </c:numCache>
            </c:numRef>
          </c:val>
        </c:ser>
        <c:marker val="1"/>
        <c:axId val="131900160"/>
        <c:axId val="131901696"/>
      </c:lineChart>
      <c:catAx>
        <c:axId val="131900160"/>
        <c:scaling>
          <c:orientation val="minMax"/>
        </c:scaling>
        <c:axPos val="b"/>
        <c:numFmt formatCode="General" sourceLinked="1"/>
        <c:tickLblPos val="nextTo"/>
        <c:crossAx val="131901696"/>
        <c:crosses val="autoZero"/>
        <c:auto val="1"/>
        <c:lblAlgn val="ctr"/>
        <c:lblOffset val="100"/>
      </c:catAx>
      <c:valAx>
        <c:axId val="131901696"/>
        <c:scaling>
          <c:orientation val="minMax"/>
        </c:scaling>
        <c:axPos val="l"/>
        <c:numFmt formatCode="General" sourceLinked="1"/>
        <c:tickLblPos val="nextTo"/>
        <c:crossAx val="131900160"/>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КМС</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50.849999999999994</c:v>
                </c:pt>
                <c:pt idx="1">
                  <c:v>68.11</c:v>
                </c:pt>
                <c:pt idx="2">
                  <c:v>63.18</c:v>
                </c:pt>
                <c:pt idx="3">
                  <c:v>62.52</c:v>
                </c:pt>
                <c:pt idx="4">
                  <c:v>65.459999999999994</c:v>
                </c:pt>
                <c:pt idx="5">
                  <c:v>65.739999999999995</c:v>
                </c:pt>
                <c:pt idx="6">
                  <c:v>71.92</c:v>
                </c:pt>
                <c:pt idx="7">
                  <c:v>66.790000000000006</c:v>
                </c:pt>
                <c:pt idx="8">
                  <c:v>71.400000000000006</c:v>
                </c:pt>
                <c:pt idx="9">
                  <c:v>78.05</c:v>
                </c:pt>
              </c:numCache>
            </c:numRef>
          </c:val>
        </c:ser>
        <c:marker val="1"/>
        <c:axId val="131945984"/>
        <c:axId val="131947520"/>
      </c:lineChart>
      <c:catAx>
        <c:axId val="131945984"/>
        <c:scaling>
          <c:orientation val="minMax"/>
        </c:scaling>
        <c:axPos val="b"/>
        <c:numFmt formatCode="General" sourceLinked="1"/>
        <c:tickLblPos val="nextTo"/>
        <c:crossAx val="131947520"/>
        <c:crosses val="autoZero"/>
        <c:auto val="1"/>
        <c:lblAlgn val="ctr"/>
        <c:lblOffset val="100"/>
      </c:catAx>
      <c:valAx>
        <c:axId val="131947520"/>
        <c:scaling>
          <c:orientation val="minMax"/>
        </c:scaling>
        <c:axPos val="l"/>
        <c:numFmt formatCode="General" sourceLinked="1"/>
        <c:tickLblPos val="nextTo"/>
        <c:crossAx val="131945984"/>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болезни моче-половой системы</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22.66</c:v>
                </c:pt>
                <c:pt idx="1">
                  <c:v>27.86</c:v>
                </c:pt>
                <c:pt idx="2">
                  <c:v>25.54</c:v>
                </c:pt>
                <c:pt idx="3">
                  <c:v>36.03</c:v>
                </c:pt>
                <c:pt idx="4">
                  <c:v>32.89</c:v>
                </c:pt>
                <c:pt idx="5">
                  <c:v>34.58</c:v>
                </c:pt>
                <c:pt idx="6">
                  <c:v>33.93</c:v>
                </c:pt>
                <c:pt idx="7">
                  <c:v>26.95</c:v>
                </c:pt>
                <c:pt idx="8">
                  <c:v>28.2</c:v>
                </c:pt>
                <c:pt idx="9">
                  <c:v>32.949999999999996</c:v>
                </c:pt>
              </c:numCache>
            </c:numRef>
          </c:val>
        </c:ser>
        <c:marker val="1"/>
        <c:axId val="132618496"/>
        <c:axId val="132628480"/>
      </c:lineChart>
      <c:catAx>
        <c:axId val="132618496"/>
        <c:scaling>
          <c:orientation val="minMax"/>
        </c:scaling>
        <c:axPos val="b"/>
        <c:numFmt formatCode="General" sourceLinked="1"/>
        <c:tickLblPos val="nextTo"/>
        <c:crossAx val="132628480"/>
        <c:crosses val="autoZero"/>
        <c:auto val="1"/>
        <c:lblAlgn val="ctr"/>
        <c:lblOffset val="100"/>
      </c:catAx>
      <c:valAx>
        <c:axId val="132628480"/>
        <c:scaling>
          <c:orientation val="minMax"/>
        </c:scaling>
        <c:axPos val="l"/>
        <c:numFmt formatCode="General" sourceLinked="1"/>
        <c:tickLblPos val="nextTo"/>
        <c:crossAx val="132618496"/>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врожд аномалии, пороки разв, деф и хромос наруш</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1.1700000000000021</c:v>
                </c:pt>
                <c:pt idx="1">
                  <c:v>1.49</c:v>
                </c:pt>
                <c:pt idx="2">
                  <c:v>1.43</c:v>
                </c:pt>
                <c:pt idx="3">
                  <c:v>1.7</c:v>
                </c:pt>
                <c:pt idx="4">
                  <c:v>1.6500000000000001</c:v>
                </c:pt>
                <c:pt idx="5">
                  <c:v>1.32</c:v>
                </c:pt>
                <c:pt idx="6">
                  <c:v>1.23</c:v>
                </c:pt>
                <c:pt idx="7">
                  <c:v>1.01</c:v>
                </c:pt>
                <c:pt idx="8">
                  <c:v>1.24</c:v>
                </c:pt>
                <c:pt idx="9">
                  <c:v>1.43</c:v>
                </c:pt>
              </c:numCache>
            </c:numRef>
          </c:val>
        </c:ser>
        <c:marker val="1"/>
        <c:axId val="133241856"/>
        <c:axId val="133255936"/>
      </c:lineChart>
      <c:catAx>
        <c:axId val="133241856"/>
        <c:scaling>
          <c:orientation val="minMax"/>
        </c:scaling>
        <c:axPos val="b"/>
        <c:numFmt formatCode="General" sourceLinked="1"/>
        <c:tickLblPos val="nextTo"/>
        <c:crossAx val="133255936"/>
        <c:crosses val="autoZero"/>
        <c:auto val="1"/>
        <c:lblAlgn val="ctr"/>
        <c:lblOffset val="100"/>
      </c:catAx>
      <c:valAx>
        <c:axId val="133255936"/>
        <c:scaling>
          <c:orientation val="minMax"/>
        </c:scaling>
        <c:axPos val="l"/>
        <c:numFmt formatCode="General" sourceLinked="1"/>
        <c:tickLblPos val="nextTo"/>
        <c:crossAx val="133241856"/>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22317596566523587"/>
          <c:y val="0.25287356321839088"/>
          <c:w val="0.75393419170243159"/>
          <c:h val="0.70114942528735635"/>
        </c:manualLayout>
      </c:layout>
      <c:pie3DChart>
        <c:varyColors val="1"/>
        <c:ser>
          <c:idx val="0"/>
          <c:order val="0"/>
          <c:tx>
            <c:strRef>
              <c:f>Лист1!$B$1</c:f>
              <c:strCache>
                <c:ptCount val="1"/>
                <c:pt idx="0">
                  <c:v>Столбец1</c:v>
                </c:pt>
              </c:strCache>
            </c:strRef>
          </c:tx>
          <c:explosion val="9"/>
          <c:dLbls>
            <c:numFmt formatCode="0.00%" sourceLinked="0"/>
            <c:spPr>
              <a:noFill/>
              <a:ln>
                <a:noFill/>
              </a:ln>
              <a:effectLst/>
            </c:spPr>
            <c:showVal val="1"/>
            <c:showCatName val="1"/>
            <c:separator> </c:separator>
            <c:showLeaderLines val="1"/>
            <c:extLst>
              <c:ext xmlns:c15="http://schemas.microsoft.com/office/drawing/2012/chart" uri="{CE6537A1-D6FC-4f65-9D91-7224C49458BB}">
                <c15:layout/>
              </c:ext>
            </c:extLst>
          </c:dLbls>
          <c:cat>
            <c:strRef>
              <c:f>Лист1!$A$2:$A$10</c:f>
              <c:strCache>
                <c:ptCount val="9"/>
                <c:pt idx="0">
                  <c:v>БСК</c:v>
                </c:pt>
                <c:pt idx="1">
                  <c:v>новообразования</c:v>
                </c:pt>
                <c:pt idx="2">
                  <c:v>болезни КМС</c:v>
                </c:pt>
                <c:pt idx="3">
                  <c:v>психические расстройства</c:v>
                </c:pt>
                <c:pt idx="4">
                  <c:v>травмы и отравления</c:v>
                </c:pt>
                <c:pt idx="5">
                  <c:v>болезни нервной системы</c:v>
                </c:pt>
                <c:pt idx="6">
                  <c:v>прочее</c:v>
                </c:pt>
                <c:pt idx="7">
                  <c:v>болезни эндокринной системы</c:v>
                </c:pt>
                <c:pt idx="8">
                  <c:v>болезни системы пищеварения</c:v>
                </c:pt>
              </c:strCache>
            </c:strRef>
          </c:cat>
          <c:val>
            <c:numRef>
              <c:f>Лист1!$B$2:$B$10</c:f>
              <c:numCache>
                <c:formatCode>0.0%</c:formatCode>
                <c:ptCount val="9"/>
                <c:pt idx="0">
                  <c:v>0.38400000000000206</c:v>
                </c:pt>
                <c:pt idx="1">
                  <c:v>0.21600000000000041</c:v>
                </c:pt>
                <c:pt idx="2">
                  <c:v>9.8000000000000226E-2</c:v>
                </c:pt>
                <c:pt idx="3">
                  <c:v>6.2000000000000034E-2</c:v>
                </c:pt>
                <c:pt idx="4">
                  <c:v>5.6000000000000001E-2</c:v>
                </c:pt>
                <c:pt idx="5">
                  <c:v>5.1999999999999998E-2</c:v>
                </c:pt>
                <c:pt idx="6">
                  <c:v>5.1999999999999998E-2</c:v>
                </c:pt>
                <c:pt idx="7">
                  <c:v>4.3999999999999997E-2</c:v>
                </c:pt>
                <c:pt idx="8">
                  <c:v>3.5999999999999997E-2</c:v>
                </c:pt>
              </c:numCache>
            </c:numRef>
          </c:val>
        </c:ser>
      </c:pie3DChart>
    </c:plotArea>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Ряд 1</c:v>
                </c:pt>
              </c:strCache>
            </c:strRef>
          </c:tx>
          <c:dLbls>
            <c:dLbl>
              <c:idx val="0"/>
              <c:layout>
                <c:manualLayout>
                  <c:x val="-2.6137835323622811E-2"/>
                  <c:y val="-4.7530874016050093E-2"/>
                </c:manualLayout>
              </c:layout>
              <c:showVal val="1"/>
            </c:dLbl>
            <c:dLbl>
              <c:idx val="1"/>
              <c:layout>
                <c:manualLayout>
                  <c:x val="-2.3386484236924323E-2"/>
                  <c:y val="-3.5648155512037601E-2"/>
                </c:manualLayout>
              </c:layout>
              <c:showVal val="1"/>
            </c:dLbl>
            <c:dLbl>
              <c:idx val="2"/>
              <c:layout>
                <c:manualLayout>
                  <c:x val="-5.5027021733943067E-3"/>
                  <c:y val="-5.5452686352059133E-2"/>
                </c:manualLayout>
              </c:layout>
              <c:showVal val="1"/>
            </c:dLbl>
            <c:dLbl>
              <c:idx val="3"/>
              <c:layout>
                <c:manualLayout>
                  <c:x val="-9.6297288034396297E-3"/>
                  <c:y val="-5.5452686352059133E-2"/>
                </c:manualLayout>
              </c:layout>
              <c:showVal val="1"/>
            </c:dLbl>
            <c:dLbl>
              <c:idx val="4"/>
              <c:layout>
                <c:manualLayout>
                  <c:x val="-2.7513510866971388E-2"/>
                  <c:y val="-6.7335404856074546E-2"/>
                </c:manualLayout>
              </c:layout>
              <c:showVal val="1"/>
            </c:dLbl>
            <c:dLbl>
              <c:idx val="6"/>
              <c:layout>
                <c:manualLayout>
                  <c:x val="-1.3756755433485758E-3"/>
                  <c:y val="2.7726343176030011E-2"/>
                </c:manualLayout>
              </c:layout>
              <c:showVal val="1"/>
            </c:dLbl>
            <c:dLbl>
              <c:idx val="7"/>
              <c:layout>
                <c:manualLayout>
                  <c:x val="-1.9259457606879065E-2"/>
                  <c:y val="5.1491780184054273E-2"/>
                </c:manualLayout>
              </c:layout>
              <c:showVal val="1"/>
            </c:dLbl>
            <c:dLbl>
              <c:idx val="8"/>
              <c:layout>
                <c:manualLayout>
                  <c:x val="-1.3756755433485758E-3"/>
                  <c:y val="3.1687249344033455E-2"/>
                </c:manualLayout>
              </c:layout>
              <c:showVal val="1"/>
            </c:dLbl>
            <c:showVal val="1"/>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29</c:v>
                </c:pt>
                <c:pt idx="1">
                  <c:v>26</c:v>
                </c:pt>
                <c:pt idx="2">
                  <c:v>25.4</c:v>
                </c:pt>
                <c:pt idx="3">
                  <c:v>25.8</c:v>
                </c:pt>
                <c:pt idx="4">
                  <c:v>41.9</c:v>
                </c:pt>
                <c:pt idx="5">
                  <c:v>49</c:v>
                </c:pt>
                <c:pt idx="6">
                  <c:v>39.5</c:v>
                </c:pt>
                <c:pt idx="7">
                  <c:v>46.5</c:v>
                </c:pt>
                <c:pt idx="8">
                  <c:v>37.86</c:v>
                </c:pt>
                <c:pt idx="9">
                  <c:v>49.7</c:v>
                </c:pt>
              </c:numCache>
            </c:numRef>
          </c:val>
        </c:ser>
        <c:marker val="1"/>
        <c:axId val="135308416"/>
        <c:axId val="135309952"/>
      </c:lineChart>
      <c:catAx>
        <c:axId val="135308416"/>
        <c:scaling>
          <c:orientation val="minMax"/>
        </c:scaling>
        <c:axPos val="b"/>
        <c:numFmt formatCode="General" sourceLinked="1"/>
        <c:tickLblPos val="nextTo"/>
        <c:crossAx val="135309952"/>
        <c:crosses val="autoZero"/>
        <c:auto val="1"/>
        <c:lblAlgn val="ctr"/>
        <c:lblOffset val="100"/>
      </c:catAx>
      <c:valAx>
        <c:axId val="135309952"/>
        <c:scaling>
          <c:orientation val="minMax"/>
        </c:scaling>
        <c:axPos val="l"/>
        <c:numFmt formatCode="General" sourceLinked="1"/>
        <c:tickLblPos val="nextTo"/>
        <c:crossAx val="135308416"/>
        <c:crosses val="autoZero"/>
        <c:crossBetween val="between"/>
      </c:valAx>
      <c:spPr>
        <a:gradFill>
          <a:gsLst>
            <a:gs pos="0">
              <a:srgbClr val="92D050"/>
            </a:gs>
            <a:gs pos="50000">
              <a:srgbClr val="FFFF00"/>
            </a:gs>
            <a:gs pos="100000">
              <a:srgbClr val="92D050"/>
            </a:gs>
          </a:gsLst>
          <a:lin ang="5400000" scaled="1"/>
        </a:gradFill>
      </c:spPr>
    </c:plotArea>
    <c:plotVisOnly val="1"/>
    <c:dispBlanksAs val="gap"/>
  </c:chart>
  <c:spPr>
    <a:gradFill>
      <a:gsLst>
        <a:gs pos="0">
          <a:srgbClr val="92D050"/>
        </a:gs>
        <a:gs pos="50000">
          <a:srgbClr val="FFFF00"/>
        </a:gs>
        <a:gs pos="100000">
          <a:srgbClr val="92D050"/>
        </a:gs>
      </a:gsLst>
      <a:lin ang="5400000" scaled="1"/>
    </a:gradFill>
  </c:spPr>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0881487596308524E-2"/>
          <c:y val="6.1424728547935722E-2"/>
          <c:w val="0.82171926593853184"/>
          <c:h val="0.75887476721016078"/>
        </c:manualLayout>
      </c:layout>
      <c:lineChart>
        <c:grouping val="standard"/>
        <c:ser>
          <c:idx val="0"/>
          <c:order val="0"/>
          <c:tx>
            <c:strRef>
              <c:f>Лист1!$B$1</c:f>
              <c:strCache>
                <c:ptCount val="1"/>
                <c:pt idx="0">
                  <c:v>Коммунальные</c:v>
                </c:pt>
              </c:strCache>
            </c:strRef>
          </c:tx>
          <c:dLbls>
            <c:dLbl>
              <c:idx val="0"/>
              <c:layout>
                <c:manualLayout>
                  <c:x val="-2.0304568527918791E-2"/>
                  <c:y val="-6.6390041493775934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1"/>
              <c:layout>
                <c:manualLayout>
                  <c:x val="-1.8950930626057561E-2"/>
                  <c:y val="-6.6390041493775934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2"/>
              <c:layout>
                <c:manualLayout>
                  <c:x val="-8.1218274111675131E-3"/>
                  <c:y val="2.2130013831258639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3"/>
              <c:layout>
                <c:manualLayout>
                  <c:x val="-2.0304568527918791E-2"/>
                  <c:y val="-4.4260027662517312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4"/>
              <c:layout>
                <c:manualLayout>
                  <c:x val="-2.0304568527918791E-2"/>
                  <c:y val="-6.6390041493775934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5"/>
              <c:layout>
                <c:manualLayout>
                  <c:x val="-2.0304568527918791E-2"/>
                  <c:y val="-6.6390041493775837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6"/>
              <c:layout>
                <c:manualLayout>
                  <c:x val="-4.0609137055837574E-3"/>
                  <c:y val="3.3195020746887863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7"/>
              <c:layout>
                <c:manualLayout>
                  <c:x val="-8.1218274111675131E-3"/>
                  <c:y val="1.6597510373443983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8"/>
              <c:layout>
                <c:manualLayout>
                  <c:x val="-2.3011844331641277E-2"/>
                  <c:y val="-5.5325034578147032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9"/>
              <c:layout>
                <c:manualLayout>
                  <c:x val="-2.7072758037225492E-2"/>
                  <c:y val="7.7455048409405258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10"/>
              <c:layout>
                <c:manualLayout>
                  <c:x val="-2.1658206429780252E-2"/>
                  <c:y val="-6.6390041493775934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numFmt formatCode="#,##0.00" sourceLinked="0"/>
            <c:spPr>
              <a:noFill/>
              <a:ln w="25414">
                <a:noFill/>
              </a:ln>
            </c:spPr>
            <c:showVal val="1"/>
            <c:extLs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2.2999999999999998</c:v>
                </c:pt>
                <c:pt idx="1">
                  <c:v>2.4</c:v>
                </c:pt>
                <c:pt idx="2">
                  <c:v>4.3</c:v>
                </c:pt>
                <c:pt idx="3">
                  <c:v>4.5</c:v>
                </c:pt>
                <c:pt idx="4">
                  <c:v>11.4</c:v>
                </c:pt>
                <c:pt idx="5">
                  <c:v>17.8</c:v>
                </c:pt>
                <c:pt idx="6">
                  <c:v>11.29</c:v>
                </c:pt>
                <c:pt idx="7">
                  <c:v>54.3</c:v>
                </c:pt>
                <c:pt idx="8">
                  <c:v>23.830000000000005</c:v>
                </c:pt>
                <c:pt idx="9">
                  <c:v>12.01</c:v>
                </c:pt>
              </c:numCache>
            </c:numRef>
          </c:val>
        </c:ser>
        <c:ser>
          <c:idx val="1"/>
          <c:order val="1"/>
          <c:tx>
            <c:strRef>
              <c:f>Лист1!$C$1</c:f>
              <c:strCache>
                <c:ptCount val="1"/>
                <c:pt idx="0">
                  <c:v>Ведомственные</c:v>
                </c:pt>
              </c:strCache>
            </c:strRef>
          </c:tx>
          <c:dLbls>
            <c:dLbl>
              <c:idx val="0"/>
              <c:layout>
                <c:manualLayout>
                  <c:x val="-2.7072758037225492E-2"/>
                  <c:y val="-7.1922544951590589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1"/>
              <c:layout>
                <c:manualLayout>
                  <c:x val="-2.0304568527918791E-2"/>
                  <c:y val="-7.7455048409405258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2"/>
              <c:layout>
                <c:manualLayout>
                  <c:x val="-1.6243654822335061E-2"/>
                  <c:y val="-8.8520055325049404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3"/>
              <c:layout>
                <c:manualLayout>
                  <c:x val="-2.4365482233501927E-2"/>
                  <c:y val="-7.7455048409405258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4"/>
              <c:layout>
                <c:manualLayout>
                  <c:x val="-2.3011844331641277E-2"/>
                  <c:y val="-7.7455048409405258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5"/>
              <c:layout>
                <c:manualLayout>
                  <c:x val="-2.5719120135363791E-2"/>
                  <c:y val="-7.7455048409405258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6"/>
              <c:layout>
                <c:manualLayout>
                  <c:x val="-2.3011844331641277E-2"/>
                  <c:y val="-7.7455048409405258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7"/>
              <c:layout>
                <c:manualLayout>
                  <c:x val="-2.1658206429780252E-2"/>
                  <c:y val="-8.2987551867219914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8"/>
              <c:layout>
                <c:manualLayout>
                  <c:x val="-2.5719120135363791E-2"/>
                  <c:y val="-7.1922544951590714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dLbl>
              <c:idx val="9"/>
              <c:layout>
                <c:manualLayout>
                  <c:x val="-3.7913409279154611E-2"/>
                  <c:y val="-8.2902917523561451E-2"/>
                </c:manualLayout>
              </c:layout>
              <c:numFmt formatCode="#,##0.00" sourceLinked="0"/>
              <c:spPr>
                <a:noFill/>
                <a:ln w="25414">
                  <a:noFill/>
                </a:ln>
              </c:spPr>
              <c:txPr>
                <a:bodyPr/>
                <a:lstStyle/>
                <a:p>
                  <a:pPr>
                    <a:defRPr/>
                  </a:pPr>
                  <a:endParaRPr lang="ru-RU"/>
                </a:p>
              </c:txPr>
              <c:dLblPos val="r"/>
              <c:showVal val="1"/>
              <c:extLst>
                <c:ext xmlns:c15="http://schemas.microsoft.com/office/drawing/2012/chart" uri="{CE6537A1-D6FC-4f65-9D91-7224C49458BB}">
                  <c15:layout/>
                </c:ext>
              </c:extLst>
            </c:dLbl>
            <c:numFmt formatCode="#,##0.00" sourceLinked="0"/>
            <c:spPr>
              <a:noFill/>
              <a:ln w="25414">
                <a:noFill/>
              </a:ln>
            </c:spPr>
            <c:showVal val="1"/>
            <c:extLs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21.9</c:v>
                </c:pt>
                <c:pt idx="1">
                  <c:v>15.6</c:v>
                </c:pt>
                <c:pt idx="2">
                  <c:v>6.3</c:v>
                </c:pt>
                <c:pt idx="3">
                  <c:v>7.5</c:v>
                </c:pt>
                <c:pt idx="4">
                  <c:v>22.2</c:v>
                </c:pt>
                <c:pt idx="5">
                  <c:v>17.3</c:v>
                </c:pt>
                <c:pt idx="6">
                  <c:v>55</c:v>
                </c:pt>
                <c:pt idx="7">
                  <c:v>36.1</c:v>
                </c:pt>
                <c:pt idx="8">
                  <c:v>0</c:v>
                </c:pt>
                <c:pt idx="9">
                  <c:v>2.25</c:v>
                </c:pt>
              </c:numCache>
            </c:numRef>
          </c:val>
        </c:ser>
        <c:marker val="1"/>
        <c:axId val="135922048"/>
        <c:axId val="135923584"/>
      </c:lineChart>
      <c:catAx>
        <c:axId val="135922048"/>
        <c:scaling>
          <c:orientation val="minMax"/>
        </c:scaling>
        <c:axPos val="b"/>
        <c:numFmt formatCode="General" sourceLinked="1"/>
        <c:tickLblPos val="nextTo"/>
        <c:crossAx val="135923584"/>
        <c:crosses val="autoZero"/>
        <c:auto val="1"/>
        <c:lblAlgn val="ctr"/>
        <c:lblOffset val="100"/>
      </c:catAx>
      <c:valAx>
        <c:axId val="135923584"/>
        <c:scaling>
          <c:orientation val="minMax"/>
        </c:scaling>
        <c:axPos val="l"/>
        <c:numFmt formatCode="General" sourceLinked="1"/>
        <c:tickLblPos val="nextTo"/>
        <c:crossAx val="135922048"/>
        <c:crosses val="autoZero"/>
        <c:crossBetween val="between"/>
      </c:valAx>
      <c:spPr>
        <a:noFill/>
        <a:ln w="25414">
          <a:noFill/>
        </a:ln>
      </c:spPr>
    </c:plotArea>
    <c:legend>
      <c:legendPos val="r"/>
      <c:layout>
        <c:manualLayout>
          <c:xMode val="edge"/>
          <c:yMode val="edge"/>
          <c:x val="0.86528887592754611"/>
          <c:y val="0.15696519243506163"/>
          <c:w val="0.13336703282460091"/>
          <c:h val="0.53653641425662857"/>
        </c:manualLayout>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46521287642783E-2"/>
          <c:y val="4.2968750000000014E-2"/>
          <c:w val="0.78296988577362359"/>
          <c:h val="0.82421875"/>
        </c:manualLayout>
      </c:layout>
      <c:lineChart>
        <c:grouping val="standard"/>
        <c:ser>
          <c:idx val="0"/>
          <c:order val="0"/>
          <c:tx>
            <c:strRef>
              <c:f>Лист1!$B$1</c:f>
              <c:strCache>
                <c:ptCount val="1"/>
                <c:pt idx="0">
                  <c:v>Бактериологические показатели</c:v>
                </c:pt>
              </c:strCache>
            </c:strRef>
          </c:tx>
          <c:dLbls>
            <c:dLbl>
              <c:idx val="0"/>
              <c:layout>
                <c:manualLayout>
                  <c:x val="-2.3343631994507369E-2"/>
                  <c:y val="-8.6821705426356546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1"/>
              <c:layout>
                <c:manualLayout>
                  <c:x val="-2.3343631994507369E-2"/>
                  <c:y val="6.2015503875968991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2"/>
              <c:layout>
                <c:manualLayout>
                  <c:x val="-2.0597322348094752E-2"/>
                  <c:y val="-7.4418604651164524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3"/>
              <c:layout>
                <c:manualLayout>
                  <c:x val="-1.6477857878475801E-2"/>
                  <c:y val="-8.0620155038760244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4"/>
              <c:layout>
                <c:manualLayout>
                  <c:x val="-1.0985238585650483E-2"/>
                  <c:y val="-6.2015503875968894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5"/>
              <c:layout>
                <c:manualLayout>
                  <c:x val="-1.6477857878475801E-2"/>
                  <c:y val="-6.8217054263565891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6"/>
              <c:layout>
                <c:manualLayout>
                  <c:x val="-1.5104703055269487E-2"/>
                  <c:y val="-6.8217054263565891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7"/>
              <c:layout>
                <c:manualLayout>
                  <c:x val="-3.4328870580157912E-2"/>
                  <c:y val="-7.4418604651164524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8"/>
              <c:layout>
                <c:manualLayout>
                  <c:x val="-2.7463096464128849E-2"/>
                  <c:y val="-6.2015503875968991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9"/>
              <c:layout>
                <c:manualLayout>
                  <c:x val="-2.6089941640922629E-2"/>
                  <c:y val="-7.4418604651164524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10"/>
              <c:layout>
                <c:manualLayout>
                  <c:x val="-2.8836251287332648E-2"/>
                  <c:y val="-8.6821705426356588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numFmt formatCode="#,##0.00" sourceLinked="0"/>
            <c:spPr>
              <a:noFill/>
              <a:ln w="25390">
                <a:noFill/>
              </a:ln>
            </c:spPr>
            <c:showVal val="1"/>
            <c:extLs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2</c:v>
                </c:pt>
                <c:pt idx="1">
                  <c:v>0</c:v>
                </c:pt>
                <c:pt idx="2">
                  <c:v>0</c:v>
                </c:pt>
                <c:pt idx="3">
                  <c:v>0.9</c:v>
                </c:pt>
                <c:pt idx="4">
                  <c:v>58.9</c:v>
                </c:pt>
                <c:pt idx="5">
                  <c:v>48.5</c:v>
                </c:pt>
                <c:pt idx="6">
                  <c:v>47.620000000000012</c:v>
                </c:pt>
                <c:pt idx="7">
                  <c:v>44.3</c:v>
                </c:pt>
                <c:pt idx="8">
                  <c:v>40.71</c:v>
                </c:pt>
                <c:pt idx="9">
                  <c:v>42.849999999999994</c:v>
                </c:pt>
              </c:numCache>
            </c:numRef>
          </c:val>
        </c:ser>
        <c:ser>
          <c:idx val="1"/>
          <c:order val="1"/>
          <c:tx>
            <c:strRef>
              <c:f>Лист1!$C$1</c:f>
              <c:strCache>
                <c:ptCount val="1"/>
                <c:pt idx="0">
                  <c:v>Санитарно-химические показатели</c:v>
                </c:pt>
              </c:strCache>
            </c:strRef>
          </c:tx>
          <c:dLbls>
            <c:dLbl>
              <c:idx val="0"/>
              <c:layout>
                <c:manualLayout>
                  <c:x val="-2.4716786817713693E-2"/>
                  <c:y val="-8.6821705426356588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1"/>
              <c:layout>
                <c:manualLayout>
                  <c:x val="-2.1970477171301211E-2"/>
                  <c:y val="-8.6821705426356588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2"/>
              <c:layout>
                <c:manualLayout>
                  <c:x val="-2.4716786817713693E-2"/>
                  <c:y val="7.4418604651164524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3"/>
              <c:layout>
                <c:manualLayout>
                  <c:x val="-2.4716786817713693E-2"/>
                  <c:y val="-6.8217054263565891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4"/>
              <c:layout>
                <c:manualLayout>
                  <c:x val="-2.6089941640922605E-2"/>
                  <c:y val="-6.8217054263565891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5"/>
              <c:layout>
                <c:manualLayout>
                  <c:x val="-2.7463096464128849E-2"/>
                  <c:y val="-8.0620155038760244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6"/>
              <c:layout>
                <c:manualLayout>
                  <c:x val="-2.0597322348094752E-2"/>
                  <c:y val="-9.3023255813953501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7"/>
              <c:layout>
                <c:manualLayout>
                  <c:x val="-2.3343631994507369E-2"/>
                  <c:y val="-8.0620155038760244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8"/>
              <c:layout>
                <c:manualLayout>
                  <c:x val="-2.1970477171301211E-2"/>
                  <c:y val="-6.2015503875968991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9"/>
              <c:layout>
                <c:manualLayout>
                  <c:x val="-2.4716786817713693E-2"/>
                  <c:y val="8.6821705426356588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dLbl>
              <c:idx val="10"/>
              <c:layout>
                <c:manualLayout>
                  <c:x val="-2.0597322348094752E-2"/>
                  <c:y val="9.3023255813953501E-2"/>
                </c:manualLayout>
              </c:layout>
              <c:numFmt formatCode="#,##0.00" sourceLinked="0"/>
              <c:spPr>
                <a:noFill/>
                <a:ln w="25390">
                  <a:noFill/>
                </a:ln>
              </c:spPr>
              <c:txPr>
                <a:bodyPr/>
                <a:lstStyle/>
                <a:p>
                  <a:pPr>
                    <a:defRPr/>
                  </a:pPr>
                  <a:endParaRPr lang="ru-RU"/>
                </a:p>
              </c:txPr>
              <c:dLblPos val="r"/>
              <c:showVal val="1"/>
              <c:extLst>
                <c:ext xmlns:c15="http://schemas.microsoft.com/office/drawing/2012/chart" uri="{CE6537A1-D6FC-4f65-9D91-7224C49458BB}">
                  <c15:layout/>
                </c:ext>
              </c:extLst>
            </c:dLbl>
            <c:numFmt formatCode="#,##0.00" sourceLinked="0"/>
            <c:spPr>
              <a:noFill/>
              <a:ln w="25390">
                <a:noFill/>
              </a:ln>
            </c:spPr>
            <c:showVal val="1"/>
            <c:extLs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General</c:formatCode>
                <c:ptCount val="10"/>
                <c:pt idx="0">
                  <c:v>57.4</c:v>
                </c:pt>
                <c:pt idx="1">
                  <c:v>52.6</c:v>
                </c:pt>
                <c:pt idx="2">
                  <c:v>33.300000000000004</c:v>
                </c:pt>
                <c:pt idx="3">
                  <c:v>23.8</c:v>
                </c:pt>
                <c:pt idx="4">
                  <c:v>37.1</c:v>
                </c:pt>
                <c:pt idx="5">
                  <c:v>25.3</c:v>
                </c:pt>
                <c:pt idx="6">
                  <c:v>47.42</c:v>
                </c:pt>
                <c:pt idx="7">
                  <c:v>50.8</c:v>
                </c:pt>
                <c:pt idx="8">
                  <c:v>40.910000000000004</c:v>
                </c:pt>
                <c:pt idx="9">
                  <c:v>37.5</c:v>
                </c:pt>
              </c:numCache>
            </c:numRef>
          </c:val>
        </c:ser>
        <c:marker val="1"/>
        <c:axId val="137072000"/>
        <c:axId val="137892992"/>
      </c:lineChart>
      <c:catAx>
        <c:axId val="137072000"/>
        <c:scaling>
          <c:orientation val="minMax"/>
        </c:scaling>
        <c:axPos val="b"/>
        <c:numFmt formatCode="General" sourceLinked="1"/>
        <c:tickLblPos val="nextTo"/>
        <c:crossAx val="137892992"/>
        <c:crosses val="autoZero"/>
        <c:auto val="1"/>
        <c:lblAlgn val="ctr"/>
        <c:lblOffset val="100"/>
      </c:catAx>
      <c:valAx>
        <c:axId val="137892992"/>
        <c:scaling>
          <c:orientation val="minMax"/>
        </c:scaling>
        <c:axPos val="l"/>
        <c:numFmt formatCode="General" sourceLinked="1"/>
        <c:tickLblPos val="nextTo"/>
        <c:crossAx val="137072000"/>
        <c:crosses val="autoZero"/>
        <c:crossBetween val="between"/>
      </c:valAx>
      <c:spPr>
        <a:noFill/>
        <a:ln w="25390">
          <a:noFill/>
        </a:ln>
      </c:spPr>
    </c:plotArea>
    <c:legend>
      <c:legendPos val="r"/>
      <c:layout>
        <c:manualLayout>
          <c:xMode val="edge"/>
          <c:yMode val="edge"/>
          <c:x val="0.83545482048390063"/>
          <c:y val="0.11025313502478855"/>
          <c:w val="0.15630627168488664"/>
          <c:h val="0.77169262175561393"/>
        </c:manualLayout>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895078197869855E-2"/>
          <c:y val="6.3262220427574831E-2"/>
          <c:w val="0.81597752760243814"/>
          <c:h val="0.72317159073064552"/>
        </c:manualLayout>
      </c:layout>
      <c:areaChart>
        <c:grouping val="standard"/>
        <c:ser>
          <c:idx val="0"/>
          <c:order val="0"/>
          <c:tx>
            <c:strRef>
              <c:f>Лист1!$B$1</c:f>
              <c:strCache>
                <c:ptCount val="1"/>
                <c:pt idx="0">
                  <c:v>Численность населения Борисовского района, тыс.человек</c:v>
                </c:pt>
              </c:strCache>
            </c:strRef>
          </c:tx>
          <c:dLbls>
            <c:dLbl>
              <c:idx val="0"/>
              <c:layout>
                <c:manualLayout>
                  <c:x val="1.5151515151515403E-2"/>
                  <c:y val="-0.37606837606839211"/>
                </c:manualLayout>
              </c:layout>
              <c:showVal val="1"/>
              <c:extLst>
                <c:ext xmlns:c15="http://schemas.microsoft.com/office/drawing/2012/chart" uri="{CE6537A1-D6FC-4f65-9D91-7224C49458BB}">
                  <c15:layout/>
                </c:ext>
              </c:extLst>
            </c:dLbl>
            <c:dLbl>
              <c:idx val="1"/>
              <c:layout>
                <c:manualLayout>
                  <c:x val="4.1322314049587134E-3"/>
                  <c:y val="-0.28490028490030106"/>
                </c:manualLayout>
              </c:layout>
              <c:showVal val="1"/>
              <c:extLst>
                <c:ext xmlns:c15="http://schemas.microsoft.com/office/drawing/2012/chart" uri="{CE6537A1-D6FC-4f65-9D91-7224C49458BB}">
                  <c15:layout/>
                </c:ext>
              </c:extLst>
            </c:dLbl>
            <c:dLbl>
              <c:idx val="2"/>
              <c:layout>
                <c:manualLayout>
                  <c:x val="2.7548209366391211E-3"/>
                  <c:y val="-0.34757834757835282"/>
                </c:manualLayout>
              </c:layout>
              <c:showVal val="1"/>
              <c:extLst>
                <c:ext xmlns:c15="http://schemas.microsoft.com/office/drawing/2012/chart" uri="{CE6537A1-D6FC-4f65-9D91-7224C49458BB}">
                  <c15:layout/>
                </c:ext>
              </c:extLst>
            </c:dLbl>
            <c:dLbl>
              <c:idx val="3"/>
              <c:layout>
                <c:manualLayout>
                  <c:x val="-1.3774104683196143E-3"/>
                  <c:y val="-0.26210826210826232"/>
                </c:manualLayout>
              </c:layout>
              <c:showVal val="1"/>
              <c:extLst>
                <c:ext xmlns:c15="http://schemas.microsoft.com/office/drawing/2012/chart" uri="{CE6537A1-D6FC-4f65-9D91-7224C49458BB}">
                  <c15:layout/>
                </c:ext>
              </c:extLst>
            </c:dLbl>
            <c:dLbl>
              <c:idx val="4"/>
              <c:layout>
                <c:manualLayout>
                  <c:x val="-1.3774104683196321E-3"/>
                  <c:y val="-0.34757834757835282"/>
                </c:manualLayout>
              </c:layout>
              <c:showVal val="1"/>
              <c:extLst>
                <c:ext xmlns:c15="http://schemas.microsoft.com/office/drawing/2012/chart" uri="{CE6537A1-D6FC-4f65-9D91-7224C49458BB}">
                  <c15:layout/>
                </c:ext>
              </c:extLst>
            </c:dLbl>
            <c:dLbl>
              <c:idx val="5"/>
              <c:layout>
                <c:manualLayout>
                  <c:x val="-2.7549293941564914E-3"/>
                  <c:y val="-0.27350427350429263"/>
                </c:manualLayout>
              </c:layout>
              <c:showVal val="1"/>
              <c:extLst>
                <c:ext xmlns:c15="http://schemas.microsoft.com/office/drawing/2012/chart" uri="{CE6537A1-D6FC-4f65-9D91-7224C49458BB}">
                  <c15:layout/>
                </c:ext>
              </c:extLst>
            </c:dLbl>
            <c:dLbl>
              <c:idx val="6"/>
              <c:layout>
                <c:manualLayout>
                  <c:x val="0"/>
                  <c:y val="-0.34188034188036986"/>
                </c:manualLayout>
              </c:layout>
              <c:showVal val="1"/>
              <c:extLst>
                <c:ext xmlns:c15="http://schemas.microsoft.com/office/drawing/2012/chart" uri="{CE6537A1-D6FC-4f65-9D91-7224C49458BB}">
                  <c15:layout/>
                </c:ext>
              </c:extLst>
            </c:dLbl>
            <c:dLbl>
              <c:idx val="7"/>
              <c:layout>
                <c:manualLayout>
                  <c:x val="0"/>
                  <c:y val="-0.24501424501425403"/>
                </c:manualLayout>
              </c:layout>
              <c:showVal val="1"/>
              <c:extLst>
                <c:ext xmlns:c15="http://schemas.microsoft.com/office/drawing/2012/chart" uri="{CE6537A1-D6FC-4f65-9D91-7224C49458BB}">
                  <c15:layout/>
                </c:ext>
              </c:extLst>
            </c:dLbl>
            <c:dLbl>
              <c:idx val="8"/>
              <c:layout>
                <c:manualLayout>
                  <c:x val="-1.3774104683196321E-3"/>
                  <c:y val="-0.31339031339033463"/>
                </c:manualLayout>
              </c:layout>
              <c:showVal val="1"/>
              <c:extLst>
                <c:ext xmlns:c15="http://schemas.microsoft.com/office/drawing/2012/chart" uri="{CE6537A1-D6FC-4f65-9D91-7224C49458BB}">
                  <c15:layout/>
                </c:ext>
              </c:extLst>
            </c:dLbl>
            <c:dLbl>
              <c:idx val="9"/>
              <c:layout>
                <c:manualLayout>
                  <c:x val="-4.1323398624758725E-3"/>
                  <c:y val="-0.22792022792022906"/>
                </c:manualLayout>
              </c:layout>
              <c:showVal val="1"/>
              <c:extLst>
                <c:ext xmlns:c15="http://schemas.microsoft.com/office/drawing/2012/chart" uri="{CE6537A1-D6FC-4f65-9D91-7224C49458BB}">
                  <c15:layout/>
                </c:ext>
              </c:extLst>
            </c:dLbl>
            <c:dLbl>
              <c:idx val="10"/>
              <c:layout>
                <c:manualLayout>
                  <c:x val="0"/>
                  <c:y val="-0.30769230769230782"/>
                </c:manualLayout>
              </c:layout>
              <c:showVal val="1"/>
              <c:extLst>
                <c:ext xmlns:c15="http://schemas.microsoft.com/office/drawing/2012/chart" uri="{CE6537A1-D6FC-4f65-9D91-7224C49458BB}">
                  <c15:layout/>
                </c:ext>
              </c:extLst>
            </c:dLbl>
            <c:dLbl>
              <c:idx val="11"/>
              <c:layout>
                <c:manualLayout>
                  <c:x val="2.7548209366391211E-3"/>
                  <c:y val="-0.33048433048435127"/>
                </c:manualLayout>
              </c:layout>
              <c:showVal val="1"/>
              <c:extLst>
                <c:ext xmlns:c15="http://schemas.microsoft.com/office/drawing/2012/chart" uri="{CE6537A1-D6FC-4f65-9D91-7224C49458BB}">
                  <c15:layout/>
                </c:ext>
              </c:extLst>
            </c:dLbl>
            <c:dLbl>
              <c:idx val="12"/>
              <c:layout>
                <c:manualLayout>
                  <c:x val="0"/>
                  <c:y val="-0.27350427350429424"/>
                </c:manualLayout>
              </c:layout>
              <c:showVal val="1"/>
              <c:extLst>
                <c:ext xmlns:c15="http://schemas.microsoft.com/office/drawing/2012/chart" uri="{CE6537A1-D6FC-4f65-9D91-7224C49458BB}">
                  <c15:layout/>
                </c:ext>
              </c:extLst>
            </c:dLbl>
            <c:dLbl>
              <c:idx val="13"/>
              <c:layout>
                <c:manualLayout>
                  <c:x val="0"/>
                  <c:y val="-0.18803418803419994"/>
                </c:manualLayout>
              </c:layout>
              <c:showVal val="1"/>
              <c:extLst>
                <c:ext xmlns:c15="http://schemas.microsoft.com/office/drawing/2012/chart" uri="{CE6537A1-D6FC-4f65-9D91-7224C49458BB}">
                  <c15:layout/>
                </c:ext>
              </c:extLst>
            </c:dLbl>
            <c:dLbl>
              <c:idx val="14"/>
              <c:layout>
                <c:manualLayout>
                  <c:x val="0"/>
                  <c:y val="-0.26210826210826232"/>
                </c:manualLayout>
              </c:layout>
              <c:showVal val="1"/>
              <c:extLst>
                <c:ext xmlns:c15="http://schemas.microsoft.com/office/drawing/2012/chart" uri="{CE6537A1-D6FC-4f65-9D91-7224C49458BB}">
                  <c15:layout/>
                </c:ext>
              </c:extLst>
            </c:dLbl>
            <c:dLbl>
              <c:idx val="15"/>
              <c:layout>
                <c:manualLayout>
                  <c:x val="-2.7548209366391211E-3"/>
                  <c:y val="-0.17663817663817657"/>
                </c:manualLayout>
              </c:layout>
              <c:showVal val="1"/>
              <c:extLst>
                <c:ext xmlns:c15="http://schemas.microsoft.com/office/drawing/2012/chart" uri="{CE6537A1-D6FC-4f65-9D91-7224C49458BB}">
                  <c15:layout/>
                </c:ext>
              </c:extLst>
            </c:dLbl>
            <c:dLbl>
              <c:idx val="16"/>
              <c:layout>
                <c:manualLayout>
                  <c:x val="0"/>
                  <c:y val="-0.25641070507212238"/>
                </c:manualLayout>
              </c:layout>
              <c:showVal val="1"/>
              <c:extLst>
                <c:ext xmlns:c15="http://schemas.microsoft.com/office/drawing/2012/chart" uri="{CE6537A1-D6FC-4f65-9D91-7224C49458BB}">
                  <c15:layout/>
                </c:ext>
              </c:extLst>
            </c:dLbl>
            <c:dLbl>
              <c:idx val="17"/>
              <c:layout>
                <c:manualLayout>
                  <c:x val="0"/>
                  <c:y val="-0.16524216524217294"/>
                </c:manualLayout>
              </c:layout>
              <c:showVal val="1"/>
              <c:extLst>
                <c:ext xmlns:c15="http://schemas.microsoft.com/office/drawing/2012/chart" uri="{CE6537A1-D6FC-4f65-9D91-7224C49458BB}">
                  <c15:layout/>
                </c:ext>
              </c:extLst>
            </c:dLbl>
            <c:dLbl>
              <c:idx val="18"/>
              <c:layout>
                <c:manualLayout>
                  <c:x val="-1.010089341463005E-16"/>
                  <c:y val="-0.22222222222222374"/>
                </c:manualLayout>
              </c:layout>
              <c:showVal val="1"/>
              <c:extLst>
                <c:ext xmlns:c15="http://schemas.microsoft.com/office/drawing/2012/chart" uri="{CE6537A1-D6FC-4f65-9D91-7224C49458BB}">
                  <c15:layout/>
                </c:ext>
              </c:extLst>
            </c:dLbl>
            <c:dLbl>
              <c:idx val="19"/>
              <c:layout>
                <c:manualLayout>
                  <c:x val="2.7547124791220292E-3"/>
                  <c:y val="-0.13675213675214637"/>
                </c:manualLayout>
              </c:layout>
              <c:showVal val="1"/>
              <c:extLst>
                <c:ext xmlns:c15="http://schemas.microsoft.com/office/drawing/2012/chart" uri="{CE6537A1-D6FC-4f65-9D91-7224C49458BB}">
                  <c15:layout/>
                </c:ext>
              </c:extLst>
            </c:dLbl>
            <c:dLbl>
              <c:idx val="20"/>
              <c:layout>
                <c:manualLayout>
                  <c:x val="0"/>
                  <c:y val="-0.21652421652421674"/>
                </c:manualLayout>
              </c:layout>
              <c:showVal val="1"/>
              <c:extLst>
                <c:ext xmlns:c15="http://schemas.microsoft.com/office/drawing/2012/chart" uri="{CE6537A1-D6FC-4f65-9D91-7224C49458BB}"/>
              </c:extLst>
            </c:dLbl>
            <c:dLbl>
              <c:idx val="21"/>
              <c:layout>
                <c:manualLayout>
                  <c:x val="1.3774104683196321E-3"/>
                  <c:y val="-0.18233618233619336"/>
                </c:manualLayout>
              </c:layout>
              <c:showVal val="1"/>
              <c:extLst>
                <c:ext xmlns:c15="http://schemas.microsoft.com/office/drawing/2012/chart" uri="{CE6537A1-D6FC-4f65-9D91-7224C49458BB}"/>
              </c:extLst>
            </c:dLbl>
            <c:numFmt formatCode="#,##0.00" sourceLinked="0"/>
            <c:spPr>
              <a:noFill/>
              <a:ln>
                <a:noFill/>
              </a:ln>
              <a:effectLst/>
            </c:spPr>
            <c:showVal val="1"/>
            <c:extLst>
              <c:ext xmlns:c15="http://schemas.microsoft.com/office/drawing/2012/chart" uri="{CE6537A1-D6FC-4f65-9D91-7224C49458BB}">
                <c15:showLeaderLines val="0"/>
              </c:ext>
            </c:extLst>
          </c:dLbls>
          <c:cat>
            <c:numRef>
              <c:f>Лист1!$A$2:$A$11</c:f>
              <c:numCache>
                <c:formatCode>General</c:formatCode>
                <c:ptCount val="10"/>
                <c:pt idx="0">
                  <c:v>2014</c:v>
                </c:pt>
                <c:pt idx="1">
                  <c:v>2015</c:v>
                </c:pt>
                <c:pt idx="2">
                  <c:v>2016</c:v>
                </c:pt>
                <c:pt idx="3">
                  <c:v>2017</c:v>
                </c:pt>
                <c:pt idx="4">
                  <c:v>2018</c:v>
                </c:pt>
                <c:pt idx="5">
                  <c:v>2019</c:v>
                </c:pt>
                <c:pt idx="6">
                  <c:v>2020</c:v>
                </c:pt>
                <c:pt idx="7">
                  <c:v>2021</c:v>
                </c:pt>
                <c:pt idx="8">
                  <c:v>2022</c:v>
                </c:pt>
                <c:pt idx="9">
                  <c:v>2023</c:v>
                </c:pt>
              </c:numCache>
            </c:numRef>
          </c:cat>
          <c:val>
            <c:numRef>
              <c:f>Лист1!$B$2:$B$11</c:f>
              <c:numCache>
                <c:formatCode>General</c:formatCode>
                <c:ptCount val="10"/>
                <c:pt idx="0">
                  <c:v>180</c:v>
                </c:pt>
                <c:pt idx="1">
                  <c:v>181.9</c:v>
                </c:pt>
                <c:pt idx="2">
                  <c:v>181.1</c:v>
                </c:pt>
                <c:pt idx="3">
                  <c:v>180.6</c:v>
                </c:pt>
                <c:pt idx="4">
                  <c:v>180</c:v>
                </c:pt>
                <c:pt idx="5">
                  <c:v>175.5</c:v>
                </c:pt>
                <c:pt idx="6">
                  <c:v>174.8</c:v>
                </c:pt>
                <c:pt idx="7">
                  <c:v>174.09100000000001</c:v>
                </c:pt>
                <c:pt idx="8">
                  <c:v>171.87100000000001</c:v>
                </c:pt>
                <c:pt idx="9">
                  <c:v>170.02200000000047</c:v>
                </c:pt>
              </c:numCache>
            </c:numRef>
          </c:val>
        </c:ser>
        <c:axId val="111330432"/>
        <c:axId val="111331968"/>
      </c:areaChart>
      <c:catAx>
        <c:axId val="111330432"/>
        <c:scaling>
          <c:orientation val="minMax"/>
        </c:scaling>
        <c:axPos val="b"/>
        <c:numFmt formatCode="General" sourceLinked="1"/>
        <c:tickLblPos val="nextTo"/>
        <c:crossAx val="111331968"/>
        <c:crosses val="autoZero"/>
        <c:auto val="1"/>
        <c:lblAlgn val="ctr"/>
        <c:lblOffset val="100"/>
      </c:catAx>
      <c:valAx>
        <c:axId val="111331968"/>
        <c:scaling>
          <c:orientation val="minMax"/>
        </c:scaling>
        <c:axPos val="l"/>
        <c:numFmt formatCode="General" sourceLinked="1"/>
        <c:tickLblPos val="nextTo"/>
        <c:crossAx val="111330432"/>
        <c:crosses val="autoZero"/>
        <c:crossBetween val="midCat"/>
      </c:valAx>
      <c:spPr>
        <a:noFill/>
      </c:spPr>
    </c:plotArea>
    <c:legend>
      <c:legendPos val="r"/>
      <c:layout>
        <c:manualLayout>
          <c:xMode val="edge"/>
          <c:yMode val="edge"/>
          <c:x val="0.87046213748074852"/>
          <c:y val="0.31172936716247418"/>
          <c:w val="0.12884232446150842"/>
          <c:h val="0.36561724656212824"/>
        </c:manualLayout>
      </c:layout>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5191606455990123E-2"/>
          <c:y val="8.8642871736841725E-2"/>
          <c:w val="0.83291408862254723"/>
          <c:h val="0.65202885567456392"/>
        </c:manualLayout>
      </c:layout>
      <c:areaChart>
        <c:grouping val="standard"/>
        <c:ser>
          <c:idx val="0"/>
          <c:order val="0"/>
          <c:tx>
            <c:strRef>
              <c:f>Лист1!$B$1</c:f>
              <c:strCache>
                <c:ptCount val="1"/>
                <c:pt idx="0">
                  <c:v>уровень безработицы</c:v>
                </c:pt>
              </c:strCache>
            </c:strRef>
          </c:tx>
          <c:dLbls>
            <c:dLbl>
              <c:idx val="0"/>
              <c:layout>
                <c:manualLayout>
                  <c:x val="8.2135523613963042E-3"/>
                  <c:y val="-0.32734530938126927"/>
                </c:manualLayout>
              </c:layout>
              <c:tx>
                <c:rich>
                  <a:bodyPr/>
                  <a:lstStyle/>
                  <a:p>
                    <a:r>
                      <a:rPr lang="en-US"/>
                      <a:t>1,30</a:t>
                    </a:r>
                  </a:p>
                </c:rich>
              </c:tx>
              <c:showVal val="1"/>
              <c:extLst>
                <c:ext xmlns:c15="http://schemas.microsoft.com/office/drawing/2012/chart" uri="{CE6537A1-D6FC-4f65-9D91-7224C49458BB}">
                  <c15:layout/>
                </c:ext>
              </c:extLst>
            </c:dLbl>
            <c:dLbl>
              <c:idx val="1"/>
              <c:layout>
                <c:manualLayout>
                  <c:x val="1.3689253935660521E-3"/>
                  <c:y val="-0.27944111776447988"/>
                </c:manualLayout>
              </c:layout>
              <c:showVal val="1"/>
              <c:extLst>
                <c:ext xmlns:c15="http://schemas.microsoft.com/office/drawing/2012/chart" uri="{CE6537A1-D6FC-4f65-9D91-7224C49458BB}">
                  <c15:layout/>
                </c:ext>
              </c:extLst>
            </c:dLbl>
            <c:dLbl>
              <c:idx val="2"/>
              <c:layout>
                <c:manualLayout>
                  <c:x val="2.7378507871323333E-3"/>
                  <c:y val="-0.21556886227544941"/>
                </c:manualLayout>
              </c:layout>
              <c:showVal val="1"/>
              <c:extLst>
                <c:ext xmlns:c15="http://schemas.microsoft.com/office/drawing/2012/chart" uri="{CE6537A1-D6FC-4f65-9D91-7224C49458BB}">
                  <c15:layout/>
                </c:ext>
              </c:extLst>
            </c:dLbl>
            <c:dLbl>
              <c:idx val="3"/>
              <c:layout>
                <c:manualLayout>
                  <c:x val="1.3689253935660521E-3"/>
                  <c:y val="-0.18363273453094694"/>
                </c:manualLayout>
              </c:layout>
              <c:showVal val="1"/>
              <c:extLst>
                <c:ext xmlns:c15="http://schemas.microsoft.com/office/drawing/2012/chart" uri="{CE6537A1-D6FC-4f65-9D91-7224C49458BB}">
                  <c15:layout/>
                </c:ext>
              </c:extLst>
            </c:dLbl>
            <c:dLbl>
              <c:idx val="4"/>
              <c:layout>
                <c:manualLayout>
                  <c:x val="2.7378507871323333E-3"/>
                  <c:y val="-0.22355289421157667"/>
                </c:manualLayout>
              </c:layout>
              <c:showVal val="1"/>
              <c:extLst>
                <c:ext xmlns:c15="http://schemas.microsoft.com/office/drawing/2012/chart" uri="{CE6537A1-D6FC-4f65-9D91-7224C49458BB}">
                  <c15:layout/>
                </c:ext>
              </c:extLst>
            </c:dLbl>
            <c:dLbl>
              <c:idx val="5"/>
              <c:layout>
                <c:manualLayout>
                  <c:x val="0"/>
                  <c:y val="-0.26347305389221581"/>
                </c:manualLayout>
              </c:layout>
              <c:showVal val="1"/>
              <c:extLst>
                <c:ext xmlns:c15="http://schemas.microsoft.com/office/drawing/2012/chart" uri="{CE6537A1-D6FC-4f65-9D91-7224C49458BB}">
                  <c15:layout/>
                </c:ext>
              </c:extLst>
            </c:dLbl>
            <c:dLbl>
              <c:idx val="6"/>
              <c:layout>
                <c:manualLayout>
                  <c:x val="-4.1067761806984114E-3"/>
                  <c:y val="-0.26347368255614756"/>
                </c:manualLayout>
              </c:layout>
              <c:showVal val="1"/>
              <c:extLst>
                <c:ext xmlns:c15="http://schemas.microsoft.com/office/drawing/2012/chart" uri="{CE6537A1-D6FC-4f65-9D91-7224C49458BB}">
                  <c15:layout/>
                </c:ext>
              </c:extLst>
            </c:dLbl>
            <c:dLbl>
              <c:idx val="7"/>
              <c:layout>
                <c:manualLayout>
                  <c:x val="-4.1067761806984114E-3"/>
                  <c:y val="-0.27145708582834338"/>
                </c:manualLayout>
              </c:layout>
              <c:showVal val="1"/>
              <c:extLst>
                <c:ext xmlns:c15="http://schemas.microsoft.com/office/drawing/2012/chart" uri="{CE6537A1-D6FC-4f65-9D91-7224C49458BB}">
                  <c15:layout/>
                </c:ext>
              </c:extLst>
            </c:dLbl>
            <c:dLbl>
              <c:idx val="8"/>
              <c:layout>
                <c:manualLayout>
                  <c:x val="-2.7378507871323333E-3"/>
                  <c:y val="-0.2554890219560878"/>
                </c:manualLayout>
              </c:layout>
              <c:showVal val="1"/>
              <c:extLst>
                <c:ext xmlns:c15="http://schemas.microsoft.com/office/drawing/2012/chart" uri="{CE6537A1-D6FC-4f65-9D91-7224C49458BB}">
                  <c15:layout/>
                </c:ext>
              </c:extLst>
            </c:dLbl>
            <c:dLbl>
              <c:idx val="9"/>
              <c:layout>
                <c:manualLayout>
                  <c:x val="-1.3689253935660521E-3"/>
                  <c:y val="-0.19960079840319361"/>
                </c:manualLayout>
              </c:layout>
              <c:showVal val="1"/>
              <c:extLst>
                <c:ext xmlns:c15="http://schemas.microsoft.com/office/drawing/2012/chart" uri="{CE6537A1-D6FC-4f65-9D91-7224C49458BB}">
                  <c15:layout/>
                </c:ext>
              </c:extLst>
            </c:dLbl>
            <c:dLbl>
              <c:idx val="10"/>
              <c:layout>
                <c:manualLayout>
                  <c:x val="-1.3690331829671189E-3"/>
                  <c:y val="-0.15169660678643906"/>
                </c:manualLayout>
              </c:layout>
              <c:showVal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General</c:formatCode>
                <c:ptCount val="10"/>
                <c:pt idx="0">
                  <c:v>0.63000000000000356</c:v>
                </c:pt>
                <c:pt idx="1">
                  <c:v>0.79</c:v>
                </c:pt>
                <c:pt idx="2">
                  <c:v>0.87000000000000322</c:v>
                </c:pt>
                <c:pt idx="3">
                  <c:v>0.91</c:v>
                </c:pt>
                <c:pt idx="4">
                  <c:v>0.85000000000000064</c:v>
                </c:pt>
                <c:pt idx="5">
                  <c:v>0.49000000000000032</c:v>
                </c:pt>
                <c:pt idx="6">
                  <c:v>0.32000000000000184</c:v>
                </c:pt>
                <c:pt idx="7">
                  <c:v>0.2</c:v>
                </c:pt>
                <c:pt idx="8">
                  <c:v>7.0000000000000021E-2</c:v>
                </c:pt>
                <c:pt idx="9">
                  <c:v>0.11</c:v>
                </c:pt>
              </c:numCache>
            </c:numRef>
          </c:val>
        </c:ser>
        <c:axId val="137907584"/>
        <c:axId val="111084672"/>
      </c:areaChart>
      <c:catAx>
        <c:axId val="137907584"/>
        <c:scaling>
          <c:orientation val="minMax"/>
        </c:scaling>
        <c:axPos val="b"/>
        <c:numFmt formatCode="General" sourceLinked="1"/>
        <c:tickLblPos val="nextTo"/>
        <c:crossAx val="111084672"/>
        <c:crosses val="autoZero"/>
        <c:auto val="1"/>
        <c:lblAlgn val="ctr"/>
        <c:lblOffset val="100"/>
      </c:catAx>
      <c:valAx>
        <c:axId val="111084672"/>
        <c:scaling>
          <c:orientation val="minMax"/>
        </c:scaling>
        <c:axPos val="l"/>
        <c:numFmt formatCode="General" sourceLinked="1"/>
        <c:tickLblPos val="nextTo"/>
        <c:crossAx val="137907584"/>
        <c:crosses val="autoZero"/>
        <c:crossBetween val="midCat"/>
      </c:valAx>
      <c:spPr>
        <a:noFill/>
      </c:spPr>
    </c:plotArea>
    <c:legend>
      <c:legendPos val="r"/>
      <c:layout>
        <c:manualLayout>
          <c:xMode val="edge"/>
          <c:yMode val="edge"/>
          <c:x val="0.89340263980904056"/>
          <c:y val="0.26107470099171737"/>
          <c:w val="9.8358431251706305E-2"/>
          <c:h val="0.29861348169802132"/>
        </c:manualLayout>
      </c:layout>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hart>
    <c:view3D>
      <c:depthPercent val="100"/>
      <c:rAngAx val="1"/>
    </c:view3D>
    <c:sideWall>
      <c:spPr>
        <a:noFill/>
        <a:ln w="25400">
          <a:noFill/>
        </a:ln>
      </c:spPr>
    </c:sideWall>
    <c:backWall>
      <c:spPr>
        <a:noFill/>
        <a:ln w="25400">
          <a:noFill/>
        </a:ln>
      </c:spPr>
    </c:backWall>
    <c:plotArea>
      <c:layout>
        <c:manualLayout>
          <c:layoutTarget val="inner"/>
          <c:xMode val="edge"/>
          <c:yMode val="edge"/>
          <c:x val="8.3428862890114766E-2"/>
          <c:y val="4.9977283053157823E-2"/>
          <c:w val="0.72075361025220064"/>
          <c:h val="0.80244949503983565"/>
        </c:manualLayout>
      </c:layout>
      <c:bar3DChart>
        <c:barDir val="bar"/>
        <c:grouping val="percentStacked"/>
        <c:ser>
          <c:idx val="0"/>
          <c:order val="0"/>
          <c:tx>
            <c:strRef>
              <c:f>Лист1!$B$1</c:f>
              <c:strCache>
                <c:ptCount val="1"/>
                <c:pt idx="0">
                  <c:v>I группа здоровья</c:v>
                </c:pt>
              </c:strCache>
            </c:strRef>
          </c:tx>
          <c:dLbls>
            <c:dLbl>
              <c:idx val="0"/>
              <c:layout>
                <c:manualLayout>
                  <c:x val="-7.9501788790248031E-3"/>
                  <c:y val="-4.543389368468886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1"/>
              <c:layout>
                <c:manualLayout>
                  <c:x val="0"/>
                  <c:y val="-5.452067242162693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2"/>
              <c:layout>
                <c:manualLayout>
                  <c:x val="-2.6500596263415942E-3"/>
                  <c:y val="-5.452067242162693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3"/>
              <c:layout>
                <c:manualLayout>
                  <c:x val="-7.9501788790247822E-3"/>
                  <c:y val="-5.452067242162693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4"/>
              <c:layout>
                <c:manualLayout>
                  <c:x val="-1.0600238505366401E-2"/>
                  <c:y val="-4.9977283053157823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5"/>
              <c:layout>
                <c:manualLayout>
                  <c:x val="1.578189823046439E-3"/>
                  <c:y val="-5.4520619477539126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spPr>
              <a:noFill/>
              <a:ln w="25361">
                <a:noFill/>
              </a:ln>
            </c:spPr>
            <c:showVal val="1"/>
            <c:extLs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Лист1!$B$2:$B$6</c:f>
              <c:numCache>
                <c:formatCode>0.00%</c:formatCode>
                <c:ptCount val="5"/>
                <c:pt idx="0">
                  <c:v>0.3012288471126553</c:v>
                </c:pt>
                <c:pt idx="1">
                  <c:v>0.26393108941266702</c:v>
                </c:pt>
                <c:pt idx="2">
                  <c:v>0.27300000000000002</c:v>
                </c:pt>
                <c:pt idx="3">
                  <c:v>0.26670000000000005</c:v>
                </c:pt>
                <c:pt idx="4">
                  <c:v>0.28000000000000008</c:v>
                </c:pt>
              </c:numCache>
            </c:numRef>
          </c:val>
        </c:ser>
        <c:ser>
          <c:idx val="1"/>
          <c:order val="1"/>
          <c:tx>
            <c:strRef>
              <c:f>Лист1!$C$1</c:f>
              <c:strCache>
                <c:ptCount val="1"/>
                <c:pt idx="0">
                  <c:v>II группа здоровья</c:v>
                </c:pt>
              </c:strCache>
            </c:strRef>
          </c:tx>
          <c:dLbls>
            <c:dLbl>
              <c:idx val="0"/>
              <c:layout>
                <c:manualLayout>
                  <c:x val="-7.9501788790247822E-3"/>
                  <c:y val="-5.452067242162693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1"/>
              <c:layout>
                <c:manualLayout>
                  <c:x val="-2.6500596263415942E-3"/>
                  <c:y val="-5.906406179009541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2"/>
              <c:layout>
                <c:manualLayout>
                  <c:x val="0"/>
                  <c:y val="-5.906406179009541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3"/>
              <c:layout>
                <c:manualLayout>
                  <c:x val="-5.3001192526831884E-3"/>
                  <c:y val="-5.452067242162693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4"/>
              <c:layout>
                <c:manualLayout>
                  <c:x val="-1.1136134864862961E-2"/>
                  <c:y val="-4.9977051297907131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5"/>
              <c:layout>
                <c:manualLayout>
                  <c:x val="0"/>
                  <c:y val="-5.452067242162693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spPr>
              <a:noFill/>
              <a:ln w="25361">
                <a:noFill/>
              </a:ln>
            </c:spPr>
            <c:showVal val="1"/>
            <c:extLs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Лист1!$C$2:$C$6</c:f>
              <c:numCache>
                <c:formatCode>0.00%</c:formatCode>
                <c:ptCount val="5"/>
                <c:pt idx="0">
                  <c:v>0.58908408364372233</c:v>
                </c:pt>
                <c:pt idx="1">
                  <c:v>0.62641965839700364</c:v>
                </c:pt>
                <c:pt idx="2">
                  <c:v>0.60700000000000065</c:v>
                </c:pt>
                <c:pt idx="3">
                  <c:v>0.62770000000000703</c:v>
                </c:pt>
                <c:pt idx="4">
                  <c:v>0.64600000000000612</c:v>
                </c:pt>
              </c:numCache>
            </c:numRef>
          </c:val>
        </c:ser>
        <c:ser>
          <c:idx val="2"/>
          <c:order val="2"/>
          <c:tx>
            <c:strRef>
              <c:f>Лист1!$D$1</c:f>
              <c:strCache>
                <c:ptCount val="1"/>
                <c:pt idx="0">
                  <c:v>III группа здоровья</c:v>
                </c:pt>
              </c:strCache>
            </c:strRef>
          </c:tx>
          <c:dLbls>
            <c:dLbl>
              <c:idx val="0"/>
              <c:layout>
                <c:manualLayout>
                  <c:x val="-2.0866611231036172E-7"/>
                  <c:y val="-5.45210301688209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1"/>
              <c:layout>
                <c:manualLayout>
                  <c:x val="-9.7167730475968988E-17"/>
                  <c:y val="-4.9977283053157823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2"/>
              <c:layout>
                <c:manualLayout>
                  <c:x val="-9.7167730475968988E-17"/>
                  <c:y val="-5.906406179009541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3"/>
              <c:layout>
                <c:manualLayout>
                  <c:x val="9.7167730475968988E-17"/>
                  <c:y val="-5.452067242162693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4"/>
              <c:layout>
                <c:manualLayout>
                  <c:x val="0"/>
                  <c:y val="-5.4520672421626934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5"/>
              <c:layout>
                <c:manualLayout>
                  <c:x val="0"/>
                  <c:y val="-4.9977283053157823E-2"/>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spPr>
              <a:noFill/>
              <a:ln w="25361">
                <a:noFill/>
              </a:ln>
            </c:spPr>
            <c:showVal val="1"/>
            <c:extLs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Лист1!$D$2:$D$6</c:f>
              <c:numCache>
                <c:formatCode>0.00%</c:formatCode>
                <c:ptCount val="5"/>
                <c:pt idx="0">
                  <c:v>9.0301199519019298E-2</c:v>
                </c:pt>
                <c:pt idx="1">
                  <c:v>8.8616183368241744E-2</c:v>
                </c:pt>
                <c:pt idx="2">
                  <c:v>9.9000000000000046E-2</c:v>
                </c:pt>
                <c:pt idx="3">
                  <c:v>8.1100000000000005E-2</c:v>
                </c:pt>
                <c:pt idx="4">
                  <c:v>5.1000000000000004E-2</c:v>
                </c:pt>
              </c:numCache>
            </c:numRef>
          </c:val>
        </c:ser>
        <c:ser>
          <c:idx val="3"/>
          <c:order val="3"/>
          <c:tx>
            <c:strRef>
              <c:f>Лист1!$E$1</c:f>
              <c:strCache>
                <c:ptCount val="1"/>
                <c:pt idx="0">
                  <c:v>IVгруппа здоровья</c:v>
                </c:pt>
              </c:strCache>
            </c:strRef>
          </c:tx>
          <c:dLbls>
            <c:dLbl>
              <c:idx val="0"/>
              <c:layout>
                <c:manualLayout>
                  <c:x val="4.7701073274148922E-2"/>
                  <c:y val="-8.329450953001491E-17"/>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1"/>
              <c:layout>
                <c:manualLayout>
                  <c:x val="4.5051013647807073E-2"/>
                  <c:y val="0"/>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2"/>
              <c:layout>
                <c:manualLayout>
                  <c:x val="4.7701073274148922E-2"/>
                  <c:y val="0"/>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3"/>
              <c:layout>
                <c:manualLayout>
                  <c:x val="5.0351132900490314E-2"/>
                  <c:y val="0"/>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4"/>
              <c:layout>
                <c:manualLayout>
                  <c:x val="5.0351132900490314E-2"/>
                  <c:y val="0"/>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5"/>
              <c:layout>
                <c:manualLayout>
                  <c:x val="5.5651252153173444E-2"/>
                  <c:y val="0"/>
                </c:manualLayout>
              </c:layout>
              <c:spPr>
                <a:noFill/>
                <a:ln w="25361">
                  <a:noFill/>
                </a:ln>
              </c:spPr>
              <c:txPr>
                <a:bodyPr/>
                <a:lstStyle/>
                <a:p>
                  <a:pPr>
                    <a:defRPr/>
                  </a:pPr>
                  <a:endParaRPr lang="ru-RU"/>
                </a:p>
              </c:txPr>
              <c:showVal val="1"/>
              <c:extLst>
                <c:ext xmlns:c15="http://schemas.microsoft.com/office/drawing/2012/chart" uri="{CE6537A1-D6FC-4f65-9D91-7224C49458BB}">
                  <c15:layout/>
                </c:ext>
              </c:extLst>
            </c:dLbl>
            <c:dLbl>
              <c:idx val="6"/>
              <c:layout>
                <c:manualLayout>
                  <c:x val="5.3345703351501794E-2"/>
                  <c:y val="6.2134501135789524E-3"/>
                </c:manualLayout>
              </c:layout>
              <c:showVal val="1"/>
            </c:dLbl>
            <c:dLbl>
              <c:idx val="7"/>
              <c:layout>
                <c:manualLayout>
                  <c:x val="5.5665081758088833E-2"/>
                  <c:y val="6.2134501135789524E-3"/>
                </c:manualLayout>
              </c:layout>
              <c:showVal val="1"/>
            </c:dLbl>
            <c:spPr>
              <a:noFill/>
              <a:ln w="25361">
                <a:noFill/>
              </a:ln>
            </c:spPr>
            <c:showVal val="1"/>
            <c:extLst>
              <c:ext xmlns:c15="http://schemas.microsoft.com/office/drawing/2012/chart" uri="{CE6537A1-D6FC-4f65-9D91-7224C49458BB}">
                <c15:layout/>
                <c15:showLeaderLines val="0"/>
              </c:ext>
            </c:extLst>
          </c:dLbls>
          <c:cat>
            <c:numRef>
              <c:f>Лист1!$A$2:$A$6</c:f>
              <c:numCache>
                <c:formatCode>General</c:formatCode>
                <c:ptCount val="5"/>
                <c:pt idx="0">
                  <c:v>2018</c:v>
                </c:pt>
                <c:pt idx="1">
                  <c:v>2019</c:v>
                </c:pt>
                <c:pt idx="2">
                  <c:v>2020</c:v>
                </c:pt>
                <c:pt idx="3">
                  <c:v>2021</c:v>
                </c:pt>
                <c:pt idx="4">
                  <c:v>2022</c:v>
                </c:pt>
              </c:numCache>
            </c:numRef>
          </c:cat>
          <c:val>
            <c:numRef>
              <c:f>Лист1!$E$2:$E$6</c:f>
              <c:numCache>
                <c:formatCode>0.00%</c:formatCode>
                <c:ptCount val="5"/>
                <c:pt idx="0">
                  <c:v>1.9385869724609397E-2</c:v>
                </c:pt>
                <c:pt idx="1">
                  <c:v>2.1033068822089537E-2</c:v>
                </c:pt>
                <c:pt idx="2">
                  <c:v>2.1000000000000012E-2</c:v>
                </c:pt>
                <c:pt idx="3">
                  <c:v>2.4500000000000001E-2</c:v>
                </c:pt>
                <c:pt idx="4">
                  <c:v>2.3E-2</c:v>
                </c:pt>
              </c:numCache>
            </c:numRef>
          </c:val>
        </c:ser>
        <c:shape val="cylinder"/>
        <c:axId val="138362240"/>
        <c:axId val="138400896"/>
        <c:axId val="0"/>
      </c:bar3DChart>
      <c:catAx>
        <c:axId val="138362240"/>
        <c:scaling>
          <c:orientation val="minMax"/>
        </c:scaling>
        <c:axPos val="l"/>
        <c:numFmt formatCode="General" sourceLinked="1"/>
        <c:tickLblPos val="nextTo"/>
        <c:txPr>
          <a:bodyPr/>
          <a:lstStyle/>
          <a:p>
            <a:pPr>
              <a:defRPr sz="799"/>
            </a:pPr>
            <a:endParaRPr lang="ru-RU"/>
          </a:p>
        </c:txPr>
        <c:crossAx val="138400896"/>
        <c:crosses val="autoZero"/>
        <c:auto val="1"/>
        <c:lblAlgn val="ctr"/>
        <c:lblOffset val="100"/>
      </c:catAx>
      <c:valAx>
        <c:axId val="138400896"/>
        <c:scaling>
          <c:orientation val="minMax"/>
        </c:scaling>
        <c:axPos val="b"/>
        <c:numFmt formatCode="0%" sourceLinked="1"/>
        <c:tickLblPos val="nextTo"/>
        <c:crossAx val="138362240"/>
        <c:crosses val="autoZero"/>
        <c:crossBetween val="between"/>
      </c:valAx>
      <c:spPr>
        <a:noFill/>
        <a:ln w="25361">
          <a:noFill/>
        </a:ln>
      </c:spPr>
    </c:plotArea>
    <c:legend>
      <c:legendPos val="r"/>
      <c:layout>
        <c:manualLayout>
          <c:xMode val="edge"/>
          <c:yMode val="edge"/>
          <c:x val="0.84595518535390002"/>
          <c:y val="0.19938289209911753"/>
          <c:w val="0.14946660593045691"/>
          <c:h val="0.62395106123545663"/>
        </c:manualLayout>
      </c:layout>
    </c:legend>
    <c:plotVisOnly val="1"/>
    <c:dispBlanksAs val="gap"/>
  </c:chart>
  <c:spPr>
    <a:gradFill>
      <a:gsLst>
        <a:gs pos="0">
          <a:srgbClr val="92D050"/>
        </a:gs>
        <a:gs pos="50000">
          <a:srgbClr val="FFFF00"/>
        </a:gs>
        <a:gs pos="100000">
          <a:srgbClr val="92D050"/>
        </a:gs>
      </a:gsLst>
      <a:lin ang="5400000" scaled="0"/>
    </a:gradFill>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0.13077716575261175"/>
          <c:y val="3.0327747493101892E-3"/>
          <c:w val="0.51336336372211366"/>
          <c:h val="0.99696722525068959"/>
        </c:manualLayout>
      </c:layout>
      <c:pie3DChart>
        <c:varyColors val="1"/>
        <c:ser>
          <c:idx val="0"/>
          <c:order val="0"/>
          <c:tx>
            <c:strRef>
              <c:f>Лист1!$B$1</c:f>
              <c:strCache>
                <c:ptCount val="1"/>
                <c:pt idx="0">
                  <c:v>Столбец1</c:v>
                </c:pt>
              </c:strCache>
            </c:strRef>
          </c:tx>
          <c:explosion val="18"/>
          <c:dLbls>
            <c:dLbl>
              <c:idx val="0"/>
              <c:layout>
                <c:manualLayout>
                  <c:x val="-0.12591943715368994"/>
                  <c:y val="-0.17134386134694071"/>
                </c:manualLayout>
              </c:layout>
              <c:tx>
                <c:rich>
                  <a:bodyPr/>
                  <a:lstStyle/>
                  <a:p>
                    <a:r>
                      <a:rPr lang="en-US"/>
                      <a:t>5</a:t>
                    </a:r>
                    <a:r>
                      <a:rPr lang="ru-RU"/>
                      <a:t>4</a:t>
                    </a:r>
                    <a:r>
                      <a:rPr lang="en-US"/>
                      <a:t>,0%</a:t>
                    </a:r>
                  </a:p>
                </c:rich>
              </c:tx>
              <c:showVal val="1"/>
              <c:extLst>
                <c:ext xmlns:c15="http://schemas.microsoft.com/office/drawing/2012/chart" uri="{CE6537A1-D6FC-4f65-9D91-7224C49458BB}">
                  <c15:layout/>
                </c:ext>
              </c:extLst>
            </c:dLbl>
            <c:dLbl>
              <c:idx val="1"/>
              <c:layout>
                <c:manualLayout>
                  <c:x val="0.11035775736366288"/>
                  <c:y val="3.6842768955556611E-2"/>
                </c:manualLayout>
              </c:layout>
              <c:tx>
                <c:rich>
                  <a:bodyPr/>
                  <a:lstStyle/>
                  <a:p>
                    <a:r>
                      <a:rPr lang="ru-RU"/>
                      <a:t>27</a:t>
                    </a:r>
                    <a:r>
                      <a:rPr lang="en-US"/>
                      <a:t>,0%</a:t>
                    </a:r>
                  </a:p>
                </c:rich>
              </c:tx>
              <c:showVal val="1"/>
              <c:extLst>
                <c:ext xmlns:c15="http://schemas.microsoft.com/office/drawing/2012/chart" uri="{CE6537A1-D6FC-4f65-9D91-7224C49458BB}">
                  <c15:layout/>
                </c:ext>
              </c:extLst>
            </c:dLbl>
            <c:spPr>
              <a:noFill/>
              <a:ln>
                <a:noFill/>
              </a:ln>
              <a:effectLst/>
            </c:spPr>
            <c:txPr>
              <a:bodyPr rot="0" vert="horz"/>
              <a:lstStyle/>
              <a:p>
                <a:pPr>
                  <a:defRPr/>
                </a:pPr>
                <a:endParaRPr lang="ru-RU"/>
              </a:p>
            </c:txPr>
            <c:showVal val="1"/>
            <c:showLeaderLines val="1"/>
            <c:extLst>
              <c:ext xmlns:c15="http://schemas.microsoft.com/office/drawing/2012/chart" uri="{CE6537A1-D6FC-4f65-9D91-7224C49458BB}"/>
            </c:extLst>
          </c:dLbls>
          <c:cat>
            <c:strRef>
              <c:f>Лист1!$A$2:$A$3</c:f>
              <c:strCache>
                <c:ptCount val="2"/>
                <c:pt idx="0">
                  <c:v>воздействие физ.факторов</c:v>
                </c:pt>
                <c:pt idx="1">
                  <c:v>воздействие пром.аэрозолей</c:v>
                </c:pt>
              </c:strCache>
            </c:strRef>
          </c:cat>
          <c:val>
            <c:numRef>
              <c:f>Лист1!$B$2:$B$3</c:f>
              <c:numCache>
                <c:formatCode>0.00%</c:formatCode>
                <c:ptCount val="2"/>
                <c:pt idx="0">
                  <c:v>0.51300000000000001</c:v>
                </c:pt>
                <c:pt idx="1">
                  <c:v>0.27</c:v>
                </c:pt>
              </c:numCache>
            </c:numRef>
          </c:val>
        </c:ser>
      </c:pie3DChart>
    </c:plotArea>
    <c:legend>
      <c:legendPos val="r"/>
      <c:layout>
        <c:manualLayout>
          <c:xMode val="edge"/>
          <c:yMode val="edge"/>
          <c:x val="0.74403175609244065"/>
          <c:y val="0.23366202301635375"/>
          <c:w val="0.25596824390759187"/>
          <c:h val="0.55096089911837964"/>
        </c:manualLayout>
      </c:layout>
      <c:txPr>
        <a:bodyPr rot="0" vert="horz"/>
        <a:lstStyle/>
        <a:p>
          <a:pPr>
            <a:defRPr/>
          </a:pPr>
          <a:endParaRPr lang="ru-RU"/>
        </a:p>
      </c:txPr>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4.7916666666666913E-2"/>
          <c:y val="3.7558685446009432E-2"/>
          <c:w val="0.76612654223009513"/>
          <c:h val="0.80751173708920188"/>
        </c:manualLayout>
      </c:layout>
      <c:barChart>
        <c:barDir val="col"/>
        <c:grouping val="stacked"/>
        <c:ser>
          <c:idx val="0"/>
          <c:order val="0"/>
          <c:tx>
            <c:strRef>
              <c:f>Лист1!$B$1</c:f>
              <c:strCache>
                <c:ptCount val="1"/>
                <c:pt idx="0">
                  <c:v>Низкая</c:v>
                </c:pt>
              </c:strCache>
            </c:strRef>
          </c:tx>
          <c:dLbls>
            <c:spPr>
              <a:noFill/>
              <a:ln w="25129">
                <a:noFill/>
              </a:ln>
            </c:spPr>
            <c:showVal val="1"/>
            <c:extLst>
              <c:ext xmlns:c15="http://schemas.microsoft.com/office/drawing/2012/chart" uri="{CE6537A1-D6FC-4f65-9D91-7224C49458BB}">
                <c15:layout/>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Лист1!$B$2:$B$7</c:f>
              <c:numCache>
                <c:formatCode>General</c:formatCode>
                <c:ptCount val="6"/>
                <c:pt idx="0">
                  <c:v>51</c:v>
                </c:pt>
                <c:pt idx="1">
                  <c:v>39</c:v>
                </c:pt>
                <c:pt idx="2">
                  <c:v>35</c:v>
                </c:pt>
                <c:pt idx="3">
                  <c:v>34</c:v>
                </c:pt>
                <c:pt idx="4">
                  <c:v>29</c:v>
                </c:pt>
                <c:pt idx="5">
                  <c:v>26</c:v>
                </c:pt>
              </c:numCache>
            </c:numRef>
          </c:val>
        </c:ser>
        <c:ser>
          <c:idx val="1"/>
          <c:order val="1"/>
          <c:tx>
            <c:strRef>
              <c:f>Лист1!$C$1</c:f>
              <c:strCache>
                <c:ptCount val="1"/>
                <c:pt idx="0">
                  <c:v>Средняя</c:v>
                </c:pt>
              </c:strCache>
            </c:strRef>
          </c:tx>
          <c:dLbls>
            <c:spPr>
              <a:noFill/>
              <a:ln w="25129">
                <a:noFill/>
              </a:ln>
            </c:spPr>
            <c:showVal val="1"/>
            <c:extLst>
              <c:ext xmlns:c15="http://schemas.microsoft.com/office/drawing/2012/chart" uri="{CE6537A1-D6FC-4f65-9D91-7224C49458BB}">
                <c15:layout/>
                <c15:showLeaderLines val="0"/>
              </c:ext>
            </c:extLst>
          </c:dLbls>
          <c:cat>
            <c:numRef>
              <c:f>Лист1!$A$2:$A$7</c:f>
              <c:numCache>
                <c:formatCode>General</c:formatCode>
                <c:ptCount val="6"/>
                <c:pt idx="0">
                  <c:v>2017</c:v>
                </c:pt>
                <c:pt idx="1">
                  <c:v>2018</c:v>
                </c:pt>
                <c:pt idx="2">
                  <c:v>2019</c:v>
                </c:pt>
                <c:pt idx="3">
                  <c:v>2020</c:v>
                </c:pt>
                <c:pt idx="4">
                  <c:v>2021</c:v>
                </c:pt>
                <c:pt idx="5">
                  <c:v>2022</c:v>
                </c:pt>
              </c:numCache>
            </c:numRef>
          </c:cat>
          <c:val>
            <c:numRef>
              <c:f>Лист1!$C$2:$C$7</c:f>
              <c:numCache>
                <c:formatCode>General</c:formatCode>
                <c:ptCount val="6"/>
                <c:pt idx="0">
                  <c:v>537</c:v>
                </c:pt>
                <c:pt idx="1">
                  <c:v>529</c:v>
                </c:pt>
                <c:pt idx="2">
                  <c:v>532</c:v>
                </c:pt>
                <c:pt idx="3">
                  <c:v>535</c:v>
                </c:pt>
                <c:pt idx="4">
                  <c:v>538</c:v>
                </c:pt>
                <c:pt idx="5">
                  <c:v>583</c:v>
                </c:pt>
              </c:numCache>
            </c:numRef>
          </c:val>
        </c:ser>
        <c:overlap val="100"/>
        <c:axId val="138726016"/>
        <c:axId val="141103488"/>
      </c:barChart>
      <c:catAx>
        <c:axId val="138726016"/>
        <c:scaling>
          <c:orientation val="minMax"/>
        </c:scaling>
        <c:axPos val="b"/>
        <c:numFmt formatCode="General" sourceLinked="1"/>
        <c:tickLblPos val="nextTo"/>
        <c:crossAx val="141103488"/>
        <c:crosses val="autoZero"/>
        <c:auto val="1"/>
        <c:lblAlgn val="ctr"/>
        <c:lblOffset val="100"/>
      </c:catAx>
      <c:valAx>
        <c:axId val="141103488"/>
        <c:scaling>
          <c:orientation val="minMax"/>
        </c:scaling>
        <c:axPos val="l"/>
        <c:numFmt formatCode="General" sourceLinked="1"/>
        <c:tickLblPos val="nextTo"/>
        <c:crossAx val="138726016"/>
        <c:crosses val="autoZero"/>
        <c:crossBetween val="between"/>
      </c:valAx>
      <c:spPr>
        <a:noFill/>
        <a:ln w="25129">
          <a:noFill/>
        </a:ln>
      </c:spPr>
    </c:plotArea>
    <c:legend>
      <c:legendPos val="r"/>
      <c:layout>
        <c:manualLayout>
          <c:xMode val="edge"/>
          <c:yMode val="edge"/>
          <c:x val="0.80296867502055091"/>
          <c:y val="0.29156210811881411"/>
          <c:w val="0.1652657253021034"/>
          <c:h val="0.49126086511913725"/>
        </c:manualLayout>
      </c:layout>
    </c:legend>
    <c:plotVisOnly val="1"/>
    <c:dispBlanksAs val="gap"/>
  </c:chart>
  <c:spPr>
    <a:gradFill>
      <a:gsLst>
        <a:gs pos="0">
          <a:srgbClr val="92D050"/>
        </a:gs>
        <a:gs pos="50000">
          <a:srgbClr val="FFFF00"/>
        </a:gs>
        <a:gs pos="100000">
          <a:srgbClr val="92D050"/>
        </a:gs>
      </a:gsLst>
      <a:lin ang="5400000" scaled="0"/>
    </a:gradFill>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штрафы</c:v>
                </c:pt>
              </c:strCache>
            </c:strRef>
          </c:tx>
          <c:dLbls>
            <c:dLbl>
              <c:idx val="0"/>
              <c:layout>
                <c:manualLayout>
                  <c:x val="-2.0703933747412012E-2"/>
                  <c:y val="-6.0356652949251861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1"/>
              <c:layout>
                <c:manualLayout>
                  <c:x val="-2.4844720496894412E-2"/>
                  <c:y val="-4.9382716049388917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2"/>
              <c:layout>
                <c:manualLayout>
                  <c:x val="-2.3464458247066937E-2"/>
                  <c:y val="-6.0356652949251882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3"/>
              <c:layout>
                <c:manualLayout>
                  <c:x val="-3.036576949620428E-2"/>
                  <c:y val="1.6460905349794781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4"/>
              <c:layout>
                <c:manualLayout>
                  <c:x val="-2.2084195997239486E-2"/>
                  <c:y val="-5.4869684499314134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5"/>
              <c:layout>
                <c:manualLayout>
                  <c:x val="-2.0703933747412012E-2"/>
                  <c:y val="-4.9382716049388917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spPr>
              <a:noFill/>
              <a:ln w="25406">
                <a:noFill/>
              </a:ln>
            </c:spPr>
            <c:showVal val="1"/>
            <c:extLst>
              <c:ext xmlns:c15="http://schemas.microsoft.com/office/drawing/2012/chart" uri="{CE6537A1-D6FC-4f65-9D91-7224C49458BB}">
                <c15:layout/>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Лист1!$B$2:$B$10</c:f>
              <c:numCache>
                <c:formatCode>General</c:formatCode>
                <c:ptCount val="9"/>
                <c:pt idx="0">
                  <c:v>192</c:v>
                </c:pt>
                <c:pt idx="1">
                  <c:v>193</c:v>
                </c:pt>
                <c:pt idx="2">
                  <c:v>156</c:v>
                </c:pt>
                <c:pt idx="3">
                  <c:v>37</c:v>
                </c:pt>
                <c:pt idx="4">
                  <c:v>36</c:v>
                </c:pt>
                <c:pt idx="5">
                  <c:v>42</c:v>
                </c:pt>
                <c:pt idx="6">
                  <c:v>65</c:v>
                </c:pt>
                <c:pt idx="7">
                  <c:v>98</c:v>
                </c:pt>
                <c:pt idx="8">
                  <c:v>84</c:v>
                </c:pt>
              </c:numCache>
            </c:numRef>
          </c:val>
        </c:ser>
        <c:ser>
          <c:idx val="1"/>
          <c:order val="1"/>
          <c:tx>
            <c:strRef>
              <c:f>Лист1!$C$1</c:f>
              <c:strCache>
                <c:ptCount val="1"/>
                <c:pt idx="0">
                  <c:v>приостановка</c:v>
                </c:pt>
              </c:strCache>
            </c:strRef>
          </c:tx>
          <c:dLbls>
            <c:dLbl>
              <c:idx val="0"/>
              <c:layout>
                <c:manualLayout>
                  <c:x val="-2.0703933747412012E-2"/>
                  <c:y val="-8.2304526748971207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1"/>
              <c:layout>
                <c:manualLayout>
                  <c:x val="-2.0703933747412012E-2"/>
                  <c:y val="-6.5843621399177002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2"/>
              <c:layout>
                <c:manualLayout>
                  <c:x val="-2.0703933747412012E-2"/>
                  <c:y val="-6.0356652949251882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3"/>
              <c:layout>
                <c:manualLayout>
                  <c:x val="-2.0703933747412012E-2"/>
                  <c:y val="-5.4869684499314134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4"/>
              <c:layout>
                <c:manualLayout>
                  <c:x val="-1.7943409247759182E-2"/>
                  <c:y val="-6.0356652949251882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5"/>
              <c:layout>
                <c:manualLayout>
                  <c:x val="-1.3802622498274675E-2"/>
                  <c:y val="-6.5843621399176933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spPr>
              <a:noFill/>
              <a:ln w="25406">
                <a:noFill/>
              </a:ln>
            </c:spPr>
            <c:showVal val="1"/>
            <c:extLst>
              <c:ext xmlns:c15="http://schemas.microsoft.com/office/drawing/2012/chart" uri="{CE6537A1-D6FC-4f65-9D91-7224C49458BB}">
                <c15:layout/>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Лист1!$C$2:$C$10</c:f>
              <c:numCache>
                <c:formatCode>General</c:formatCode>
                <c:ptCount val="9"/>
                <c:pt idx="0">
                  <c:v>24</c:v>
                </c:pt>
                <c:pt idx="1">
                  <c:v>59</c:v>
                </c:pt>
                <c:pt idx="2">
                  <c:v>48</c:v>
                </c:pt>
                <c:pt idx="3">
                  <c:v>48</c:v>
                </c:pt>
                <c:pt idx="4">
                  <c:v>0</c:v>
                </c:pt>
                <c:pt idx="5">
                  <c:v>5</c:v>
                </c:pt>
                <c:pt idx="6">
                  <c:v>22</c:v>
                </c:pt>
                <c:pt idx="7">
                  <c:v>21</c:v>
                </c:pt>
                <c:pt idx="8">
                  <c:v>8</c:v>
                </c:pt>
              </c:numCache>
            </c:numRef>
          </c:val>
        </c:ser>
        <c:ser>
          <c:idx val="2"/>
          <c:order val="2"/>
          <c:tx>
            <c:strRef>
              <c:f>Лист1!$D$1</c:f>
              <c:strCache>
                <c:ptCount val="1"/>
                <c:pt idx="0">
                  <c:v>сан.день</c:v>
                </c:pt>
              </c:strCache>
            </c:strRef>
          </c:tx>
          <c:dLbls>
            <c:dLbl>
              <c:idx val="0"/>
              <c:layout>
                <c:manualLayout>
                  <c:x val="-1.6563146997929608E-2"/>
                  <c:y val="4.38957475994513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1"/>
              <c:layout>
                <c:manualLayout>
                  <c:x val="-2.0703933747412012E-2"/>
                  <c:y val="-3.8408779149519796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2"/>
              <c:layout>
                <c:manualLayout>
                  <c:x val="-1.6563146997929608E-2"/>
                  <c:y val="3.292181069958848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3"/>
              <c:layout>
                <c:manualLayout>
                  <c:x val="-1.6563146997929608E-2"/>
                  <c:y val="3.8408779149519991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4"/>
              <c:layout>
                <c:manualLayout>
                  <c:x val="-6.8898722370448534E-3"/>
                  <c:y val="1.6393442622950821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5"/>
              <c:layout>
                <c:manualLayout>
                  <c:x val="-4.1379796533697784E-3"/>
                  <c:y val="1.6348263844068785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spPr>
              <a:noFill/>
              <a:ln w="25406">
                <a:noFill/>
              </a:ln>
            </c:spPr>
            <c:showVal val="1"/>
            <c:extLst>
              <c:ext xmlns:c15="http://schemas.microsoft.com/office/drawing/2012/chart" uri="{CE6537A1-D6FC-4f65-9D91-7224C49458BB}">
                <c15:layout/>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Лист1!$D$2:$D$10</c:f>
              <c:numCache>
                <c:formatCode>General</c:formatCode>
                <c:ptCount val="9"/>
                <c:pt idx="0">
                  <c:v>24</c:v>
                </c:pt>
                <c:pt idx="1">
                  <c:v>17</c:v>
                </c:pt>
                <c:pt idx="2">
                  <c:v>23</c:v>
                </c:pt>
                <c:pt idx="3">
                  <c:v>17</c:v>
                </c:pt>
                <c:pt idx="4">
                  <c:v>0</c:v>
                </c:pt>
                <c:pt idx="5">
                  <c:v>0</c:v>
                </c:pt>
                <c:pt idx="6">
                  <c:v>0</c:v>
                </c:pt>
                <c:pt idx="7">
                  <c:v>0</c:v>
                </c:pt>
                <c:pt idx="8">
                  <c:v>0</c:v>
                </c:pt>
              </c:numCache>
            </c:numRef>
          </c:val>
        </c:ser>
        <c:ser>
          <c:idx val="3"/>
          <c:order val="3"/>
          <c:tx>
            <c:strRef>
              <c:f>Лист1!$E$1</c:f>
              <c:strCache>
                <c:ptCount val="1"/>
                <c:pt idx="0">
                  <c:v>браковки</c:v>
                </c:pt>
              </c:strCache>
            </c:strRef>
          </c:tx>
          <c:dLbls>
            <c:dLbl>
              <c:idx val="0"/>
              <c:layout>
                <c:manualLayout>
                  <c:x val="-2.0703933747412012E-2"/>
                  <c:y val="4.9382716049388917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1"/>
              <c:layout>
                <c:manualLayout>
                  <c:x val="-2.4844720496894412E-2"/>
                  <c:y val="4.9382716049388917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2"/>
              <c:layout>
                <c:manualLayout>
                  <c:x val="-2.4844720496894412E-2"/>
                  <c:y val="3.292181069958848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3"/>
              <c:layout>
                <c:manualLayout>
                  <c:x val="-1.6563146997929608E-2"/>
                  <c:y val="-5.4869684499314134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4"/>
              <c:layout>
                <c:manualLayout>
                  <c:x val="-2.4844720496894412E-2"/>
                  <c:y val="-4.3895747599451272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dLbl>
              <c:idx val="5"/>
              <c:layout>
                <c:manualLayout>
                  <c:x val="-2.4844720496894412E-2"/>
                  <c:y val="-4.9382716049388903E-2"/>
                </c:manualLayout>
              </c:layout>
              <c:spPr>
                <a:noFill/>
                <a:ln w="25406">
                  <a:noFill/>
                </a:ln>
              </c:spPr>
              <c:txPr>
                <a:bodyPr/>
                <a:lstStyle/>
                <a:p>
                  <a:pPr>
                    <a:defRPr/>
                  </a:pPr>
                  <a:endParaRPr lang="ru-RU"/>
                </a:p>
              </c:txPr>
              <c:dLblPos val="r"/>
              <c:showVal val="1"/>
              <c:extLst>
                <c:ext xmlns:c15="http://schemas.microsoft.com/office/drawing/2012/chart" uri="{CE6537A1-D6FC-4f65-9D91-7224C49458BB}">
                  <c15:layout/>
                </c:ext>
              </c:extLst>
            </c:dLbl>
            <c:spPr>
              <a:noFill/>
              <a:ln w="25406">
                <a:noFill/>
              </a:ln>
            </c:spPr>
            <c:showVal val="1"/>
            <c:extLst>
              <c:ext xmlns:c15="http://schemas.microsoft.com/office/drawing/2012/chart" uri="{CE6537A1-D6FC-4f65-9D91-7224C49458BB}">
                <c15:layout/>
                <c15:showLeaderLines val="0"/>
              </c:ext>
            </c:extLst>
          </c:dLbls>
          <c:cat>
            <c:numRef>
              <c:f>Лист1!$A$2:$A$10</c:f>
              <c:numCache>
                <c:formatCode>General</c:formatCode>
                <c:ptCount val="9"/>
                <c:pt idx="0">
                  <c:v>2014</c:v>
                </c:pt>
                <c:pt idx="1">
                  <c:v>2015</c:v>
                </c:pt>
                <c:pt idx="2">
                  <c:v>2016</c:v>
                </c:pt>
                <c:pt idx="3">
                  <c:v>2017</c:v>
                </c:pt>
                <c:pt idx="4">
                  <c:v>2018</c:v>
                </c:pt>
                <c:pt idx="5">
                  <c:v>2019</c:v>
                </c:pt>
                <c:pt idx="6">
                  <c:v>2020</c:v>
                </c:pt>
                <c:pt idx="7">
                  <c:v>2021</c:v>
                </c:pt>
                <c:pt idx="8">
                  <c:v>2022</c:v>
                </c:pt>
              </c:numCache>
            </c:numRef>
          </c:cat>
          <c:val>
            <c:numRef>
              <c:f>Лист1!$E$2:$E$10</c:f>
              <c:numCache>
                <c:formatCode>General</c:formatCode>
                <c:ptCount val="9"/>
                <c:pt idx="0">
                  <c:v>186</c:v>
                </c:pt>
                <c:pt idx="1">
                  <c:v>160</c:v>
                </c:pt>
                <c:pt idx="2">
                  <c:v>132</c:v>
                </c:pt>
                <c:pt idx="3">
                  <c:v>88</c:v>
                </c:pt>
                <c:pt idx="4">
                  <c:v>120</c:v>
                </c:pt>
                <c:pt idx="5">
                  <c:v>177</c:v>
                </c:pt>
                <c:pt idx="6">
                  <c:v>181</c:v>
                </c:pt>
                <c:pt idx="7">
                  <c:v>200</c:v>
                </c:pt>
                <c:pt idx="8">
                  <c:v>130</c:v>
                </c:pt>
              </c:numCache>
            </c:numRef>
          </c:val>
        </c:ser>
        <c:marker val="1"/>
        <c:axId val="138279168"/>
        <c:axId val="141365248"/>
      </c:lineChart>
      <c:catAx>
        <c:axId val="138279168"/>
        <c:scaling>
          <c:orientation val="minMax"/>
        </c:scaling>
        <c:axPos val="b"/>
        <c:numFmt formatCode="General" sourceLinked="1"/>
        <c:tickLblPos val="nextTo"/>
        <c:crossAx val="141365248"/>
        <c:crosses val="autoZero"/>
        <c:auto val="1"/>
        <c:lblAlgn val="ctr"/>
        <c:lblOffset val="100"/>
      </c:catAx>
      <c:valAx>
        <c:axId val="141365248"/>
        <c:scaling>
          <c:orientation val="minMax"/>
        </c:scaling>
        <c:axPos val="l"/>
        <c:numFmt formatCode="General" sourceLinked="1"/>
        <c:tickLblPos val="nextTo"/>
        <c:crossAx val="138279168"/>
        <c:crosses val="autoZero"/>
        <c:crossBetween val="between"/>
      </c:valAx>
      <c:spPr>
        <a:noFill/>
        <a:ln w="25406">
          <a:noFill/>
        </a:ln>
      </c:spPr>
    </c:plotArea>
    <c:legend>
      <c:legendPos val="r"/>
      <c:layout/>
    </c:legend>
    <c:plotVisOnly val="1"/>
    <c:dispBlanksAs val="gap"/>
  </c:chart>
  <c:spPr>
    <a:gradFill>
      <a:gsLst>
        <a:gs pos="0">
          <a:srgbClr val="92D050"/>
        </a:gs>
        <a:gs pos="50000">
          <a:srgbClr val="FFFF00"/>
        </a:gs>
        <a:gs pos="100000">
          <a:srgbClr val="92D050"/>
        </a:gs>
      </a:gsLst>
      <a:lin ang="5400000" scaled="0"/>
    </a:gradFill>
  </c:sp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40"/>
      <c:perspective val="30"/>
    </c:view3D>
    <c:plotArea>
      <c:layout>
        <c:manualLayout>
          <c:layoutTarget val="inner"/>
          <c:xMode val="edge"/>
          <c:yMode val="edge"/>
          <c:x val="3.15910396323952E-2"/>
          <c:y val="5.6847545219638293E-2"/>
          <c:w val="0.84778862722575365"/>
          <c:h val="0.80361757105943155"/>
        </c:manualLayout>
      </c:layout>
      <c:pie3DChart>
        <c:varyColors val="1"/>
        <c:ser>
          <c:idx val="0"/>
          <c:order val="0"/>
          <c:tx>
            <c:strRef>
              <c:f>Лист1!$B$1</c:f>
              <c:strCache>
                <c:ptCount val="1"/>
                <c:pt idx="0">
                  <c:v>Столбец1</c:v>
                </c:pt>
              </c:strCache>
            </c:strRef>
          </c:tx>
          <c:dLbls>
            <c:dLbl>
              <c:idx val="0"/>
              <c:layout>
                <c:manualLayout>
                  <c:x val="0.12520284296743694"/>
                  <c:y val="0.20587316120367607"/>
                </c:manualLayout>
              </c:layout>
              <c:tx>
                <c:rich>
                  <a:bodyPr/>
                  <a:lstStyle/>
                  <a:p>
                    <a:r>
                      <a:rPr lang="ru-RU"/>
                      <a:t>вирусная этиология 99,3%</a:t>
                    </a:r>
                  </a:p>
                </c:rich>
              </c:tx>
              <c:showVal val="1"/>
              <c:showCatName val="1"/>
              <c:separator> </c:separator>
              <c:extLst>
                <c:ext xmlns:c15="http://schemas.microsoft.com/office/drawing/2012/chart" uri="{CE6537A1-D6FC-4f65-9D91-7224C49458BB}">
                  <c15:layout/>
                </c:ext>
              </c:extLst>
            </c:dLbl>
            <c:dLbl>
              <c:idx val="1"/>
              <c:layout>
                <c:manualLayout>
                  <c:x val="0.10608063225643705"/>
                  <c:y val="-0.38732513171516292"/>
                </c:manualLayout>
              </c:layout>
              <c:tx>
                <c:rich>
                  <a:bodyPr/>
                  <a:lstStyle/>
                  <a:p>
                    <a:r>
                      <a:rPr lang="ru-RU"/>
                      <a:t>микробная этиология 0,06%</a:t>
                    </a:r>
                  </a:p>
                </c:rich>
              </c:tx>
              <c:showVal val="1"/>
              <c:showCatName val="1"/>
              <c:separator> </c:separator>
              <c:extLst>
                <c:ext xmlns:c15="http://schemas.microsoft.com/office/drawing/2012/chart" uri="{CE6537A1-D6FC-4f65-9D91-7224C49458BB}">
                  <c15:layout/>
                </c:ext>
              </c:extLst>
            </c:dLbl>
            <c:dLbl>
              <c:idx val="2"/>
              <c:layout>
                <c:manualLayout>
                  <c:x val="9.6326665370166931E-3"/>
                  <c:y val="8.6756190359928265E-2"/>
                </c:manualLayout>
              </c:layout>
              <c:tx>
                <c:rich>
                  <a:bodyPr/>
                  <a:lstStyle/>
                  <a:p>
                    <a:r>
                      <a:rPr lang="ru-RU"/>
                      <a:t>паразитарная этиология 0,64%</a:t>
                    </a:r>
                  </a:p>
                </c:rich>
              </c:tx>
              <c:showVal val="1"/>
              <c:showCatName val="1"/>
              <c:separator> </c:separator>
              <c:extLst>
                <c:ext xmlns:c15="http://schemas.microsoft.com/office/drawing/2012/chart" uri="{CE6537A1-D6FC-4f65-9D91-7224C49458BB}">
                  <c15:layout/>
                </c:ext>
              </c:extLst>
            </c:dLbl>
            <c:numFmt formatCode="0.0%" sourceLinked="0"/>
            <c:spPr>
              <a:noFill/>
              <a:ln>
                <a:noFill/>
              </a:ln>
              <a:effectLst/>
            </c:spPr>
            <c:txPr>
              <a:bodyPr/>
              <a:lstStyle/>
              <a:p>
                <a:pPr>
                  <a:defRPr sz="1100"/>
                </a:pPr>
                <a:endParaRPr lang="ru-RU"/>
              </a:p>
            </c:txPr>
            <c:showVal val="1"/>
            <c:showCatName val="1"/>
            <c:separator> </c:separator>
            <c:showLeaderLines val="1"/>
            <c:extLst>
              <c:ext xmlns:c15="http://schemas.microsoft.com/office/drawing/2012/chart" uri="{CE6537A1-D6FC-4f65-9D91-7224C49458BB}"/>
            </c:extLst>
          </c:dLbls>
          <c:cat>
            <c:strRef>
              <c:f>Лист1!$A$2:$A$4</c:f>
              <c:strCache>
                <c:ptCount val="3"/>
                <c:pt idx="0">
                  <c:v>вирусная этиология</c:v>
                </c:pt>
                <c:pt idx="1">
                  <c:v>микробная этиология</c:v>
                </c:pt>
                <c:pt idx="2">
                  <c:v>паразитарная этиология</c:v>
                </c:pt>
              </c:strCache>
            </c:strRef>
          </c:cat>
          <c:val>
            <c:numRef>
              <c:f>Лист1!$B$2:$B$4</c:f>
              <c:numCache>
                <c:formatCode>0.00%</c:formatCode>
                <c:ptCount val="3"/>
                <c:pt idx="0">
                  <c:v>0.99299999999999999</c:v>
                </c:pt>
                <c:pt idx="1">
                  <c:v>6.0000000000000548E-4</c:v>
                </c:pt>
                <c:pt idx="2">
                  <c:v>6.4000000000000558E-3</c:v>
                </c:pt>
              </c:numCache>
            </c:numRef>
          </c:val>
        </c:ser>
      </c:pie3DChart>
    </c:plotArea>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60"/>
      <c:perspective val="30"/>
    </c:view3D>
    <c:plotArea>
      <c:layout/>
      <c:pie3DChart>
        <c:varyColors val="1"/>
        <c:ser>
          <c:idx val="0"/>
          <c:order val="0"/>
          <c:tx>
            <c:strRef>
              <c:f>Лист1!$B$1</c:f>
              <c:strCache>
                <c:ptCount val="1"/>
                <c:pt idx="0">
                  <c:v>Столбец1</c:v>
                </c:pt>
              </c:strCache>
            </c:strRef>
          </c:tx>
          <c:dLbls>
            <c:dLbl>
              <c:idx val="0"/>
              <c:layout>
                <c:manualLayout>
                  <c:x val="0.17744500500311741"/>
                  <c:y val="0.19855215772447049"/>
                </c:manualLayout>
              </c:layout>
              <c:tx>
                <c:rich>
                  <a:bodyPr/>
                  <a:lstStyle/>
                  <a:p>
                    <a:pPr>
                      <a:defRPr sz="1200"/>
                    </a:pPr>
                    <a:r>
                      <a:rPr lang="ru-RU"/>
                      <a:t>городское население 85,7%</a:t>
                    </a:r>
                  </a:p>
                  <a:p>
                    <a:pPr>
                      <a:defRPr sz="1200"/>
                    </a:pPr>
                    <a:endParaRPr lang="ru-RU"/>
                  </a:p>
                </c:rich>
              </c:tx>
              <c:numFmt formatCode="0.0%" sourceLinked="0"/>
              <c:spPr/>
              <c:dLblPos val="bestFit"/>
              <c:showCatName val="1"/>
              <c:showPercent val="1"/>
              <c:separator> </c:separator>
              <c:extLst>
                <c:ext xmlns:c15="http://schemas.microsoft.com/office/drawing/2012/chart" uri="{CE6537A1-D6FC-4f65-9D91-7224C49458BB}">
                  <c15:layout/>
                </c:ext>
              </c:extLst>
            </c:dLbl>
            <c:dLbl>
              <c:idx val="1"/>
              <c:layout>
                <c:manualLayout>
                  <c:x val="-0.18401223799122454"/>
                  <c:y val="-0.3156926895765938"/>
                </c:manualLayout>
              </c:layout>
              <c:tx>
                <c:rich>
                  <a:bodyPr/>
                  <a:lstStyle/>
                  <a:p>
                    <a:pPr>
                      <a:defRPr sz="1200"/>
                    </a:pPr>
                    <a:r>
                      <a:rPr lang="ru-RU"/>
                      <a:t>сельское население 14,3%</a:t>
                    </a:r>
                  </a:p>
                </c:rich>
              </c:tx>
              <c:numFmt formatCode="0.0%" sourceLinked="0"/>
              <c:spPr/>
              <c:dLblPos val="bestFit"/>
              <c:showCatName val="1"/>
              <c:showPercent val="1"/>
              <c:separator> </c:separator>
              <c:extLst>
                <c:ext xmlns:c15="http://schemas.microsoft.com/office/drawing/2012/chart" uri="{CE6537A1-D6FC-4f65-9D91-7224C49458BB}">
                  <c15:layout/>
                </c:ext>
              </c:extLst>
            </c:dLbl>
            <c:numFmt formatCode="0.0%" sourceLinked="0"/>
            <c:spPr>
              <a:noFill/>
              <a:ln>
                <a:noFill/>
              </a:ln>
              <a:effectLst/>
            </c:spPr>
            <c:dLblPos val="ctr"/>
            <c:showCatName val="1"/>
            <c:showPercent val="1"/>
            <c:separator> </c:separator>
            <c:showLeaderLines val="1"/>
            <c:extLst>
              <c:ext xmlns:c15="http://schemas.microsoft.com/office/drawing/2012/chart" uri="{CE6537A1-D6FC-4f65-9D91-7224C49458BB}"/>
            </c:extLst>
          </c:dLbls>
          <c:cat>
            <c:strRef>
              <c:f>Лист1!$A$2:$A$3</c:f>
              <c:strCache>
                <c:ptCount val="2"/>
                <c:pt idx="0">
                  <c:v>городское население</c:v>
                </c:pt>
                <c:pt idx="1">
                  <c:v>сельское население</c:v>
                </c:pt>
              </c:strCache>
            </c:strRef>
          </c:cat>
          <c:val>
            <c:numRef>
              <c:f>Лист1!$B$2:$B$3</c:f>
              <c:numCache>
                <c:formatCode>0.00%</c:formatCode>
                <c:ptCount val="2"/>
                <c:pt idx="0">
                  <c:v>0.85700000000000065</c:v>
                </c:pt>
                <c:pt idx="1">
                  <c:v>0.14300000000000004</c:v>
                </c:pt>
              </c:numCache>
            </c:numRef>
          </c:val>
        </c:ser>
      </c:pie3DChart>
    </c:plotArea>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Столбец1</c:v>
                </c:pt>
              </c:strCache>
            </c:strRef>
          </c:tx>
          <c:dLbls>
            <c:dLbl>
              <c:idx val="0"/>
              <c:layout>
                <c:manualLayout>
                  <c:x val="-3.5519125683060412E-2"/>
                  <c:y val="-9.1710758377425095E-2"/>
                </c:manualLayout>
              </c:layout>
              <c:showVal val="1"/>
              <c:extLst>
                <c:ext xmlns:c15="http://schemas.microsoft.com/office/drawing/2012/chart" uri="{CE6537A1-D6FC-4f65-9D91-7224C49458BB}">
                  <c15:layout/>
                </c:ext>
              </c:extLst>
            </c:dLbl>
            <c:dLbl>
              <c:idx val="1"/>
              <c:layout>
                <c:manualLayout>
                  <c:x val="-3.5519125683060412E-2"/>
                  <c:y val="-9.1710758377425053E-2"/>
                </c:manualLayout>
              </c:layout>
              <c:showVal val="1"/>
              <c:extLst>
                <c:ext xmlns:c15="http://schemas.microsoft.com/office/drawing/2012/chart" uri="{CE6537A1-D6FC-4f65-9D91-7224C49458BB}">
                  <c15:layout/>
                </c:ext>
              </c:extLst>
            </c:dLbl>
            <c:dLbl>
              <c:idx val="2"/>
              <c:layout>
                <c:manualLayout>
                  <c:x val="-3.4153005464480884E-2"/>
                  <c:y val="-9.1710758377425053E-2"/>
                </c:manualLayout>
              </c:layout>
              <c:showVal val="1"/>
              <c:extLst>
                <c:ext xmlns:c15="http://schemas.microsoft.com/office/drawing/2012/chart" uri="{CE6537A1-D6FC-4f65-9D91-7224C49458BB}">
                  <c15:layout/>
                </c:ext>
              </c:extLst>
            </c:dLbl>
            <c:dLbl>
              <c:idx val="3"/>
              <c:layout>
                <c:manualLayout>
                  <c:x val="-3.5519125683060412E-2"/>
                  <c:y val="-8.4656084656084762E-2"/>
                </c:manualLayout>
              </c:layout>
              <c:showVal val="1"/>
              <c:extLst>
                <c:ext xmlns:c15="http://schemas.microsoft.com/office/drawing/2012/chart" uri="{CE6537A1-D6FC-4f65-9D91-7224C49458BB}">
                  <c15:layout/>
                </c:ext>
              </c:extLst>
            </c:dLbl>
            <c:dLbl>
              <c:idx val="4"/>
              <c:layout>
                <c:manualLayout>
                  <c:x val="-3.2786885245901641E-2"/>
                  <c:y val="-9.1710758377425053E-2"/>
                </c:manualLayout>
              </c:layout>
              <c:showVal val="1"/>
              <c:extLst>
                <c:ext xmlns:c15="http://schemas.microsoft.com/office/drawing/2012/chart" uri="{CE6537A1-D6FC-4f65-9D91-7224C49458BB}">
                  <c15:layout/>
                </c:ext>
              </c:extLst>
            </c:dLbl>
            <c:dLbl>
              <c:idx val="5"/>
              <c:layout>
                <c:manualLayout>
                  <c:x val="-3.2786885245901641E-2"/>
                  <c:y val="-0.10582010582010599"/>
                </c:manualLayout>
              </c:layout>
              <c:showVal val="1"/>
              <c:extLst>
                <c:ext xmlns:c15="http://schemas.microsoft.com/office/drawing/2012/chart" uri="{CE6537A1-D6FC-4f65-9D91-7224C49458BB}">
                  <c15:layout/>
                </c:ext>
              </c:extLst>
            </c:dLbl>
            <c:dLbl>
              <c:idx val="9"/>
              <c:layout>
                <c:manualLayout>
                  <c:x val="-4.7909703412528953E-2"/>
                  <c:y val="-4.1030537776453567E-2"/>
                </c:manualLayout>
              </c:layout>
              <c:showVal val="1"/>
            </c:dLbl>
            <c:dLbl>
              <c:idx val="10"/>
              <c:layout>
                <c:manualLayout>
                  <c:x val="0"/>
                  <c:y val="6.8384229627422813E-2"/>
                </c:manualLayout>
              </c:layout>
              <c:showVal val="1"/>
            </c:dLbl>
            <c:numFmt formatCode="#,##0.00" sourceLinked="0"/>
            <c:spPr>
              <a:noFill/>
              <a:ln>
                <a:noFill/>
              </a:ln>
              <a:effectLst/>
            </c:spPr>
            <c:showVal val="1"/>
            <c:extLst>
              <c:ext xmlns:c15="http://schemas.microsoft.com/office/drawing/2012/chart" uri="{CE6537A1-D6FC-4f65-9D91-7224C49458BB}">
                <c15:layout/>
                <c15:showLeaderLines val="0"/>
              </c:ext>
            </c:extLst>
          </c:dLbls>
          <c:trendline>
            <c:spPr>
              <a:ln w="19050">
                <a:solidFill>
                  <a:srgbClr val="FF0000"/>
                </a:solidFill>
              </a:ln>
            </c:spPr>
            <c:trendlineType val="poly"/>
            <c:order val="3"/>
            <c:dispRSqr val="1"/>
            <c:dispEq val="1"/>
            <c:trendlineLbl>
              <c:layout>
                <c:manualLayout>
                  <c:x val="7.499008510246051E-2"/>
                  <c:y val="0.34601271480007623"/>
                </c:manualLayout>
              </c:layout>
              <c:numFmt formatCode="General" sourceLinked="0"/>
            </c:trendlineLbl>
          </c:trendline>
          <c:cat>
            <c:strRef>
              <c:f>Лист1!$A$2:$A$12</c:f>
              <c:strCache>
                <c:ptCount val="11"/>
                <c:pt idx="0">
                  <c:v>2021 год</c:v>
                </c:pt>
                <c:pt idx="1">
                  <c:v>2013 год</c:v>
                </c:pt>
                <c:pt idx="2">
                  <c:v>2014 год</c:v>
                </c:pt>
                <c:pt idx="3">
                  <c:v>2015 год</c:v>
                </c:pt>
                <c:pt idx="4">
                  <c:v>2016 год</c:v>
                </c:pt>
                <c:pt idx="5">
                  <c:v>2017 год</c:v>
                </c:pt>
                <c:pt idx="6">
                  <c:v>2018 год</c:v>
                </c:pt>
                <c:pt idx="7">
                  <c:v>2019 год</c:v>
                </c:pt>
                <c:pt idx="8">
                  <c:v>2020 год</c:v>
                </c:pt>
                <c:pt idx="9">
                  <c:v>2021 год</c:v>
                </c:pt>
                <c:pt idx="10">
                  <c:v>2022 год</c:v>
                </c:pt>
              </c:strCache>
            </c:strRef>
          </c:cat>
          <c:val>
            <c:numRef>
              <c:f>Лист1!$B$2:$B$12</c:f>
              <c:numCache>
                <c:formatCode>General</c:formatCode>
                <c:ptCount val="11"/>
                <c:pt idx="0">
                  <c:v>40946.32</c:v>
                </c:pt>
                <c:pt idx="1">
                  <c:v>44023.340000000011</c:v>
                </c:pt>
                <c:pt idx="2">
                  <c:v>31587.9</c:v>
                </c:pt>
                <c:pt idx="3">
                  <c:v>33708.800000000003</c:v>
                </c:pt>
                <c:pt idx="4">
                  <c:v>38896.300000000003</c:v>
                </c:pt>
                <c:pt idx="5">
                  <c:v>42624.3</c:v>
                </c:pt>
                <c:pt idx="6">
                  <c:v>39818.6</c:v>
                </c:pt>
                <c:pt idx="7">
                  <c:v>40616.199999999997</c:v>
                </c:pt>
                <c:pt idx="8">
                  <c:v>44964.4</c:v>
                </c:pt>
                <c:pt idx="9">
                  <c:v>54512.9</c:v>
                </c:pt>
                <c:pt idx="10">
                  <c:v>53254.259999999995</c:v>
                </c:pt>
              </c:numCache>
            </c:numRef>
          </c:val>
        </c:ser>
        <c:marker val="1"/>
        <c:axId val="143887360"/>
        <c:axId val="143893248"/>
      </c:lineChart>
      <c:catAx>
        <c:axId val="143887360"/>
        <c:scaling>
          <c:orientation val="minMax"/>
        </c:scaling>
        <c:axPos val="b"/>
        <c:numFmt formatCode="General" sourceLinked="0"/>
        <c:tickLblPos val="nextTo"/>
        <c:crossAx val="143893248"/>
        <c:crosses val="autoZero"/>
        <c:auto val="1"/>
        <c:lblAlgn val="ctr"/>
        <c:lblOffset val="100"/>
      </c:catAx>
      <c:valAx>
        <c:axId val="143893248"/>
        <c:scaling>
          <c:orientation val="minMax"/>
        </c:scaling>
        <c:axPos val="l"/>
        <c:numFmt formatCode="General" sourceLinked="1"/>
        <c:tickLblPos val="nextTo"/>
        <c:crossAx val="143887360"/>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Столбец1</c:v>
                </c:pt>
              </c:strCache>
            </c:strRef>
          </c:tx>
          <c:dLbls>
            <c:numFmt formatCode="#,##0.00" sourceLinked="0"/>
            <c:spPr>
              <a:noFill/>
              <a:ln>
                <a:noFill/>
              </a:ln>
              <a:effectLst/>
            </c:spPr>
            <c:dLblPos val="t"/>
            <c:showVal val="1"/>
            <c:extLst>
              <c:ext xmlns:c15="http://schemas.microsoft.com/office/drawing/2012/chart" uri="{CE6537A1-D6FC-4f65-9D91-7224C49458BB}">
                <c15:layout/>
                <c15:showLeaderLines val="0"/>
              </c:ext>
            </c:extLst>
          </c:dLbls>
          <c:trendline>
            <c:spPr>
              <a:ln w="19050">
                <a:solidFill>
                  <a:srgbClr val="FF0000"/>
                </a:solidFill>
              </a:ln>
            </c:spPr>
            <c:trendlineType val="poly"/>
            <c:order val="2"/>
            <c:dispRSqr val="1"/>
            <c:dispEq val="1"/>
            <c:trendlineLbl>
              <c:layout>
                <c:manualLayout>
                  <c:x val="-0.11982431308009002"/>
                  <c:y val="7.6175838455340997E-2"/>
                </c:manualLayout>
              </c:layout>
              <c:numFmt formatCode="General" sourceLinked="0"/>
            </c:trendlineLbl>
          </c:trendline>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11.3</c:v>
                </c:pt>
                <c:pt idx="1">
                  <c:v>9.8000000000000007</c:v>
                </c:pt>
                <c:pt idx="2">
                  <c:v>17.399999999999999</c:v>
                </c:pt>
                <c:pt idx="3">
                  <c:v>19</c:v>
                </c:pt>
                <c:pt idx="4">
                  <c:v>33.700000000000003</c:v>
                </c:pt>
                <c:pt idx="5">
                  <c:v>45.2</c:v>
                </c:pt>
                <c:pt idx="6">
                  <c:v>50.4</c:v>
                </c:pt>
                <c:pt idx="7">
                  <c:v>17.2</c:v>
                </c:pt>
                <c:pt idx="8">
                  <c:v>19.899999999999999</c:v>
                </c:pt>
                <c:pt idx="9">
                  <c:v>55.8</c:v>
                </c:pt>
              </c:numCache>
            </c:numRef>
          </c:val>
        </c:ser>
        <c:marker val="1"/>
        <c:axId val="143790848"/>
        <c:axId val="143792384"/>
      </c:lineChart>
      <c:catAx>
        <c:axId val="143790848"/>
        <c:scaling>
          <c:orientation val="minMax"/>
        </c:scaling>
        <c:axPos val="b"/>
        <c:numFmt formatCode="General" sourceLinked="0"/>
        <c:tickLblPos val="nextTo"/>
        <c:crossAx val="143792384"/>
        <c:crosses val="autoZero"/>
        <c:auto val="1"/>
        <c:lblAlgn val="ctr"/>
        <c:lblOffset val="100"/>
      </c:catAx>
      <c:valAx>
        <c:axId val="143792384"/>
        <c:scaling>
          <c:orientation val="minMax"/>
        </c:scaling>
        <c:axPos val="l"/>
        <c:numFmt formatCode="General" sourceLinked="1"/>
        <c:tickLblPos val="nextTo"/>
        <c:crossAx val="143790848"/>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Столбец1</c:v>
                </c:pt>
              </c:strCache>
            </c:strRef>
          </c:tx>
          <c:explosion val="10"/>
          <c:dLbls>
            <c:dLbl>
              <c:idx val="0"/>
              <c:layout/>
              <c:tx>
                <c:rich>
                  <a:bodyPr/>
                  <a:lstStyle/>
                  <a:p>
                    <a:r>
                      <a:rPr lang="ru-RU"/>
                      <a:t>69,2</a:t>
                    </a:r>
                    <a:r>
                      <a:rPr lang="en-US"/>
                      <a:t>%</a:t>
                    </a:r>
                  </a:p>
                </c:rich>
              </c:tx>
              <c:showPercent val="1"/>
            </c:dLbl>
            <c:dLbl>
              <c:idx val="1"/>
              <c:layout/>
              <c:tx>
                <c:rich>
                  <a:bodyPr/>
                  <a:lstStyle/>
                  <a:p>
                    <a:r>
                      <a:rPr lang="en-US"/>
                      <a:t>5,</a:t>
                    </a:r>
                    <a:r>
                      <a:rPr lang="ru-RU"/>
                      <a:t>5</a:t>
                    </a:r>
                    <a:r>
                      <a:rPr lang="en-US"/>
                      <a:t>%</a:t>
                    </a:r>
                  </a:p>
                </c:rich>
              </c:tx>
              <c:showPercent val="1"/>
            </c:dLbl>
            <c:dLbl>
              <c:idx val="2"/>
              <c:layout/>
              <c:showVal val="1"/>
            </c:dLbl>
            <c:dLbl>
              <c:idx val="3"/>
              <c:layout>
                <c:manualLayout>
                  <c:x val="-9.6418179557023224E-4"/>
                  <c:y val="-1.6204335536370563E-2"/>
                </c:manualLayout>
              </c:layout>
              <c:tx>
                <c:rich>
                  <a:bodyPr/>
                  <a:lstStyle/>
                  <a:p>
                    <a:r>
                      <a:rPr lang="ru-RU"/>
                      <a:t>17</a:t>
                    </a:r>
                    <a:r>
                      <a:rPr lang="en-US"/>
                      <a:t>,6%</a:t>
                    </a:r>
                  </a:p>
                </c:rich>
              </c:tx>
              <c:showPercent val="1"/>
              <c:extLst>
                <c:ext xmlns:c15="http://schemas.microsoft.com/office/drawing/2012/chart" uri="{CE6537A1-D6FC-4f65-9D91-7224C49458BB}">
                  <c15:layout/>
                </c:ext>
              </c:extLst>
            </c:dLbl>
            <c:dLbl>
              <c:idx val="4"/>
              <c:layout>
                <c:manualLayout>
                  <c:x val="3.1164978876698436E-2"/>
                  <c:y val="3.4707960197990342E-2"/>
                </c:manualLayout>
              </c:layout>
              <c:showPercent val="1"/>
              <c:extLst>
                <c:ext xmlns:c15="http://schemas.microsoft.com/office/drawing/2012/chart" uri="{CE6537A1-D6FC-4f65-9D91-7224C49458BB}"/>
              </c:extLst>
            </c:dLbl>
            <c:numFmt formatCode="0.00%" sourceLinked="0"/>
            <c:spPr>
              <a:noFill/>
              <a:ln>
                <a:noFill/>
              </a:ln>
              <a:effectLst/>
            </c:spPr>
            <c:txPr>
              <a:bodyPr/>
              <a:lstStyle/>
              <a:p>
                <a:pPr>
                  <a:defRPr sz="1100"/>
                </a:pPr>
                <a:endParaRPr lang="ru-RU"/>
              </a:p>
            </c:txPr>
            <c:showPercent val="1"/>
            <c:showLeaderLines val="1"/>
            <c:extLst>
              <c:ext xmlns:c15="http://schemas.microsoft.com/office/drawing/2012/chart" uri="{CE6537A1-D6FC-4f65-9D91-7224C49458BB}">
                <c15:layout/>
              </c:ext>
            </c:extLst>
          </c:dLbls>
          <c:cat>
            <c:strRef>
              <c:f>Лист1!$A$2:$A$6</c:f>
              <c:strCache>
                <c:ptCount val="5"/>
                <c:pt idx="0">
                  <c:v>ротавирус</c:v>
                </c:pt>
                <c:pt idx="1">
                  <c:v>норовирус</c:v>
                </c:pt>
                <c:pt idx="2">
                  <c:v>энтеровирусы</c:v>
                </c:pt>
                <c:pt idx="3">
                  <c:v>не установлен</c:v>
                </c:pt>
                <c:pt idx="4">
                  <c:v>условно-патогенные</c:v>
                </c:pt>
              </c:strCache>
            </c:strRef>
          </c:cat>
          <c:val>
            <c:numRef>
              <c:f>Лист1!$B$2:$B$6</c:f>
              <c:numCache>
                <c:formatCode>0.0%</c:formatCode>
                <c:ptCount val="5"/>
                <c:pt idx="0">
                  <c:v>0.69199999999999995</c:v>
                </c:pt>
                <c:pt idx="1">
                  <c:v>5.5000000000000014E-2</c:v>
                </c:pt>
                <c:pt idx="2">
                  <c:v>3.3000000000000002E-2</c:v>
                </c:pt>
                <c:pt idx="3">
                  <c:v>0.17600000000000021</c:v>
                </c:pt>
                <c:pt idx="4">
                  <c:v>4.3999999999999997E-2</c:v>
                </c:pt>
              </c:numCache>
            </c:numRef>
          </c:val>
        </c:ser>
        <c:dLbls>
          <c:showPercent val="1"/>
        </c:dLbls>
      </c:pie3DChart>
    </c:plotArea>
    <c:legend>
      <c:legendPos val="r"/>
      <c:layout>
        <c:manualLayout>
          <c:xMode val="edge"/>
          <c:yMode val="edge"/>
          <c:x val="0.71170188341845808"/>
          <c:y val="7.0905074807122423E-2"/>
          <c:w val="0.23143099191808938"/>
          <c:h val="0.92882534420039664"/>
        </c:manualLayout>
      </c:layout>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manualLayout>
          <c:layoutTarget val="inner"/>
          <c:xMode val="edge"/>
          <c:yMode val="edge"/>
          <c:x val="0.51748376099257665"/>
          <c:y val="3.3303057826218591E-2"/>
          <c:w val="0.44234487419475305"/>
          <c:h val="0.89085179066513165"/>
        </c:manualLayout>
      </c:layout>
      <c:barChart>
        <c:barDir val="bar"/>
        <c:grouping val="clustered"/>
        <c:ser>
          <c:idx val="0"/>
          <c:order val="0"/>
          <c:spPr>
            <a:solidFill>
              <a:srgbClr val="C00000"/>
            </a:solidFill>
          </c:spPr>
          <c:dLbls>
            <c:dLbl>
              <c:idx val="18"/>
              <c:layout>
                <c:manualLayout>
                  <c:x val="-8.5117962101730268E-3"/>
                  <c:y val="7.0468702879257104E-3"/>
                </c:manualLayout>
              </c:layout>
              <c:showVal val="1"/>
            </c:dLbl>
            <c:spPr>
              <a:noFill/>
              <a:ln>
                <a:noFill/>
              </a:ln>
              <a:effectLst/>
            </c:spPr>
            <c:showVal val="1"/>
            <c:extLst>
              <c:ext xmlns:c15="http://schemas.microsoft.com/office/drawing/2012/chart" uri="{CE6537A1-D6FC-4f65-9D91-7224C49458BB}">
                <c15:layout/>
                <c15:showLeaderLines val="1"/>
              </c:ext>
            </c:extLst>
          </c:dLbls>
          <c:cat>
            <c:strRef>
              <c:f>Лист1!$A$2:$A$20</c:f>
              <c:strCache>
                <c:ptCount val="19"/>
                <c:pt idx="0">
                  <c:v>Некоторые инфекционные и паразитарные болезни</c:v>
                </c:pt>
                <c:pt idx="1">
                  <c:v>Врожденные аномалии </c:v>
                </c:pt>
                <c:pt idx="2">
                  <c:v>Болезни органов дыхания</c:v>
                </c:pt>
                <c:pt idx="3">
                  <c:v>Болезни крови и кроветворных органов</c:v>
                </c:pt>
                <c:pt idx="4">
                  <c:v>Болезни костно-мышечной системы</c:v>
                </c:pt>
                <c:pt idx="5">
                  <c:v>Болезни кожи и подкожной клетчатки</c:v>
                </c:pt>
                <c:pt idx="6">
                  <c:v>Болезни уха и сосцевидного отростка</c:v>
                </c:pt>
                <c:pt idx="7">
                  <c:v>Болезни нервной системы</c:v>
                </c:pt>
                <c:pt idx="8">
                  <c:v>Болезни системы кровообращения</c:v>
                </c:pt>
                <c:pt idx="9">
                  <c:v>Травмы, отравления </c:v>
                </c:pt>
                <c:pt idx="10">
                  <c:v>Симптомы, признаки и отклонения от нормы</c:v>
                </c:pt>
                <c:pt idx="11">
                  <c:v>Болезни органов пищеварения</c:v>
                </c:pt>
                <c:pt idx="12">
                  <c:v>Болезни мочеполовой системы</c:v>
                </c:pt>
                <c:pt idx="13">
                  <c:v>Психические расстройства</c:v>
                </c:pt>
                <c:pt idx="14">
                  <c:v>Новообразования</c:v>
                </c:pt>
                <c:pt idx="15">
                  <c:v>Болезни эндокринной системы</c:v>
                </c:pt>
                <c:pt idx="16">
                  <c:v>Болезни глаза </c:v>
                </c:pt>
                <c:pt idx="17">
                  <c:v>Беременность, роды</c:v>
                </c:pt>
                <c:pt idx="18">
                  <c:v>Отдельные состояния</c:v>
                </c:pt>
              </c:strCache>
            </c:strRef>
          </c:cat>
          <c:val>
            <c:numRef>
              <c:f>Лист1!$B$2:$B$20</c:f>
              <c:numCache>
                <c:formatCode>General</c:formatCode>
                <c:ptCount val="19"/>
                <c:pt idx="0">
                  <c:v>23.84</c:v>
                </c:pt>
                <c:pt idx="1">
                  <c:v>8.68</c:v>
                </c:pt>
                <c:pt idx="2">
                  <c:v>6.09</c:v>
                </c:pt>
                <c:pt idx="3">
                  <c:v>4.9700000000000024</c:v>
                </c:pt>
                <c:pt idx="4">
                  <c:v>3.7600000000000002</c:v>
                </c:pt>
                <c:pt idx="5">
                  <c:v>2.9299999999999997</c:v>
                </c:pt>
                <c:pt idx="6">
                  <c:v>0.46</c:v>
                </c:pt>
                <c:pt idx="7">
                  <c:v>-0.17</c:v>
                </c:pt>
                <c:pt idx="8">
                  <c:v>-1.25</c:v>
                </c:pt>
                <c:pt idx="9">
                  <c:v>-1.9500000000000079</c:v>
                </c:pt>
                <c:pt idx="10">
                  <c:v>-2.3099999999999987</c:v>
                </c:pt>
                <c:pt idx="11">
                  <c:v>-2.84</c:v>
                </c:pt>
                <c:pt idx="12">
                  <c:v>-3.64</c:v>
                </c:pt>
                <c:pt idx="13">
                  <c:v>-3.7</c:v>
                </c:pt>
                <c:pt idx="14">
                  <c:v>-4.29</c:v>
                </c:pt>
                <c:pt idx="15">
                  <c:v>-5.88</c:v>
                </c:pt>
                <c:pt idx="16">
                  <c:v>-7.37</c:v>
                </c:pt>
                <c:pt idx="17">
                  <c:v>-10.83</c:v>
                </c:pt>
                <c:pt idx="18">
                  <c:v>-36.450000000000003</c:v>
                </c:pt>
              </c:numCache>
            </c:numRef>
          </c:val>
        </c:ser>
        <c:axId val="111398272"/>
        <c:axId val="111400064"/>
      </c:barChart>
      <c:catAx>
        <c:axId val="111398272"/>
        <c:scaling>
          <c:orientation val="minMax"/>
        </c:scaling>
        <c:axPos val="l"/>
        <c:numFmt formatCode="General" sourceLinked="0"/>
        <c:tickLblPos val="low"/>
        <c:txPr>
          <a:bodyPr/>
          <a:lstStyle/>
          <a:p>
            <a:pPr>
              <a:defRPr sz="1000"/>
            </a:pPr>
            <a:endParaRPr lang="ru-RU"/>
          </a:p>
        </c:txPr>
        <c:crossAx val="111400064"/>
        <c:crosses val="autoZero"/>
        <c:auto val="1"/>
        <c:lblAlgn val="ctr"/>
        <c:lblOffset val="0"/>
      </c:catAx>
      <c:valAx>
        <c:axId val="111400064"/>
        <c:scaling>
          <c:orientation val="minMax"/>
        </c:scaling>
        <c:axPos val="b"/>
        <c:majorGridlines>
          <c:spPr>
            <a:ln>
              <a:noFill/>
            </a:ln>
          </c:spPr>
        </c:majorGridlines>
        <c:numFmt formatCode="General" sourceLinked="1"/>
        <c:tickLblPos val="nextTo"/>
        <c:crossAx val="111398272"/>
        <c:crosses val="autoZero"/>
        <c:crossBetween val="between"/>
      </c:valAx>
      <c:spPr>
        <a:gradFill flip="none" rotWithShape="1">
          <a:gsLst>
            <a:gs pos="0">
              <a:srgbClr val="92D050"/>
            </a:gs>
            <a:gs pos="25000">
              <a:srgbClr val="FFFF00"/>
            </a:gs>
            <a:gs pos="25000">
              <a:srgbClr val="92D050"/>
            </a:gs>
          </a:gsLst>
          <a:lin ang="5400000" scaled="1"/>
          <a:tileRect/>
        </a:gradFill>
      </c:spPr>
    </c:plotArea>
    <c:plotVisOnly val="1"/>
    <c:dispBlanksAs val="gap"/>
  </c:chart>
  <c:spPr>
    <a:gradFill flip="none" rotWithShape="1">
      <a:gsLst>
        <a:gs pos="0">
          <a:srgbClr val="92D050"/>
        </a:gs>
        <a:gs pos="25000">
          <a:srgbClr val="FFFF00"/>
        </a:gs>
        <a:gs pos="25000">
          <a:srgbClr val="92D050"/>
        </a:gs>
      </a:gsLst>
      <a:lin ang="5400000" scaled="1"/>
      <a:tileRect/>
    </a:gradFill>
    <a:ln>
      <a:solidFill>
        <a:schemeClr val="tx1"/>
      </a:solidFill>
    </a:ln>
  </c:spPr>
  <c:externalData r:id="rId1"/>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pie3DChart>
        <c:varyColors val="1"/>
        <c:ser>
          <c:idx val="0"/>
          <c:order val="0"/>
          <c:dLbls>
            <c:dLbl>
              <c:idx val="0"/>
              <c:layout>
                <c:manualLayout>
                  <c:x val="-5.0703390109709104E-2"/>
                  <c:y val="0.10521020075356423"/>
                </c:manualLayout>
              </c:layout>
              <c:showVal val="1"/>
            </c:dLbl>
            <c:dLbl>
              <c:idx val="1"/>
              <c:layout>
                <c:manualLayout>
                  <c:x val="-1.8802055993001401E-2"/>
                  <c:y val="2.3517424905220179E-2"/>
                </c:manualLayout>
              </c:layout>
              <c:showVal val="1"/>
            </c:dLbl>
            <c:dLbl>
              <c:idx val="2"/>
              <c:layout>
                <c:manualLayout>
                  <c:x val="9.0603674540683226E-3"/>
                  <c:y val="2.499526100904054E-2"/>
                </c:manualLayout>
              </c:layout>
              <c:showVal val="1"/>
            </c:dLbl>
            <c:dLbl>
              <c:idx val="3"/>
              <c:layout>
                <c:manualLayout>
                  <c:x val="0.13582387470647109"/>
                  <c:y val="-3.6586822405022652E-2"/>
                </c:manualLayout>
              </c:layout>
              <c:showVal val="1"/>
            </c:dLbl>
            <c:dLbl>
              <c:idx val="4"/>
              <c:layout>
                <c:manualLayout>
                  <c:x val="6.5194663167104112E-3"/>
                  <c:y val="8.3267716535433065E-3"/>
                </c:manualLayout>
              </c:layout>
              <c:showVal val="1"/>
            </c:dLbl>
            <c:dLbl>
              <c:idx val="7"/>
              <c:layout>
                <c:manualLayout>
                  <c:x val="6.9207567804024511E-2"/>
                  <c:y val="-4.3099664625255184E-2"/>
                </c:manualLayout>
              </c:layout>
              <c:showVal val="1"/>
            </c:dLbl>
            <c:showVal val="1"/>
            <c:showLeaderLines val="1"/>
          </c:dLbls>
          <c:cat>
            <c:strRef>
              <c:f>Лист1!$A$45:$A$48</c:f>
              <c:strCache>
                <c:ptCount val="4"/>
                <c:pt idx="0">
                  <c:v>фрукты, овощи</c:v>
                </c:pt>
                <c:pt idx="1">
                  <c:v>молочные продукты</c:v>
                </c:pt>
                <c:pt idx="2">
                  <c:v>прочие факторы</c:v>
                </c:pt>
                <c:pt idx="3">
                  <c:v>контактно-бытовой путь</c:v>
                </c:pt>
              </c:strCache>
            </c:strRef>
          </c:cat>
          <c:val>
            <c:numRef>
              <c:f>Лист1!$B$45:$B$48</c:f>
              <c:numCache>
                <c:formatCode>0.00%</c:formatCode>
                <c:ptCount val="4"/>
                <c:pt idx="0">
                  <c:v>0.35200000000000031</c:v>
                </c:pt>
                <c:pt idx="1">
                  <c:v>0.17600000000000021</c:v>
                </c:pt>
                <c:pt idx="2">
                  <c:v>0.253</c:v>
                </c:pt>
                <c:pt idx="3">
                  <c:v>0.21900000000000044</c:v>
                </c:pt>
              </c:numCache>
            </c:numRef>
          </c:val>
        </c:ser>
      </c:pie3DChart>
    </c:plotArea>
    <c:legend>
      <c:legendPos val="r"/>
      <c:layout/>
    </c:legend>
    <c:plotVisOnly val="1"/>
    <c:dispBlanksAs val="zero"/>
  </c:chart>
  <c:spPr>
    <a:gradFill>
      <a:gsLst>
        <a:gs pos="0">
          <a:srgbClr val="92D050"/>
        </a:gs>
        <a:gs pos="39999">
          <a:srgbClr val="FFFF00"/>
        </a:gs>
        <a:gs pos="70000">
          <a:srgbClr val="92D050"/>
        </a:gs>
        <a:gs pos="100000">
          <a:srgbClr val="92D050"/>
        </a:gs>
      </a:gsLst>
      <a:lin ang="5400000" scaled="0"/>
    </a:gradFill>
  </c:spPr>
  <c:txPr>
    <a:bodyPr/>
    <a:lstStyle/>
    <a:p>
      <a:pPr>
        <a:defRPr>
          <a:latin typeface="Times New Roman" pitchFamily="18" charset="0"/>
          <a:cs typeface="Times New Roman" pitchFamily="18" charset="0"/>
        </a:defRPr>
      </a:pPr>
      <a:endParaRPr lang="ru-RU"/>
    </a:p>
  </c:tx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4.1765639233304112E-2"/>
          <c:y val="6.2726099915477534E-2"/>
          <c:w val="0.94312965771142665"/>
          <c:h val="0.75376618176960875"/>
        </c:manualLayout>
      </c:layout>
      <c:lineChart>
        <c:grouping val="standard"/>
        <c:ser>
          <c:idx val="0"/>
          <c:order val="0"/>
          <c:tx>
            <c:strRef>
              <c:f>Лист1!$B$1</c:f>
              <c:strCache>
                <c:ptCount val="1"/>
                <c:pt idx="0">
                  <c:v>Столбец1</c:v>
                </c:pt>
              </c:strCache>
            </c:strRef>
          </c:tx>
          <c:dLbls>
            <c:dLbl>
              <c:idx val="6"/>
              <c:layout>
                <c:manualLayout>
                  <c:x val="-2.5219575871130006E-2"/>
                  <c:y val="5.045319378834287E-2"/>
                </c:manualLayout>
              </c:layout>
              <c:dLblPos val="r"/>
              <c:showVal val="1"/>
              <c:extLst>
                <c:ext xmlns:c15="http://schemas.microsoft.com/office/drawing/2012/chart" uri="{CE6537A1-D6FC-4f65-9D91-7224C49458BB}">
                  <c15:layout/>
                </c:ext>
              </c:extLst>
            </c:dLbl>
            <c:dLbl>
              <c:idx val="8"/>
              <c:layout>
                <c:manualLayout>
                  <c:x val="-2.8703163892131366E-2"/>
                  <c:y val="6.7464704464070435E-2"/>
                </c:manualLayout>
              </c:layout>
              <c:dLblPos val="r"/>
              <c:showVal val="1"/>
              <c:extLst>
                <c:ext xmlns:c15="http://schemas.microsoft.com/office/drawing/2012/chart" uri="{CE6537A1-D6FC-4f65-9D91-7224C49458BB}">
                  <c15:layout/>
                </c:ext>
              </c:extLst>
            </c:dLbl>
            <c:numFmt formatCode="#,##0.00" sourceLinked="0"/>
            <c:spPr>
              <a:noFill/>
              <a:ln>
                <a:noFill/>
              </a:ln>
              <a:effectLst/>
            </c:spPr>
            <c:dLblPos val="t"/>
            <c:showVal val="1"/>
            <c:extLst>
              <c:ext xmlns:c15="http://schemas.microsoft.com/office/drawing/2012/chart" uri="{CE6537A1-D6FC-4f65-9D91-7224C49458BB}">
                <c15:layout/>
                <c15:showLeaderLines val="0"/>
              </c:ext>
            </c:extLst>
          </c:dLbls>
          <c:trendline>
            <c:spPr>
              <a:ln w="19050">
                <a:solidFill>
                  <a:srgbClr val="C00000"/>
                </a:solidFill>
              </a:ln>
            </c:spPr>
            <c:trendlineType val="poly"/>
            <c:order val="4"/>
            <c:dispRSqr val="1"/>
            <c:dispEq val="1"/>
            <c:trendlineLbl>
              <c:layout>
                <c:manualLayout>
                  <c:x val="-0.10590813807477205"/>
                  <c:y val="-7.3227198250656503E-2"/>
                </c:manualLayout>
              </c:layout>
              <c:numFmt formatCode="General" sourceLinked="0"/>
            </c:trendlineLbl>
          </c:trendline>
          <c:trendline>
            <c:trendlineType val="linear"/>
            <c:dispEq val="1"/>
            <c:trendlineLbl>
              <c:layout>
                <c:manualLayout>
                  <c:x val="-0.18156015407471141"/>
                  <c:y val="-0.11732958639887162"/>
                </c:manualLayout>
              </c:layout>
              <c:numFmt formatCode="General" sourceLinked="0"/>
            </c:trendlineLbl>
          </c:trendline>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11.34</c:v>
                </c:pt>
                <c:pt idx="1">
                  <c:v>9.75</c:v>
                </c:pt>
                <c:pt idx="2">
                  <c:v>7.07</c:v>
                </c:pt>
                <c:pt idx="3">
                  <c:v>14.15</c:v>
                </c:pt>
                <c:pt idx="4">
                  <c:v>14.9</c:v>
                </c:pt>
                <c:pt idx="5">
                  <c:v>25.47</c:v>
                </c:pt>
                <c:pt idx="6">
                  <c:v>20.5</c:v>
                </c:pt>
                <c:pt idx="7">
                  <c:v>7.2</c:v>
                </c:pt>
                <c:pt idx="8">
                  <c:v>2.8499999999999988</c:v>
                </c:pt>
                <c:pt idx="9">
                  <c:v>11</c:v>
                </c:pt>
              </c:numCache>
            </c:numRef>
          </c:val>
        </c:ser>
        <c:marker val="1"/>
        <c:axId val="146349056"/>
        <c:axId val="146363136"/>
      </c:lineChart>
      <c:catAx>
        <c:axId val="146349056"/>
        <c:scaling>
          <c:orientation val="minMax"/>
        </c:scaling>
        <c:axPos val="b"/>
        <c:numFmt formatCode="General" sourceLinked="0"/>
        <c:tickLblPos val="nextTo"/>
        <c:crossAx val="146363136"/>
        <c:crosses val="autoZero"/>
        <c:auto val="1"/>
        <c:lblAlgn val="ctr"/>
        <c:lblOffset val="100"/>
      </c:catAx>
      <c:valAx>
        <c:axId val="146363136"/>
        <c:scaling>
          <c:orientation val="minMax"/>
        </c:scaling>
        <c:axPos val="l"/>
        <c:numFmt formatCode="General" sourceLinked="1"/>
        <c:tickLblPos val="nextTo"/>
        <c:crossAx val="146349056"/>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hart>
    <c:view3D>
      <c:rotX val="30"/>
      <c:perspective val="30"/>
    </c:view3D>
    <c:plotArea>
      <c:layout>
        <c:manualLayout>
          <c:layoutTarget val="inner"/>
          <c:xMode val="edge"/>
          <c:yMode val="edge"/>
          <c:x val="3.0725796922353832E-2"/>
          <c:y val="0.10648153187731778"/>
          <c:w val="0.61213442847009403"/>
          <c:h val="0.63888888888890005"/>
        </c:manualLayout>
      </c:layout>
      <c:pie3DChart>
        <c:varyColors val="1"/>
        <c:ser>
          <c:idx val="0"/>
          <c:order val="0"/>
          <c:dLbls>
            <c:dLbl>
              <c:idx val="0"/>
              <c:layout>
                <c:manualLayout>
                  <c:x val="2.5709476355504392E-3"/>
                  <c:y val="-7.3691350378955441E-3"/>
                </c:manualLayout>
              </c:layout>
              <c:showVal val="1"/>
            </c:dLbl>
            <c:dLbl>
              <c:idx val="1"/>
              <c:layout>
                <c:manualLayout>
                  <c:x val="-7.0460123347252024E-3"/>
                  <c:y val="-0.1865526359766827"/>
                </c:manualLayout>
              </c:layout>
              <c:showVal val="1"/>
            </c:dLbl>
            <c:dLbl>
              <c:idx val="2"/>
              <c:layout>
                <c:manualLayout>
                  <c:x val="2.0779566733262839E-2"/>
                  <c:y val="-5.5362350539518157E-3"/>
                </c:manualLayout>
              </c:layout>
              <c:showVal val="1"/>
            </c:dLbl>
            <c:dLbl>
              <c:idx val="3"/>
              <c:layout>
                <c:manualLayout>
                  <c:x val="-4.6877040912680313E-3"/>
                  <c:y val="-4.9567961308209134E-3"/>
                </c:manualLayout>
              </c:layout>
              <c:showVal val="1"/>
            </c:dLbl>
            <c:dLbl>
              <c:idx val="4"/>
              <c:layout>
                <c:manualLayout>
                  <c:x val="-6.7205529657051583E-4"/>
                  <c:y val="-1.0356882473024196E-2"/>
                </c:manualLayout>
              </c:layout>
              <c:showVal val="1"/>
            </c:dLbl>
            <c:dLbl>
              <c:idx val="5"/>
              <c:showVal val="1"/>
            </c:dLbl>
            <c:dLbl>
              <c:idx val="6"/>
              <c:showVal val="1"/>
            </c:dLbl>
            <c:dLbl>
              <c:idx val="7"/>
              <c:showVal val="1"/>
            </c:dLbl>
            <c:dLbl>
              <c:idx val="8"/>
              <c:showVal val="1"/>
            </c:dLbl>
            <c:delete val="1"/>
          </c:dLbls>
          <c:cat>
            <c:strRef>
              <c:f>Лист1!$A$92:$A$95</c:f>
              <c:strCache>
                <c:ptCount val="4"/>
                <c:pt idx="0">
                  <c:v>куриные яйца и изделия из них</c:v>
                </c:pt>
                <c:pt idx="1">
                  <c:v>мясные изделия</c:v>
                </c:pt>
                <c:pt idx="2">
                  <c:v>фрукты, овощи</c:v>
                </c:pt>
                <c:pt idx="3">
                  <c:v>салаты</c:v>
                </c:pt>
              </c:strCache>
            </c:strRef>
          </c:cat>
          <c:val>
            <c:numRef>
              <c:f>Лист1!$B$92:$B$95</c:f>
              <c:numCache>
                <c:formatCode>0.0%</c:formatCode>
                <c:ptCount val="4"/>
                <c:pt idx="0">
                  <c:v>0.55500000000000005</c:v>
                </c:pt>
                <c:pt idx="1">
                  <c:v>5.6000000000000001E-2</c:v>
                </c:pt>
                <c:pt idx="2">
                  <c:v>0.222</c:v>
                </c:pt>
                <c:pt idx="3">
                  <c:v>5.6000000000000001E-2</c:v>
                </c:pt>
              </c:numCache>
            </c:numRef>
          </c:val>
        </c:ser>
      </c:pie3DChart>
    </c:plotArea>
    <c:legend>
      <c:legendPos val="r"/>
      <c:layout>
        <c:manualLayout>
          <c:xMode val="edge"/>
          <c:yMode val="edge"/>
          <c:x val="0.72226834763198244"/>
          <c:y val="0.22549136414128562"/>
          <c:w val="0.27488121824122008"/>
          <c:h val="0.5048535786959214"/>
        </c:manualLayout>
      </c:layout>
      <c:txPr>
        <a:bodyPr/>
        <a:lstStyle/>
        <a:p>
          <a:pPr rtl="0">
            <a:defRPr/>
          </a:pPr>
          <a:endParaRPr lang="ru-RU"/>
        </a:p>
      </c:txPr>
    </c:legend>
    <c:plotVisOnly val="1"/>
    <c:dispBlanksAs val="zero"/>
  </c:chart>
  <c:spPr>
    <a:gradFill>
      <a:gsLst>
        <a:gs pos="0">
          <a:srgbClr val="92D050"/>
        </a:gs>
        <a:gs pos="17999">
          <a:srgbClr val="FFFF00"/>
        </a:gs>
        <a:gs pos="36000">
          <a:srgbClr val="FFFF00"/>
        </a:gs>
        <a:gs pos="61000">
          <a:srgbClr val="92D050"/>
        </a:gs>
        <a:gs pos="82001">
          <a:srgbClr val="92D050"/>
        </a:gs>
        <a:gs pos="100000">
          <a:srgbClr val="92D050"/>
        </a:gs>
      </a:gsLst>
      <a:lin ang="5400000" scaled="0"/>
    </a:gradFill>
  </c:spPr>
  <c:txPr>
    <a:bodyPr/>
    <a:lstStyle/>
    <a:p>
      <a:pPr>
        <a:defRPr>
          <a:latin typeface="Times New Roman" pitchFamily="18" charset="0"/>
          <a:cs typeface="Times New Roman" pitchFamily="18" charset="0"/>
        </a:defRPr>
      </a:pPr>
      <a:endParaRPr lang="ru-RU"/>
    </a:p>
  </c:tx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Столбец1</c:v>
                </c:pt>
              </c:strCache>
            </c:strRef>
          </c:tx>
          <c:dLbls>
            <c:dLbl>
              <c:idx val="4"/>
              <c:layout>
                <c:manualLayout>
                  <c:x val="-3.0760712065882448E-2"/>
                  <c:y val="-7.1401779284568659E-2"/>
                </c:manualLayout>
              </c:layout>
              <c:dLblPos val="r"/>
              <c:showVal val="1"/>
              <c:extLst>
                <c:ext xmlns:c15="http://schemas.microsoft.com/office/drawing/2012/chart" uri="{CE6537A1-D6FC-4f65-9D91-7224C49458BB}">
                  <c15:layout/>
                </c:ext>
              </c:extLst>
            </c:dLbl>
            <c:dLbl>
              <c:idx val="5"/>
              <c:layout>
                <c:manualLayout>
                  <c:x val="-3.213257894337735E-2"/>
                  <c:y val="7.7020338337872557E-2"/>
                </c:manualLayout>
              </c:layout>
              <c:dLblPos val="r"/>
              <c:showVal val="1"/>
              <c:extLst>
                <c:ext xmlns:c15="http://schemas.microsoft.com/office/drawing/2012/chart" uri="{CE6537A1-D6FC-4f65-9D91-7224C49458BB}">
                  <c15:layout/>
                </c:ext>
              </c:extLst>
            </c:dLbl>
            <c:dLbl>
              <c:idx val="8"/>
              <c:layout>
                <c:manualLayout>
                  <c:x val="-2.8534916741964646E-2"/>
                  <c:y val="7.1060497603088912E-2"/>
                </c:manualLayout>
              </c:layout>
              <c:dLblPos val="r"/>
              <c:showVal val="1"/>
              <c:extLst>
                <c:ext xmlns:c15="http://schemas.microsoft.com/office/drawing/2012/chart" uri="{CE6537A1-D6FC-4f65-9D91-7224C49458BB}">
                  <c15:layout/>
                </c:ext>
              </c:extLst>
            </c:dLbl>
            <c:dLbl>
              <c:idx val="11"/>
              <c:layout>
                <c:manualLayout>
                  <c:x val="-3.6123590567407195E-2"/>
                  <c:y val="3.7332876088927283E-2"/>
                </c:manualLayout>
              </c:layout>
              <c:dLblPos val="r"/>
              <c:showVal val="1"/>
            </c:dLbl>
            <c:numFmt formatCode="#,##0.00" sourceLinked="0"/>
            <c:spPr>
              <a:noFill/>
              <a:ln>
                <a:noFill/>
              </a:ln>
              <a:effectLst/>
            </c:spPr>
            <c:dLblPos val="t"/>
            <c:showVal val="1"/>
            <c:extLst>
              <c:ext xmlns:c15="http://schemas.microsoft.com/office/drawing/2012/chart" uri="{CE6537A1-D6FC-4f65-9D91-7224C49458BB}">
                <c15:layout/>
                <c15:showLeaderLines val="0"/>
              </c:ext>
            </c:extLst>
          </c:dLbls>
          <c:trendline>
            <c:spPr>
              <a:ln w="19050">
                <a:solidFill>
                  <a:srgbClr val="FF0000"/>
                </a:solidFill>
              </a:ln>
            </c:spPr>
            <c:trendlineType val="poly"/>
            <c:order val="3"/>
            <c:dispRSqr val="1"/>
            <c:dispEq val="1"/>
            <c:trendlineLbl>
              <c:layout>
                <c:manualLayout>
                  <c:x val="-0.49586499418919666"/>
                  <c:y val="2.7633977722012513E-2"/>
                </c:manualLayout>
              </c:layout>
              <c:numFmt formatCode="General" sourceLinked="0"/>
            </c:trendlineLbl>
          </c:trendline>
          <c:cat>
            <c:strRef>
              <c:f>Лист1!$A$2:$A$7</c:f>
              <c:strCache>
                <c:ptCount val="6"/>
                <c:pt idx="0">
                  <c:v>2017 год</c:v>
                </c:pt>
                <c:pt idx="1">
                  <c:v>2018 год</c:v>
                </c:pt>
                <c:pt idx="2">
                  <c:v>2019 год</c:v>
                </c:pt>
                <c:pt idx="3">
                  <c:v>2020 год</c:v>
                </c:pt>
                <c:pt idx="4">
                  <c:v>2021 год</c:v>
                </c:pt>
                <c:pt idx="5">
                  <c:v>2022 год</c:v>
                </c:pt>
              </c:strCache>
            </c:strRef>
          </c:cat>
          <c:val>
            <c:numRef>
              <c:f>Лист1!$B$2:$B$7</c:f>
              <c:numCache>
                <c:formatCode>General</c:formatCode>
                <c:ptCount val="6"/>
                <c:pt idx="0">
                  <c:v>5.5</c:v>
                </c:pt>
                <c:pt idx="1">
                  <c:v>1.7</c:v>
                </c:pt>
                <c:pt idx="2">
                  <c:v>0.55000000000000004</c:v>
                </c:pt>
                <c:pt idx="3">
                  <c:v>0</c:v>
                </c:pt>
                <c:pt idx="4">
                  <c:v>0.56999999999999995</c:v>
                </c:pt>
                <c:pt idx="5">
                  <c:v>0.61000000000000065</c:v>
                </c:pt>
              </c:numCache>
            </c:numRef>
          </c:val>
        </c:ser>
        <c:marker val="1"/>
        <c:axId val="146606336"/>
        <c:axId val="146620416"/>
      </c:lineChart>
      <c:catAx>
        <c:axId val="146606336"/>
        <c:scaling>
          <c:orientation val="minMax"/>
        </c:scaling>
        <c:axPos val="b"/>
        <c:numFmt formatCode="General" sourceLinked="1"/>
        <c:tickLblPos val="nextTo"/>
        <c:crossAx val="146620416"/>
        <c:crosses val="autoZero"/>
        <c:auto val="1"/>
        <c:lblAlgn val="ctr"/>
        <c:lblOffset val="100"/>
      </c:catAx>
      <c:valAx>
        <c:axId val="146620416"/>
        <c:scaling>
          <c:orientation val="minMax"/>
        </c:scaling>
        <c:axPos val="l"/>
        <c:numFmt formatCode="General" sourceLinked="1"/>
        <c:tickLblPos val="nextTo"/>
        <c:crossAx val="146606336"/>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5.5725014724762302E-2"/>
          <c:y val="2.6348263844068669E-2"/>
          <c:w val="0.63441593585703548"/>
          <c:h val="0.93654963211569731"/>
        </c:manualLayout>
      </c:layout>
      <c:pie3DChart>
        <c:varyColors val="1"/>
        <c:ser>
          <c:idx val="0"/>
          <c:order val="0"/>
          <c:tx>
            <c:strRef>
              <c:f>Лист1!$B$1</c:f>
              <c:strCache>
                <c:ptCount val="1"/>
                <c:pt idx="0">
                  <c:v>Столбец1</c:v>
                </c:pt>
              </c:strCache>
            </c:strRef>
          </c:tx>
          <c:dLbls>
            <c:dLbl>
              <c:idx val="0"/>
              <c:layout>
                <c:manualLayout>
                  <c:x val="-0.1565100786391439"/>
                  <c:y val="5.1786771999060933E-2"/>
                </c:manualLayout>
              </c:layout>
              <c:showVal val="1"/>
              <c:extLst>
                <c:ext xmlns:c15="http://schemas.microsoft.com/office/drawing/2012/chart" uri="{CE6537A1-D6FC-4f65-9D91-7224C49458BB}">
                  <c15:layout/>
                </c:ext>
              </c:extLst>
            </c:dLbl>
            <c:dLbl>
              <c:idx val="1"/>
              <c:layout>
                <c:manualLayout>
                  <c:x val="0.14581458267043276"/>
                  <c:y val="-0.14566940862683544"/>
                </c:manualLayout>
              </c:layout>
              <c:showVal val="1"/>
              <c:extLst>
                <c:ext xmlns:c15="http://schemas.microsoft.com/office/drawing/2012/chart" uri="{CE6537A1-D6FC-4f65-9D91-7224C49458BB}">
                  <c15:layout/>
                </c:ext>
              </c:extLst>
            </c:dLbl>
            <c:spPr>
              <a:noFill/>
              <a:ln>
                <a:noFill/>
              </a:ln>
              <a:effectLst/>
            </c:spPr>
            <c:showVal val="1"/>
            <c:showPercent val="1"/>
            <c:showLeaderLines val="1"/>
            <c:extLst>
              <c:ext xmlns:c15="http://schemas.microsoft.com/office/drawing/2012/chart" uri="{CE6537A1-D6FC-4f65-9D91-7224C49458BB}"/>
            </c:extLst>
          </c:dLbls>
          <c:cat>
            <c:strRef>
              <c:f>Лист1!$A$2:$A$3</c:f>
              <c:strCache>
                <c:ptCount val="2"/>
                <c:pt idx="0">
                  <c:v>ЭВ гастроэнтерит</c:v>
                </c:pt>
                <c:pt idx="1">
                  <c:v>другие формы ЭВИ</c:v>
                </c:pt>
              </c:strCache>
            </c:strRef>
          </c:cat>
          <c:val>
            <c:numRef>
              <c:f>Лист1!$B$2:$B$3</c:f>
              <c:numCache>
                <c:formatCode>0.0%</c:formatCode>
                <c:ptCount val="2"/>
                <c:pt idx="0">
                  <c:v>0.42900000000000038</c:v>
                </c:pt>
                <c:pt idx="1">
                  <c:v>0.57099999999999995</c:v>
                </c:pt>
              </c:numCache>
            </c:numRef>
          </c:val>
        </c:ser>
        <c:dLbls>
          <c:showPercent val="1"/>
        </c:dLbls>
      </c:pie3DChart>
    </c:plotArea>
    <c:legend>
      <c:legendPos val="r"/>
      <c:layout>
        <c:manualLayout>
          <c:xMode val="edge"/>
          <c:yMode val="edge"/>
          <c:x val="0.71176418332323843"/>
          <c:y val="0.25745535906372324"/>
          <c:w val="0.28680047879229875"/>
          <c:h val="0.50694697645554065"/>
        </c:manualLayout>
      </c:layout>
      <c:txPr>
        <a:bodyPr/>
        <a:lstStyle/>
        <a:p>
          <a:pPr>
            <a:defRPr sz="1100"/>
          </a:pPr>
          <a:endParaRPr lang="ru-RU"/>
        </a:p>
      </c:txPr>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Столбец1</c:v>
                </c:pt>
              </c:strCache>
            </c:strRef>
          </c:tx>
          <c:dLbls>
            <c:dLbl>
              <c:idx val="4"/>
              <c:layout>
                <c:manualLayout>
                  <c:x val="-3.0760712065882448E-2"/>
                  <c:y val="-7.1401779284568659E-2"/>
                </c:manualLayout>
              </c:layout>
              <c:dLblPos val="r"/>
              <c:showVal val="1"/>
              <c:extLst>
                <c:ext xmlns:c15="http://schemas.microsoft.com/office/drawing/2012/chart" uri="{CE6537A1-D6FC-4f65-9D91-7224C49458BB}">
                  <c15:layout/>
                </c:ext>
              </c:extLst>
            </c:dLbl>
            <c:dLbl>
              <c:idx val="5"/>
              <c:layout>
                <c:manualLayout>
                  <c:x val="-3.213257894337735E-2"/>
                  <c:y val="7.7020338337872557E-2"/>
                </c:manualLayout>
              </c:layout>
              <c:dLblPos val="r"/>
              <c:showVal val="1"/>
              <c:extLst>
                <c:ext xmlns:c15="http://schemas.microsoft.com/office/drawing/2012/chart" uri="{CE6537A1-D6FC-4f65-9D91-7224C49458BB}">
                  <c15:layout/>
                </c:ext>
              </c:extLst>
            </c:dLbl>
            <c:dLbl>
              <c:idx val="8"/>
              <c:layout>
                <c:manualLayout>
                  <c:x val="-2.8534916741964646E-2"/>
                  <c:y val="7.1060497603088912E-2"/>
                </c:manualLayout>
              </c:layout>
              <c:dLblPos val="r"/>
              <c:showVal val="1"/>
              <c:extLst>
                <c:ext xmlns:c15="http://schemas.microsoft.com/office/drawing/2012/chart" uri="{CE6537A1-D6FC-4f65-9D91-7224C49458BB}">
                  <c15:layout/>
                </c:ext>
              </c:extLst>
            </c:dLbl>
            <c:dLbl>
              <c:idx val="11"/>
              <c:layout>
                <c:manualLayout>
                  <c:x val="-3.6123590567407195E-2"/>
                  <c:y val="3.7332876088927283E-2"/>
                </c:manualLayout>
              </c:layout>
              <c:dLblPos val="r"/>
              <c:showVal val="1"/>
            </c:dLbl>
            <c:numFmt formatCode="#,##0.00" sourceLinked="0"/>
            <c:spPr>
              <a:noFill/>
              <a:ln>
                <a:noFill/>
              </a:ln>
              <a:effectLst/>
            </c:spPr>
            <c:dLblPos val="t"/>
            <c:showVal val="1"/>
            <c:extLst>
              <c:ext xmlns:c15="http://schemas.microsoft.com/office/drawing/2012/chart" uri="{CE6537A1-D6FC-4f65-9D91-7224C49458BB}">
                <c15:layout/>
                <c15:showLeaderLines val="0"/>
              </c:ext>
            </c:extLst>
          </c:dLbls>
          <c:trendline>
            <c:spPr>
              <a:ln w="19050">
                <a:solidFill>
                  <a:srgbClr val="FF0000"/>
                </a:solidFill>
              </a:ln>
            </c:spPr>
            <c:trendlineType val="poly"/>
            <c:order val="3"/>
            <c:dispRSqr val="1"/>
            <c:dispEq val="1"/>
            <c:trendlineLbl>
              <c:layout>
                <c:manualLayout>
                  <c:x val="0.11152874371725729"/>
                  <c:y val="0.24346302825533694"/>
                </c:manualLayout>
              </c:layout>
              <c:numFmt formatCode="General" sourceLinked="0"/>
            </c:trendlineLbl>
          </c:trendline>
          <c:cat>
            <c:strRef>
              <c:f>Лист1!$A$2:$A$7</c:f>
              <c:strCache>
                <c:ptCount val="6"/>
                <c:pt idx="0">
                  <c:v>2017 год</c:v>
                </c:pt>
                <c:pt idx="1">
                  <c:v>2018 год</c:v>
                </c:pt>
                <c:pt idx="2">
                  <c:v>2019 год</c:v>
                </c:pt>
                <c:pt idx="3">
                  <c:v>2020 год</c:v>
                </c:pt>
                <c:pt idx="4">
                  <c:v>2021 год</c:v>
                </c:pt>
                <c:pt idx="5">
                  <c:v>2022 год</c:v>
                </c:pt>
              </c:strCache>
            </c:strRef>
          </c:cat>
          <c:val>
            <c:numRef>
              <c:f>Лист1!$B$2:$B$7</c:f>
              <c:numCache>
                <c:formatCode>General</c:formatCode>
                <c:ptCount val="6"/>
                <c:pt idx="0">
                  <c:v>2.8</c:v>
                </c:pt>
                <c:pt idx="1">
                  <c:v>4.4000000000000004</c:v>
                </c:pt>
                <c:pt idx="2">
                  <c:v>6.6</c:v>
                </c:pt>
                <c:pt idx="3">
                  <c:v>1.7</c:v>
                </c:pt>
                <c:pt idx="4">
                  <c:v>7.96</c:v>
                </c:pt>
                <c:pt idx="5">
                  <c:v>4.3</c:v>
                </c:pt>
              </c:numCache>
            </c:numRef>
          </c:val>
        </c:ser>
        <c:marker val="1"/>
        <c:axId val="148096896"/>
        <c:axId val="148098432"/>
      </c:lineChart>
      <c:catAx>
        <c:axId val="148096896"/>
        <c:scaling>
          <c:orientation val="minMax"/>
        </c:scaling>
        <c:axPos val="b"/>
        <c:numFmt formatCode="General" sourceLinked="1"/>
        <c:tickLblPos val="nextTo"/>
        <c:crossAx val="148098432"/>
        <c:crosses val="autoZero"/>
        <c:auto val="1"/>
        <c:lblAlgn val="ctr"/>
        <c:lblOffset val="100"/>
      </c:catAx>
      <c:valAx>
        <c:axId val="148098432"/>
        <c:scaling>
          <c:orientation val="minMax"/>
        </c:scaling>
        <c:axPos val="l"/>
        <c:numFmt formatCode="General" sourceLinked="1"/>
        <c:tickLblPos val="nextTo"/>
        <c:crossAx val="148096896"/>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Столбец1</c:v>
                </c:pt>
              </c:strCache>
            </c:strRef>
          </c:tx>
          <c:dLbls>
            <c:dLbl>
              <c:idx val="4"/>
              <c:layout>
                <c:manualLayout>
                  <c:x val="-3.0760712065882448E-2"/>
                  <c:y val="-7.1401779284568659E-2"/>
                </c:manualLayout>
              </c:layout>
              <c:dLblPos val="r"/>
              <c:showVal val="1"/>
              <c:extLst>
                <c:ext xmlns:c15="http://schemas.microsoft.com/office/drawing/2012/chart" uri="{CE6537A1-D6FC-4f65-9D91-7224C49458BB}">
                  <c15:layout/>
                </c:ext>
              </c:extLst>
            </c:dLbl>
            <c:dLbl>
              <c:idx val="5"/>
              <c:layout>
                <c:manualLayout>
                  <c:x val="-3.213257894337735E-2"/>
                  <c:y val="7.7020338337872557E-2"/>
                </c:manualLayout>
              </c:layout>
              <c:dLblPos val="r"/>
              <c:showVal val="1"/>
              <c:extLst>
                <c:ext xmlns:c15="http://schemas.microsoft.com/office/drawing/2012/chart" uri="{CE6537A1-D6FC-4f65-9D91-7224C49458BB}">
                  <c15:layout/>
                </c:ext>
              </c:extLst>
            </c:dLbl>
            <c:dLbl>
              <c:idx val="8"/>
              <c:layout>
                <c:manualLayout>
                  <c:x val="-2.8534916741964646E-2"/>
                  <c:y val="7.1060497603088912E-2"/>
                </c:manualLayout>
              </c:layout>
              <c:dLblPos val="r"/>
              <c:showVal val="1"/>
              <c:extLst>
                <c:ext xmlns:c15="http://schemas.microsoft.com/office/drawing/2012/chart" uri="{CE6537A1-D6FC-4f65-9D91-7224C49458BB}">
                  <c15:layout/>
                </c:ext>
              </c:extLst>
            </c:dLbl>
            <c:dLbl>
              <c:idx val="11"/>
              <c:layout>
                <c:manualLayout>
                  <c:x val="-3.6123590567407195E-2"/>
                  <c:y val="3.7332876088927262E-2"/>
                </c:manualLayout>
              </c:layout>
              <c:dLblPos val="r"/>
              <c:showVal val="1"/>
            </c:dLbl>
            <c:numFmt formatCode="#,##0.00" sourceLinked="0"/>
            <c:spPr>
              <a:noFill/>
              <a:ln>
                <a:noFill/>
              </a:ln>
              <a:effectLst/>
            </c:spPr>
            <c:dLblPos val="t"/>
            <c:showVal val="1"/>
            <c:extLst>
              <c:ext xmlns:c15="http://schemas.microsoft.com/office/drawing/2012/chart" uri="{CE6537A1-D6FC-4f65-9D91-7224C49458BB}">
                <c15:layout/>
                <c15:showLeaderLines val="0"/>
              </c:ext>
            </c:extLst>
          </c:dLbls>
          <c:trendline>
            <c:spPr>
              <a:ln w="19050">
                <a:solidFill>
                  <a:srgbClr val="FF0000"/>
                </a:solidFill>
              </a:ln>
            </c:spPr>
            <c:trendlineType val="poly"/>
            <c:order val="3"/>
            <c:dispRSqr val="1"/>
            <c:dispEq val="1"/>
            <c:trendlineLbl>
              <c:layout>
                <c:manualLayout>
                  <c:x val="-0.49586499418919644"/>
                  <c:y val="2.7633977722012485E-2"/>
                </c:manualLayout>
              </c:layout>
              <c:numFmt formatCode="General" sourceLinked="0"/>
            </c:trendlineLbl>
          </c:trendline>
          <c:cat>
            <c:strRef>
              <c:f>Лист1!$A$2:$A$7</c:f>
              <c:strCache>
                <c:ptCount val="6"/>
                <c:pt idx="0">
                  <c:v>2017 год</c:v>
                </c:pt>
                <c:pt idx="1">
                  <c:v>2018 год</c:v>
                </c:pt>
                <c:pt idx="2">
                  <c:v>2019 год</c:v>
                </c:pt>
                <c:pt idx="3">
                  <c:v>2020 год</c:v>
                </c:pt>
                <c:pt idx="4">
                  <c:v>2021 год</c:v>
                </c:pt>
                <c:pt idx="5">
                  <c:v>2022 год</c:v>
                </c:pt>
              </c:strCache>
            </c:strRef>
          </c:cat>
          <c:val>
            <c:numRef>
              <c:f>Лист1!$B$2:$B$7</c:f>
              <c:numCache>
                <c:formatCode>General</c:formatCode>
                <c:ptCount val="6"/>
                <c:pt idx="0">
                  <c:v>287.10000000000002</c:v>
                </c:pt>
                <c:pt idx="1">
                  <c:v>1029.7</c:v>
                </c:pt>
                <c:pt idx="2">
                  <c:v>1081.9000000000001</c:v>
                </c:pt>
                <c:pt idx="3">
                  <c:v>483.6</c:v>
                </c:pt>
                <c:pt idx="4">
                  <c:v>438.7</c:v>
                </c:pt>
                <c:pt idx="5">
                  <c:v>813.6</c:v>
                </c:pt>
              </c:numCache>
            </c:numRef>
          </c:val>
        </c:ser>
        <c:marker val="1"/>
        <c:axId val="148135296"/>
        <c:axId val="148149376"/>
      </c:lineChart>
      <c:catAx>
        <c:axId val="148135296"/>
        <c:scaling>
          <c:orientation val="minMax"/>
        </c:scaling>
        <c:axPos val="b"/>
        <c:numFmt formatCode="General" sourceLinked="1"/>
        <c:tickLblPos val="nextTo"/>
        <c:crossAx val="148149376"/>
        <c:crosses val="autoZero"/>
        <c:auto val="1"/>
        <c:lblAlgn val="ctr"/>
        <c:lblOffset val="100"/>
      </c:catAx>
      <c:valAx>
        <c:axId val="148149376"/>
        <c:scaling>
          <c:orientation val="minMax"/>
        </c:scaling>
        <c:axPos val="l"/>
        <c:numFmt formatCode="General" sourceLinked="1"/>
        <c:tickLblPos val="nextTo"/>
        <c:crossAx val="148135296"/>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Столбец1</c:v>
                </c:pt>
              </c:strCache>
            </c:strRef>
          </c:tx>
          <c:dLbls>
            <c:dLbl>
              <c:idx val="4"/>
              <c:layout>
                <c:manualLayout>
                  <c:x val="-3.0760712065882448E-2"/>
                  <c:y val="-7.1401779284568659E-2"/>
                </c:manualLayout>
              </c:layout>
              <c:dLblPos val="r"/>
              <c:showVal val="1"/>
              <c:extLst>
                <c:ext xmlns:c15="http://schemas.microsoft.com/office/drawing/2012/chart" uri="{CE6537A1-D6FC-4f65-9D91-7224C49458BB}">
                  <c15:layout/>
                </c:ext>
              </c:extLst>
            </c:dLbl>
            <c:dLbl>
              <c:idx val="5"/>
              <c:layout>
                <c:manualLayout>
                  <c:x val="-3.213257894337735E-2"/>
                  <c:y val="7.7020338337872557E-2"/>
                </c:manualLayout>
              </c:layout>
              <c:dLblPos val="r"/>
              <c:showVal val="1"/>
              <c:extLst>
                <c:ext xmlns:c15="http://schemas.microsoft.com/office/drawing/2012/chart" uri="{CE6537A1-D6FC-4f65-9D91-7224C49458BB}">
                  <c15:layout/>
                </c:ext>
              </c:extLst>
            </c:dLbl>
            <c:dLbl>
              <c:idx val="8"/>
              <c:layout>
                <c:manualLayout>
                  <c:x val="-2.8534916741964646E-2"/>
                  <c:y val="7.1060497603088912E-2"/>
                </c:manualLayout>
              </c:layout>
              <c:dLblPos val="r"/>
              <c:showVal val="1"/>
              <c:extLst>
                <c:ext xmlns:c15="http://schemas.microsoft.com/office/drawing/2012/chart" uri="{CE6537A1-D6FC-4f65-9D91-7224C49458BB}">
                  <c15:layout/>
                </c:ext>
              </c:extLst>
            </c:dLbl>
            <c:dLbl>
              <c:idx val="11"/>
              <c:layout>
                <c:manualLayout>
                  <c:x val="-3.6123590567407195E-2"/>
                  <c:y val="3.7332876088927297E-2"/>
                </c:manualLayout>
              </c:layout>
              <c:dLblPos val="r"/>
              <c:showVal val="1"/>
            </c:dLbl>
            <c:numFmt formatCode="#,##0.00" sourceLinked="0"/>
            <c:spPr>
              <a:noFill/>
              <a:ln>
                <a:noFill/>
              </a:ln>
              <a:effectLst/>
            </c:spPr>
            <c:dLblPos val="t"/>
            <c:showVal val="1"/>
            <c:extLst>
              <c:ext xmlns:c15="http://schemas.microsoft.com/office/drawing/2012/chart" uri="{CE6537A1-D6FC-4f65-9D91-7224C49458BB}">
                <c15:layout/>
                <c15:showLeaderLines val="0"/>
              </c:ext>
            </c:extLst>
          </c:dLbls>
          <c:trendline>
            <c:spPr>
              <a:ln w="19050">
                <a:solidFill>
                  <a:srgbClr val="FF0000"/>
                </a:solidFill>
              </a:ln>
            </c:spPr>
            <c:trendlineType val="poly"/>
            <c:order val="3"/>
            <c:dispRSqr val="1"/>
            <c:dispEq val="1"/>
            <c:trendlineLbl>
              <c:layout>
                <c:manualLayout>
                  <c:x val="-0.49586499418919688"/>
                  <c:y val="2.7633977722012548E-2"/>
                </c:manualLayout>
              </c:layout>
              <c:numFmt formatCode="General" sourceLinked="0"/>
            </c:trendlineLbl>
          </c:trendline>
          <c:cat>
            <c:strRef>
              <c:f>Лист1!$A$2:$A$7</c:f>
              <c:strCache>
                <c:ptCount val="6"/>
                <c:pt idx="0">
                  <c:v>2017 год</c:v>
                </c:pt>
                <c:pt idx="1">
                  <c:v>2018 год</c:v>
                </c:pt>
                <c:pt idx="2">
                  <c:v>2019 год</c:v>
                </c:pt>
                <c:pt idx="3">
                  <c:v>2020 год</c:v>
                </c:pt>
                <c:pt idx="4">
                  <c:v>2021 год</c:v>
                </c:pt>
                <c:pt idx="5">
                  <c:v>2022 год</c:v>
                </c:pt>
              </c:strCache>
            </c:strRef>
          </c:cat>
          <c:val>
            <c:numRef>
              <c:f>Лист1!$B$2:$B$7</c:f>
              <c:numCache>
                <c:formatCode>General</c:formatCode>
                <c:ptCount val="6"/>
                <c:pt idx="0">
                  <c:v>18.8</c:v>
                </c:pt>
                <c:pt idx="1">
                  <c:v>19.899999999999999</c:v>
                </c:pt>
                <c:pt idx="2">
                  <c:v>19.899999999999999</c:v>
                </c:pt>
                <c:pt idx="3">
                  <c:v>9.4</c:v>
                </c:pt>
                <c:pt idx="4">
                  <c:v>8.58</c:v>
                </c:pt>
                <c:pt idx="5">
                  <c:v>15.1</c:v>
                </c:pt>
              </c:numCache>
            </c:numRef>
          </c:val>
        </c:ser>
        <c:marker val="1"/>
        <c:axId val="149648512"/>
        <c:axId val="149650048"/>
      </c:lineChart>
      <c:catAx>
        <c:axId val="149648512"/>
        <c:scaling>
          <c:orientation val="minMax"/>
        </c:scaling>
        <c:axPos val="b"/>
        <c:numFmt formatCode="General" sourceLinked="1"/>
        <c:tickLblPos val="nextTo"/>
        <c:crossAx val="149650048"/>
        <c:crosses val="autoZero"/>
        <c:auto val="1"/>
        <c:lblAlgn val="ctr"/>
        <c:lblOffset val="100"/>
      </c:catAx>
      <c:valAx>
        <c:axId val="149650048"/>
        <c:scaling>
          <c:orientation val="minMax"/>
        </c:scaling>
        <c:axPos val="l"/>
        <c:numFmt formatCode="General" sourceLinked="1"/>
        <c:tickLblPos val="nextTo"/>
        <c:crossAx val="149648512"/>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5758324508765731E-2"/>
          <c:y val="6.9562931566072114E-2"/>
          <c:w val="0.91189197977245706"/>
          <c:h val="0.67688809684754891"/>
        </c:manualLayout>
      </c:layout>
      <c:barChart>
        <c:barDir val="col"/>
        <c:grouping val="clustered"/>
        <c:ser>
          <c:idx val="0"/>
          <c:order val="0"/>
          <c:tx>
            <c:strRef>
              <c:f>Лист1!$B$1</c:f>
              <c:strCache>
                <c:ptCount val="1"/>
                <c:pt idx="0">
                  <c:v>количество случаев по годам</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15</c:v>
                </c:pt>
                <c:pt idx="1">
                  <c:v>12</c:v>
                </c:pt>
                <c:pt idx="2">
                  <c:v>18</c:v>
                </c:pt>
                <c:pt idx="3">
                  <c:v>42</c:v>
                </c:pt>
                <c:pt idx="4">
                  <c:v>54</c:v>
                </c:pt>
                <c:pt idx="5">
                  <c:v>45</c:v>
                </c:pt>
                <c:pt idx="6">
                  <c:v>43</c:v>
                </c:pt>
                <c:pt idx="7">
                  <c:v>30</c:v>
                </c:pt>
                <c:pt idx="8">
                  <c:v>32</c:v>
                </c:pt>
                <c:pt idx="9">
                  <c:v>54</c:v>
                </c:pt>
              </c:numCache>
            </c:numRef>
          </c:val>
        </c:ser>
        <c:ser>
          <c:idx val="1"/>
          <c:order val="1"/>
          <c:tx>
            <c:strRef>
              <c:f>Лист1!$C$1</c:f>
              <c:strCache>
                <c:ptCount val="1"/>
                <c:pt idx="0">
                  <c:v>количество случаев с нарастающим итогом</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145</c:v>
                </c:pt>
                <c:pt idx="1">
                  <c:v>157</c:v>
                </c:pt>
                <c:pt idx="2">
                  <c:v>175</c:v>
                </c:pt>
                <c:pt idx="3">
                  <c:v>217</c:v>
                </c:pt>
                <c:pt idx="4">
                  <c:v>271</c:v>
                </c:pt>
                <c:pt idx="5">
                  <c:v>312</c:v>
                </c:pt>
                <c:pt idx="6">
                  <c:v>355</c:v>
                </c:pt>
                <c:pt idx="7">
                  <c:v>384</c:v>
                </c:pt>
                <c:pt idx="8">
                  <c:v>416</c:v>
                </c:pt>
                <c:pt idx="9">
                  <c:v>470</c:v>
                </c:pt>
              </c:numCache>
            </c:numRef>
          </c:val>
        </c:ser>
        <c:dLbls>
          <c:showVal val="1"/>
        </c:dLbls>
        <c:gapWidth val="75"/>
        <c:axId val="149756928"/>
        <c:axId val="149766912"/>
      </c:barChart>
      <c:catAx>
        <c:axId val="149756928"/>
        <c:scaling>
          <c:orientation val="minMax"/>
        </c:scaling>
        <c:axPos val="b"/>
        <c:numFmt formatCode="General" sourceLinked="0"/>
        <c:majorTickMark val="none"/>
        <c:tickLblPos val="nextTo"/>
        <c:crossAx val="149766912"/>
        <c:crosses val="autoZero"/>
        <c:auto val="1"/>
        <c:lblAlgn val="ctr"/>
        <c:lblOffset val="100"/>
      </c:catAx>
      <c:valAx>
        <c:axId val="149766912"/>
        <c:scaling>
          <c:orientation val="minMax"/>
        </c:scaling>
        <c:axPos val="l"/>
        <c:numFmt formatCode="General" sourceLinked="1"/>
        <c:majorTickMark val="none"/>
        <c:tickLblPos val="nextTo"/>
        <c:crossAx val="149756928"/>
        <c:crosses val="autoZero"/>
        <c:crossBetween val="between"/>
      </c:valAx>
      <c:spPr>
        <a:noFill/>
      </c:spPr>
    </c:plotArea>
    <c:legend>
      <c:legendPos val="b"/>
      <c:layout>
        <c:manualLayout>
          <c:xMode val="edge"/>
          <c:yMode val="edge"/>
          <c:x val="0.21542349520111836"/>
          <c:y val="0.88091560577542449"/>
          <c:w val="0.54330094891984659"/>
          <c:h val="0.11647604216471102"/>
        </c:manualLayout>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percentStacked"/>
        <c:ser>
          <c:idx val="0"/>
          <c:order val="0"/>
          <c:tx>
            <c:strRef>
              <c:f>Лист1!$B$1</c:f>
              <c:strCache>
                <c:ptCount val="1"/>
                <c:pt idx="0">
                  <c:v>0-14</c:v>
                </c:pt>
              </c:strCache>
            </c:strRef>
          </c:tx>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Лист1!$B$2:$B$11</c:f>
              <c:numCache>
                <c:formatCode>0.00%</c:formatCode>
                <c:ptCount val="10"/>
                <c:pt idx="0">
                  <c:v>0</c:v>
                </c:pt>
                <c:pt idx="1">
                  <c:v>0</c:v>
                </c:pt>
                <c:pt idx="2">
                  <c:v>0</c:v>
                </c:pt>
                <c:pt idx="3">
                  <c:v>0</c:v>
                </c:pt>
                <c:pt idx="4">
                  <c:v>0</c:v>
                </c:pt>
                <c:pt idx="5">
                  <c:v>0</c:v>
                </c:pt>
                <c:pt idx="6">
                  <c:v>0</c:v>
                </c:pt>
                <c:pt idx="7">
                  <c:v>0</c:v>
                </c:pt>
                <c:pt idx="8">
                  <c:v>6.3E-2</c:v>
                </c:pt>
                <c:pt idx="9">
                  <c:v>1.0000000000000005E-2</c:v>
                </c:pt>
              </c:numCache>
            </c:numRef>
          </c:val>
        </c:ser>
        <c:ser>
          <c:idx val="1"/>
          <c:order val="1"/>
          <c:tx>
            <c:strRef>
              <c:f>Лист1!$C$1</c:f>
              <c:strCache>
                <c:ptCount val="1"/>
                <c:pt idx="0">
                  <c:v>15-19</c:v>
                </c:pt>
              </c:strCache>
            </c:strRef>
          </c:tx>
          <c:dLbls>
            <c:dLbl>
              <c:idx val="0"/>
              <c:delete val="1"/>
            </c:dLbl>
            <c:dLbl>
              <c:idx val="1"/>
              <c:delete val="1"/>
            </c:dLbl>
            <c:dLbl>
              <c:idx val="2"/>
              <c:delete val="1"/>
            </c:dLbl>
            <c:dLbl>
              <c:idx val="4"/>
              <c:delete val="1"/>
            </c:dLbl>
            <c:dLbl>
              <c:idx val="5"/>
              <c:delete val="1"/>
            </c:dLbl>
            <c:dLbl>
              <c:idx val="6"/>
              <c:delete val="1"/>
            </c:dLbl>
            <c:dLbl>
              <c:idx val="7"/>
              <c:delete val="1"/>
            </c:dLbl>
            <c:dLbl>
              <c:idx val="8"/>
              <c:delete val="1"/>
            </c:dLbl>
            <c:dLbl>
              <c:idx val="9"/>
              <c:delete val="1"/>
            </c:dLbl>
            <c:spPr>
              <a:noFill/>
              <a:ln>
                <a:noFill/>
              </a:ln>
              <a:effectLst/>
            </c:spPr>
            <c:showVal val="1"/>
            <c:extLs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Лист1!$C$2:$C$11</c:f>
              <c:numCache>
                <c:formatCode>0.00%</c:formatCode>
                <c:ptCount val="10"/>
                <c:pt idx="0">
                  <c:v>0</c:v>
                </c:pt>
                <c:pt idx="1">
                  <c:v>8.3333333333333343E-2</c:v>
                </c:pt>
                <c:pt idx="2">
                  <c:v>0</c:v>
                </c:pt>
                <c:pt idx="3">
                  <c:v>0</c:v>
                </c:pt>
                <c:pt idx="4">
                  <c:v>0</c:v>
                </c:pt>
                <c:pt idx="5">
                  <c:v>0</c:v>
                </c:pt>
                <c:pt idx="6">
                  <c:v>0</c:v>
                </c:pt>
                <c:pt idx="7">
                  <c:v>0</c:v>
                </c:pt>
                <c:pt idx="8">
                  <c:v>3.1000000000000045E-2</c:v>
                </c:pt>
                <c:pt idx="9">
                  <c:v>2.3E-2</c:v>
                </c:pt>
              </c:numCache>
            </c:numRef>
          </c:val>
        </c:ser>
        <c:ser>
          <c:idx val="2"/>
          <c:order val="2"/>
          <c:tx>
            <c:strRef>
              <c:f>Лист1!$D$1</c:f>
              <c:strCache>
                <c:ptCount val="1"/>
                <c:pt idx="0">
                  <c:v>20-29</c:v>
                </c:pt>
              </c:strCache>
            </c:strRef>
          </c:tx>
          <c:dLbls>
            <c:spPr>
              <a:noFill/>
              <a:ln>
                <a:noFill/>
              </a:ln>
              <a:effectLst/>
            </c:spPr>
            <c:showVal val="1"/>
            <c:extLs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Лист1!$D$2:$D$11</c:f>
              <c:numCache>
                <c:formatCode>0.00%</c:formatCode>
                <c:ptCount val="10"/>
                <c:pt idx="0">
                  <c:v>0.33333333333333331</c:v>
                </c:pt>
                <c:pt idx="1">
                  <c:v>0.16666666666666666</c:v>
                </c:pt>
                <c:pt idx="2">
                  <c:v>0.2777777777777784</c:v>
                </c:pt>
                <c:pt idx="3">
                  <c:v>0.23809523809523858</c:v>
                </c:pt>
                <c:pt idx="4">
                  <c:v>0.18518518518518548</c:v>
                </c:pt>
                <c:pt idx="5">
                  <c:v>0.17777777777777778</c:v>
                </c:pt>
                <c:pt idx="6">
                  <c:v>0.16279069767441864</c:v>
                </c:pt>
                <c:pt idx="7">
                  <c:v>0.16600000000000001</c:v>
                </c:pt>
                <c:pt idx="8">
                  <c:v>0.125</c:v>
                </c:pt>
                <c:pt idx="9">
                  <c:v>0.27800000000000002</c:v>
                </c:pt>
              </c:numCache>
            </c:numRef>
          </c:val>
        </c:ser>
        <c:ser>
          <c:idx val="3"/>
          <c:order val="3"/>
          <c:tx>
            <c:strRef>
              <c:f>Лист1!$E$1</c:f>
              <c:strCache>
                <c:ptCount val="1"/>
                <c:pt idx="0">
                  <c:v>30-39</c:v>
                </c:pt>
              </c:strCache>
            </c:strRef>
          </c:tx>
          <c:dLbls>
            <c:spPr>
              <a:noFill/>
              <a:ln>
                <a:noFill/>
              </a:ln>
              <a:effectLst/>
            </c:spPr>
            <c:showVal val="1"/>
            <c:extLs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Лист1!$E$2:$E$11</c:f>
              <c:numCache>
                <c:formatCode>0.00%</c:formatCode>
                <c:ptCount val="10"/>
                <c:pt idx="0">
                  <c:v>0.46666666666666723</c:v>
                </c:pt>
                <c:pt idx="1">
                  <c:v>0.5</c:v>
                </c:pt>
                <c:pt idx="2">
                  <c:v>0.6111111111111116</c:v>
                </c:pt>
                <c:pt idx="3">
                  <c:v>0.52380952380952384</c:v>
                </c:pt>
                <c:pt idx="4">
                  <c:v>0.66666666666666663</c:v>
                </c:pt>
                <c:pt idx="5">
                  <c:v>0.55555555555555569</c:v>
                </c:pt>
                <c:pt idx="6">
                  <c:v>0.60465116279069764</c:v>
                </c:pt>
                <c:pt idx="7">
                  <c:v>0.46600000000000008</c:v>
                </c:pt>
                <c:pt idx="8">
                  <c:v>0.4370000000000005</c:v>
                </c:pt>
                <c:pt idx="9">
                  <c:v>0.45300000000000001</c:v>
                </c:pt>
              </c:numCache>
            </c:numRef>
          </c:val>
        </c:ser>
        <c:ser>
          <c:idx val="4"/>
          <c:order val="4"/>
          <c:tx>
            <c:strRef>
              <c:f>Лист1!$F$1</c:f>
              <c:strCache>
                <c:ptCount val="1"/>
                <c:pt idx="0">
                  <c:v>40 и старше</c:v>
                </c:pt>
              </c:strCache>
            </c:strRef>
          </c:tx>
          <c:dLbls>
            <c:dLbl>
              <c:idx val="0"/>
              <c:delete val="1"/>
              <c:extLst>
                <c:ext xmlns:c15="http://schemas.microsoft.com/office/drawing/2012/chart" uri="{CE6537A1-D6FC-4f65-9D91-7224C49458BB}"/>
              </c:extLst>
            </c:dLbl>
            <c:dLbl>
              <c:idx val="2"/>
              <c:delete val="1"/>
              <c:extLst>
                <c:ext xmlns:c15="http://schemas.microsoft.com/office/drawing/2012/chart" uri="{CE6537A1-D6FC-4f65-9D91-7224C49458BB}"/>
              </c:extLst>
            </c:dLbl>
            <c:spPr>
              <a:noFill/>
              <a:ln>
                <a:noFill/>
              </a:ln>
              <a:effectLst/>
            </c:spPr>
            <c:showVal val="1"/>
            <c:extLst>
              <c:ext xmlns:c15="http://schemas.microsoft.com/office/drawing/2012/chart" uri="{CE6537A1-D6FC-4f65-9D91-7224C49458BB}">
                <c15:layout/>
                <c15:showLeaderLines val="0"/>
              </c:ext>
            </c:extLst>
          </c:dLbls>
          <c:cat>
            <c:numRef>
              <c:f>Лист1!$A$2:$A$11</c:f>
              <c:numCache>
                <c:formatCode>General</c:formatCode>
                <c:ptCount val="10"/>
                <c:pt idx="0">
                  <c:v>2013</c:v>
                </c:pt>
                <c:pt idx="1">
                  <c:v>2014</c:v>
                </c:pt>
                <c:pt idx="2">
                  <c:v>2015</c:v>
                </c:pt>
                <c:pt idx="3">
                  <c:v>2016</c:v>
                </c:pt>
                <c:pt idx="4">
                  <c:v>2017</c:v>
                </c:pt>
                <c:pt idx="5">
                  <c:v>2018</c:v>
                </c:pt>
                <c:pt idx="6">
                  <c:v>2019</c:v>
                </c:pt>
                <c:pt idx="7">
                  <c:v>2020</c:v>
                </c:pt>
                <c:pt idx="8">
                  <c:v>2021</c:v>
                </c:pt>
                <c:pt idx="9">
                  <c:v>2022</c:v>
                </c:pt>
              </c:numCache>
            </c:numRef>
          </c:cat>
          <c:val>
            <c:numRef>
              <c:f>Лист1!$F$2:$F$11</c:f>
              <c:numCache>
                <c:formatCode>0.00%</c:formatCode>
                <c:ptCount val="10"/>
                <c:pt idx="0">
                  <c:v>0.2</c:v>
                </c:pt>
                <c:pt idx="1">
                  <c:v>0.25</c:v>
                </c:pt>
                <c:pt idx="2">
                  <c:v>0.1111111111111111</c:v>
                </c:pt>
                <c:pt idx="3">
                  <c:v>0.23809523809523858</c:v>
                </c:pt>
                <c:pt idx="4">
                  <c:v>0.14814814814814842</c:v>
                </c:pt>
                <c:pt idx="5">
                  <c:v>0.26666666666666716</c:v>
                </c:pt>
                <c:pt idx="6">
                  <c:v>0.23255813953488391</c:v>
                </c:pt>
                <c:pt idx="7">
                  <c:v>0.36600000000000038</c:v>
                </c:pt>
                <c:pt idx="8">
                  <c:v>0.34400000000000008</c:v>
                </c:pt>
                <c:pt idx="9">
                  <c:v>0.23600000000000004</c:v>
                </c:pt>
              </c:numCache>
            </c:numRef>
          </c:val>
        </c:ser>
        <c:gapWidth val="43"/>
        <c:overlap val="100"/>
        <c:axId val="150422272"/>
        <c:axId val="150423808"/>
      </c:barChart>
      <c:catAx>
        <c:axId val="150422272"/>
        <c:scaling>
          <c:orientation val="minMax"/>
        </c:scaling>
        <c:axPos val="b"/>
        <c:numFmt formatCode="General" sourceLinked="1"/>
        <c:tickLblPos val="nextTo"/>
        <c:crossAx val="150423808"/>
        <c:crosses val="autoZero"/>
        <c:auto val="1"/>
        <c:lblAlgn val="ctr"/>
        <c:lblOffset val="100"/>
      </c:catAx>
      <c:valAx>
        <c:axId val="150423808"/>
        <c:scaling>
          <c:orientation val="minMax"/>
        </c:scaling>
        <c:axPos val="l"/>
        <c:numFmt formatCode="0%" sourceLinked="1"/>
        <c:tickLblPos val="nextTo"/>
        <c:crossAx val="150422272"/>
        <c:crosses val="autoZero"/>
        <c:crossBetween val="between"/>
      </c:valAx>
      <c:spPr>
        <a:noFill/>
      </c:spPr>
    </c:plotArea>
    <c:legend>
      <c:legendPos val="r"/>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manualLayout>
          <c:layoutTarget val="inner"/>
          <c:xMode val="edge"/>
          <c:yMode val="edge"/>
          <c:x val="0.35505550695052007"/>
          <c:y val="5.6277056277056266E-2"/>
          <c:w val="0.61399397297560065"/>
          <c:h val="0.84393223574325937"/>
        </c:manualLayout>
      </c:layout>
      <c:barChart>
        <c:barDir val="bar"/>
        <c:grouping val="clustered"/>
        <c:ser>
          <c:idx val="0"/>
          <c:order val="0"/>
          <c:spPr>
            <a:solidFill>
              <a:srgbClr val="7030A0"/>
            </a:solidFill>
          </c:spPr>
          <c:dLbls>
            <c:spPr>
              <a:noFill/>
              <a:ln>
                <a:noFill/>
              </a:ln>
              <a:effectLst/>
            </c:spPr>
            <c:showVal val="1"/>
            <c:extLst>
              <c:ext xmlns:c15="http://schemas.microsoft.com/office/drawing/2012/chart" uri="{CE6537A1-D6FC-4f65-9D91-7224C49458BB}">
                <c15:layout/>
                <c15:showLeaderLines val="1"/>
              </c:ext>
            </c:extLst>
          </c:dLbls>
          <c:cat>
            <c:strRef>
              <c:f>Лист1!$A$43:$A$61</c:f>
              <c:strCache>
                <c:ptCount val="19"/>
                <c:pt idx="0">
                  <c:v>Психические расстройства</c:v>
                </c:pt>
                <c:pt idx="1">
                  <c:v>Болезни костно-мышечной системы</c:v>
                </c:pt>
                <c:pt idx="2">
                  <c:v>Врожденные аномалии </c:v>
                </c:pt>
                <c:pt idx="3">
                  <c:v>Новообразования</c:v>
                </c:pt>
                <c:pt idx="4">
                  <c:v>Болезни органов дыхания</c:v>
                </c:pt>
                <c:pt idx="5">
                  <c:v>Болезни кожи и подкожной клетчатки</c:v>
                </c:pt>
                <c:pt idx="6">
                  <c:v>Болезни глаза </c:v>
                </c:pt>
                <c:pt idx="7">
                  <c:v>Травмы, отравления </c:v>
                </c:pt>
                <c:pt idx="8">
                  <c:v>Болезни уха и сосцевидного отростка</c:v>
                </c:pt>
                <c:pt idx="9">
                  <c:v>Болезни крови и кроветворных органов</c:v>
                </c:pt>
                <c:pt idx="10">
                  <c:v>Болезни нервной системы</c:v>
                </c:pt>
                <c:pt idx="11">
                  <c:v>Болезни органов пищеварения</c:v>
                </c:pt>
                <c:pt idx="12">
                  <c:v>Некоторые инфекционные и паразитарные болезни</c:v>
                </c:pt>
                <c:pt idx="13">
                  <c:v>Болезни системы кровообращения</c:v>
                </c:pt>
                <c:pt idx="14">
                  <c:v>Симптомы, признаки и отклонения от нормы</c:v>
                </c:pt>
                <c:pt idx="15">
                  <c:v>Болезни мочеполовой системы</c:v>
                </c:pt>
                <c:pt idx="16">
                  <c:v>Беременность, роды</c:v>
                </c:pt>
                <c:pt idx="17">
                  <c:v>Отдельные состояния</c:v>
                </c:pt>
                <c:pt idx="18">
                  <c:v>Болезни эндокринной системы</c:v>
                </c:pt>
              </c:strCache>
            </c:strRef>
          </c:cat>
          <c:val>
            <c:numRef>
              <c:f>Лист1!$B$43:$B$61</c:f>
              <c:numCache>
                <c:formatCode>General</c:formatCode>
                <c:ptCount val="19"/>
                <c:pt idx="0">
                  <c:v>16.88</c:v>
                </c:pt>
                <c:pt idx="1">
                  <c:v>16.41</c:v>
                </c:pt>
                <c:pt idx="2">
                  <c:v>10.34</c:v>
                </c:pt>
                <c:pt idx="3">
                  <c:v>6.87</c:v>
                </c:pt>
                <c:pt idx="4">
                  <c:v>3.82</c:v>
                </c:pt>
                <c:pt idx="5">
                  <c:v>3.19</c:v>
                </c:pt>
                <c:pt idx="6">
                  <c:v>2.29</c:v>
                </c:pt>
                <c:pt idx="7">
                  <c:v>0.9</c:v>
                </c:pt>
                <c:pt idx="8">
                  <c:v>-1.83</c:v>
                </c:pt>
                <c:pt idx="9">
                  <c:v>-2.34</c:v>
                </c:pt>
                <c:pt idx="10">
                  <c:v>-3.75</c:v>
                </c:pt>
                <c:pt idx="11">
                  <c:v>-4.05</c:v>
                </c:pt>
                <c:pt idx="12">
                  <c:v>-4.5999999999999996</c:v>
                </c:pt>
                <c:pt idx="13">
                  <c:v>-5.25</c:v>
                </c:pt>
                <c:pt idx="14">
                  <c:v>-9.09</c:v>
                </c:pt>
                <c:pt idx="15">
                  <c:v>-11.69</c:v>
                </c:pt>
                <c:pt idx="16">
                  <c:v>-17.73</c:v>
                </c:pt>
                <c:pt idx="17">
                  <c:v>-18.07</c:v>
                </c:pt>
                <c:pt idx="18">
                  <c:v>-21.01</c:v>
                </c:pt>
              </c:numCache>
            </c:numRef>
          </c:val>
        </c:ser>
        <c:axId val="113365376"/>
        <c:axId val="113366912"/>
      </c:barChart>
      <c:catAx>
        <c:axId val="113365376"/>
        <c:scaling>
          <c:orientation val="minMax"/>
        </c:scaling>
        <c:axPos val="l"/>
        <c:numFmt formatCode="General" sourceLinked="0"/>
        <c:tickLblPos val="low"/>
        <c:txPr>
          <a:bodyPr/>
          <a:lstStyle/>
          <a:p>
            <a:pPr>
              <a:defRPr sz="1000"/>
            </a:pPr>
            <a:endParaRPr lang="ru-RU"/>
          </a:p>
        </c:txPr>
        <c:crossAx val="113366912"/>
        <c:crosses val="autoZero"/>
        <c:auto val="1"/>
        <c:lblAlgn val="ctr"/>
        <c:lblOffset val="0"/>
      </c:catAx>
      <c:valAx>
        <c:axId val="113366912"/>
        <c:scaling>
          <c:orientation val="minMax"/>
        </c:scaling>
        <c:axPos val="b"/>
        <c:majorGridlines>
          <c:spPr>
            <a:ln>
              <a:noFill/>
            </a:ln>
          </c:spPr>
        </c:majorGridlines>
        <c:numFmt formatCode="General" sourceLinked="1"/>
        <c:tickLblPos val="nextTo"/>
        <c:crossAx val="113365376"/>
        <c:crosses val="autoZero"/>
        <c:crossBetween val="between"/>
      </c:valAx>
      <c:spPr>
        <a:gradFill>
          <a:gsLst>
            <a:gs pos="0">
              <a:srgbClr val="92D050"/>
            </a:gs>
            <a:gs pos="25000">
              <a:srgbClr val="FFFF00"/>
            </a:gs>
            <a:gs pos="25000">
              <a:srgbClr val="92D050"/>
            </a:gs>
          </a:gsLst>
          <a:lin ang="5400000" scaled="1"/>
        </a:gradFill>
      </c:spPr>
    </c:plotArea>
    <c:plotVisOnly val="1"/>
    <c:dispBlanksAs val="gap"/>
  </c:chart>
  <c:spPr>
    <a:gradFill>
      <a:gsLst>
        <a:gs pos="0">
          <a:srgbClr val="92D050"/>
        </a:gs>
        <a:gs pos="25000">
          <a:srgbClr val="FFFF00"/>
        </a:gs>
        <a:gs pos="25000">
          <a:srgbClr val="92D050"/>
        </a:gs>
      </a:gsLst>
      <a:lin ang="5400000" scaled="1"/>
    </a:gradFill>
    <a:ln>
      <a:solidFill>
        <a:schemeClr val="tx1"/>
      </a:solidFill>
    </a:ln>
  </c:sp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40"/>
      <c:perspective val="30"/>
    </c:view3D>
    <c:plotArea>
      <c:layout>
        <c:manualLayout>
          <c:layoutTarget val="inner"/>
          <c:xMode val="edge"/>
          <c:yMode val="edge"/>
          <c:x val="4.4586744085189524E-5"/>
          <c:y val="0.12865205802842353"/>
          <c:w val="0.78494985944835494"/>
          <c:h val="0.72897878103661451"/>
        </c:manualLayout>
      </c:layout>
      <c:pie3DChart>
        <c:varyColors val="1"/>
        <c:ser>
          <c:idx val="0"/>
          <c:order val="0"/>
          <c:tx>
            <c:strRef>
              <c:f>Лист1!$B$1</c:f>
              <c:strCache>
                <c:ptCount val="1"/>
                <c:pt idx="0">
                  <c:v>Столбец1</c:v>
                </c:pt>
              </c:strCache>
            </c:strRef>
          </c:tx>
          <c:explosion val="10"/>
          <c:dPt>
            <c:idx val="0"/>
            <c:explosion val="18"/>
          </c:dPt>
          <c:dPt>
            <c:idx val="1"/>
            <c:explosion val="0"/>
          </c:dPt>
          <c:dPt>
            <c:idx val="2"/>
            <c:explosion val="20"/>
          </c:dPt>
          <c:dLbls>
            <c:dLbl>
              <c:idx val="0"/>
              <c:layout/>
              <c:tx>
                <c:rich>
                  <a:bodyPr/>
                  <a:lstStyle/>
                  <a:p>
                    <a:r>
                      <a:rPr lang="ru-RU"/>
                      <a:t>Парентеральный</a:t>
                    </a:r>
                    <a:r>
                      <a:rPr lang="ru-RU" baseline="0"/>
                      <a:t> путь  </a:t>
                    </a:r>
                  </a:p>
                  <a:p>
                    <a:r>
                      <a:rPr lang="ru-RU"/>
                      <a:t>51,9</a:t>
                    </a:r>
                    <a:r>
                      <a:rPr lang="en-US"/>
                      <a:t>%</a:t>
                    </a:r>
                  </a:p>
                </c:rich>
              </c:tx>
              <c:showVal val="1"/>
            </c:dLbl>
            <c:dLbl>
              <c:idx val="1"/>
              <c:layout/>
              <c:tx>
                <c:rich>
                  <a:bodyPr/>
                  <a:lstStyle/>
                  <a:p>
                    <a:r>
                      <a:rPr lang="ru-RU"/>
                      <a:t>Половой путь 42,6</a:t>
                    </a:r>
                    <a:r>
                      <a:rPr lang="en-US"/>
                      <a:t>%</a:t>
                    </a:r>
                  </a:p>
                </c:rich>
              </c:tx>
              <c:showVal val="1"/>
            </c:dLbl>
            <c:dLbl>
              <c:idx val="2"/>
              <c:layout>
                <c:manualLayout>
                  <c:x val="-1.9490612536827241E-3"/>
                  <c:y val="-0.11276183773894423"/>
                </c:manualLayout>
              </c:layout>
              <c:tx>
                <c:rich>
                  <a:bodyPr/>
                  <a:lstStyle/>
                  <a:p>
                    <a:r>
                      <a:rPr lang="ru-RU"/>
                      <a:t>Не установлен 5,5%</a:t>
                    </a:r>
                    <a:endParaRPr lang="en-US"/>
                  </a:p>
                </c:rich>
              </c:tx>
              <c:showVal val="1"/>
            </c:dLbl>
            <c:dLbl>
              <c:idx val="3"/>
              <c:layout>
                <c:manualLayout>
                  <c:x val="-1.3547015687409241E-2"/>
                  <c:y val="5.2774245805454575E-2"/>
                </c:manualLayout>
              </c:layout>
              <c:tx>
                <c:rich>
                  <a:bodyPr/>
                  <a:lstStyle/>
                  <a:p>
                    <a:r>
                      <a:rPr lang="ru-RU"/>
                      <a:t>Вертикальный</a:t>
                    </a:r>
                    <a:r>
                      <a:rPr lang="en-US"/>
                      <a:t>6,3%</a:t>
                    </a:r>
                  </a:p>
                </c:rich>
              </c:tx>
              <c:showVal val="1"/>
            </c:dLbl>
            <c:showVal val="1"/>
            <c:showLeaderLines val="1"/>
          </c:dLbls>
          <c:cat>
            <c:strRef>
              <c:f>Лист1!$A$2:$A$4</c:f>
              <c:strCache>
                <c:ptCount val="3"/>
                <c:pt idx="0">
                  <c:v>Парентеральный путь</c:v>
                </c:pt>
                <c:pt idx="1">
                  <c:v>Половой путь</c:v>
                </c:pt>
                <c:pt idx="2">
                  <c:v>Не установлен</c:v>
                </c:pt>
              </c:strCache>
            </c:strRef>
          </c:cat>
          <c:val>
            <c:numRef>
              <c:f>Лист1!$B$2:$B$4</c:f>
              <c:numCache>
                <c:formatCode>0.0%</c:formatCode>
                <c:ptCount val="3"/>
                <c:pt idx="0">
                  <c:v>0.51900000000000002</c:v>
                </c:pt>
                <c:pt idx="1">
                  <c:v>0.42600000000000032</c:v>
                </c:pt>
                <c:pt idx="2">
                  <c:v>5.5000000000000014E-2</c:v>
                </c:pt>
              </c:numCache>
            </c:numRef>
          </c:val>
        </c:ser>
      </c:pie3DChart>
    </c:plotArea>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140"/>
      <c:perspective val="30"/>
    </c:view3D>
    <c:plotArea>
      <c:layout>
        <c:manualLayout>
          <c:layoutTarget val="inner"/>
          <c:xMode val="edge"/>
          <c:yMode val="edge"/>
          <c:x val="7.0892188788564417E-2"/>
          <c:y val="0.12389649669701636"/>
          <c:w val="0.82884296166289573"/>
          <c:h val="0.75220700660596762"/>
        </c:manualLayout>
      </c:layout>
      <c:pie3DChart>
        <c:varyColors val="1"/>
        <c:ser>
          <c:idx val="0"/>
          <c:order val="0"/>
          <c:tx>
            <c:strRef>
              <c:f>Лист1!$B$1</c:f>
              <c:strCache>
                <c:ptCount val="1"/>
                <c:pt idx="0">
                  <c:v>Столбец1</c:v>
                </c:pt>
              </c:strCache>
            </c:strRef>
          </c:tx>
          <c:explosion val="25"/>
          <c:dLbls>
            <c:dLbl>
              <c:idx val="0"/>
              <c:layout/>
              <c:tx>
                <c:rich>
                  <a:bodyPr/>
                  <a:lstStyle/>
                  <a:p>
                    <a:r>
                      <a:rPr lang="ru-RU"/>
                      <a:t>Парентеральный путь 40,8%</a:t>
                    </a:r>
                  </a:p>
                </c:rich>
              </c:tx>
              <c:showVal val="1"/>
              <c:showCatName val="1"/>
              <c:separator> </c:separator>
              <c:extLst>
                <c:ext xmlns:c15="http://schemas.microsoft.com/office/drawing/2012/chart" uri="{CE6537A1-D6FC-4f65-9D91-7224C49458BB}">
                  <c15:layout/>
                </c:ext>
              </c:extLst>
            </c:dLbl>
            <c:dLbl>
              <c:idx val="1"/>
              <c:layout/>
              <c:tx>
                <c:rich>
                  <a:bodyPr/>
                  <a:lstStyle/>
                  <a:p>
                    <a:r>
                      <a:rPr lang="ru-RU"/>
                      <a:t>Половой путь 55,8%</a:t>
                    </a:r>
                  </a:p>
                </c:rich>
              </c:tx>
              <c:showVal val="1"/>
              <c:showCatName val="1"/>
              <c:separator> </c:separator>
              <c:extLst>
                <c:ext xmlns:c15="http://schemas.microsoft.com/office/drawing/2012/chart" uri="{CE6537A1-D6FC-4f65-9D91-7224C49458BB}">
                  <c15:layout/>
                </c:ext>
              </c:extLst>
            </c:dLbl>
            <c:dLbl>
              <c:idx val="2"/>
              <c:layout>
                <c:manualLayout>
                  <c:x val="6.1827731726915434E-2"/>
                  <c:y val="-5.4892044463039434E-2"/>
                </c:manualLayout>
              </c:layout>
              <c:tx>
                <c:rich>
                  <a:bodyPr/>
                  <a:lstStyle/>
                  <a:p>
                    <a:r>
                      <a:rPr lang="ru-RU"/>
                      <a:t>Вертикальный путь 0,9%</a:t>
                    </a:r>
                  </a:p>
                </c:rich>
              </c:tx>
              <c:showVal val="1"/>
              <c:showCatName val="1"/>
              <c:separator> </c:separator>
              <c:extLst>
                <c:ext xmlns:c15="http://schemas.microsoft.com/office/drawing/2012/chart" uri="{CE6537A1-D6FC-4f65-9D91-7224C49458BB}">
                  <c15:layout/>
                </c:ext>
              </c:extLst>
            </c:dLbl>
            <c:dLbl>
              <c:idx val="3"/>
              <c:layout>
                <c:manualLayout>
                  <c:x val="-7.4168308943414529E-2"/>
                  <c:y val="0.10944843692205443"/>
                </c:manualLayout>
              </c:layout>
              <c:tx>
                <c:rich>
                  <a:bodyPr/>
                  <a:lstStyle/>
                  <a:p>
                    <a:r>
                      <a:rPr lang="ru-RU"/>
                      <a:t>Не установлен 2,5%</a:t>
                    </a:r>
                  </a:p>
                </c:rich>
              </c:tx>
              <c:showVal val="1"/>
              <c:showCatName val="1"/>
              <c:separator> </c:separator>
              <c:extLst>
                <c:ext xmlns:c15="http://schemas.microsoft.com/office/drawing/2012/chart" uri="{CE6537A1-D6FC-4f65-9D91-7224C49458BB}">
                  <c15:layout/>
                </c:ext>
              </c:extLst>
            </c:dLbl>
            <c:numFmt formatCode="0.0%" sourceLinked="0"/>
            <c:spPr>
              <a:noFill/>
              <a:ln>
                <a:noFill/>
              </a:ln>
              <a:effectLst/>
            </c:spPr>
            <c:showVal val="1"/>
            <c:showCatName val="1"/>
            <c:separator> </c:separator>
            <c:showLeaderLines val="1"/>
            <c:extLst>
              <c:ext xmlns:c15="http://schemas.microsoft.com/office/drawing/2012/chart" uri="{CE6537A1-D6FC-4f65-9D91-7224C49458BB}"/>
            </c:extLst>
          </c:dLbls>
          <c:cat>
            <c:strRef>
              <c:f>Лист1!$A$2:$A$5</c:f>
              <c:strCache>
                <c:ptCount val="4"/>
                <c:pt idx="0">
                  <c:v>Парентеральный путь</c:v>
                </c:pt>
                <c:pt idx="1">
                  <c:v>Половой путь</c:v>
                </c:pt>
                <c:pt idx="2">
                  <c:v>Вертикальный путь</c:v>
                </c:pt>
                <c:pt idx="3">
                  <c:v>Не установлен</c:v>
                </c:pt>
              </c:strCache>
            </c:strRef>
          </c:cat>
          <c:val>
            <c:numRef>
              <c:f>Лист1!$B$2:$B$5</c:f>
              <c:numCache>
                <c:formatCode>0.0%</c:formatCode>
                <c:ptCount val="4"/>
                <c:pt idx="0">
                  <c:v>0.40800000000000008</c:v>
                </c:pt>
                <c:pt idx="1">
                  <c:v>0.55800000000000005</c:v>
                </c:pt>
                <c:pt idx="2">
                  <c:v>9.0000000000000028E-3</c:v>
                </c:pt>
                <c:pt idx="3">
                  <c:v>2.5000000000000001E-2</c:v>
                </c:pt>
              </c:numCache>
            </c:numRef>
          </c:val>
        </c:ser>
      </c:pie3DChart>
    </c:plotArea>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30"/>
      <c:perspective val="30"/>
    </c:view3D>
    <c:plotArea>
      <c:layout/>
      <c:pie3DChart>
        <c:varyColors val="1"/>
        <c:ser>
          <c:idx val="0"/>
          <c:order val="0"/>
          <c:tx>
            <c:strRef>
              <c:f>Лист1!$B$1</c:f>
              <c:strCache>
                <c:ptCount val="1"/>
                <c:pt idx="0">
                  <c:v>Столбец1</c:v>
                </c:pt>
              </c:strCache>
            </c:strRef>
          </c:tx>
          <c:explosion val="25"/>
          <c:dLbls>
            <c:dLbl>
              <c:idx val="0"/>
              <c:layout>
                <c:manualLayout>
                  <c:x val="1.5373560075823857E-2"/>
                  <c:y val="-6.3677382207565886E-2"/>
                </c:manualLayout>
              </c:layout>
              <c:tx>
                <c:rich>
                  <a:bodyPr/>
                  <a:lstStyle/>
                  <a:p>
                    <a:r>
                      <a:rPr lang="en-US"/>
                      <a:t>0,8</a:t>
                    </a:r>
                    <a:r>
                      <a:rPr lang="ru-RU"/>
                      <a:t>5</a:t>
                    </a:r>
                    <a:r>
                      <a:rPr lang="en-US"/>
                      <a:t>%</a:t>
                    </a:r>
                  </a:p>
                </c:rich>
              </c:tx>
              <c:showPercent val="1"/>
              <c:separator> </c:separator>
              <c:extLst>
                <c:ext xmlns:c15="http://schemas.microsoft.com/office/drawing/2012/chart" uri="{CE6537A1-D6FC-4f65-9D91-7224C49458BB}"/>
              </c:extLst>
            </c:dLbl>
            <c:dLbl>
              <c:idx val="1"/>
              <c:layout/>
              <c:tx>
                <c:rich>
                  <a:bodyPr/>
                  <a:lstStyle/>
                  <a:p>
                    <a:r>
                      <a:rPr lang="en-US"/>
                      <a:t>32,</a:t>
                    </a:r>
                    <a:r>
                      <a:rPr lang="ru-RU"/>
                      <a:t>1</a:t>
                    </a:r>
                    <a:r>
                      <a:rPr lang="en-US"/>
                      <a:t>%</a:t>
                    </a:r>
                  </a:p>
                </c:rich>
              </c:tx>
              <c:showPercent val="1"/>
              <c:separator> </c:separator>
            </c:dLbl>
            <c:dLbl>
              <c:idx val="2"/>
              <c:layout>
                <c:manualLayout>
                  <c:x val="1.4305828958880143E-2"/>
                  <c:y val="1.4872841749483088E-2"/>
                </c:manualLayout>
              </c:layout>
              <c:tx>
                <c:rich>
                  <a:bodyPr/>
                  <a:lstStyle/>
                  <a:p>
                    <a:r>
                      <a:rPr lang="en-US"/>
                      <a:t>2,8%</a:t>
                    </a:r>
                  </a:p>
                </c:rich>
              </c:tx>
              <c:showPercent val="1"/>
              <c:separator> </c:separator>
              <c:extLst>
                <c:ext xmlns:c15="http://schemas.microsoft.com/office/drawing/2012/chart" uri="{CE6537A1-D6FC-4f65-9D91-7224C49458BB}"/>
              </c:extLst>
            </c:dLbl>
            <c:dLbl>
              <c:idx val="3"/>
              <c:layout>
                <c:manualLayout>
                  <c:x val="3.7358468212306796E-2"/>
                  <c:y val="9.7044664288758783E-2"/>
                </c:manualLayout>
              </c:layout>
              <c:tx>
                <c:rich>
                  <a:bodyPr/>
                  <a:lstStyle/>
                  <a:p>
                    <a:r>
                      <a:rPr lang="en-US"/>
                      <a:t>0,2%</a:t>
                    </a:r>
                  </a:p>
                </c:rich>
              </c:tx>
              <c:showPercent val="1"/>
              <c:separator> </c:separator>
              <c:extLst>
                <c:ext xmlns:c15="http://schemas.microsoft.com/office/drawing/2012/chart" uri="{CE6537A1-D6FC-4f65-9D91-7224C49458BB}"/>
              </c:extLst>
            </c:dLbl>
            <c:dLbl>
              <c:idx val="4"/>
              <c:delete val="1"/>
              <c:extLst>
                <c:ext xmlns:c15="http://schemas.microsoft.com/office/drawing/2012/chart" uri="{CE6537A1-D6FC-4f65-9D91-7224C49458BB}"/>
              </c:extLst>
            </c:dLbl>
            <c:dLbl>
              <c:idx val="5"/>
              <c:layout>
                <c:manualLayout>
                  <c:x val="-0.10074247229513029"/>
                  <c:y val="6.3125528112404752E-2"/>
                </c:manualLayout>
              </c:layout>
              <c:tx>
                <c:rich>
                  <a:bodyPr/>
                  <a:lstStyle/>
                  <a:p>
                    <a:r>
                      <a:rPr lang="en-US"/>
                      <a:t>0,8</a:t>
                    </a:r>
                    <a:r>
                      <a:rPr lang="ru-RU"/>
                      <a:t>5</a:t>
                    </a:r>
                    <a:r>
                      <a:rPr lang="en-US"/>
                      <a:t>%</a:t>
                    </a:r>
                  </a:p>
                </c:rich>
              </c:tx>
              <c:showPercent val="1"/>
              <c:separator> </c:separator>
              <c:extLst>
                <c:ext xmlns:c15="http://schemas.microsoft.com/office/drawing/2012/chart" uri="{CE6537A1-D6FC-4f65-9D91-7224C49458BB}"/>
              </c:extLst>
            </c:dLbl>
            <c:dLbl>
              <c:idx val="6"/>
              <c:layout/>
              <c:tx>
                <c:rich>
                  <a:bodyPr/>
                  <a:lstStyle/>
                  <a:p>
                    <a:r>
                      <a:rPr lang="en-US"/>
                      <a:t>15</a:t>
                    </a:r>
                    <a:r>
                      <a:rPr lang="ru-RU"/>
                      <a:t>,3</a:t>
                    </a:r>
                    <a:r>
                      <a:rPr lang="en-US"/>
                      <a:t>%</a:t>
                    </a:r>
                  </a:p>
                </c:rich>
              </c:tx>
              <c:showPercent val="1"/>
              <c:separator> </c:separator>
            </c:dLbl>
            <c:dLbl>
              <c:idx val="7"/>
              <c:layout>
                <c:manualLayout>
                  <c:x val="-2.3930355059784195E-2"/>
                  <c:y val="4.3733464940819575E-2"/>
                </c:manualLayout>
              </c:layout>
              <c:tx>
                <c:rich>
                  <a:bodyPr/>
                  <a:lstStyle/>
                  <a:p>
                    <a:r>
                      <a:rPr lang="ru-RU"/>
                      <a:t>0,85</a:t>
                    </a:r>
                    <a:r>
                      <a:rPr lang="en-US"/>
                      <a:t>%</a:t>
                    </a:r>
                  </a:p>
                </c:rich>
              </c:tx>
              <c:showPercent val="1"/>
              <c:separator> </c:separator>
              <c:extLst>
                <c:ext xmlns:c15="http://schemas.microsoft.com/office/drawing/2012/chart" uri="{CE6537A1-D6FC-4f65-9D91-7224C49458BB}"/>
              </c:extLst>
            </c:dLbl>
            <c:dLbl>
              <c:idx val="8"/>
              <c:layout/>
              <c:tx>
                <c:rich>
                  <a:bodyPr/>
                  <a:lstStyle/>
                  <a:p>
                    <a:r>
                      <a:rPr lang="en-US"/>
                      <a:t>4</a:t>
                    </a:r>
                    <a:r>
                      <a:rPr lang="ru-RU"/>
                      <a:t>3,05</a:t>
                    </a:r>
                    <a:r>
                      <a:rPr lang="en-US"/>
                      <a:t>%</a:t>
                    </a:r>
                  </a:p>
                </c:rich>
              </c:tx>
              <c:showPercent val="1"/>
              <c:separator> </c:separator>
            </c:dLbl>
            <c:dLbl>
              <c:idx val="9"/>
              <c:layout>
                <c:manualLayout>
                  <c:x val="-5.6337580198308833E-2"/>
                  <c:y val="-7.9076653879804434E-2"/>
                </c:manualLayout>
              </c:layout>
              <c:tx>
                <c:rich>
                  <a:bodyPr/>
                  <a:lstStyle/>
                  <a:p>
                    <a:r>
                      <a:rPr lang="en-US"/>
                      <a:t>2,</a:t>
                    </a:r>
                    <a:r>
                      <a:rPr lang="ru-RU"/>
                      <a:t>5</a:t>
                    </a:r>
                    <a:r>
                      <a:rPr lang="en-US"/>
                      <a:t>%</a:t>
                    </a:r>
                  </a:p>
                </c:rich>
              </c:tx>
              <c:showPercent val="1"/>
              <c:separator> </c:separator>
              <c:extLst>
                <c:ext xmlns:c15="http://schemas.microsoft.com/office/drawing/2012/chart" uri="{CE6537A1-D6FC-4f65-9D91-7224C49458BB}"/>
              </c:extLst>
            </c:dLbl>
            <c:numFmt formatCode="0.00%" sourceLinked="0"/>
            <c:spPr>
              <a:noFill/>
              <a:ln>
                <a:noFill/>
              </a:ln>
              <a:effectLst/>
            </c:spPr>
            <c:showPercent val="1"/>
            <c:separator> </c:separator>
            <c:showLeaderLines val="1"/>
            <c:extLst>
              <c:ext xmlns:c15="http://schemas.microsoft.com/office/drawing/2012/chart" uri="{CE6537A1-D6FC-4f65-9D91-7224C49458BB}"/>
            </c:extLst>
          </c:dLbls>
          <c:cat>
            <c:strRef>
              <c:f>Лист1!$A$2:$A$11</c:f>
              <c:strCache>
                <c:ptCount val="10"/>
                <c:pt idx="0">
                  <c:v>Дети</c:v>
                </c:pt>
                <c:pt idx="1">
                  <c:v>Рабочие</c:v>
                </c:pt>
                <c:pt idx="2">
                  <c:v>Служащие</c:v>
                </c:pt>
                <c:pt idx="3">
                  <c:v>Студенты</c:v>
                </c:pt>
                <c:pt idx="4">
                  <c:v>Школьники</c:v>
                </c:pt>
                <c:pt idx="5">
                  <c:v>Военнослужащие</c:v>
                </c:pt>
                <c:pt idx="6">
                  <c:v>Лица из МЛС</c:v>
                </c:pt>
                <c:pt idx="7">
                  <c:v>Лица, заним. коммерч. деят-ю</c:v>
                </c:pt>
                <c:pt idx="8">
                  <c:v>Лица без определ. деят-ти</c:v>
                </c:pt>
                <c:pt idx="9">
                  <c:v>Прочие</c:v>
                </c:pt>
              </c:strCache>
            </c:strRef>
          </c:cat>
          <c:val>
            <c:numRef>
              <c:f>Лист1!$B$2:$B$11</c:f>
              <c:numCache>
                <c:formatCode>0.0%</c:formatCode>
                <c:ptCount val="10"/>
                <c:pt idx="0">
                  <c:v>8.5000000000000006E-3</c:v>
                </c:pt>
                <c:pt idx="1">
                  <c:v>0.32100000000000262</c:v>
                </c:pt>
                <c:pt idx="2">
                  <c:v>2.8000000000000001E-2</c:v>
                </c:pt>
                <c:pt idx="3">
                  <c:v>2.0000000000000052E-3</c:v>
                </c:pt>
                <c:pt idx="4">
                  <c:v>8.5000000000000006E-3</c:v>
                </c:pt>
                <c:pt idx="5">
                  <c:v>8.5000000000000006E-3</c:v>
                </c:pt>
                <c:pt idx="6">
                  <c:v>0.15300000000000041</c:v>
                </c:pt>
                <c:pt idx="7">
                  <c:v>1.4999999999999998E-2</c:v>
                </c:pt>
                <c:pt idx="8">
                  <c:v>0.42050000000000032</c:v>
                </c:pt>
                <c:pt idx="9">
                  <c:v>2.5000000000000001E-2</c:v>
                </c:pt>
              </c:numCache>
            </c:numRef>
          </c:val>
        </c:ser>
      </c:pie3DChart>
    </c:plotArea>
    <c:legend>
      <c:legendPos val="r"/>
      <c:layout>
        <c:manualLayout>
          <c:xMode val="edge"/>
          <c:yMode val="edge"/>
          <c:x val="0.64874074302716833"/>
          <c:y val="0"/>
          <c:w val="0.33994927888592841"/>
          <c:h val="0.99385376609272758"/>
        </c:manualLayout>
      </c:layout>
      <c:txPr>
        <a:bodyPr/>
        <a:lstStyle/>
        <a:p>
          <a:pPr defTabSz="540000">
            <a:defRPr sz="800"/>
          </a:pPr>
          <a:endParaRPr lang="ru-RU"/>
        </a:p>
      </c:txPr>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7.1473119732418725E-2"/>
          <c:y val="0.13075217985441742"/>
          <c:w val="0.53470194628153789"/>
          <c:h val="0.78813383355864364"/>
        </c:manualLayout>
      </c:layout>
      <c:pie3DChart>
        <c:varyColors val="1"/>
        <c:ser>
          <c:idx val="0"/>
          <c:order val="0"/>
          <c:tx>
            <c:strRef>
              <c:f>Лист1!$B$1</c:f>
              <c:strCache>
                <c:ptCount val="1"/>
                <c:pt idx="0">
                  <c:v>Столбец1</c:v>
                </c:pt>
              </c:strCache>
            </c:strRef>
          </c:tx>
          <c:dLbls>
            <c:dLbl>
              <c:idx val="0"/>
              <c:tx>
                <c:rich>
                  <a:bodyPr/>
                  <a:lstStyle/>
                  <a:p>
                    <a:r>
                      <a:rPr lang="ru-RU"/>
                      <a:t>33,3</a:t>
                    </a:r>
                    <a:r>
                      <a:rPr lang="en-US"/>
                      <a:t>%</a:t>
                    </a:r>
                  </a:p>
                </c:rich>
              </c:tx>
              <c:showVal val="1"/>
            </c:dLbl>
            <c:dLbl>
              <c:idx val="1"/>
              <c:tx>
                <c:rich>
                  <a:bodyPr/>
                  <a:lstStyle/>
                  <a:p>
                    <a:r>
                      <a:rPr lang="ru-RU"/>
                      <a:t>11,15</a:t>
                    </a:r>
                    <a:r>
                      <a:rPr lang="en-US"/>
                      <a:t>%</a:t>
                    </a:r>
                  </a:p>
                </c:rich>
              </c:tx>
              <c:showVal val="1"/>
            </c:dLbl>
            <c:dLbl>
              <c:idx val="2"/>
              <c:tx>
                <c:rich>
                  <a:bodyPr/>
                  <a:lstStyle/>
                  <a:p>
                    <a:r>
                      <a:rPr lang="ru-RU"/>
                      <a:t>53,7</a:t>
                    </a:r>
                    <a:r>
                      <a:rPr lang="en-US"/>
                      <a:t>%</a:t>
                    </a:r>
                  </a:p>
                </c:rich>
              </c:tx>
              <c:showVal val="1"/>
            </c:dLbl>
            <c:dLbl>
              <c:idx val="3"/>
              <c:tx>
                <c:rich>
                  <a:bodyPr/>
                  <a:lstStyle/>
                  <a:p>
                    <a:r>
                      <a:rPr lang="ru-RU"/>
                      <a:t>1,85</a:t>
                    </a:r>
                    <a:r>
                      <a:rPr lang="en-US"/>
                      <a:t>%</a:t>
                    </a:r>
                  </a:p>
                </c:rich>
              </c:tx>
              <c:showVal val="1"/>
            </c:dLbl>
            <c:showVal val="1"/>
            <c:showLeaderLines val="1"/>
          </c:dLbls>
          <c:cat>
            <c:strRef>
              <c:f>Лист1!$A$2:$A$5</c:f>
              <c:strCache>
                <c:ptCount val="4"/>
                <c:pt idx="0">
                  <c:v>рабочие</c:v>
                </c:pt>
                <c:pt idx="1">
                  <c:v>лица из МЛС</c:v>
                </c:pt>
                <c:pt idx="2">
                  <c:v>лица без определенной деятельности</c:v>
                </c:pt>
                <c:pt idx="3">
                  <c:v>дети</c:v>
                </c:pt>
              </c:strCache>
            </c:strRef>
          </c:cat>
          <c:val>
            <c:numRef>
              <c:f>Лист1!$B$2:$B$5</c:f>
              <c:numCache>
                <c:formatCode>0.0%</c:formatCode>
                <c:ptCount val="4"/>
                <c:pt idx="0">
                  <c:v>0.43800000000000588</c:v>
                </c:pt>
                <c:pt idx="1">
                  <c:v>9.4000000000000028E-2</c:v>
                </c:pt>
                <c:pt idx="2">
                  <c:v>0.40600000000000008</c:v>
                </c:pt>
                <c:pt idx="3">
                  <c:v>6.3E-2</c:v>
                </c:pt>
              </c:numCache>
            </c:numRef>
          </c:val>
        </c:ser>
      </c:pie3DChart>
    </c:plotArea>
    <c:legend>
      <c:legendPos val="r"/>
      <c:layout>
        <c:manualLayout>
          <c:xMode val="edge"/>
          <c:yMode val="edge"/>
          <c:x val="0.59778259037174308"/>
          <c:y val="0.14285881706647141"/>
          <c:w val="0.36982403431686373"/>
          <c:h val="0.74829957883171583"/>
        </c:manualLayout>
      </c:layout>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u-RU"/>
  <c:style val="28"/>
  <c:chart>
    <c:autoTitleDeleted val="1"/>
    <c:view3D>
      <c:rAngAx val="1"/>
    </c:view3D>
    <c:plotArea>
      <c:layout>
        <c:manualLayout>
          <c:layoutTarget val="inner"/>
          <c:xMode val="edge"/>
          <c:yMode val="edge"/>
          <c:x val="0.11265507436570428"/>
          <c:y val="5.1400554097404488E-2"/>
          <c:w val="0.85692957130360292"/>
          <c:h val="0.64955453484981063"/>
        </c:manualLayout>
      </c:layout>
      <c:bar3DChart>
        <c:barDir val="col"/>
        <c:grouping val="clustered"/>
        <c:ser>
          <c:idx val="0"/>
          <c:order val="0"/>
          <c:tx>
            <c:strRef>
              <c:f>Лист1!$G$62</c:f>
              <c:strCache>
                <c:ptCount val="1"/>
                <c:pt idx="0">
                  <c:v>обследовано</c:v>
                </c:pt>
              </c:strCache>
            </c:strRef>
          </c:tx>
          <c:spPr>
            <a:solidFill>
              <a:srgbClr val="C00000"/>
            </a:solidFill>
            <a:ln>
              <a:noFill/>
            </a:ln>
          </c:spPr>
          <c:dLbls>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atMod val="105000"/>
                  </a:schemeClr>
                </a:solidFill>
                <a:prstDash val="solid"/>
              </a:ln>
              <a:effectLst>
                <a:outerShdw blurRad="40000" dist="20000" dir="5400000" rotWithShape="0">
                  <a:srgbClr val="000000">
                    <a:alpha val="38000"/>
                  </a:srgbClr>
                </a:outerShdw>
              </a:effectLst>
            </c:spPr>
            <c:txPr>
              <a:bodyPr/>
              <a:lstStyle/>
              <a:p>
                <a:pPr>
                  <a:defRPr b="1">
                    <a:solidFill>
                      <a:schemeClr val="dk1"/>
                    </a:solidFill>
                    <a:latin typeface="Times New Roman" pitchFamily="18" charset="0"/>
                    <a:ea typeface="+mn-ea"/>
                    <a:cs typeface="Times New Roman" pitchFamily="18" charset="0"/>
                  </a:defRPr>
                </a:pPr>
                <a:endParaRPr lang="ru-RU"/>
              </a:p>
            </c:txPr>
            <c:showVal val="1"/>
          </c:dLbls>
          <c:cat>
            <c:strRef>
              <c:f>Лист1!$A$64:$A$74</c:f>
              <c:strCache>
                <c:ptCount val="11"/>
                <c:pt idx="0">
                  <c:v>0-14</c:v>
                </c:pt>
                <c:pt idx="1">
                  <c:v>15-19</c:v>
                </c:pt>
                <c:pt idx="2">
                  <c:v>20-24</c:v>
                </c:pt>
                <c:pt idx="3">
                  <c:v>25-29 </c:v>
                </c:pt>
                <c:pt idx="4">
                  <c:v>30-34 </c:v>
                </c:pt>
                <c:pt idx="5">
                  <c:v>35-39 </c:v>
                </c:pt>
                <c:pt idx="6">
                  <c:v>40-44 </c:v>
                </c:pt>
                <c:pt idx="7">
                  <c:v>45-49</c:v>
                </c:pt>
                <c:pt idx="8">
                  <c:v>50-54</c:v>
                </c:pt>
                <c:pt idx="9">
                  <c:v>55-59</c:v>
                </c:pt>
                <c:pt idx="10">
                  <c:v>60 и старше</c:v>
                </c:pt>
              </c:strCache>
            </c:strRef>
          </c:cat>
          <c:val>
            <c:numRef>
              <c:f>Лист1!$G$64:$G$74</c:f>
              <c:numCache>
                <c:formatCode>General</c:formatCode>
                <c:ptCount val="11"/>
                <c:pt idx="0">
                  <c:v>352</c:v>
                </c:pt>
                <c:pt idx="1">
                  <c:v>1602</c:v>
                </c:pt>
                <c:pt idx="2">
                  <c:v>2937</c:v>
                </c:pt>
                <c:pt idx="3">
                  <c:v>3394</c:v>
                </c:pt>
                <c:pt idx="4">
                  <c:v>5060</c:v>
                </c:pt>
                <c:pt idx="5">
                  <c:v>5035</c:v>
                </c:pt>
                <c:pt idx="6">
                  <c:v>4052</c:v>
                </c:pt>
                <c:pt idx="7">
                  <c:v>3493</c:v>
                </c:pt>
                <c:pt idx="8">
                  <c:v>2282</c:v>
                </c:pt>
                <c:pt idx="9">
                  <c:v>2049</c:v>
                </c:pt>
                <c:pt idx="10">
                  <c:v>3388</c:v>
                </c:pt>
              </c:numCache>
            </c:numRef>
          </c:val>
        </c:ser>
        <c:shape val="box"/>
        <c:axId val="154008192"/>
        <c:axId val="138162560"/>
        <c:axId val="0"/>
      </c:bar3DChart>
      <c:catAx>
        <c:axId val="154008192"/>
        <c:scaling>
          <c:orientation val="minMax"/>
        </c:scaling>
        <c:axPos val="b"/>
        <c:tickLblPos val="nextTo"/>
        <c:txPr>
          <a:bodyPr/>
          <a:lstStyle/>
          <a:p>
            <a:pPr>
              <a:defRPr>
                <a:latin typeface="Times New Roman" pitchFamily="18" charset="0"/>
                <a:cs typeface="Times New Roman" pitchFamily="18" charset="0"/>
              </a:defRPr>
            </a:pPr>
            <a:endParaRPr lang="ru-RU"/>
          </a:p>
        </c:txPr>
        <c:crossAx val="138162560"/>
        <c:crosses val="autoZero"/>
        <c:auto val="1"/>
        <c:lblAlgn val="ctr"/>
        <c:lblOffset val="100"/>
      </c:catAx>
      <c:valAx>
        <c:axId val="138162560"/>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4008192"/>
        <c:crosses val="autoZero"/>
        <c:crossBetween val="between"/>
      </c:valAx>
    </c:plotArea>
    <c:legend>
      <c:legendPos val="r"/>
      <c:layout>
        <c:manualLayout>
          <c:xMode val="edge"/>
          <c:yMode val="edge"/>
          <c:x val="0.67791797900262452"/>
          <c:y val="5.0733814523184713E-2"/>
          <c:w val="0.19313188976377937"/>
          <c:h val="7.8537839020122513E-2"/>
        </c:manualLayout>
      </c:layout>
      <c:txPr>
        <a:bodyPr/>
        <a:lstStyle/>
        <a:p>
          <a:pPr>
            <a:defRPr>
              <a:latin typeface="Times New Roman" pitchFamily="18" charset="0"/>
              <a:cs typeface="Times New Roman" pitchFamily="18" charset="0"/>
            </a:defRPr>
          </a:pPr>
          <a:endParaRPr lang="ru-RU"/>
        </a:p>
      </c:txPr>
    </c:legend>
    <c:plotVisOnly val="1"/>
    <c:dispBlanksAs val="gap"/>
  </c:chart>
  <c:spPr>
    <a:gradFill>
      <a:gsLst>
        <a:gs pos="0">
          <a:srgbClr val="92D050"/>
        </a:gs>
        <a:gs pos="25000">
          <a:srgbClr val="FFFF00"/>
        </a:gs>
        <a:gs pos="50000">
          <a:srgbClr val="92D050"/>
        </a:gs>
      </a:gsLst>
      <a:lin ang="5400000" scaled="0"/>
    </a:gradFill>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 год</c:v>
                </c:pt>
              </c:strCache>
            </c:strRef>
          </c:tx>
          <c:dLbls>
            <c:txPr>
              <a:bodyPr/>
              <a:lstStyle/>
              <a:p>
                <a:pPr>
                  <a:defRPr sz="800"/>
                </a:pPr>
                <a:endParaRPr lang="ru-RU"/>
              </a:p>
            </c:txPr>
            <c:showVal val="1"/>
          </c:dLbls>
          <c:cat>
            <c:strRef>
              <c:f>Лист1!$A$2:$A$7</c:f>
              <c:strCache>
                <c:ptCount val="6"/>
                <c:pt idx="0">
                  <c:v>ОВГВ</c:v>
                </c:pt>
                <c:pt idx="1">
                  <c:v>ОВГС</c:v>
                </c:pt>
                <c:pt idx="2">
                  <c:v>ХВГВ</c:v>
                </c:pt>
                <c:pt idx="3">
                  <c:v>ХВГС</c:v>
                </c:pt>
                <c:pt idx="4">
                  <c:v>нос-во HBS Ag</c:v>
                </c:pt>
                <c:pt idx="5">
                  <c:v>нос-во антиНСV</c:v>
                </c:pt>
              </c:strCache>
            </c:strRef>
          </c:cat>
          <c:val>
            <c:numRef>
              <c:f>Лист1!$B$2:$B$7</c:f>
              <c:numCache>
                <c:formatCode>General</c:formatCode>
                <c:ptCount val="6"/>
                <c:pt idx="0">
                  <c:v>1.1399999999999868</c:v>
                </c:pt>
                <c:pt idx="1">
                  <c:v>0</c:v>
                </c:pt>
                <c:pt idx="2">
                  <c:v>5.13</c:v>
                </c:pt>
                <c:pt idx="3">
                  <c:v>11.96</c:v>
                </c:pt>
                <c:pt idx="4">
                  <c:v>0</c:v>
                </c:pt>
                <c:pt idx="5">
                  <c:v>0</c:v>
                </c:pt>
              </c:numCache>
            </c:numRef>
          </c:val>
        </c:ser>
        <c:ser>
          <c:idx val="1"/>
          <c:order val="1"/>
          <c:tx>
            <c:strRef>
              <c:f>Лист1!$C$1</c:f>
              <c:strCache>
                <c:ptCount val="1"/>
                <c:pt idx="0">
                  <c:v>2022 год</c:v>
                </c:pt>
              </c:strCache>
            </c:strRef>
          </c:tx>
          <c:dLbls>
            <c:dLbl>
              <c:idx val="0"/>
              <c:layout>
                <c:manualLayout>
                  <c:x val="0"/>
                  <c:y val="-4.2877510191246533E-2"/>
                </c:manualLayout>
              </c:layout>
              <c:showVal val="1"/>
            </c:dLbl>
            <c:dLbl>
              <c:idx val="1"/>
              <c:layout>
                <c:manualLayout>
                  <c:x val="0"/>
                  <c:y val="-1.8376075796248541E-2"/>
                </c:manualLayout>
              </c:layout>
              <c:showVal val="1"/>
            </c:dLbl>
            <c:dLbl>
              <c:idx val="2"/>
              <c:layout>
                <c:manualLayout>
                  <c:x val="6.2622883026043196E-3"/>
                  <c:y val="5.5128227388745184E-2"/>
                </c:manualLayout>
              </c:layout>
              <c:showVal val="1"/>
            </c:dLbl>
            <c:dLbl>
              <c:idx val="3"/>
              <c:layout>
                <c:manualLayout>
                  <c:x val="1.2524576605208759E-2"/>
                  <c:y val="6.1253585987495187E-3"/>
                </c:manualLayout>
              </c:layout>
              <c:showVal val="1"/>
            </c:dLbl>
            <c:txPr>
              <a:bodyPr/>
              <a:lstStyle/>
              <a:p>
                <a:pPr>
                  <a:defRPr sz="800"/>
                </a:pPr>
                <a:endParaRPr lang="ru-RU"/>
              </a:p>
            </c:txPr>
            <c:showVal val="1"/>
          </c:dLbls>
          <c:cat>
            <c:strRef>
              <c:f>Лист1!$A$2:$A$7</c:f>
              <c:strCache>
                <c:ptCount val="6"/>
                <c:pt idx="0">
                  <c:v>ОВГВ</c:v>
                </c:pt>
                <c:pt idx="1">
                  <c:v>ОВГС</c:v>
                </c:pt>
                <c:pt idx="2">
                  <c:v>ХВГВ</c:v>
                </c:pt>
                <c:pt idx="3">
                  <c:v>ХВГС</c:v>
                </c:pt>
                <c:pt idx="4">
                  <c:v>нос-во HBS Ag</c:v>
                </c:pt>
                <c:pt idx="5">
                  <c:v>нос-во антиНСV</c:v>
                </c:pt>
              </c:strCache>
            </c:strRef>
          </c:cat>
          <c:val>
            <c:numRef>
              <c:f>Лист1!$C$2:$C$7</c:f>
              <c:numCache>
                <c:formatCode>General</c:formatCode>
                <c:ptCount val="6"/>
                <c:pt idx="0">
                  <c:v>0.61000000000000065</c:v>
                </c:pt>
                <c:pt idx="1">
                  <c:v>1.84</c:v>
                </c:pt>
                <c:pt idx="2">
                  <c:v>4.29</c:v>
                </c:pt>
                <c:pt idx="3">
                  <c:v>11.03</c:v>
                </c:pt>
                <c:pt idx="4">
                  <c:v>0</c:v>
                </c:pt>
                <c:pt idx="5">
                  <c:v>1.23</c:v>
                </c:pt>
              </c:numCache>
            </c:numRef>
          </c:val>
        </c:ser>
        <c:ser>
          <c:idx val="2"/>
          <c:order val="2"/>
          <c:tx>
            <c:strRef>
              <c:f>Лист1!$D$1</c:f>
              <c:strCache>
                <c:ptCount val="1"/>
                <c:pt idx="0">
                  <c:v>Минская область</c:v>
                </c:pt>
              </c:strCache>
            </c:strRef>
          </c:tx>
          <c:dLbls>
            <c:txPr>
              <a:bodyPr/>
              <a:lstStyle/>
              <a:p>
                <a:pPr>
                  <a:defRPr sz="900" baseline="0"/>
                </a:pPr>
                <a:endParaRPr lang="ru-RU"/>
              </a:p>
            </c:txPr>
            <c:showVal val="1"/>
          </c:dLbls>
          <c:cat>
            <c:strRef>
              <c:f>Лист1!$A$2:$A$7</c:f>
              <c:strCache>
                <c:ptCount val="6"/>
                <c:pt idx="0">
                  <c:v>ОВГВ</c:v>
                </c:pt>
                <c:pt idx="1">
                  <c:v>ОВГС</c:v>
                </c:pt>
                <c:pt idx="2">
                  <c:v>ХВГВ</c:v>
                </c:pt>
                <c:pt idx="3">
                  <c:v>ХВГС</c:v>
                </c:pt>
                <c:pt idx="4">
                  <c:v>нос-во HBS Ag</c:v>
                </c:pt>
                <c:pt idx="5">
                  <c:v>нос-во антиНСV</c:v>
                </c:pt>
              </c:strCache>
            </c:strRef>
          </c:cat>
          <c:val>
            <c:numRef>
              <c:f>Лист1!$D$2:$D$7</c:f>
              <c:numCache>
                <c:formatCode>General</c:formatCode>
                <c:ptCount val="6"/>
                <c:pt idx="0">
                  <c:v>0.42000000000000032</c:v>
                </c:pt>
                <c:pt idx="1">
                  <c:v>0.35000000000000031</c:v>
                </c:pt>
                <c:pt idx="2">
                  <c:v>8.1</c:v>
                </c:pt>
                <c:pt idx="3">
                  <c:v>34.25</c:v>
                </c:pt>
                <c:pt idx="4">
                  <c:v>0.56000000000000005</c:v>
                </c:pt>
                <c:pt idx="5">
                  <c:v>1.9000000000000001</c:v>
                </c:pt>
              </c:numCache>
            </c:numRef>
          </c:val>
        </c:ser>
        <c:gapWidth val="50"/>
        <c:shape val="box"/>
        <c:axId val="138185344"/>
        <c:axId val="138199424"/>
        <c:axId val="0"/>
      </c:bar3DChart>
      <c:catAx>
        <c:axId val="138185344"/>
        <c:scaling>
          <c:orientation val="minMax"/>
        </c:scaling>
        <c:axPos val="b"/>
        <c:numFmt formatCode="General" sourceLinked="0"/>
        <c:tickLblPos val="nextTo"/>
        <c:txPr>
          <a:bodyPr/>
          <a:lstStyle/>
          <a:p>
            <a:pPr>
              <a:defRPr sz="1100">
                <a:latin typeface="Calibri" pitchFamily="34" charset="0"/>
                <a:cs typeface="Calibri" pitchFamily="34" charset="0"/>
              </a:defRPr>
            </a:pPr>
            <a:endParaRPr lang="ru-RU"/>
          </a:p>
        </c:txPr>
        <c:crossAx val="138199424"/>
        <c:crosses val="autoZero"/>
        <c:auto val="1"/>
        <c:lblAlgn val="ctr"/>
        <c:lblOffset val="100"/>
      </c:catAx>
      <c:valAx>
        <c:axId val="138199424"/>
        <c:scaling>
          <c:orientation val="minMax"/>
        </c:scaling>
        <c:axPos val="l"/>
        <c:numFmt formatCode="General" sourceLinked="1"/>
        <c:tickLblPos val="nextTo"/>
        <c:txPr>
          <a:bodyPr/>
          <a:lstStyle/>
          <a:p>
            <a:pPr>
              <a:defRPr sz="1100">
                <a:latin typeface="Calibri" pitchFamily="34" charset="0"/>
                <a:cs typeface="Calibri" pitchFamily="34" charset="0"/>
              </a:defRPr>
            </a:pPr>
            <a:endParaRPr lang="ru-RU"/>
          </a:p>
        </c:txPr>
        <c:crossAx val="138185344"/>
        <c:crosses val="autoZero"/>
        <c:crossBetween val="between"/>
      </c:valAx>
    </c:plotArea>
    <c:legend>
      <c:legendPos val="r"/>
      <c:txPr>
        <a:bodyPr/>
        <a:lstStyle/>
        <a:p>
          <a:pPr>
            <a:defRPr sz="1100">
              <a:latin typeface="Calibri" pitchFamily="34" charset="0"/>
              <a:cs typeface="Calibri" pitchFamily="34" charset="0"/>
            </a:defRPr>
          </a:pPr>
          <a:endParaRPr lang="ru-RU"/>
        </a:p>
      </c:txPr>
    </c:legend>
    <c:plotVisOnly val="1"/>
    <c:dispBlanksAs val="gap"/>
  </c:chart>
  <c:spPr>
    <a:gradFill>
      <a:gsLst>
        <a:gs pos="0">
          <a:srgbClr val="92D050"/>
        </a:gs>
        <a:gs pos="50000">
          <a:srgbClr val="FFFF00"/>
        </a:gs>
        <a:gs pos="100000">
          <a:srgbClr val="92D050"/>
        </a:gs>
      </a:gsLst>
      <a:lin ang="5400000" scaled="0"/>
    </a:gradFill>
    <a:ln>
      <a:noFill/>
    </a:ln>
  </c:spPr>
  <c:txPr>
    <a:bodyPr/>
    <a:lstStyle/>
    <a:p>
      <a:pPr>
        <a:defRPr sz="1800"/>
      </a:pPr>
      <a:endParaRPr lang="ru-RU"/>
    </a:p>
  </c:txPr>
  <c:externalData r:id="rId1"/>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6.3465470572047072E-2"/>
          <c:y val="4.4057617797775513E-2"/>
          <c:w val="0.64989916166583783"/>
          <c:h val="0.91188476440444943"/>
        </c:manualLayout>
      </c:layout>
      <c:lineChart>
        <c:grouping val="standard"/>
        <c:ser>
          <c:idx val="0"/>
          <c:order val="0"/>
          <c:tx>
            <c:strRef>
              <c:f>Лист1!$B$1</c:f>
              <c:strCache>
                <c:ptCount val="1"/>
                <c:pt idx="0">
                  <c:v>ОВГВ</c:v>
                </c:pt>
              </c:strCache>
            </c:strRef>
          </c:tx>
          <c:spPr>
            <a:ln>
              <a:solidFill>
                <a:schemeClr val="accent4">
                  <a:lumMod val="60000"/>
                  <a:lumOff val="40000"/>
                </a:schemeClr>
              </a:solidFill>
            </a:ln>
          </c:spPr>
          <c:marker>
            <c:symbol val="none"/>
          </c:marker>
          <c:dLbls>
            <c:dLbl>
              <c:idx val="0"/>
              <c:layout>
                <c:manualLayout>
                  <c:x val="-1.460615545122588E-2"/>
                  <c:y val="-1.5873015873015879E-2"/>
                </c:manualLayout>
              </c:layout>
              <c:showVal val="1"/>
            </c:dLbl>
            <c:dLbl>
              <c:idx val="1"/>
              <c:layout>
                <c:manualLayout>
                  <c:x val="-2.2952529994783467E-2"/>
                  <c:y val="-1.5873015873015879E-2"/>
                </c:manualLayout>
              </c:layout>
              <c:showVal val="1"/>
            </c:dLbl>
            <c:dLbl>
              <c:idx val="2"/>
              <c:layout>
                <c:manualLayout>
                  <c:x val="-2.2952529994783467E-2"/>
                  <c:y val="-2.3809523809523812E-2"/>
                </c:manualLayout>
              </c:layout>
              <c:showVal val="1"/>
            </c:dLbl>
            <c:dLbl>
              <c:idx val="3"/>
              <c:layout>
                <c:manualLayout>
                  <c:x val="-2.7125717266562412E-2"/>
                  <c:y val="-3.1746031746031744E-2"/>
                </c:manualLayout>
              </c:layout>
              <c:showVal val="1"/>
            </c:dLbl>
            <c:txPr>
              <a:bodyPr/>
              <a:lstStyle/>
              <a:p>
                <a:pPr>
                  <a:defRPr sz="800"/>
                </a:pPr>
                <a:endParaRPr lang="ru-RU"/>
              </a:p>
            </c:txPr>
            <c:showVal val="1"/>
          </c:dLbls>
          <c:trendline>
            <c:spPr>
              <a:ln>
                <a:solidFill>
                  <a:srgbClr val="FF0000"/>
                </a:solidFill>
              </a:ln>
            </c:spPr>
            <c:trendlineType val="poly"/>
            <c:order val="3"/>
            <c:dispRSqr val="1"/>
            <c:dispEq val="1"/>
            <c:trendlineLbl>
              <c:layout>
                <c:manualLayout>
                  <c:x val="5.1336446793916024E-2"/>
                  <c:y val="-3.5671166104237005E-2"/>
                </c:manualLayout>
              </c:layout>
              <c:numFmt formatCode="General" sourceLinked="0"/>
              <c:txPr>
                <a:bodyPr/>
                <a:lstStyle/>
                <a:p>
                  <a:pPr>
                    <a:defRPr sz="800"/>
                  </a:pPr>
                  <a:endParaRPr lang="ru-RU"/>
                </a:p>
              </c:txPr>
            </c:trendlineLbl>
          </c:trendline>
          <c:cat>
            <c:strRef>
              <c:f>Лист1!$A$2:$A$6</c:f>
              <c:strCache>
                <c:ptCount val="5"/>
                <c:pt idx="0">
                  <c:v>2018 год</c:v>
                </c:pt>
                <c:pt idx="1">
                  <c:v>2019 год</c:v>
                </c:pt>
                <c:pt idx="2">
                  <c:v>2020 год</c:v>
                </c:pt>
                <c:pt idx="3">
                  <c:v>2021 год</c:v>
                </c:pt>
                <c:pt idx="4">
                  <c:v>2022 год</c:v>
                </c:pt>
              </c:strCache>
            </c:strRef>
          </c:cat>
          <c:val>
            <c:numRef>
              <c:f>Лист1!$B$2:$B$6</c:f>
              <c:numCache>
                <c:formatCode>General</c:formatCode>
                <c:ptCount val="5"/>
                <c:pt idx="0">
                  <c:v>3.3</c:v>
                </c:pt>
                <c:pt idx="1">
                  <c:v>2.2000000000000002</c:v>
                </c:pt>
                <c:pt idx="2">
                  <c:v>0</c:v>
                </c:pt>
                <c:pt idx="3">
                  <c:v>1.1399999999999977</c:v>
                </c:pt>
                <c:pt idx="4">
                  <c:v>0.61000000000000065</c:v>
                </c:pt>
              </c:numCache>
            </c:numRef>
          </c:val>
        </c:ser>
        <c:ser>
          <c:idx val="1"/>
          <c:order val="1"/>
          <c:tx>
            <c:strRef>
              <c:f>Лист1!$C$1</c:f>
              <c:strCache>
                <c:ptCount val="1"/>
                <c:pt idx="0">
                  <c:v>ОВГС</c:v>
                </c:pt>
              </c:strCache>
            </c:strRef>
          </c:tx>
          <c:spPr>
            <a:ln>
              <a:solidFill>
                <a:srgbClr val="D56509"/>
              </a:solidFill>
            </a:ln>
          </c:spPr>
          <c:marker>
            <c:symbol val="none"/>
          </c:marker>
          <c:dLbls>
            <c:dLbl>
              <c:idx val="0"/>
              <c:layout>
                <c:manualLayout>
                  <c:x val="-1.6692749087115627E-2"/>
                  <c:y val="-2.3809523809523812E-2"/>
                </c:manualLayout>
              </c:layout>
              <c:showVal val="1"/>
            </c:dLbl>
            <c:dLbl>
              <c:idx val="1"/>
              <c:layout>
                <c:manualLayout>
                  <c:x val="-2.0865936358894152E-2"/>
                  <c:y val="-1.5873015873015879E-2"/>
                </c:manualLayout>
              </c:layout>
              <c:showVal val="1"/>
            </c:dLbl>
            <c:dLbl>
              <c:idx val="2"/>
              <c:layout>
                <c:manualLayout>
                  <c:x val="-2.2952529994783467E-2"/>
                  <c:y val="-1.9841269841270225E-2"/>
                </c:manualLayout>
              </c:layout>
              <c:showVal val="1"/>
            </c:dLbl>
            <c:dLbl>
              <c:idx val="3"/>
              <c:delete val="1"/>
            </c:dLbl>
            <c:txPr>
              <a:bodyPr/>
              <a:lstStyle/>
              <a:p>
                <a:pPr>
                  <a:defRPr sz="800"/>
                </a:pPr>
                <a:endParaRPr lang="ru-RU"/>
              </a:p>
            </c:txPr>
            <c:showVal val="1"/>
          </c:dLbls>
          <c:trendline>
            <c:spPr>
              <a:ln>
                <a:solidFill>
                  <a:srgbClr val="FF0000"/>
                </a:solidFill>
              </a:ln>
            </c:spPr>
            <c:trendlineType val="poly"/>
            <c:order val="3"/>
            <c:dispRSqr val="1"/>
            <c:dispEq val="1"/>
            <c:trendlineLbl>
              <c:layout>
                <c:manualLayout>
                  <c:x val="-0.35403989994208968"/>
                  <c:y val="-4.5267154105736833E-2"/>
                </c:manualLayout>
              </c:layout>
              <c:numFmt formatCode="General" sourceLinked="0"/>
              <c:txPr>
                <a:bodyPr/>
                <a:lstStyle/>
                <a:p>
                  <a:pPr>
                    <a:defRPr sz="700"/>
                  </a:pPr>
                  <a:endParaRPr lang="ru-RU"/>
                </a:p>
              </c:txPr>
            </c:trendlineLbl>
          </c:trendline>
          <c:cat>
            <c:strRef>
              <c:f>Лист1!$A$2:$A$6</c:f>
              <c:strCache>
                <c:ptCount val="5"/>
                <c:pt idx="0">
                  <c:v>2018 год</c:v>
                </c:pt>
                <c:pt idx="1">
                  <c:v>2019 год</c:v>
                </c:pt>
                <c:pt idx="2">
                  <c:v>2020 год</c:v>
                </c:pt>
                <c:pt idx="3">
                  <c:v>2021 год</c:v>
                </c:pt>
                <c:pt idx="4">
                  <c:v>2022 год</c:v>
                </c:pt>
              </c:strCache>
            </c:strRef>
          </c:cat>
          <c:val>
            <c:numRef>
              <c:f>Лист1!$C$2:$C$6</c:f>
              <c:numCache>
                <c:formatCode>General</c:formatCode>
                <c:ptCount val="5"/>
                <c:pt idx="0">
                  <c:v>0.60000000000000064</c:v>
                </c:pt>
                <c:pt idx="1">
                  <c:v>0.60000000000000064</c:v>
                </c:pt>
                <c:pt idx="2">
                  <c:v>0</c:v>
                </c:pt>
                <c:pt idx="3">
                  <c:v>0</c:v>
                </c:pt>
                <c:pt idx="4">
                  <c:v>1.84</c:v>
                </c:pt>
              </c:numCache>
            </c:numRef>
          </c:val>
        </c:ser>
        <c:ser>
          <c:idx val="2"/>
          <c:order val="2"/>
          <c:tx>
            <c:strRef>
              <c:f>Лист1!$D$1</c:f>
              <c:strCache>
                <c:ptCount val="1"/>
                <c:pt idx="0">
                  <c:v>ХВГВ</c:v>
                </c:pt>
              </c:strCache>
            </c:strRef>
          </c:tx>
          <c:spPr>
            <a:ln>
              <a:solidFill>
                <a:schemeClr val="accent4">
                  <a:lumMod val="75000"/>
                </a:schemeClr>
              </a:solidFill>
            </a:ln>
          </c:spPr>
          <c:marker>
            <c:symbol val="none"/>
          </c:marker>
          <c:dLbls>
            <c:dLbl>
              <c:idx val="0"/>
              <c:layout>
                <c:manualLayout>
                  <c:x val="-2.0865936358894152E-2"/>
                  <c:y val="-2.3809523809523812E-2"/>
                </c:manualLayout>
              </c:layout>
              <c:showVal val="1"/>
            </c:dLbl>
            <c:dLbl>
              <c:idx val="1"/>
              <c:layout>
                <c:manualLayout>
                  <c:x val="-2.5039123630672996E-2"/>
                  <c:y val="-2.3809523809523812E-2"/>
                </c:manualLayout>
              </c:layout>
              <c:showVal val="1"/>
            </c:dLbl>
            <c:dLbl>
              <c:idx val="2"/>
              <c:layout>
                <c:manualLayout>
                  <c:x val="-3.1298904538341159E-2"/>
                  <c:y val="-1.9841269841270163E-2"/>
                </c:manualLayout>
              </c:layout>
              <c:showVal val="1"/>
            </c:dLbl>
            <c:dLbl>
              <c:idx val="3"/>
              <c:layout>
                <c:manualLayout>
                  <c:x val="-2.9212310902451792E-2"/>
                  <c:y val="-2.3809523809523812E-2"/>
                </c:manualLayout>
              </c:layout>
              <c:showVal val="1"/>
            </c:dLbl>
            <c:txPr>
              <a:bodyPr/>
              <a:lstStyle/>
              <a:p>
                <a:pPr>
                  <a:defRPr sz="800"/>
                </a:pPr>
                <a:endParaRPr lang="ru-RU"/>
              </a:p>
            </c:txPr>
            <c:showVal val="1"/>
          </c:dLbls>
          <c:trendline>
            <c:spPr>
              <a:ln>
                <a:solidFill>
                  <a:srgbClr val="FF0000"/>
                </a:solidFill>
              </a:ln>
            </c:spPr>
            <c:trendlineType val="poly"/>
            <c:order val="3"/>
            <c:dispRSqr val="1"/>
            <c:dispEq val="1"/>
            <c:trendlineLbl>
              <c:layout>
                <c:manualLayout>
                  <c:x val="-0.20263666572194908"/>
                  <c:y val="-0.16790963629546637"/>
                </c:manualLayout>
              </c:layout>
              <c:numFmt formatCode="General" sourceLinked="0"/>
              <c:txPr>
                <a:bodyPr/>
                <a:lstStyle/>
                <a:p>
                  <a:pPr>
                    <a:defRPr sz="800"/>
                  </a:pPr>
                  <a:endParaRPr lang="ru-RU"/>
                </a:p>
              </c:txPr>
            </c:trendlineLbl>
          </c:trendline>
          <c:cat>
            <c:strRef>
              <c:f>Лист1!$A$2:$A$6</c:f>
              <c:strCache>
                <c:ptCount val="5"/>
                <c:pt idx="0">
                  <c:v>2018 год</c:v>
                </c:pt>
                <c:pt idx="1">
                  <c:v>2019 год</c:v>
                </c:pt>
                <c:pt idx="2">
                  <c:v>2020 год</c:v>
                </c:pt>
                <c:pt idx="3">
                  <c:v>2021 год</c:v>
                </c:pt>
                <c:pt idx="4">
                  <c:v>2022 год</c:v>
                </c:pt>
              </c:strCache>
            </c:strRef>
          </c:cat>
          <c:val>
            <c:numRef>
              <c:f>Лист1!$D$2:$D$6</c:f>
              <c:numCache>
                <c:formatCode>General</c:formatCode>
                <c:ptCount val="5"/>
                <c:pt idx="0">
                  <c:v>8.3000000000000007</c:v>
                </c:pt>
                <c:pt idx="1">
                  <c:v>10.5</c:v>
                </c:pt>
                <c:pt idx="2">
                  <c:v>6.8</c:v>
                </c:pt>
                <c:pt idx="3">
                  <c:v>5.13</c:v>
                </c:pt>
                <c:pt idx="4">
                  <c:v>4.29</c:v>
                </c:pt>
              </c:numCache>
            </c:numRef>
          </c:val>
        </c:ser>
        <c:ser>
          <c:idx val="3"/>
          <c:order val="3"/>
          <c:tx>
            <c:strRef>
              <c:f>Лист1!$E$1</c:f>
              <c:strCache>
                <c:ptCount val="1"/>
                <c:pt idx="0">
                  <c:v>ХВГС</c:v>
                </c:pt>
              </c:strCache>
            </c:strRef>
          </c:tx>
          <c:spPr>
            <a:ln>
              <a:solidFill>
                <a:schemeClr val="accent6">
                  <a:lumMod val="50000"/>
                </a:schemeClr>
              </a:solidFill>
            </a:ln>
          </c:spPr>
          <c:marker>
            <c:symbol val="none"/>
          </c:marker>
          <c:dLbls>
            <c:dLbl>
              <c:idx val="0"/>
              <c:layout>
                <c:manualLayout>
                  <c:x val="-1.8779342723004692E-2"/>
                  <c:y val="-1.9841269841270225E-2"/>
                </c:manualLayout>
              </c:layout>
              <c:showVal val="1"/>
            </c:dLbl>
            <c:dLbl>
              <c:idx val="1"/>
              <c:layout>
                <c:manualLayout>
                  <c:x val="-2.2952529994783467E-2"/>
                  <c:y val="-2.7777777777778852E-2"/>
                </c:manualLayout>
              </c:layout>
              <c:showVal val="1"/>
            </c:dLbl>
            <c:dLbl>
              <c:idx val="2"/>
              <c:layout>
                <c:manualLayout>
                  <c:x val="-1.6692749087115627E-2"/>
                  <c:y val="-1.5873015873015879E-2"/>
                </c:manualLayout>
              </c:layout>
              <c:showVal val="1"/>
            </c:dLbl>
            <c:dLbl>
              <c:idx val="3"/>
              <c:layout>
                <c:manualLayout>
                  <c:x val="-3.1298904538341159E-2"/>
                  <c:y val="-2.3809523809523812E-2"/>
                </c:manualLayout>
              </c:layout>
              <c:showVal val="1"/>
            </c:dLbl>
            <c:txPr>
              <a:bodyPr/>
              <a:lstStyle/>
              <a:p>
                <a:pPr>
                  <a:defRPr sz="800"/>
                </a:pPr>
                <a:endParaRPr lang="ru-RU"/>
              </a:p>
            </c:txPr>
            <c:showVal val="1"/>
          </c:dLbls>
          <c:trendline>
            <c:spPr>
              <a:ln>
                <a:solidFill>
                  <a:srgbClr val="FF0000"/>
                </a:solidFill>
              </a:ln>
            </c:spPr>
            <c:trendlineType val="poly"/>
            <c:order val="3"/>
            <c:dispRSqr val="1"/>
            <c:dispEq val="1"/>
            <c:trendlineLbl>
              <c:layout>
                <c:manualLayout>
                  <c:x val="-0.22361728258146696"/>
                  <c:y val="-0.2811714160729909"/>
                </c:manualLayout>
              </c:layout>
              <c:numFmt formatCode="General" sourceLinked="0"/>
              <c:txPr>
                <a:bodyPr/>
                <a:lstStyle/>
                <a:p>
                  <a:pPr>
                    <a:defRPr sz="800"/>
                  </a:pPr>
                  <a:endParaRPr lang="ru-RU"/>
                </a:p>
              </c:txPr>
            </c:trendlineLbl>
          </c:trendline>
          <c:cat>
            <c:strRef>
              <c:f>Лист1!$A$2:$A$6</c:f>
              <c:strCache>
                <c:ptCount val="5"/>
                <c:pt idx="0">
                  <c:v>2018 год</c:v>
                </c:pt>
                <c:pt idx="1">
                  <c:v>2019 год</c:v>
                </c:pt>
                <c:pt idx="2">
                  <c:v>2020 год</c:v>
                </c:pt>
                <c:pt idx="3">
                  <c:v>2021 год</c:v>
                </c:pt>
                <c:pt idx="4">
                  <c:v>2022 год</c:v>
                </c:pt>
              </c:strCache>
            </c:strRef>
          </c:cat>
          <c:val>
            <c:numRef>
              <c:f>Лист1!$E$2:$E$6</c:f>
              <c:numCache>
                <c:formatCode>General</c:formatCode>
                <c:ptCount val="5"/>
                <c:pt idx="0">
                  <c:v>34.800000000000004</c:v>
                </c:pt>
                <c:pt idx="1">
                  <c:v>28.8</c:v>
                </c:pt>
                <c:pt idx="2">
                  <c:v>24.5</c:v>
                </c:pt>
                <c:pt idx="3">
                  <c:v>11.96</c:v>
                </c:pt>
                <c:pt idx="4">
                  <c:v>11.03</c:v>
                </c:pt>
              </c:numCache>
            </c:numRef>
          </c:val>
        </c:ser>
        <c:marker val="1"/>
        <c:axId val="154659456"/>
        <c:axId val="154874240"/>
      </c:lineChart>
      <c:catAx>
        <c:axId val="154659456"/>
        <c:scaling>
          <c:orientation val="minMax"/>
        </c:scaling>
        <c:axPos val="b"/>
        <c:tickLblPos val="nextTo"/>
        <c:crossAx val="154874240"/>
        <c:crosses val="autoZero"/>
        <c:auto val="1"/>
        <c:lblAlgn val="ctr"/>
        <c:lblOffset val="100"/>
      </c:catAx>
      <c:valAx>
        <c:axId val="154874240"/>
        <c:scaling>
          <c:orientation val="minMax"/>
        </c:scaling>
        <c:axPos val="l"/>
        <c:numFmt formatCode="General" sourceLinked="1"/>
        <c:tickLblPos val="nextTo"/>
        <c:crossAx val="154659456"/>
        <c:crosses val="autoZero"/>
        <c:crossBetween val="between"/>
      </c:valAx>
      <c:spPr>
        <a:noFill/>
        <a:ln w="25400">
          <a:noFill/>
        </a:ln>
      </c:spPr>
    </c:plotArea>
    <c:legend>
      <c:legendPos val="r"/>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manualLayout>
          <c:layoutTarget val="inner"/>
          <c:xMode val="edge"/>
          <c:yMode val="edge"/>
          <c:x val="1.0916793295574895E-2"/>
          <c:y val="5.7351614831937084E-2"/>
          <c:w val="0.78854202048273359"/>
          <c:h val="0.90588879092816099"/>
        </c:manualLayout>
      </c:layout>
      <c:pie3DChart>
        <c:varyColors val="1"/>
        <c:ser>
          <c:idx val="0"/>
          <c:order val="0"/>
          <c:tx>
            <c:strRef>
              <c:f>Лист1!$B$1</c:f>
              <c:strCache>
                <c:ptCount val="1"/>
                <c:pt idx="0">
                  <c:v>Столбец1</c:v>
                </c:pt>
              </c:strCache>
            </c:strRef>
          </c:tx>
          <c:dLbls>
            <c:dLbl>
              <c:idx val="0"/>
              <c:layout>
                <c:manualLayout>
                  <c:x val="-0.23655177696128787"/>
                  <c:y val="-0.12304481921868173"/>
                </c:manualLayout>
              </c:layout>
              <c:showPercent val="1"/>
              <c:separator> </c:separator>
              <c:extLst>
                <c:ext xmlns:c15="http://schemas.microsoft.com/office/drawing/2012/chart" uri="{CE6537A1-D6FC-4f65-9D91-7224C49458BB}">
                  <c15:layout/>
                </c:ext>
              </c:extLst>
            </c:dLbl>
            <c:dLbl>
              <c:idx val="1"/>
              <c:layout>
                <c:manualLayout>
                  <c:x val="8.0226159008211326E-2"/>
                  <c:y val="-0.31942680482818725"/>
                </c:manualLayout>
              </c:layout>
              <c:showPercent val="1"/>
              <c:separator> </c:separator>
              <c:extLst>
                <c:ext xmlns:c15="http://schemas.microsoft.com/office/drawing/2012/chart" uri="{CE6537A1-D6FC-4f65-9D91-7224C49458BB}">
                  <c15:layout/>
                </c:ext>
              </c:extLst>
            </c:dLbl>
            <c:dLbl>
              <c:idx val="2"/>
              <c:layout>
                <c:manualLayout>
                  <c:x val="6.6396363730798519E-2"/>
                  <c:y val="-0.25231058052451688"/>
                </c:manualLayout>
              </c:layout>
              <c:showPercent val="1"/>
              <c:separator> </c:separator>
            </c:dLbl>
            <c:dLbl>
              <c:idx val="3"/>
              <c:layout>
                <c:manualLayout>
                  <c:x val="0.16078532053876071"/>
                  <c:y val="7.05454024434823E-2"/>
                </c:manualLayout>
              </c:layout>
              <c:showPercent val="1"/>
              <c:separator> </c:separator>
            </c:dLbl>
            <c:dLbl>
              <c:idx val="4"/>
              <c:layout>
                <c:manualLayout>
                  <c:x val="9.0645441765601728E-2"/>
                  <c:y val="5.3821169880266737E-2"/>
                </c:manualLayout>
              </c:layout>
              <c:showPercent val="1"/>
              <c:separator> </c:separator>
              <c:extLst>
                <c:ext xmlns:c15="http://schemas.microsoft.com/office/drawing/2012/chart" uri="{CE6537A1-D6FC-4f65-9D91-7224C49458BB}">
                  <c15:layout/>
                </c:ext>
              </c:extLst>
            </c:dLbl>
            <c:numFmt formatCode="0.00%" sourceLinked="0"/>
            <c:spPr>
              <a:noFill/>
              <a:ln>
                <a:noFill/>
              </a:ln>
              <a:effectLst/>
            </c:spPr>
            <c:txPr>
              <a:bodyPr/>
              <a:lstStyle/>
              <a:p>
                <a:pPr>
                  <a:defRPr sz="1200"/>
                </a:pPr>
                <a:endParaRPr lang="ru-RU"/>
              </a:p>
            </c:txPr>
            <c:showPercent val="1"/>
            <c:separator> </c:separator>
            <c:showLeaderLines val="1"/>
            <c:extLst>
              <c:ext xmlns:c15="http://schemas.microsoft.com/office/drawing/2012/chart" uri="{CE6537A1-D6FC-4f65-9D91-7224C49458BB}">
                <c15:layout/>
              </c:ext>
            </c:extLst>
          </c:dLbls>
          <c:cat>
            <c:strRef>
              <c:f>Лист1!$A$2:$A$5</c:f>
              <c:strCache>
                <c:ptCount val="4"/>
                <c:pt idx="0">
                  <c:v>половой путь</c:v>
                </c:pt>
                <c:pt idx="1">
                  <c:v>немедицинские манипуляции</c:v>
                </c:pt>
                <c:pt idx="2">
                  <c:v>вертикальный путь</c:v>
                </c:pt>
                <c:pt idx="3">
                  <c:v>не установлен</c:v>
                </c:pt>
              </c:strCache>
            </c:strRef>
          </c:cat>
          <c:val>
            <c:numRef>
              <c:f>Лист1!$B$2:$B$5</c:f>
              <c:numCache>
                <c:formatCode>0.00%</c:formatCode>
                <c:ptCount val="4"/>
                <c:pt idx="0">
                  <c:v>0.51600000000000001</c:v>
                </c:pt>
                <c:pt idx="1">
                  <c:v>6.5000000000000002E-2</c:v>
                </c:pt>
                <c:pt idx="2">
                  <c:v>3.2000000000000042E-2</c:v>
                </c:pt>
                <c:pt idx="3">
                  <c:v>0.38700000000000218</c:v>
                </c:pt>
              </c:numCache>
            </c:numRef>
          </c:val>
        </c:ser>
      </c:pie3DChart>
    </c:plotArea>
    <c:legend>
      <c:legendPos val="r"/>
      <c:layout>
        <c:manualLayout>
          <c:xMode val="edge"/>
          <c:yMode val="edge"/>
          <c:x val="0.70072140896742063"/>
          <c:y val="6.2370985031419534E-3"/>
          <c:w val="0.29339275402486037"/>
          <c:h val="0.8719101839608363"/>
        </c:manualLayout>
      </c:layout>
    </c:legend>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2543310336123624E-2"/>
          <c:y val="3.0111376239646572E-2"/>
          <c:w val="0.6663888526494407"/>
          <c:h val="0.7735128860452325"/>
        </c:manualLayout>
      </c:layout>
      <c:lineChart>
        <c:grouping val="standard"/>
        <c:ser>
          <c:idx val="0"/>
          <c:order val="0"/>
          <c:tx>
            <c:strRef>
              <c:f>Лист1!$B$3</c:f>
              <c:strCache>
                <c:ptCount val="1"/>
                <c:pt idx="0">
                  <c:v> количество случаев бешенства плотоядного животного</c:v>
                </c:pt>
              </c:strCache>
            </c:strRef>
          </c:tx>
          <c:spPr>
            <a:ln>
              <a:solidFill>
                <a:schemeClr val="accent2">
                  <a:lumMod val="75000"/>
                </a:schemeClr>
              </a:solidFill>
            </a:ln>
          </c:spPr>
          <c:marker>
            <c:spPr>
              <a:solidFill>
                <a:schemeClr val="accent2">
                  <a:lumMod val="75000"/>
                </a:schemeClr>
              </a:solidFill>
            </c:spPr>
          </c:marker>
          <c:dLbls>
            <c:showVal val="1"/>
          </c:dLbls>
          <c:trendline>
            <c:trendlineType val="linear"/>
            <c:dispRSqr val="1"/>
            <c:dispEq val="1"/>
            <c:trendlineLbl>
              <c:layout>
                <c:manualLayout>
                  <c:x val="0.19510489569348988"/>
                  <c:y val="2.9136038569772611E-2"/>
                </c:manualLayout>
              </c:layout>
              <c:numFmt formatCode="General" sourceLinked="0"/>
            </c:trendlineLbl>
          </c:trendline>
          <c:cat>
            <c:numRef>
              <c:f>Лист1!$A$4:$A$14</c:f>
              <c:numCache>
                <c:formatCode>General</c:formatCode>
                <c:ptCount val="11"/>
                <c:pt idx="0">
                  <c:v>2012</c:v>
                </c:pt>
                <c:pt idx="1">
                  <c:v>2013</c:v>
                </c:pt>
                <c:pt idx="2">
                  <c:v>2014</c:v>
                </c:pt>
                <c:pt idx="3">
                  <c:v>2015</c:v>
                </c:pt>
                <c:pt idx="4">
                  <c:v>2016</c:v>
                </c:pt>
                <c:pt idx="5">
                  <c:v>2017</c:v>
                </c:pt>
                <c:pt idx="6">
                  <c:v>2018</c:v>
                </c:pt>
                <c:pt idx="7">
                  <c:v>2019</c:v>
                </c:pt>
                <c:pt idx="8">
                  <c:v>2020</c:v>
                </c:pt>
                <c:pt idx="9">
                  <c:v>2021</c:v>
                </c:pt>
                <c:pt idx="10">
                  <c:v>2022</c:v>
                </c:pt>
              </c:numCache>
            </c:numRef>
          </c:cat>
          <c:val>
            <c:numRef>
              <c:f>Лист1!$B$4:$B$14</c:f>
              <c:numCache>
                <c:formatCode>General</c:formatCode>
                <c:ptCount val="11"/>
                <c:pt idx="0">
                  <c:v>3</c:v>
                </c:pt>
                <c:pt idx="1">
                  <c:v>3</c:v>
                </c:pt>
                <c:pt idx="2">
                  <c:v>4</c:v>
                </c:pt>
                <c:pt idx="3">
                  <c:v>3</c:v>
                </c:pt>
                <c:pt idx="4">
                  <c:v>3</c:v>
                </c:pt>
                <c:pt idx="5">
                  <c:v>0</c:v>
                </c:pt>
                <c:pt idx="6">
                  <c:v>1</c:v>
                </c:pt>
                <c:pt idx="7">
                  <c:v>2</c:v>
                </c:pt>
                <c:pt idx="8">
                  <c:v>27</c:v>
                </c:pt>
                <c:pt idx="9">
                  <c:v>8</c:v>
                </c:pt>
                <c:pt idx="10">
                  <c:v>2</c:v>
                </c:pt>
              </c:numCache>
            </c:numRef>
          </c:val>
        </c:ser>
        <c:marker val="1"/>
        <c:axId val="155167360"/>
        <c:axId val="155173248"/>
      </c:lineChart>
      <c:catAx>
        <c:axId val="155167360"/>
        <c:scaling>
          <c:orientation val="minMax"/>
        </c:scaling>
        <c:axPos val="b"/>
        <c:numFmt formatCode="General" sourceLinked="1"/>
        <c:tickLblPos val="nextTo"/>
        <c:txPr>
          <a:bodyPr/>
          <a:lstStyle/>
          <a:p>
            <a:pPr>
              <a:defRPr>
                <a:latin typeface="Times New Roman" pitchFamily="18" charset="0"/>
                <a:cs typeface="Times New Roman" pitchFamily="18" charset="0"/>
              </a:defRPr>
            </a:pPr>
            <a:endParaRPr lang="ru-RU"/>
          </a:p>
        </c:txPr>
        <c:crossAx val="155173248"/>
        <c:crosses val="autoZero"/>
        <c:auto val="1"/>
        <c:lblAlgn val="ctr"/>
        <c:lblOffset val="100"/>
      </c:catAx>
      <c:valAx>
        <c:axId val="155173248"/>
        <c:scaling>
          <c:orientation val="minMax"/>
        </c:scaling>
        <c:axPos val="l"/>
        <c:majorGridlines/>
        <c:numFmt formatCode="General" sourceLinked="1"/>
        <c:tickLblPos val="nextTo"/>
        <c:txPr>
          <a:bodyPr/>
          <a:lstStyle/>
          <a:p>
            <a:pPr>
              <a:defRPr>
                <a:latin typeface="Times New Roman" pitchFamily="18" charset="0"/>
                <a:cs typeface="Times New Roman" pitchFamily="18" charset="0"/>
              </a:defRPr>
            </a:pPr>
            <a:endParaRPr lang="ru-RU"/>
          </a:p>
        </c:txPr>
        <c:crossAx val="155167360"/>
        <c:crosses val="autoZero"/>
        <c:crossBetween val="between"/>
      </c:valAx>
      <c:spPr>
        <a:gradFill>
          <a:gsLst>
            <a:gs pos="0">
              <a:srgbClr val="92D050"/>
            </a:gs>
            <a:gs pos="17999">
              <a:srgbClr val="92D050"/>
            </a:gs>
            <a:gs pos="36000">
              <a:srgbClr val="92D050"/>
            </a:gs>
            <a:gs pos="61000">
              <a:srgbClr val="FFFF00"/>
            </a:gs>
            <a:gs pos="82001">
              <a:srgbClr val="FFFF00"/>
            </a:gs>
            <a:gs pos="100000">
              <a:srgbClr val="92D050"/>
            </a:gs>
          </a:gsLst>
          <a:lin ang="5400000" scaled="1"/>
        </a:gradFill>
      </c:spPr>
    </c:plotArea>
    <c:legend>
      <c:legendPos val="r"/>
      <c:layout>
        <c:manualLayout>
          <c:xMode val="edge"/>
          <c:yMode val="edge"/>
          <c:x val="0.73464534639242074"/>
          <c:y val="0.27477724084427491"/>
          <c:w val="0.26535465360759231"/>
          <c:h val="0.2596661383383429"/>
        </c:manualLayout>
      </c:layout>
      <c:txPr>
        <a:bodyPr/>
        <a:lstStyle/>
        <a:p>
          <a:pPr>
            <a:defRPr>
              <a:latin typeface="Times New Roman" pitchFamily="18" charset="0"/>
              <a:cs typeface="Times New Roman" pitchFamily="18" charset="0"/>
            </a:defRPr>
          </a:pPr>
          <a:endParaRPr lang="ru-RU"/>
        </a:p>
      </c:txPr>
    </c:legend>
    <c:plotVisOnly val="1"/>
    <c:dispBlanksAs val="gap"/>
  </c:chart>
  <c:spPr>
    <a:gradFill flip="none" rotWithShape="1">
      <a:gsLst>
        <a:gs pos="0">
          <a:srgbClr val="92D050"/>
        </a:gs>
        <a:gs pos="17999">
          <a:srgbClr val="92D050"/>
        </a:gs>
        <a:gs pos="36000">
          <a:srgbClr val="92D050"/>
        </a:gs>
        <a:gs pos="61000">
          <a:srgbClr val="FFFF00"/>
        </a:gs>
        <a:gs pos="82001">
          <a:srgbClr val="92D050"/>
        </a:gs>
        <a:gs pos="100000">
          <a:srgbClr val="92D050"/>
        </a:gs>
      </a:gsLst>
      <a:lin ang="5400000" scaled="1"/>
      <a:tileRect/>
    </a:gradFill>
  </c:spPr>
  <c:externalData r:id="rId1"/>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style val="26"/>
  <c:chart>
    <c:autoTitleDeleted val="1"/>
    <c:plotArea>
      <c:layout/>
      <c:pieChart>
        <c:varyColors val="1"/>
        <c:ser>
          <c:idx val="0"/>
          <c:order val="0"/>
          <c:dLbls>
            <c:txPr>
              <a:bodyPr/>
              <a:lstStyle/>
              <a:p>
                <a:pPr>
                  <a:defRPr>
                    <a:latin typeface="Times New Roman" pitchFamily="18" charset="0"/>
                    <a:cs typeface="Times New Roman" pitchFamily="18" charset="0"/>
                  </a:defRPr>
                </a:pPr>
                <a:endParaRPr lang="ru-RU"/>
              </a:p>
            </c:txPr>
            <c:showVal val="1"/>
            <c:showCatName val="1"/>
          </c:dLbls>
          <c:cat>
            <c:strRef>
              <c:f>Лист1!$A$60:$A$66</c:f>
              <c:strCache>
                <c:ptCount val="7"/>
                <c:pt idx="0">
                  <c:v>собака домашняя</c:v>
                </c:pt>
                <c:pt idx="1">
                  <c:v>собака безнадзорная</c:v>
                </c:pt>
                <c:pt idx="2">
                  <c:v>кошка домашняя</c:v>
                </c:pt>
                <c:pt idx="3">
                  <c:v>кошка безнадзорная</c:v>
                </c:pt>
                <c:pt idx="4">
                  <c:v>лисица</c:v>
                </c:pt>
                <c:pt idx="5">
                  <c:v>другие дикие животные</c:v>
                </c:pt>
                <c:pt idx="6">
                  <c:v>другие сельскохозяйственные животные</c:v>
                </c:pt>
              </c:strCache>
            </c:strRef>
          </c:cat>
          <c:val>
            <c:numRef>
              <c:f>Лист1!$B$60:$B$66</c:f>
              <c:numCache>
                <c:formatCode>0.00%</c:formatCode>
                <c:ptCount val="7"/>
                <c:pt idx="0">
                  <c:v>0.27700000000000002</c:v>
                </c:pt>
                <c:pt idx="1">
                  <c:v>0.37100000000000088</c:v>
                </c:pt>
                <c:pt idx="2">
                  <c:v>0.19500000000000001</c:v>
                </c:pt>
                <c:pt idx="3">
                  <c:v>0.13300000000000001</c:v>
                </c:pt>
                <c:pt idx="4">
                  <c:v>8.0000000000000227E-3</c:v>
                </c:pt>
                <c:pt idx="5">
                  <c:v>1.2E-2</c:v>
                </c:pt>
                <c:pt idx="6">
                  <c:v>4.0000000000000114E-3</c:v>
                </c:pt>
              </c:numCache>
            </c:numRef>
          </c:val>
        </c:ser>
        <c:dLbls>
          <c:showVal val="1"/>
          <c:showCatName val="1"/>
        </c:dLbls>
        <c:firstSliceAng val="0"/>
      </c:pieChart>
    </c:plotArea>
    <c:plotVisOnly val="1"/>
    <c:dispBlanksAs val="zero"/>
  </c:chart>
  <c:spPr>
    <a:gradFill>
      <a:gsLst>
        <a:gs pos="0">
          <a:srgbClr val="92D050"/>
        </a:gs>
        <a:gs pos="50000">
          <a:srgbClr val="FFFF00"/>
        </a:gs>
        <a:gs pos="100000">
          <a:srgbClr val="92D050"/>
        </a:gs>
      </a:gsLst>
      <a:lin ang="5400000" scaled="0"/>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style val="4"/>
  <c:chart>
    <c:plotArea>
      <c:layout>
        <c:manualLayout>
          <c:layoutTarget val="inner"/>
          <c:xMode val="edge"/>
          <c:yMode val="edge"/>
          <c:x val="0.35505550695052007"/>
          <c:y val="5.6277056277056266E-2"/>
          <c:w val="0.61399397297560065"/>
          <c:h val="0.84393223574325937"/>
        </c:manualLayout>
      </c:layout>
      <c:barChart>
        <c:barDir val="bar"/>
        <c:grouping val="clustered"/>
        <c:ser>
          <c:idx val="1"/>
          <c:order val="1"/>
          <c:spPr>
            <a:solidFill>
              <a:srgbClr val="7030A0"/>
            </a:solidFill>
          </c:spPr>
          <c:cat>
            <c:multiLvlStrRef>
              <c:f>Лист1!$A$24:$A$40</c:f>
            </c:multiLvlStrRef>
          </c:cat>
          <c:val>
            <c:numRef>
              <c:f>Лист1!$B$24:$B$40</c:f>
            </c:numRef>
          </c:val>
        </c:ser>
        <c:ser>
          <c:idx val="0"/>
          <c:order val="0"/>
          <c:spPr>
            <a:solidFill>
              <a:srgbClr val="7030A0"/>
            </a:solidFill>
          </c:spPr>
          <c:dLbls>
            <c:spPr>
              <a:noFill/>
              <a:ln>
                <a:noFill/>
              </a:ln>
              <a:effectLst/>
            </c:spPr>
            <c:showVal val="1"/>
            <c:extLst>
              <c:ext xmlns:c15="http://schemas.microsoft.com/office/drawing/2012/chart" uri="{CE6537A1-D6FC-4f65-9D91-7224C49458BB}">
                <c15:layout/>
                <c15:showLeaderLines val="1"/>
              </c:ext>
            </c:extLst>
          </c:dLbls>
          <c:cat>
            <c:strRef>
              <c:f>Лист1!$A$43:$A$60</c:f>
              <c:strCache>
                <c:ptCount val="18"/>
                <c:pt idx="0">
                  <c:v>Некоторые инфекционные и паразитарные болезни</c:v>
                </c:pt>
                <c:pt idx="1">
                  <c:v>Болезни органов дыхания</c:v>
                </c:pt>
                <c:pt idx="2">
                  <c:v>Болезни крови и кроветворных органов</c:v>
                </c:pt>
                <c:pt idx="3">
                  <c:v>Симптомы, признаки и отклонения от нормы</c:v>
                </c:pt>
                <c:pt idx="4">
                  <c:v>Болезни костно-мышечной системы</c:v>
                </c:pt>
                <c:pt idx="5">
                  <c:v>Болезни кожи и подкожной клетчатки</c:v>
                </c:pt>
                <c:pt idx="6">
                  <c:v>Болезни уха и сосцевидного отростка</c:v>
                </c:pt>
                <c:pt idx="7">
                  <c:v>Врожденные аномалии </c:v>
                </c:pt>
                <c:pt idx="8">
                  <c:v>Болезни нервной системы</c:v>
                </c:pt>
                <c:pt idx="9">
                  <c:v>Болезни системы кровообращения</c:v>
                </c:pt>
                <c:pt idx="10">
                  <c:v>Травмы, отравления </c:v>
                </c:pt>
                <c:pt idx="11">
                  <c:v>Болезни органов пищеварения</c:v>
                </c:pt>
                <c:pt idx="12">
                  <c:v>Болезни мочеполовой системы</c:v>
                </c:pt>
                <c:pt idx="13">
                  <c:v>Болезни эндокринной системы</c:v>
                </c:pt>
                <c:pt idx="14">
                  <c:v>Новообразования</c:v>
                </c:pt>
                <c:pt idx="15">
                  <c:v>Болезни глаза </c:v>
                </c:pt>
                <c:pt idx="16">
                  <c:v>Психические расстройства</c:v>
                </c:pt>
                <c:pt idx="17">
                  <c:v>Беременность, роды</c:v>
                </c:pt>
              </c:strCache>
            </c:strRef>
          </c:cat>
          <c:val>
            <c:numRef>
              <c:f>Лист1!$B$43:$B$60</c:f>
              <c:numCache>
                <c:formatCode>General</c:formatCode>
                <c:ptCount val="18"/>
                <c:pt idx="0">
                  <c:v>31.830000000000005</c:v>
                </c:pt>
                <c:pt idx="1">
                  <c:v>14.76</c:v>
                </c:pt>
                <c:pt idx="2">
                  <c:v>5.96</c:v>
                </c:pt>
                <c:pt idx="3">
                  <c:v>4.84</c:v>
                </c:pt>
                <c:pt idx="4">
                  <c:v>3.4099999999999997</c:v>
                </c:pt>
                <c:pt idx="5">
                  <c:v>2.62</c:v>
                </c:pt>
                <c:pt idx="6">
                  <c:v>1.84</c:v>
                </c:pt>
                <c:pt idx="7">
                  <c:v>1.81</c:v>
                </c:pt>
                <c:pt idx="8">
                  <c:v>0.5</c:v>
                </c:pt>
                <c:pt idx="9">
                  <c:v>-0.84000000000000064</c:v>
                </c:pt>
                <c:pt idx="10">
                  <c:v>-2.0299999999999998</c:v>
                </c:pt>
                <c:pt idx="11">
                  <c:v>-2.4</c:v>
                </c:pt>
                <c:pt idx="12">
                  <c:v>-2.8699999999999997</c:v>
                </c:pt>
                <c:pt idx="13">
                  <c:v>-4.6499999999999995</c:v>
                </c:pt>
                <c:pt idx="14">
                  <c:v>-5.03</c:v>
                </c:pt>
                <c:pt idx="15">
                  <c:v>-9.5300000000000011</c:v>
                </c:pt>
                <c:pt idx="16">
                  <c:v>-9.69</c:v>
                </c:pt>
                <c:pt idx="17">
                  <c:v>-10.639999999999999</c:v>
                </c:pt>
              </c:numCache>
            </c:numRef>
          </c:val>
        </c:ser>
        <c:axId val="112674688"/>
        <c:axId val="112676224"/>
      </c:barChart>
      <c:catAx>
        <c:axId val="112674688"/>
        <c:scaling>
          <c:orientation val="minMax"/>
        </c:scaling>
        <c:axPos val="l"/>
        <c:numFmt formatCode="General" sourceLinked="0"/>
        <c:tickLblPos val="low"/>
        <c:txPr>
          <a:bodyPr/>
          <a:lstStyle/>
          <a:p>
            <a:pPr>
              <a:defRPr sz="1000"/>
            </a:pPr>
            <a:endParaRPr lang="ru-RU"/>
          </a:p>
        </c:txPr>
        <c:crossAx val="112676224"/>
        <c:crosses val="autoZero"/>
        <c:auto val="1"/>
        <c:lblAlgn val="ctr"/>
        <c:lblOffset val="0"/>
      </c:catAx>
      <c:valAx>
        <c:axId val="112676224"/>
        <c:scaling>
          <c:orientation val="minMax"/>
        </c:scaling>
        <c:axPos val="b"/>
        <c:majorGridlines>
          <c:spPr>
            <a:ln>
              <a:noFill/>
            </a:ln>
          </c:spPr>
        </c:majorGridlines>
        <c:numFmt formatCode="General" sourceLinked="1"/>
        <c:tickLblPos val="nextTo"/>
        <c:crossAx val="112674688"/>
        <c:crosses val="autoZero"/>
        <c:crossBetween val="between"/>
      </c:valAx>
      <c:spPr>
        <a:gradFill>
          <a:gsLst>
            <a:gs pos="0">
              <a:srgbClr val="92D050"/>
            </a:gs>
            <a:gs pos="25000">
              <a:srgbClr val="FFFF00"/>
            </a:gs>
            <a:gs pos="25000">
              <a:srgbClr val="92D050"/>
            </a:gs>
          </a:gsLst>
          <a:lin ang="5400000" scaled="1"/>
        </a:gradFill>
      </c:spPr>
    </c:plotArea>
    <c:plotVisOnly val="1"/>
    <c:dispBlanksAs val="gap"/>
  </c:chart>
  <c:spPr>
    <a:gradFill>
      <a:gsLst>
        <a:gs pos="0">
          <a:srgbClr val="92D050"/>
        </a:gs>
        <a:gs pos="25000">
          <a:srgbClr val="FFFF00"/>
        </a:gs>
        <a:gs pos="25000">
          <a:srgbClr val="92D050"/>
        </a:gs>
      </a:gsLst>
      <a:lin ang="5400000" scaled="1"/>
    </a:gradFill>
    <a:ln>
      <a:solidFill>
        <a:schemeClr val="tx1"/>
      </a:solidFill>
    </a:ln>
  </c:sp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hart>
    <c:view3D>
      <c:rAngAx val="1"/>
    </c:view3D>
    <c:plotArea>
      <c:layout/>
      <c:bar3DChart>
        <c:barDir val="col"/>
        <c:grouping val="clustered"/>
        <c:ser>
          <c:idx val="0"/>
          <c:order val="0"/>
          <c:tx>
            <c:strRef>
              <c:f>Лист1!$B$1</c:f>
              <c:strCache>
                <c:ptCount val="1"/>
                <c:pt idx="0">
                  <c:v>2021 год</c:v>
                </c:pt>
              </c:strCache>
            </c:strRef>
          </c:tx>
          <c:dLbls>
            <c:dLbl>
              <c:idx val="0"/>
              <c:layout>
                <c:manualLayout>
                  <c:x val="8.2644628099174267E-3"/>
                  <c:y val="-4.8289171322464346E-2"/>
                </c:manualLayout>
              </c:layout>
              <c:showVal val="1"/>
              <c:extLst>
                <c:ext xmlns:c15="http://schemas.microsoft.com/office/drawing/2012/chart" uri="{CE6537A1-D6FC-4f65-9D91-7224C49458BB}">
                  <c15:layout/>
                </c:ext>
              </c:extLst>
            </c:dLbl>
            <c:dLbl>
              <c:idx val="2"/>
              <c:layout>
                <c:manualLayout>
                  <c:x val="9.6418732782369166E-3"/>
                  <c:y val="-2.0125786163521998E-2"/>
                </c:manualLayout>
              </c:layout>
              <c:showVal val="1"/>
              <c:extLst>
                <c:ext xmlns:c15="http://schemas.microsoft.com/office/drawing/2012/chart" uri="{CE6537A1-D6FC-4f65-9D91-7224C49458BB}">
                  <c15:layout/>
                </c:ext>
              </c:extLst>
            </c:dLbl>
            <c:dLbl>
              <c:idx val="3"/>
              <c:layout>
                <c:manualLayout>
                  <c:x val="1.3774104683196282E-3"/>
                  <c:y val="-2.0125786163521998E-2"/>
                </c:manualLayout>
              </c:layout>
              <c:showVal val="1"/>
              <c:extLst>
                <c:ext xmlns:c15="http://schemas.microsoft.com/office/drawing/2012/chart" uri="{CE6537A1-D6FC-4f65-9D91-7224C49458BB}">
                  <c15:layout/>
                </c:ext>
              </c:extLst>
            </c:dLbl>
            <c:dLbl>
              <c:idx val="4"/>
              <c:layout>
                <c:manualLayout>
                  <c:x val="8.2644628099174267E-3"/>
                  <c:y val="0"/>
                </c:manualLayout>
              </c:layout>
              <c:showVal val="1"/>
              <c:extLst>
                <c:ext xmlns:c15="http://schemas.microsoft.com/office/drawing/2012/chart" uri="{CE6537A1-D6FC-4f65-9D91-7224C49458BB}">
                  <c15:layout/>
                </c:ext>
              </c:extLst>
            </c:dLbl>
            <c:numFmt formatCode="#,##0.00" sourceLinked="0"/>
            <c:spPr>
              <a:noFill/>
              <a:ln>
                <a:noFill/>
              </a:ln>
              <a:effectLst/>
            </c:spPr>
            <c:txPr>
              <a:bodyPr/>
              <a:lstStyle/>
              <a:p>
                <a:pPr>
                  <a:defRPr sz="1050">
                    <a:latin typeface="Calibri" pitchFamily="34" charset="0"/>
                    <a:cs typeface="Calibri" pitchFamily="34" charset="0"/>
                  </a:defRPr>
                </a:pPr>
                <a:endParaRPr lang="ru-RU"/>
              </a:p>
            </c:txPr>
            <c:showVal val="1"/>
            <c:extLst>
              <c:ext xmlns:c15="http://schemas.microsoft.com/office/drawing/2012/chart" uri="{CE6537A1-D6FC-4f65-9D91-7224C49458BB}">
                <c15:layout/>
                <c15:showLeaderLines val="0"/>
              </c:ext>
            </c:extLst>
          </c:dLbls>
          <c:cat>
            <c:strRef>
              <c:f>Лист1!$A$2:$A$6</c:f>
              <c:strCache>
                <c:ptCount val="5"/>
                <c:pt idx="0">
                  <c:v>аскаридоз</c:v>
                </c:pt>
                <c:pt idx="1">
                  <c:v>энтеробиоз</c:v>
                </c:pt>
                <c:pt idx="2">
                  <c:v>трихоцефалез</c:v>
                </c:pt>
                <c:pt idx="3">
                  <c:v>микроспория</c:v>
                </c:pt>
                <c:pt idx="4">
                  <c:v>чесотка</c:v>
                </c:pt>
              </c:strCache>
            </c:strRef>
          </c:cat>
          <c:val>
            <c:numRef>
              <c:f>Лист1!$B$2:$B$6</c:f>
              <c:numCache>
                <c:formatCode>General</c:formatCode>
                <c:ptCount val="5"/>
                <c:pt idx="0" formatCode="0.00">
                  <c:v>4.9000000000000004</c:v>
                </c:pt>
                <c:pt idx="1">
                  <c:v>143</c:v>
                </c:pt>
                <c:pt idx="2">
                  <c:v>0</c:v>
                </c:pt>
                <c:pt idx="3">
                  <c:v>35.6</c:v>
                </c:pt>
                <c:pt idx="4">
                  <c:v>20.100000000000001</c:v>
                </c:pt>
              </c:numCache>
            </c:numRef>
          </c:val>
        </c:ser>
        <c:ser>
          <c:idx val="1"/>
          <c:order val="1"/>
          <c:tx>
            <c:strRef>
              <c:f>Лист1!$C$1</c:f>
              <c:strCache>
                <c:ptCount val="1"/>
                <c:pt idx="0">
                  <c:v>Минская область 2021</c:v>
                </c:pt>
              </c:strCache>
            </c:strRef>
          </c:tx>
          <c:dLbls>
            <c:dLbl>
              <c:idx val="0"/>
              <c:layout>
                <c:manualLayout>
                  <c:x val="9.992841803865676E-3"/>
                  <c:y val="-2.0125786163521998E-2"/>
                </c:manualLayout>
              </c:layout>
              <c:showVal val="1"/>
              <c:extLst>
                <c:ext xmlns:c15="http://schemas.microsoft.com/office/drawing/2012/chart" uri="{CE6537A1-D6FC-4f65-9D91-7224C49458BB}">
                  <c15:layout/>
                </c:ext>
              </c:extLst>
            </c:dLbl>
            <c:dLbl>
              <c:idx val="1"/>
              <c:layout>
                <c:manualLayout>
                  <c:x val="2.1295633500358012E-3"/>
                  <c:y val="-1.0062893081761021E-2"/>
                </c:manualLayout>
              </c:layout>
              <c:showVal val="1"/>
              <c:extLst>
                <c:ext xmlns:c15="http://schemas.microsoft.com/office/drawing/2012/chart" uri="{CE6537A1-D6FC-4f65-9D91-7224C49458BB}">
                  <c15:layout/>
                </c:ext>
              </c:extLst>
            </c:dLbl>
            <c:dLbl>
              <c:idx val="2"/>
              <c:layout>
                <c:manualLayout>
                  <c:x val="8.7157545389482134E-3"/>
                  <c:y val="-6.9918210431165334E-2"/>
                </c:manualLayout>
              </c:layout>
              <c:showVal val="1"/>
              <c:extLst>
                <c:ext xmlns:c15="http://schemas.microsoft.com/office/drawing/2012/chart" uri="{CE6537A1-D6FC-4f65-9D91-7224C49458BB}">
                  <c15:layout/>
                </c:ext>
              </c:extLst>
            </c:dLbl>
            <c:dLbl>
              <c:idx val="3"/>
              <c:layout>
                <c:manualLayout>
                  <c:x val="4.2826619813025497E-3"/>
                  <c:y val="-3.5220125786164652E-2"/>
                </c:manualLayout>
              </c:layout>
              <c:showVal val="1"/>
              <c:extLst>
                <c:ext xmlns:c15="http://schemas.microsoft.com/office/drawing/2012/chart" uri="{CE6537A1-D6FC-4f65-9D91-7224C49458BB}">
                  <c15:layout/>
                </c:ext>
              </c:extLst>
            </c:dLbl>
            <c:dLbl>
              <c:idx val="4"/>
              <c:layout>
                <c:manualLayout>
                  <c:x val="1.0143272380208681E-2"/>
                  <c:y val="-5.5345911949688707E-2"/>
                </c:manualLayout>
              </c:layout>
              <c:showVal val="1"/>
              <c:extLst>
                <c:ext xmlns:c15="http://schemas.microsoft.com/office/drawing/2012/chart" uri="{CE6537A1-D6FC-4f65-9D91-7224C49458BB}">
                  <c15:layout/>
                </c:ext>
              </c:extLst>
            </c:dLbl>
            <c:numFmt formatCode="#,##0.00" sourceLinked="0"/>
            <c:spPr>
              <a:noFill/>
              <a:ln>
                <a:noFill/>
              </a:ln>
              <a:effectLst/>
            </c:spPr>
            <c:txPr>
              <a:bodyPr/>
              <a:lstStyle/>
              <a:p>
                <a:pPr>
                  <a:defRPr sz="1050">
                    <a:latin typeface="Calibri" pitchFamily="34" charset="0"/>
                    <a:cs typeface="Calibri" pitchFamily="34"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аскаридоз</c:v>
                </c:pt>
                <c:pt idx="1">
                  <c:v>энтеробиоз</c:v>
                </c:pt>
                <c:pt idx="2">
                  <c:v>трихоцефалез</c:v>
                </c:pt>
                <c:pt idx="3">
                  <c:v>микроспория</c:v>
                </c:pt>
                <c:pt idx="4">
                  <c:v>чесотка</c:v>
                </c:pt>
              </c:strCache>
            </c:strRef>
          </c:cat>
          <c:val>
            <c:numRef>
              <c:f>Лист1!$C$2:$C$6</c:f>
              <c:numCache>
                <c:formatCode>General</c:formatCode>
                <c:ptCount val="5"/>
                <c:pt idx="0" formatCode="0.00">
                  <c:v>2.75</c:v>
                </c:pt>
                <c:pt idx="1">
                  <c:v>61.660000000000011</c:v>
                </c:pt>
                <c:pt idx="2">
                  <c:v>0</c:v>
                </c:pt>
                <c:pt idx="3">
                  <c:v>0</c:v>
                </c:pt>
                <c:pt idx="4">
                  <c:v>17.27</c:v>
                </c:pt>
              </c:numCache>
            </c:numRef>
          </c:val>
        </c:ser>
        <c:ser>
          <c:idx val="2"/>
          <c:order val="2"/>
          <c:tx>
            <c:strRef>
              <c:f>Лист1!$D$1</c:f>
              <c:strCache>
                <c:ptCount val="1"/>
                <c:pt idx="0">
                  <c:v>2022</c:v>
                </c:pt>
              </c:strCache>
            </c:strRef>
          </c:tx>
          <c:dLbls>
            <c:dLbl>
              <c:idx val="0"/>
              <c:layout>
                <c:manualLayout>
                  <c:x val="1.1570790221470261E-2"/>
                  <c:y val="-4.2756667864650856E-2"/>
                </c:manualLayout>
              </c:layout>
              <c:showVal val="1"/>
              <c:extLst>
                <c:ext xmlns:c15="http://schemas.microsoft.com/office/drawing/2012/chart" uri="{CE6537A1-D6FC-4f65-9D91-7224C49458BB}">
                  <c15:layout/>
                </c:ext>
              </c:extLst>
            </c:dLbl>
            <c:dLbl>
              <c:idx val="1"/>
              <c:layout>
                <c:manualLayout>
                  <c:x val="1.4776902887139098E-2"/>
                  <c:y val="-2.0125786163521998E-2"/>
                </c:manualLayout>
              </c:layout>
              <c:showVal val="1"/>
              <c:extLst>
                <c:ext xmlns:c15="http://schemas.microsoft.com/office/drawing/2012/chart" uri="{CE6537A1-D6FC-4f65-9D91-7224C49458BB}">
                  <c15:layout/>
                </c:ext>
              </c:extLst>
            </c:dLbl>
            <c:dLbl>
              <c:idx val="2"/>
              <c:layout>
                <c:manualLayout>
                  <c:x val="6.2617947549949895E-3"/>
                  <c:y val="-2.0125786163521998E-2"/>
                </c:manualLayout>
              </c:layout>
              <c:showVal val="1"/>
              <c:extLst>
                <c:ext xmlns:c15="http://schemas.microsoft.com/office/drawing/2012/chart" uri="{CE6537A1-D6FC-4f65-9D91-7224C49458BB}">
                  <c15:layout/>
                </c:ext>
              </c:extLst>
            </c:dLbl>
            <c:dLbl>
              <c:idx val="3"/>
              <c:layout>
                <c:manualLayout>
                  <c:x val="7.0193705125703402E-4"/>
                  <c:y val="-8.5596976726467246E-3"/>
                </c:manualLayout>
              </c:layout>
              <c:showVal val="1"/>
              <c:extLst>
                <c:ext xmlns:c15="http://schemas.microsoft.com/office/drawing/2012/chart" uri="{CE6537A1-D6FC-4f65-9D91-7224C49458BB}">
                  <c15:layout/>
                </c:ext>
              </c:extLst>
            </c:dLbl>
            <c:dLbl>
              <c:idx val="4"/>
              <c:layout>
                <c:manualLayout>
                  <c:x val="9.1168304375177263E-3"/>
                  <c:y val="5.0314465408805194E-3"/>
                </c:manualLayout>
              </c:layout>
              <c:showVal val="1"/>
              <c:extLst>
                <c:ext xmlns:c15="http://schemas.microsoft.com/office/drawing/2012/chart" uri="{CE6537A1-D6FC-4f65-9D91-7224C49458BB}">
                  <c15:layout/>
                </c:ext>
              </c:extLst>
            </c:dLbl>
            <c:numFmt formatCode="#,##0.00" sourceLinked="0"/>
            <c:spPr>
              <a:noFill/>
              <a:ln>
                <a:noFill/>
              </a:ln>
              <a:effectLst/>
            </c:spPr>
            <c:txPr>
              <a:bodyPr/>
              <a:lstStyle/>
              <a:p>
                <a:pPr>
                  <a:defRPr sz="1050">
                    <a:latin typeface="Calibri" pitchFamily="34" charset="0"/>
                    <a:cs typeface="Calibri" pitchFamily="34" charset="0"/>
                  </a:defRPr>
                </a:pPr>
                <a:endParaRPr lang="ru-RU"/>
              </a:p>
            </c:txPr>
            <c:showVal val="1"/>
            <c:extLst>
              <c:ext xmlns:c15="http://schemas.microsoft.com/office/drawing/2012/chart" uri="{CE6537A1-D6FC-4f65-9D91-7224C49458BB}">
                <c15:showLeaderLines val="0"/>
              </c:ext>
            </c:extLst>
          </c:dLbls>
          <c:cat>
            <c:strRef>
              <c:f>Лист1!$A$2:$A$6</c:f>
              <c:strCache>
                <c:ptCount val="5"/>
                <c:pt idx="0">
                  <c:v>аскаридоз</c:v>
                </c:pt>
                <c:pt idx="1">
                  <c:v>энтеробиоз</c:v>
                </c:pt>
                <c:pt idx="2">
                  <c:v>трихоцефалез</c:v>
                </c:pt>
                <c:pt idx="3">
                  <c:v>микроспория</c:v>
                </c:pt>
                <c:pt idx="4">
                  <c:v>чесотка</c:v>
                </c:pt>
              </c:strCache>
            </c:strRef>
          </c:cat>
          <c:val>
            <c:numRef>
              <c:f>Лист1!$D$2:$D$6</c:f>
              <c:numCache>
                <c:formatCode>General</c:formatCode>
                <c:ptCount val="5"/>
                <c:pt idx="0" formatCode="0.00">
                  <c:v>5.6</c:v>
                </c:pt>
                <c:pt idx="1">
                  <c:v>158</c:v>
                </c:pt>
                <c:pt idx="2">
                  <c:v>0</c:v>
                </c:pt>
                <c:pt idx="3">
                  <c:v>41.9</c:v>
                </c:pt>
                <c:pt idx="4">
                  <c:v>20.9</c:v>
                </c:pt>
              </c:numCache>
            </c:numRef>
          </c:val>
        </c:ser>
        <c:ser>
          <c:idx val="3"/>
          <c:order val="3"/>
          <c:tx>
            <c:strRef>
              <c:f>Лист1!$E$1</c:f>
              <c:strCache>
                <c:ptCount val="1"/>
                <c:pt idx="0">
                  <c:v>Минская область 2022</c:v>
                </c:pt>
              </c:strCache>
            </c:strRef>
          </c:tx>
          <c:dLbls>
            <c:dLbl>
              <c:idx val="0"/>
              <c:layout>
                <c:manualLayout>
                  <c:x val="9.6418732782369166E-3"/>
                  <c:y val="0"/>
                </c:manualLayout>
              </c:layout>
              <c:showVal val="1"/>
              <c:extLst>
                <c:ext xmlns:c15="http://schemas.microsoft.com/office/drawing/2012/chart" uri="{CE6537A1-D6FC-4f65-9D91-7224C49458BB}">
                  <c15:layout/>
                </c:ext>
              </c:extLst>
            </c:dLbl>
            <c:dLbl>
              <c:idx val="1"/>
              <c:layout>
                <c:manualLayout>
                  <c:x val="9.6418732782369166E-3"/>
                  <c:y val="-5.0314465408805194E-3"/>
                </c:manualLayout>
              </c:layout>
              <c:showVal val="1"/>
              <c:extLst>
                <c:ext xmlns:c15="http://schemas.microsoft.com/office/drawing/2012/chart" uri="{CE6537A1-D6FC-4f65-9D91-7224C49458BB}">
                  <c15:layout/>
                </c:ext>
              </c:extLst>
            </c:dLbl>
            <c:dLbl>
              <c:idx val="2"/>
              <c:layout>
                <c:manualLayout>
                  <c:x val="6.8870523415977963E-3"/>
                  <c:y val="-6.991864606135853E-2"/>
                </c:manualLayout>
              </c:layout>
              <c:showVal val="1"/>
              <c:extLst>
                <c:ext xmlns:c15="http://schemas.microsoft.com/office/drawing/2012/chart" uri="{CE6537A1-D6FC-4f65-9D91-7224C49458BB}">
                  <c15:layout/>
                </c:ext>
              </c:extLst>
            </c:dLbl>
            <c:dLbl>
              <c:idx val="3"/>
              <c:layout>
                <c:manualLayout>
                  <c:x val="6.8870523415977963E-3"/>
                  <c:y val="-2.2130013831258639E-2"/>
                </c:manualLayout>
              </c:layout>
              <c:showVal val="1"/>
              <c:extLst>
                <c:ext xmlns:c15="http://schemas.microsoft.com/office/drawing/2012/chart" uri="{CE6537A1-D6FC-4f65-9D91-7224C49458BB}">
                  <c15:layout/>
                </c:ext>
              </c:extLst>
            </c:dLbl>
            <c:dLbl>
              <c:idx val="4"/>
              <c:layout>
                <c:manualLayout>
                  <c:x val="8.2644628099174267E-3"/>
                  <c:y val="-5.4824059855589094E-2"/>
                </c:manualLayout>
              </c:layout>
              <c:showVal val="1"/>
              <c:extLst>
                <c:ext xmlns:c15="http://schemas.microsoft.com/office/drawing/2012/chart" uri="{CE6537A1-D6FC-4f65-9D91-7224C49458BB}">
                  <c15:layout/>
                </c:ext>
              </c:extLst>
            </c:dLbl>
            <c:numFmt formatCode="#,##0.00" sourceLinked="0"/>
            <c:spPr>
              <a:noFill/>
              <a:ln>
                <a:noFill/>
              </a:ln>
              <a:effectLst/>
            </c:spPr>
            <c:txPr>
              <a:bodyPr/>
              <a:lstStyle/>
              <a:p>
                <a:pPr>
                  <a:defRPr sz="1050"/>
                </a:pPr>
                <a:endParaRPr lang="ru-RU"/>
              </a:p>
            </c:txPr>
            <c:showVal val="1"/>
            <c:extLst>
              <c:ext xmlns:c15="http://schemas.microsoft.com/office/drawing/2012/chart" uri="{CE6537A1-D6FC-4f65-9D91-7224C49458BB}">
                <c15:showLeaderLines val="0"/>
              </c:ext>
            </c:extLst>
          </c:dLbls>
          <c:cat>
            <c:strRef>
              <c:f>Лист1!$A$2:$A$6</c:f>
              <c:strCache>
                <c:ptCount val="5"/>
                <c:pt idx="0">
                  <c:v>аскаридоз</c:v>
                </c:pt>
                <c:pt idx="1">
                  <c:v>энтеробиоз</c:v>
                </c:pt>
                <c:pt idx="2">
                  <c:v>трихоцефалез</c:v>
                </c:pt>
                <c:pt idx="3">
                  <c:v>микроспория</c:v>
                </c:pt>
                <c:pt idx="4">
                  <c:v>чесотка</c:v>
                </c:pt>
              </c:strCache>
            </c:strRef>
          </c:cat>
          <c:val>
            <c:numRef>
              <c:f>Лист1!$E$2:$E$6</c:f>
              <c:numCache>
                <c:formatCode>General</c:formatCode>
                <c:ptCount val="5"/>
                <c:pt idx="0" formatCode="0.00">
                  <c:v>3.4499999999999997</c:v>
                </c:pt>
                <c:pt idx="1">
                  <c:v>70.05</c:v>
                </c:pt>
                <c:pt idx="2">
                  <c:v>0</c:v>
                </c:pt>
                <c:pt idx="3">
                  <c:v>44.61</c:v>
                </c:pt>
                <c:pt idx="4">
                  <c:v>17.110000000000031</c:v>
                </c:pt>
              </c:numCache>
            </c:numRef>
          </c:val>
        </c:ser>
        <c:gapWidth val="50"/>
        <c:shape val="box"/>
        <c:axId val="155448448"/>
        <c:axId val="155449984"/>
        <c:axId val="0"/>
      </c:bar3DChart>
      <c:catAx>
        <c:axId val="155448448"/>
        <c:scaling>
          <c:orientation val="minMax"/>
        </c:scaling>
        <c:axPos val="b"/>
        <c:numFmt formatCode="General" sourceLinked="0"/>
        <c:tickLblPos val="nextTo"/>
        <c:txPr>
          <a:bodyPr/>
          <a:lstStyle/>
          <a:p>
            <a:pPr>
              <a:defRPr sz="1200">
                <a:latin typeface="+mn-lt"/>
                <a:cs typeface="Times New Roman" pitchFamily="18" charset="0"/>
              </a:defRPr>
            </a:pPr>
            <a:endParaRPr lang="ru-RU"/>
          </a:p>
        </c:txPr>
        <c:crossAx val="155449984"/>
        <c:crosses val="autoZero"/>
        <c:auto val="1"/>
        <c:lblAlgn val="ctr"/>
        <c:lblOffset val="100"/>
      </c:catAx>
      <c:valAx>
        <c:axId val="155449984"/>
        <c:scaling>
          <c:orientation val="minMax"/>
        </c:scaling>
        <c:axPos val="l"/>
        <c:numFmt formatCode="0.00" sourceLinked="1"/>
        <c:tickLblPos val="nextTo"/>
        <c:txPr>
          <a:bodyPr/>
          <a:lstStyle/>
          <a:p>
            <a:pPr>
              <a:defRPr sz="1200">
                <a:latin typeface="+mn-lt"/>
                <a:cs typeface="Times New Roman" pitchFamily="18" charset="0"/>
              </a:defRPr>
            </a:pPr>
            <a:endParaRPr lang="ru-RU"/>
          </a:p>
        </c:txPr>
        <c:crossAx val="155448448"/>
        <c:crosses val="autoZero"/>
        <c:crossBetween val="between"/>
      </c:valAx>
    </c:plotArea>
    <c:legend>
      <c:legendPos val="r"/>
      <c:layout>
        <c:manualLayout>
          <c:xMode val="edge"/>
          <c:yMode val="edge"/>
          <c:x val="0.71371863679328074"/>
          <c:y val="0.15509106816193569"/>
          <c:w val="0.20111501792816588"/>
          <c:h val="0.7071501247008869"/>
        </c:manualLayout>
      </c:layout>
      <c:txPr>
        <a:bodyPr/>
        <a:lstStyle/>
        <a:p>
          <a:pPr>
            <a:defRPr sz="1050">
              <a:latin typeface="Calibri" pitchFamily="34" charset="0"/>
              <a:cs typeface="Calibri" pitchFamily="34" charset="0"/>
            </a:defRPr>
          </a:pPr>
          <a:endParaRPr lang="ru-RU"/>
        </a:p>
      </c:txPr>
    </c:legend>
    <c:plotVisOnly val="1"/>
    <c:dispBlanksAs val="gap"/>
  </c:chart>
  <c:spPr>
    <a:gradFill>
      <a:gsLst>
        <a:gs pos="0">
          <a:srgbClr val="92D050"/>
        </a:gs>
        <a:gs pos="50000">
          <a:srgbClr val="FFFF00"/>
        </a:gs>
        <a:gs pos="100000">
          <a:srgbClr val="92D050"/>
        </a:gs>
      </a:gsLst>
      <a:lin ang="5400000" scaled="0"/>
    </a:gradFill>
    <a:ln>
      <a:noFill/>
    </a:ln>
  </c:spPr>
  <c:txPr>
    <a:bodyPr/>
    <a:lstStyle/>
    <a:p>
      <a:pPr>
        <a:defRPr sz="1800"/>
      </a:pPr>
      <a:endParaRPr lang="ru-RU"/>
    </a:p>
  </c:tx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521141362031936E-2"/>
          <c:y val="3.129508811398575E-2"/>
          <c:w val="0.88704103209669971"/>
          <c:h val="0.7139059156067088"/>
        </c:manualLayout>
      </c:layout>
      <c:barChart>
        <c:barDir val="col"/>
        <c:grouping val="clustered"/>
        <c:ser>
          <c:idx val="0"/>
          <c:order val="0"/>
          <c:tx>
            <c:strRef>
              <c:f>Лист1!$B$1</c:f>
              <c:strCache>
                <c:ptCount val="1"/>
                <c:pt idx="0">
                  <c:v>Ряд 1</c:v>
                </c:pt>
              </c:strCache>
            </c:strRef>
          </c:tx>
          <c:dLbls>
            <c:showVal val="1"/>
          </c:dLbls>
          <c:cat>
            <c:strRef>
              <c:f>Лист1!$A$2:$A$8</c:f>
              <c:strCache>
                <c:ptCount val="7"/>
                <c:pt idx="0">
                  <c:v>БЦЖ-1</c:v>
                </c:pt>
                <c:pt idx="1">
                  <c:v>АКДС-3</c:v>
                </c:pt>
                <c:pt idx="2">
                  <c:v>Полио-3</c:v>
                </c:pt>
                <c:pt idx="3">
                  <c:v>ВГВ-3</c:v>
                </c:pt>
                <c:pt idx="4">
                  <c:v>АКДС-4</c:v>
                </c:pt>
                <c:pt idx="5">
                  <c:v>АДМ 11 лет</c:v>
                </c:pt>
                <c:pt idx="6">
                  <c:v>АДС-М взрослые</c:v>
                </c:pt>
              </c:strCache>
            </c:strRef>
          </c:cat>
          <c:val>
            <c:numRef>
              <c:f>Лист1!$B$2:$B$8</c:f>
              <c:numCache>
                <c:formatCode>0.0</c:formatCode>
                <c:ptCount val="7"/>
                <c:pt idx="0">
                  <c:v>90.76</c:v>
                </c:pt>
                <c:pt idx="1">
                  <c:v>99.3</c:v>
                </c:pt>
                <c:pt idx="2">
                  <c:v>97.06</c:v>
                </c:pt>
                <c:pt idx="3">
                  <c:v>99.69</c:v>
                </c:pt>
                <c:pt idx="4">
                  <c:v>99.01</c:v>
                </c:pt>
                <c:pt idx="5">
                  <c:v>99.69</c:v>
                </c:pt>
                <c:pt idx="6">
                  <c:v>95.14</c:v>
                </c:pt>
              </c:numCache>
            </c:numRef>
          </c:val>
        </c:ser>
        <c:axId val="155153536"/>
        <c:axId val="155155072"/>
      </c:barChart>
      <c:catAx>
        <c:axId val="155153536"/>
        <c:scaling>
          <c:orientation val="minMax"/>
        </c:scaling>
        <c:axPos val="b"/>
        <c:tickLblPos val="nextTo"/>
        <c:crossAx val="155155072"/>
        <c:crosses val="autoZero"/>
        <c:auto val="1"/>
        <c:lblAlgn val="ctr"/>
        <c:lblOffset val="100"/>
      </c:catAx>
      <c:valAx>
        <c:axId val="155155072"/>
        <c:scaling>
          <c:orientation val="minMax"/>
        </c:scaling>
        <c:axPos val="l"/>
        <c:majorGridlines/>
        <c:numFmt formatCode="0.0" sourceLinked="1"/>
        <c:tickLblPos val="nextTo"/>
        <c:crossAx val="155153536"/>
        <c:crosses val="autoZero"/>
        <c:crossBetween val="between"/>
      </c:valAx>
      <c:spPr>
        <a:noFill/>
      </c:spPr>
    </c:plotArea>
    <c:plotVisOnly val="1"/>
    <c:dispBlanksAs val="gap"/>
  </c:chart>
  <c:spPr>
    <a:gradFill flip="none" rotWithShape="1">
      <a:gsLst>
        <a:gs pos="50000">
          <a:srgbClr val="92D050"/>
        </a:gs>
        <a:gs pos="0">
          <a:srgbClr val="FFFF00"/>
        </a:gs>
        <a:gs pos="100000">
          <a:srgbClr val="92D050"/>
        </a:gs>
      </a:gsLst>
      <a:lin ang="16200000" scaled="1"/>
      <a:tileRect/>
    </a:gradFill>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6.2780635392712184E-2"/>
          <c:y val="6.3533732103229587E-2"/>
          <c:w val="0.72307423954452643"/>
          <c:h val="0.75059578926024806"/>
        </c:manualLayout>
      </c:layout>
      <c:barChart>
        <c:barDir val="col"/>
        <c:grouping val="clustered"/>
        <c:ser>
          <c:idx val="0"/>
          <c:order val="0"/>
          <c:tx>
            <c:strRef>
              <c:f>Лист1!$B$1</c:f>
              <c:strCache>
                <c:ptCount val="1"/>
                <c:pt idx="0">
                  <c:v>Количество привитых, всего</c:v>
                </c:pt>
              </c:strCache>
            </c:strRef>
          </c:tx>
          <c:dLbls>
            <c:spPr>
              <a:noFill/>
              <a:ln>
                <a:noFill/>
              </a:ln>
              <a:effectLst/>
            </c:spPr>
            <c:showVal val="1"/>
            <c:extLst>
              <c:ext xmlns:c15="http://schemas.microsoft.com/office/drawing/2012/chart" uri="{CE6537A1-D6FC-4f65-9D91-7224C49458BB}">
                <c15:layout/>
                <c15:showLeaderLines val="0"/>
              </c:ext>
            </c:extLst>
          </c:dLbls>
          <c:cat>
            <c:strRef>
              <c:f>Лист1!$A$2:$A$7</c:f>
              <c:strCache>
                <c:ptCount val="6"/>
                <c:pt idx="0">
                  <c:v>2017 год</c:v>
                </c:pt>
                <c:pt idx="1">
                  <c:v>2018 год</c:v>
                </c:pt>
                <c:pt idx="2">
                  <c:v>2019 год</c:v>
                </c:pt>
                <c:pt idx="3">
                  <c:v>2020 год</c:v>
                </c:pt>
                <c:pt idx="4">
                  <c:v>2021 год</c:v>
                </c:pt>
                <c:pt idx="5">
                  <c:v>2022 год</c:v>
                </c:pt>
              </c:strCache>
            </c:strRef>
          </c:cat>
          <c:val>
            <c:numRef>
              <c:f>Лист1!$B$2:$B$7</c:f>
              <c:numCache>
                <c:formatCode>General</c:formatCode>
                <c:ptCount val="6"/>
                <c:pt idx="0">
                  <c:v>69471</c:v>
                </c:pt>
                <c:pt idx="1">
                  <c:v>69882</c:v>
                </c:pt>
                <c:pt idx="2">
                  <c:v>72747</c:v>
                </c:pt>
                <c:pt idx="3">
                  <c:v>76136</c:v>
                </c:pt>
                <c:pt idx="4">
                  <c:v>71230</c:v>
                </c:pt>
                <c:pt idx="5">
                  <c:v>66579</c:v>
                </c:pt>
              </c:numCache>
            </c:numRef>
          </c:val>
        </c:ser>
        <c:axId val="158693248"/>
        <c:axId val="158694784"/>
      </c:barChart>
      <c:catAx>
        <c:axId val="158693248"/>
        <c:scaling>
          <c:orientation val="minMax"/>
        </c:scaling>
        <c:axPos val="b"/>
        <c:numFmt formatCode="General" sourceLinked="0"/>
        <c:tickLblPos val="nextTo"/>
        <c:crossAx val="158694784"/>
        <c:crosses val="autoZero"/>
        <c:auto val="1"/>
        <c:lblAlgn val="ctr"/>
        <c:lblOffset val="100"/>
      </c:catAx>
      <c:valAx>
        <c:axId val="158694784"/>
        <c:scaling>
          <c:orientation val="minMax"/>
        </c:scaling>
        <c:axPos val="l"/>
        <c:numFmt formatCode="General" sourceLinked="1"/>
        <c:tickLblPos val="nextTo"/>
        <c:crossAx val="158693248"/>
        <c:crosses val="autoZero"/>
        <c:crossBetween val="between"/>
      </c:valAx>
      <c:spPr>
        <a:noFill/>
      </c:spPr>
    </c:plotArea>
    <c:legend>
      <c:legendPos val="r"/>
      <c:layout>
        <c:manualLayout>
          <c:xMode val="edge"/>
          <c:yMode val="edge"/>
          <c:x val="0.79436954393239956"/>
          <c:y val="0.27658680004057168"/>
          <c:w val="0.19599848608266035"/>
          <c:h val="0.46971624255122613"/>
        </c:manualLayout>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lineChart>
        <c:grouping val="standard"/>
        <c:ser>
          <c:idx val="0"/>
          <c:order val="0"/>
          <c:tx>
            <c:strRef>
              <c:f>Лист1!$B$1</c:f>
              <c:strCache>
                <c:ptCount val="1"/>
                <c:pt idx="0">
                  <c:v>новообразования</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1.8800000000000001</c:v>
                </c:pt>
                <c:pt idx="1">
                  <c:v>2.17</c:v>
                </c:pt>
                <c:pt idx="2">
                  <c:v>2.8299999999999987</c:v>
                </c:pt>
                <c:pt idx="3">
                  <c:v>4.9800000000000004</c:v>
                </c:pt>
                <c:pt idx="4">
                  <c:v>3.7</c:v>
                </c:pt>
                <c:pt idx="5">
                  <c:v>4.4800000000000004</c:v>
                </c:pt>
                <c:pt idx="6">
                  <c:v>6.39</c:v>
                </c:pt>
                <c:pt idx="7">
                  <c:v>6.68</c:v>
                </c:pt>
                <c:pt idx="8">
                  <c:v>7.4</c:v>
                </c:pt>
                <c:pt idx="9">
                  <c:v>6.1099999999999985</c:v>
                </c:pt>
              </c:numCache>
            </c:numRef>
          </c:val>
        </c:ser>
        <c:marker val="1"/>
        <c:axId val="113456640"/>
        <c:axId val="113458176"/>
      </c:lineChart>
      <c:catAx>
        <c:axId val="113456640"/>
        <c:scaling>
          <c:orientation val="minMax"/>
        </c:scaling>
        <c:axPos val="b"/>
        <c:numFmt formatCode="General" sourceLinked="1"/>
        <c:tickLblPos val="nextTo"/>
        <c:crossAx val="113458176"/>
        <c:crosses val="autoZero"/>
        <c:auto val="1"/>
        <c:lblAlgn val="ctr"/>
        <c:lblOffset val="100"/>
      </c:catAx>
      <c:valAx>
        <c:axId val="113458176"/>
        <c:scaling>
          <c:orientation val="minMax"/>
        </c:scaling>
        <c:axPos val="l"/>
        <c:numFmt formatCode="General" sourceLinked="1"/>
        <c:tickLblPos val="nextTo"/>
        <c:crossAx val="113456640"/>
        <c:crosses val="autoZero"/>
        <c:crossBetween val="between"/>
      </c:valAx>
      <c:spPr>
        <a:noFill/>
      </c:spPr>
    </c:plotArea>
    <c:plotVisOnly val="1"/>
    <c:dispBlanksAs val="gap"/>
  </c:chart>
  <c:spPr>
    <a:gradFill>
      <a:gsLst>
        <a:gs pos="0">
          <a:srgbClr val="92D050"/>
        </a:gs>
        <a:gs pos="50000">
          <a:srgbClr val="FFFF00"/>
        </a:gs>
        <a:gs pos="100000">
          <a:srgbClr val="92D050"/>
        </a:gs>
      </a:gsLst>
      <a:lin ang="5400000" scaled="0"/>
    </a:gra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Лист1!$B$1</c:f>
              <c:strCache>
                <c:ptCount val="1"/>
                <c:pt idx="0">
                  <c:v>болезни крови</c:v>
                </c:pt>
              </c:strCache>
            </c:strRef>
          </c:tx>
          <c:dLbls>
            <c:dLbl>
              <c:idx val="0"/>
              <c:layout>
                <c:manualLayout>
                  <c:x val="-2.2085057686890369E-2"/>
                  <c:y val="-7.4286461784215524E-2"/>
                </c:manualLayout>
              </c:layout>
              <c:showVal val="1"/>
              <c:extLst>
                <c:ext xmlns:c15="http://schemas.microsoft.com/office/drawing/2012/chart" uri="{CE6537A1-D6FC-4f65-9D91-7224C49458BB}">
                  <c15:layout/>
                </c:ext>
              </c:extLst>
            </c:dLbl>
            <c:dLbl>
              <c:idx val="1"/>
              <c:layout>
                <c:manualLayout>
                  <c:x val="-2.2085057686890369E-2"/>
                  <c:y val="-8.1039776491871024E-2"/>
                </c:manualLayout>
              </c:layout>
              <c:showVal val="1"/>
              <c:extLst>
                <c:ext xmlns:c15="http://schemas.microsoft.com/office/drawing/2012/chart" uri="{CE6537A1-D6FC-4f65-9D91-7224C49458BB}">
                  <c15:layout/>
                </c:ext>
              </c:extLst>
            </c:dLbl>
            <c:dLbl>
              <c:idx val="2"/>
              <c:layout>
                <c:manualLayout>
                  <c:x val="-1.9324425476028438E-2"/>
                  <c:y val="-8.1039776491871024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0704741581457516E-2"/>
                  <c:y val="-6.7533147076559177E-2"/>
                </c:manualLayout>
              </c:layout>
              <c:showVal val="1"/>
              <c:extLst>
                <c:ext xmlns:c15="http://schemas.microsoft.com/office/drawing/2012/chart" uri="{CE6537A1-D6FC-4f65-9D91-7224C49458BB}">
                  <c15:layout/>
                </c:ext>
              </c:extLst>
            </c:dLbl>
            <c:dLbl>
              <c:idx val="5"/>
              <c:layout>
                <c:manualLayout>
                  <c:x val="-2.2085057686890369E-2"/>
                  <c:y val="-7.4286461784215121E-2"/>
                </c:manualLayout>
              </c:layout>
              <c:showVal val="1"/>
              <c:extLst>
                <c:ext xmlns:c15="http://schemas.microsoft.com/office/drawing/2012/chart" uri="{CE6537A1-D6FC-4f65-9D91-7224C49458BB}">
                  <c15:layout/>
                </c:ext>
              </c:extLst>
            </c:dLbl>
            <c:dLbl>
              <c:idx val="6"/>
              <c:layout>
                <c:manualLayout>
                  <c:x val="-2.2085057686890369E-2"/>
                  <c:y val="-8.1039776491871024E-2"/>
                </c:manualLayout>
              </c:layout>
              <c:showVal val="1"/>
              <c:extLst>
                <c:ext xmlns:c15="http://schemas.microsoft.com/office/drawing/2012/chart" uri="{CE6537A1-D6FC-4f65-9D91-7224C49458BB}">
                  <c15:layout/>
                </c:ext>
              </c:extLst>
            </c:dLbl>
            <c:dLbl>
              <c:idx val="7"/>
              <c:layout>
                <c:manualLayout>
                  <c:x val="-2.0704741581457516E-2"/>
                  <c:y val="-6.7533147076559219E-2"/>
                </c:manualLayout>
              </c:layout>
              <c:showVal val="1"/>
              <c:extLst>
                <c:ext xmlns:c15="http://schemas.microsoft.com/office/drawing/2012/chart" uri="{CE6537A1-D6FC-4f65-9D91-7224C49458BB}">
                  <c15:layout/>
                </c:ext>
              </c:extLst>
            </c:dLbl>
            <c:dLbl>
              <c:idx val="8"/>
              <c:layout>
                <c:manualLayout>
                  <c:x val="-2.2085057686890369E-2"/>
                  <c:y val="-8.7793091199526968E-2"/>
                </c:manualLayout>
              </c:layout>
              <c:showVal val="1"/>
              <c:extLst>
                <c:ext xmlns:c15="http://schemas.microsoft.com/office/drawing/2012/chart" uri="{CE6537A1-D6FC-4f65-9D91-7224C49458BB}">
                  <c15:layout/>
                </c:ext>
              </c:extLst>
            </c:dLbl>
            <c:dLbl>
              <c:idx val="9"/>
              <c:layout>
                <c:manualLayout>
                  <c:x val="-2.2085057686890529E-2"/>
                  <c:y val="-8.1039776491871024E-2"/>
                </c:manualLayout>
              </c:layout>
              <c:showVal val="1"/>
              <c:extLst>
                <c:ext xmlns:c15="http://schemas.microsoft.com/office/drawing/2012/chart" uri="{CE6537A1-D6FC-4f65-9D91-7224C49458BB}">
                  <c15:layout/>
                </c:ext>
              </c:extLst>
            </c:dLbl>
            <c:dLbl>
              <c:idx val="10"/>
              <c:layout>
                <c:manualLayout>
                  <c:x val="-2.4845689897749008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Лист1!$B$2:$B$11</c:f>
              <c:numCache>
                <c:formatCode>General</c:formatCode>
                <c:ptCount val="10"/>
                <c:pt idx="0">
                  <c:v>2.84</c:v>
                </c:pt>
                <c:pt idx="1">
                  <c:v>3.48</c:v>
                </c:pt>
                <c:pt idx="2">
                  <c:v>2.23</c:v>
                </c:pt>
                <c:pt idx="3">
                  <c:v>2.2200000000000002</c:v>
                </c:pt>
                <c:pt idx="4">
                  <c:v>1.29</c:v>
                </c:pt>
                <c:pt idx="5">
                  <c:v>1.26</c:v>
                </c:pt>
                <c:pt idx="6">
                  <c:v>1.79</c:v>
                </c:pt>
                <c:pt idx="7">
                  <c:v>1.42</c:v>
                </c:pt>
                <c:pt idx="8">
                  <c:v>1.25</c:v>
                </c:pt>
                <c:pt idx="9">
                  <c:v>1.36</c:v>
                </c:pt>
              </c:numCache>
            </c:numRef>
          </c:val>
        </c:ser>
        <c:ser>
          <c:idx val="1"/>
          <c:order val="1"/>
          <c:tx>
            <c:strRef>
              <c:f>Лист1!$C$1</c:f>
              <c:strCache>
                <c:ptCount val="1"/>
                <c:pt idx="0">
                  <c:v>железодефицитные анемии</c:v>
                </c:pt>
              </c:strCache>
            </c:strRef>
          </c:tx>
          <c:dLbls>
            <c:dLbl>
              <c:idx val="0"/>
              <c:layout>
                <c:manualLayout>
                  <c:x val="-1.9324425476028421E-2"/>
                  <c:y val="-6.7533147076559177E-2"/>
                </c:manualLayout>
              </c:layout>
              <c:showVal val="1"/>
              <c:extLst>
                <c:ext xmlns:c15="http://schemas.microsoft.com/office/drawing/2012/chart" uri="{CE6537A1-D6FC-4f65-9D91-7224C49458BB}">
                  <c15:layout/>
                </c:ext>
              </c:extLst>
            </c:dLbl>
            <c:dLbl>
              <c:idx val="1"/>
              <c:layout>
                <c:manualLayout>
                  <c:x val="-2.2085057686890369E-2"/>
                  <c:y val="-7.4286461784215121E-2"/>
                </c:manualLayout>
              </c:layout>
              <c:showVal val="1"/>
              <c:extLst>
                <c:ext xmlns:c15="http://schemas.microsoft.com/office/drawing/2012/chart" uri="{CE6537A1-D6FC-4f65-9D91-7224C49458BB}">
                  <c15:layout/>
                </c:ext>
              </c:extLst>
            </c:dLbl>
            <c:dLbl>
              <c:idx val="2"/>
              <c:layout>
                <c:manualLayout>
                  <c:x val="-2.0704741581457596E-2"/>
                  <c:y val="-6.7533147076559177E-2"/>
                </c:manualLayout>
              </c:layout>
              <c:showVal val="1"/>
              <c:extLst>
                <c:ext xmlns:c15="http://schemas.microsoft.com/office/drawing/2012/chart" uri="{CE6537A1-D6FC-4f65-9D91-7224C49458BB}">
                  <c15:layout/>
                </c:ext>
              </c:extLst>
            </c:dLbl>
            <c:dLbl>
              <c:idx val="3"/>
              <c:layout>
                <c:manualLayout>
                  <c:x val="-2.2085057686890369E-2"/>
                  <c:y val="-7.4286461784215121E-2"/>
                </c:manualLayout>
              </c:layout>
              <c:showVal val="1"/>
              <c:extLst>
                <c:ext xmlns:c15="http://schemas.microsoft.com/office/drawing/2012/chart" uri="{CE6537A1-D6FC-4f65-9D91-7224C49458BB}">
                  <c15:layout/>
                </c:ext>
              </c:extLst>
            </c:dLbl>
            <c:dLbl>
              <c:idx val="4"/>
              <c:layout>
                <c:manualLayout>
                  <c:x val="-2.3465373792318511E-2"/>
                  <c:y val="-6.7533147076559177E-2"/>
                </c:manualLayout>
              </c:layout>
              <c:showVal val="1"/>
              <c:extLst>
                <c:ext xmlns:c15="http://schemas.microsoft.com/office/drawing/2012/chart" uri="{CE6537A1-D6FC-4f65-9D91-7224C49458BB}">
                  <c15:layout/>
                </c:ext>
              </c:extLst>
            </c:dLbl>
            <c:dLbl>
              <c:idx val="5"/>
              <c:layout>
                <c:manualLayout>
                  <c:x val="-2.2085057686890369E-2"/>
                  <c:y val="-6.7533147076559177E-2"/>
                </c:manualLayout>
              </c:layout>
              <c:showVal val="1"/>
              <c:extLst>
                <c:ext xmlns:c15="http://schemas.microsoft.com/office/drawing/2012/chart" uri="{CE6537A1-D6FC-4f65-9D91-7224C49458BB}">
                  <c15:layout/>
                </c:ext>
              </c:extLst>
            </c:dLbl>
            <c:dLbl>
              <c:idx val="6"/>
              <c:layout>
                <c:manualLayout>
                  <c:x val="-1.9324425476028421E-2"/>
                  <c:y val="-7.4286461784215121E-2"/>
                </c:manualLayout>
              </c:layout>
              <c:showVal val="1"/>
              <c:extLst>
                <c:ext xmlns:c15="http://schemas.microsoft.com/office/drawing/2012/chart" uri="{CE6537A1-D6FC-4f65-9D91-7224C49458BB}">
                  <c15:layout/>
                </c:ext>
              </c:extLst>
            </c:dLbl>
            <c:dLbl>
              <c:idx val="7"/>
              <c:layout>
                <c:manualLayout>
                  <c:x val="-1.5183477159736261E-2"/>
                  <c:y val="-6.7533147076559177E-2"/>
                </c:manualLayout>
              </c:layout>
              <c:showVal val="1"/>
              <c:extLst>
                <c:ext xmlns:c15="http://schemas.microsoft.com/office/drawing/2012/chart" uri="{CE6537A1-D6FC-4f65-9D91-7224C49458BB}">
                  <c15:layout/>
                </c:ext>
              </c:extLst>
            </c:dLbl>
            <c:dLbl>
              <c:idx val="8"/>
              <c:layout>
                <c:manualLayout>
                  <c:x val="-1.7944109370596505E-2"/>
                  <c:y val="-6.0779832368903282E-2"/>
                </c:manualLayout>
              </c:layout>
              <c:showVal val="1"/>
              <c:extLst>
                <c:ext xmlns:c15="http://schemas.microsoft.com/office/drawing/2012/chart" uri="{CE6537A1-D6FC-4f65-9D91-7224C49458BB}">
                  <c15:layout/>
                </c:ext>
              </c:extLst>
            </c:dLbl>
            <c:dLbl>
              <c:idx val="9"/>
              <c:layout>
                <c:manualLayout>
                  <c:x val="-1.932442547602849E-2"/>
                  <c:y val="-6.7533147076559177E-2"/>
                </c:manualLayout>
              </c:layout>
              <c:showVal val="1"/>
              <c:extLst>
                <c:ext xmlns:c15="http://schemas.microsoft.com/office/drawing/2012/chart" uri="{CE6537A1-D6FC-4f65-9D91-7224C49458BB}">
                  <c15:layout/>
                </c:ext>
              </c:extLst>
            </c:dLbl>
            <c:dLbl>
              <c:idx val="10"/>
              <c:layout>
                <c:manualLayout>
                  <c:x val="-2.2085057686890369E-2"/>
                  <c:y val="-7.4286461784215121E-2"/>
                </c:manualLayout>
              </c:layout>
              <c:showVal val="1"/>
              <c:extLst>
                <c:ext xmlns:c15="http://schemas.microsoft.com/office/drawing/2012/chart" uri="{CE6537A1-D6FC-4f65-9D91-7224C49458BB}">
                  <c15:layout/>
                </c:ext>
              </c:extLst>
            </c:dLbl>
            <c:numFmt formatCode="#,##0.00" sourceLinked="0"/>
            <c:spPr>
              <a:noFill/>
              <a:ln>
                <a:noFill/>
              </a:ln>
              <a:effectLst/>
            </c:spPr>
            <c:showVal val="1"/>
            <c:extLst>
              <c:ext xmlns:c15="http://schemas.microsoft.com/office/drawing/2012/chart" uri="{CE6537A1-D6FC-4f65-9D91-7224C49458BB}">
                <c15:layout/>
                <c15:showLeaderLines val="0"/>
              </c:ext>
            </c:extLst>
          </c:dLbls>
          <c:cat>
            <c:strRef>
              <c:f>Лист1!$A$2:$A$11</c:f>
              <c:strCache>
                <c:ptCount val="10"/>
                <c:pt idx="0">
                  <c:v>2013 год</c:v>
                </c:pt>
                <c:pt idx="1">
                  <c:v>2014 год</c:v>
                </c:pt>
                <c:pt idx="2">
                  <c:v>2015 год</c:v>
                </c:pt>
                <c:pt idx="3">
                  <c:v>2016 год</c:v>
                </c:pt>
                <c:pt idx="4">
                  <c:v>2017 год</c:v>
                </c:pt>
                <c:pt idx="5">
                  <c:v>2018 год</c:v>
                </c:pt>
                <c:pt idx="6">
                  <c:v>2019 год</c:v>
                </c:pt>
                <c:pt idx="7">
                  <c:v>2020 год</c:v>
                </c:pt>
                <c:pt idx="8">
                  <c:v>2021 год</c:v>
                </c:pt>
                <c:pt idx="9">
                  <c:v>2022 год</c:v>
                </c:pt>
              </c:strCache>
            </c:strRef>
          </c:cat>
          <c:val>
            <c:numRef>
              <c:f>Лист1!$C$2:$C$11</c:f>
              <c:numCache>
                <c:formatCode>General</c:formatCode>
                <c:ptCount val="10"/>
                <c:pt idx="0">
                  <c:v>0.12000000000000002</c:v>
                </c:pt>
                <c:pt idx="1">
                  <c:v>0.15000000000000024</c:v>
                </c:pt>
                <c:pt idx="2">
                  <c:v>9.0000000000000024E-2</c:v>
                </c:pt>
                <c:pt idx="3">
                  <c:v>3.0000000000000002E-2</c:v>
                </c:pt>
                <c:pt idx="4">
                  <c:v>0.12000000000000002</c:v>
                </c:pt>
                <c:pt idx="5">
                  <c:v>0.15000000000000024</c:v>
                </c:pt>
                <c:pt idx="6">
                  <c:v>0.18000000000000024</c:v>
                </c:pt>
                <c:pt idx="7">
                  <c:v>0.12000000000000002</c:v>
                </c:pt>
                <c:pt idx="8">
                  <c:v>0</c:v>
                </c:pt>
                <c:pt idx="9">
                  <c:v>0.2</c:v>
                </c:pt>
              </c:numCache>
            </c:numRef>
          </c:val>
        </c:ser>
        <c:marker val="1"/>
        <c:axId val="113503616"/>
        <c:axId val="114361472"/>
      </c:lineChart>
      <c:catAx>
        <c:axId val="113503616"/>
        <c:scaling>
          <c:orientation val="minMax"/>
        </c:scaling>
        <c:axPos val="b"/>
        <c:numFmt formatCode="General" sourceLinked="1"/>
        <c:tickLblPos val="nextTo"/>
        <c:crossAx val="114361472"/>
        <c:crosses val="autoZero"/>
        <c:auto val="1"/>
        <c:lblAlgn val="ctr"/>
        <c:lblOffset val="100"/>
      </c:catAx>
      <c:valAx>
        <c:axId val="114361472"/>
        <c:scaling>
          <c:orientation val="minMax"/>
        </c:scaling>
        <c:axPos val="l"/>
        <c:numFmt formatCode="General" sourceLinked="1"/>
        <c:tickLblPos val="nextTo"/>
        <c:crossAx val="113503616"/>
        <c:crosses val="autoZero"/>
        <c:crossBetween val="between"/>
      </c:valAx>
      <c:spPr>
        <a:noFill/>
      </c:spPr>
    </c:plotArea>
    <c:legend>
      <c:legendPos val="r"/>
      <c:layout/>
    </c:legend>
    <c:plotVisOnly val="1"/>
    <c:dispBlanksAs val="gap"/>
  </c:chart>
  <c:spPr>
    <a:gradFill>
      <a:gsLst>
        <a:gs pos="0">
          <a:srgbClr val="92D050"/>
        </a:gs>
        <a:gs pos="50000">
          <a:srgbClr val="FFFF00"/>
        </a:gs>
        <a:gs pos="100000">
          <a:srgbClr val="92D050"/>
        </a:gs>
      </a:gsLst>
      <a:lin ang="5400000" scaled="0"/>
    </a:gradFill>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20240C-570A-46A1-AF8C-397616A84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7642</TotalTime>
  <Pages>144</Pages>
  <Words>45346</Words>
  <Characters>258474</Characters>
  <Application>Microsoft Office Word</Application>
  <DocSecurity>0</DocSecurity>
  <Lines>2153</Lines>
  <Paragraphs>606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303214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Кристина Викторовна Чалая</dc:creator>
  <cp:lastModifiedBy>Пользователь Windows</cp:lastModifiedBy>
  <cp:revision>192</cp:revision>
  <cp:lastPrinted>2023-09-01T13:42:00Z</cp:lastPrinted>
  <dcterms:created xsi:type="dcterms:W3CDTF">2022-06-21T13:21:00Z</dcterms:created>
  <dcterms:modified xsi:type="dcterms:W3CDTF">2023-09-06T09:18:00Z</dcterms:modified>
</cp:coreProperties>
</file>