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drawings/drawing6.xml" ContentType="application/vnd.openxmlformats-officedocument.drawingml.chartshapes+xml"/>
  <Override PartName="/word/charts/chart59.xml" ContentType="application/vnd.openxmlformats-officedocument.drawingml.chart+xml"/>
  <Override PartName="/word/theme/themeOverride1.xml" ContentType="application/vnd.openxmlformats-officedocument.themeOverride+xml"/>
  <Override PartName="/word/charts/chart68.xml" ContentType="application/vnd.openxmlformats-officedocument.drawingml.chart+xml"/>
  <Override PartName="/word/charts/chart77.xml" ContentType="application/vnd.openxmlformats-officedocument.drawingml.chart+xml"/>
  <Override PartName="/word/charts/chart7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drawings/drawing4.xml" ContentType="application/vnd.openxmlformats-officedocument.drawingml.chartshapes+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Default Extension="xlsx" ContentType="application/vnd.openxmlformats-officedocument.spreadsheetml.sheet"/>
  <Override PartName="/word/charts/chart51.xml" ContentType="application/vnd.openxmlformats-officedocument.drawingml.chart+xml"/>
  <Override PartName="/word/charts/chart60.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theme/themeOverride2.xml" ContentType="application/vnd.openxmlformats-officedocument.themeOverride+xml"/>
  <Default Extension="jpeg" ContentType="image/jpeg"/>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numbering.xml" ContentType="application/vnd.openxmlformats-officedocument.wordprocessingml.numbering+xml"/>
  <Override PartName="/word/charts/chart8.xml" ContentType="application/vnd.openxmlformats-officedocument.drawingml.chart+xml"/>
  <Override PartName="/word/charts/chart29.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124" w:rsidRDefault="00A03124" w:rsidP="001555AE">
      <w:pPr>
        <w:ind w:firstLine="720"/>
        <w:jc w:val="center"/>
        <w:rPr>
          <w:sz w:val="28"/>
          <w:szCs w:val="28"/>
        </w:rPr>
      </w:pPr>
      <w:r>
        <w:rPr>
          <w:sz w:val="28"/>
          <w:szCs w:val="28"/>
        </w:rPr>
        <w:t xml:space="preserve">Министерство здравоохранения </w:t>
      </w:r>
      <w:r w:rsidR="001555AE">
        <w:rPr>
          <w:sz w:val="28"/>
          <w:szCs w:val="28"/>
        </w:rPr>
        <w:t>Республики Беларусь</w:t>
      </w:r>
    </w:p>
    <w:p w:rsidR="001555AE" w:rsidRDefault="001555AE" w:rsidP="001555AE">
      <w:pPr>
        <w:ind w:firstLine="720"/>
        <w:jc w:val="center"/>
        <w:rPr>
          <w:sz w:val="28"/>
          <w:szCs w:val="28"/>
        </w:rPr>
      </w:pPr>
      <w:r>
        <w:rPr>
          <w:sz w:val="28"/>
          <w:szCs w:val="28"/>
        </w:rPr>
        <w:t>Государственное учреждение «Борисовский зональный центр гигиены и эпидемиологии»</w:t>
      </w:r>
    </w:p>
    <w:p w:rsidR="00A03124" w:rsidRDefault="00A03124" w:rsidP="00B26FBB">
      <w:pPr>
        <w:ind w:firstLine="720"/>
        <w:jc w:val="both"/>
        <w:rPr>
          <w:sz w:val="28"/>
          <w:szCs w:val="28"/>
        </w:rPr>
      </w:pPr>
    </w:p>
    <w:p w:rsidR="00A03124" w:rsidRDefault="00A03124" w:rsidP="00B26FBB">
      <w:pPr>
        <w:ind w:firstLine="720"/>
        <w:jc w:val="both"/>
        <w:rPr>
          <w:sz w:val="28"/>
          <w:szCs w:val="28"/>
        </w:rPr>
      </w:pPr>
    </w:p>
    <w:p w:rsidR="00A03124" w:rsidRDefault="00A03124" w:rsidP="00A03124">
      <w:pPr>
        <w:ind w:firstLine="720"/>
        <w:jc w:val="center"/>
        <w:rPr>
          <w:sz w:val="28"/>
          <w:szCs w:val="28"/>
        </w:rPr>
      </w:pPr>
    </w:p>
    <w:p w:rsidR="001555AE" w:rsidRPr="001555AE" w:rsidRDefault="001555AE" w:rsidP="001555AE">
      <w:pPr>
        <w:ind w:firstLine="720"/>
        <w:jc w:val="center"/>
        <w:rPr>
          <w:b/>
          <w:sz w:val="28"/>
          <w:szCs w:val="28"/>
        </w:rPr>
      </w:pPr>
      <w:r w:rsidRPr="001555AE">
        <w:rPr>
          <w:b/>
          <w:sz w:val="28"/>
          <w:szCs w:val="28"/>
        </w:rPr>
        <w:t>ЗДОРОВЬЕ НАСЕЛЕНИЯ И ОКРУЖ</w:t>
      </w:r>
      <w:r w:rsidR="00407493">
        <w:rPr>
          <w:b/>
          <w:sz w:val="28"/>
          <w:szCs w:val="28"/>
        </w:rPr>
        <w:t>А</w:t>
      </w:r>
      <w:r w:rsidRPr="001555AE">
        <w:rPr>
          <w:b/>
          <w:sz w:val="28"/>
          <w:szCs w:val="28"/>
        </w:rPr>
        <w:t xml:space="preserve">ЮЩАЯ СРЕДА БОРИСОВСКОГО РАЙОНА: </w:t>
      </w:r>
    </w:p>
    <w:p w:rsidR="00A03124" w:rsidRDefault="001555AE" w:rsidP="001555AE">
      <w:pPr>
        <w:ind w:firstLine="720"/>
        <w:jc w:val="center"/>
        <w:rPr>
          <w:sz w:val="28"/>
          <w:szCs w:val="28"/>
        </w:rPr>
      </w:pPr>
      <w:r w:rsidRPr="001555AE">
        <w:rPr>
          <w:b/>
          <w:sz w:val="28"/>
          <w:szCs w:val="28"/>
        </w:rPr>
        <w:t>ЗАДАЧИ ПО ДОСТИЖЕНИЮ ЦЕЛЕЙ УСТОЙЧИВОГО РАЗВИТИЯ</w:t>
      </w:r>
    </w:p>
    <w:p w:rsidR="001555AE" w:rsidRDefault="001555AE" w:rsidP="00B26FBB">
      <w:pPr>
        <w:ind w:firstLine="720"/>
        <w:jc w:val="both"/>
        <w:rPr>
          <w:sz w:val="28"/>
          <w:szCs w:val="28"/>
        </w:rPr>
      </w:pPr>
    </w:p>
    <w:p w:rsidR="00A03124" w:rsidRDefault="00A03124" w:rsidP="00B26FBB">
      <w:pPr>
        <w:ind w:firstLine="720"/>
        <w:jc w:val="both"/>
        <w:rPr>
          <w:sz w:val="28"/>
          <w:szCs w:val="28"/>
        </w:rPr>
      </w:pPr>
    </w:p>
    <w:tbl>
      <w:tblPr>
        <w:tblStyle w:val="a6"/>
        <w:tblW w:w="0" w:type="auto"/>
        <w:tblLook w:val="04A0"/>
      </w:tblPr>
      <w:tblGrid>
        <w:gridCol w:w="14786"/>
      </w:tblGrid>
      <w:tr w:rsidR="001555AE" w:rsidTr="001555AE">
        <w:tc>
          <w:tcPr>
            <w:tcW w:w="14786" w:type="dxa"/>
          </w:tcPr>
          <w:p w:rsidR="001555AE" w:rsidRDefault="001555AE" w:rsidP="00B26FBB">
            <w:pPr>
              <w:jc w:val="both"/>
              <w:rPr>
                <w:sz w:val="28"/>
                <w:szCs w:val="28"/>
              </w:rPr>
            </w:pPr>
            <w:r>
              <w:rPr>
                <w:noProof/>
              </w:rPr>
              <w:drawing>
                <wp:inline distT="0" distB="0" distL="0" distR="0">
                  <wp:extent cx="9286875" cy="3362325"/>
                  <wp:effectExtent l="19050" t="0" r="9525" b="0"/>
                  <wp:docPr id="8" name="Рисунок 1" descr="http://sdgs.by/kcfinder/upload/images/presentation-c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gs.by/kcfinder/upload/images/presentation-cyr.jpg"/>
                          <pic:cNvPicPr>
                            <a:picLocks noChangeAspect="1" noChangeArrowheads="1"/>
                          </pic:cNvPicPr>
                        </pic:nvPicPr>
                        <pic:blipFill>
                          <a:blip r:embed="rId6" cstate="print"/>
                          <a:srcRect/>
                          <a:stretch>
                            <a:fillRect/>
                          </a:stretch>
                        </pic:blipFill>
                        <pic:spPr bwMode="auto">
                          <a:xfrm>
                            <a:off x="0" y="0"/>
                            <a:ext cx="9286875" cy="3362325"/>
                          </a:xfrm>
                          <a:prstGeom prst="rect">
                            <a:avLst/>
                          </a:prstGeom>
                          <a:noFill/>
                          <a:ln w="9525">
                            <a:noFill/>
                            <a:miter lim="800000"/>
                            <a:headEnd/>
                            <a:tailEnd/>
                          </a:ln>
                        </pic:spPr>
                      </pic:pic>
                    </a:graphicData>
                  </a:graphic>
                </wp:inline>
              </w:drawing>
            </w:r>
          </w:p>
        </w:tc>
      </w:tr>
    </w:tbl>
    <w:p w:rsidR="00A03124" w:rsidRDefault="00A03124" w:rsidP="00B26FBB">
      <w:pPr>
        <w:ind w:firstLine="720"/>
        <w:jc w:val="both"/>
        <w:rPr>
          <w:sz w:val="28"/>
          <w:szCs w:val="28"/>
        </w:rPr>
      </w:pPr>
    </w:p>
    <w:p w:rsidR="00A03124" w:rsidRDefault="00A03124" w:rsidP="00B26FBB">
      <w:pPr>
        <w:ind w:firstLine="720"/>
        <w:jc w:val="both"/>
        <w:rPr>
          <w:sz w:val="28"/>
          <w:szCs w:val="28"/>
        </w:rPr>
      </w:pPr>
    </w:p>
    <w:p w:rsidR="00A03124" w:rsidRDefault="00A03124" w:rsidP="00B26FBB">
      <w:pPr>
        <w:ind w:firstLine="720"/>
        <w:jc w:val="both"/>
        <w:rPr>
          <w:sz w:val="28"/>
          <w:szCs w:val="28"/>
        </w:rPr>
      </w:pPr>
    </w:p>
    <w:p w:rsidR="00A03124" w:rsidRDefault="001555AE" w:rsidP="001555AE">
      <w:pPr>
        <w:ind w:firstLine="720"/>
        <w:jc w:val="center"/>
        <w:rPr>
          <w:sz w:val="28"/>
          <w:szCs w:val="28"/>
        </w:rPr>
      </w:pPr>
      <w:r>
        <w:rPr>
          <w:sz w:val="28"/>
          <w:szCs w:val="28"/>
        </w:rPr>
        <w:t>Г. Борисов 2018</w:t>
      </w:r>
    </w:p>
    <w:p w:rsidR="00A03124" w:rsidRDefault="00A03124" w:rsidP="00B26FBB">
      <w:pPr>
        <w:ind w:firstLine="720"/>
        <w:jc w:val="both"/>
        <w:rPr>
          <w:sz w:val="28"/>
          <w:szCs w:val="28"/>
        </w:rPr>
      </w:pPr>
    </w:p>
    <w:p w:rsidR="00A03124" w:rsidRDefault="00A03124" w:rsidP="00780A09">
      <w:pPr>
        <w:ind w:firstLine="720"/>
        <w:rPr>
          <w:sz w:val="28"/>
          <w:szCs w:val="28"/>
        </w:rPr>
      </w:pPr>
    </w:p>
    <w:p w:rsidR="00A03124" w:rsidRDefault="00780A09" w:rsidP="00780A09">
      <w:pPr>
        <w:ind w:firstLine="720"/>
        <w:jc w:val="center"/>
        <w:rPr>
          <w:sz w:val="28"/>
          <w:szCs w:val="28"/>
        </w:rPr>
      </w:pPr>
      <w:r>
        <w:rPr>
          <w:sz w:val="28"/>
          <w:szCs w:val="28"/>
        </w:rPr>
        <w:t>Геральдика Борисовского района</w:t>
      </w:r>
    </w:p>
    <w:p w:rsidR="00A03124" w:rsidRDefault="00A03124" w:rsidP="00780A09">
      <w:pPr>
        <w:ind w:firstLine="720"/>
        <w:jc w:val="center"/>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61"/>
        <w:gridCol w:w="6725"/>
      </w:tblGrid>
      <w:tr w:rsidR="00780A09" w:rsidTr="00665DCD">
        <w:tc>
          <w:tcPr>
            <w:tcW w:w="7393" w:type="dxa"/>
          </w:tcPr>
          <w:p w:rsidR="00780A09" w:rsidRDefault="00934257" w:rsidP="00B26FBB">
            <w:pPr>
              <w:jc w:val="both"/>
              <w:rPr>
                <w:sz w:val="28"/>
                <w:szCs w:val="28"/>
              </w:rPr>
            </w:pPr>
            <w:r w:rsidRPr="00934257">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780A09">
              <w:rPr>
                <w:noProof/>
              </w:rPr>
              <w:drawing>
                <wp:inline distT="0" distB="0" distL="0" distR="0">
                  <wp:extent cx="4962525" cy="2838450"/>
                  <wp:effectExtent l="19050" t="0" r="0" b="0"/>
                  <wp:docPr id="59" name="Рисунок 29" descr="D:\Мои документы\БАЗА ДАННЫХ ОТДЕЛЕНИЯ СГМ\Борисов\бюллетень 2018\Flag_of_Barysaŭ,_Bela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ои документы\БАЗА ДАННЫХ ОТДЕЛЕНИЯ СГМ\Борисов\бюллетень 2018\Flag_of_Barysaŭ,_Belarus.png"/>
                          <pic:cNvPicPr>
                            <a:picLocks noChangeAspect="1" noChangeArrowheads="1"/>
                          </pic:cNvPicPr>
                        </pic:nvPicPr>
                        <pic:blipFill>
                          <a:blip r:embed="rId7" cstate="print"/>
                          <a:srcRect/>
                          <a:stretch>
                            <a:fillRect/>
                          </a:stretch>
                        </pic:blipFill>
                        <pic:spPr bwMode="auto">
                          <a:xfrm>
                            <a:off x="0" y="0"/>
                            <a:ext cx="4964538" cy="2839602"/>
                          </a:xfrm>
                          <a:prstGeom prst="rect">
                            <a:avLst/>
                          </a:prstGeom>
                          <a:noFill/>
                          <a:ln w="9525">
                            <a:noFill/>
                            <a:miter lim="800000"/>
                            <a:headEnd/>
                            <a:tailEnd/>
                          </a:ln>
                        </pic:spPr>
                      </pic:pic>
                    </a:graphicData>
                  </a:graphic>
                </wp:inline>
              </w:drawing>
            </w:r>
          </w:p>
        </w:tc>
        <w:tc>
          <w:tcPr>
            <w:tcW w:w="7393" w:type="dxa"/>
          </w:tcPr>
          <w:p w:rsidR="00780A09" w:rsidRDefault="00934257" w:rsidP="00B26FBB">
            <w:pPr>
              <w:jc w:val="both"/>
              <w:rPr>
                <w:sz w:val="28"/>
                <w:szCs w:val="28"/>
              </w:rPr>
            </w:pPr>
            <w:r w:rsidRPr="00934257">
              <w:rPr>
                <w:sz w:val="24"/>
                <w:szCs w:val="24"/>
              </w:rPr>
              <w:pict>
                <v:shape id="_x0000_i1026" type="#_x0000_t75" alt="" style="width:24pt;height:24pt"/>
              </w:pict>
            </w:r>
            <w:r w:rsidR="00780A09">
              <w:rPr>
                <w:noProof/>
              </w:rPr>
              <w:drawing>
                <wp:inline distT="0" distB="0" distL="0" distR="0">
                  <wp:extent cx="4000500" cy="2740924"/>
                  <wp:effectExtent l="19050" t="0" r="0" b="0"/>
                  <wp:docPr id="58" name="Рисунок 28" descr="D:\Мои документы\БАЗА ДАННЫХ ОТДЕЛЕНИЯ СГМ\Борисов\бюллетень 2018\герб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ои документы\БАЗА ДАННЫХ ОТДЕЛЕНИЯ СГМ\Борисов\бюллетень 2018\герб_S.jpg"/>
                          <pic:cNvPicPr>
                            <a:picLocks noChangeAspect="1" noChangeArrowheads="1"/>
                          </pic:cNvPicPr>
                        </pic:nvPicPr>
                        <pic:blipFill>
                          <a:blip r:embed="rId8" cstate="print"/>
                          <a:srcRect/>
                          <a:stretch>
                            <a:fillRect/>
                          </a:stretch>
                        </pic:blipFill>
                        <pic:spPr bwMode="auto">
                          <a:xfrm>
                            <a:off x="0" y="0"/>
                            <a:ext cx="3999968" cy="2740560"/>
                          </a:xfrm>
                          <a:prstGeom prst="rect">
                            <a:avLst/>
                          </a:prstGeom>
                          <a:noFill/>
                          <a:ln w="9525">
                            <a:noFill/>
                            <a:miter lim="800000"/>
                            <a:headEnd/>
                            <a:tailEnd/>
                          </a:ln>
                        </pic:spPr>
                      </pic:pic>
                    </a:graphicData>
                  </a:graphic>
                </wp:inline>
              </w:drawing>
            </w:r>
          </w:p>
        </w:tc>
      </w:tr>
      <w:tr w:rsidR="00780A09" w:rsidTr="00665DCD">
        <w:tc>
          <w:tcPr>
            <w:tcW w:w="7393" w:type="dxa"/>
          </w:tcPr>
          <w:p w:rsidR="00780A09" w:rsidRDefault="00780A09" w:rsidP="00780A09">
            <w:pPr>
              <w:jc w:val="both"/>
              <w:rPr>
                <w:sz w:val="28"/>
                <w:szCs w:val="28"/>
              </w:rPr>
            </w:pPr>
            <w:r>
              <w:rPr>
                <w:sz w:val="28"/>
                <w:szCs w:val="28"/>
              </w:rPr>
              <w:t>Флаг города Борисова</w:t>
            </w:r>
          </w:p>
        </w:tc>
        <w:tc>
          <w:tcPr>
            <w:tcW w:w="7393" w:type="dxa"/>
          </w:tcPr>
          <w:p w:rsidR="00780A09" w:rsidRPr="00665DCD" w:rsidRDefault="00780A09" w:rsidP="00665DCD">
            <w:pPr>
              <w:jc w:val="both"/>
              <w:rPr>
                <w:sz w:val="28"/>
                <w:szCs w:val="28"/>
              </w:rPr>
            </w:pPr>
            <w:proofErr w:type="gramStart"/>
            <w:r w:rsidRPr="00665DCD">
              <w:rPr>
                <w:sz w:val="28"/>
                <w:szCs w:val="28"/>
              </w:rPr>
              <w:t>Герб города Борисова</w:t>
            </w:r>
            <w:r w:rsidR="00665DCD" w:rsidRPr="00665DCD">
              <w:rPr>
                <w:sz w:val="28"/>
                <w:szCs w:val="28"/>
              </w:rPr>
              <w:t xml:space="preserve"> (в серебристом поле две вое</w:t>
            </w:r>
            <w:r w:rsidR="00665DCD" w:rsidRPr="00665DCD">
              <w:rPr>
                <w:sz w:val="28"/>
                <w:szCs w:val="28"/>
              </w:rPr>
              <w:t>н</w:t>
            </w:r>
            <w:r w:rsidR="00665DCD" w:rsidRPr="00665DCD">
              <w:rPr>
                <w:sz w:val="28"/>
                <w:szCs w:val="28"/>
              </w:rPr>
              <w:t>ные башни с воротами между ними, над которыми св. Петр-апостол на облаке парит и в правой руке держит ключи.</w:t>
            </w:r>
            <w:proofErr w:type="gramEnd"/>
          </w:p>
        </w:tc>
      </w:tr>
    </w:tbl>
    <w:p w:rsidR="00780A09" w:rsidRDefault="00780A09" w:rsidP="00B26FBB">
      <w:pPr>
        <w:ind w:firstLine="720"/>
        <w:jc w:val="both"/>
        <w:rPr>
          <w:sz w:val="28"/>
          <w:szCs w:val="28"/>
        </w:rPr>
      </w:pPr>
    </w:p>
    <w:p w:rsidR="00780A09" w:rsidRDefault="00780A09" w:rsidP="00B26FBB">
      <w:pPr>
        <w:ind w:firstLine="720"/>
        <w:jc w:val="both"/>
        <w:rPr>
          <w:sz w:val="28"/>
          <w:szCs w:val="28"/>
        </w:rPr>
      </w:pPr>
    </w:p>
    <w:p w:rsidR="00A03124" w:rsidRDefault="00A03124" w:rsidP="00B26FBB">
      <w:pPr>
        <w:ind w:firstLine="720"/>
        <w:jc w:val="both"/>
        <w:rPr>
          <w:sz w:val="28"/>
          <w:szCs w:val="28"/>
        </w:rPr>
      </w:pPr>
    </w:p>
    <w:p w:rsidR="00A03124" w:rsidRDefault="00A03124" w:rsidP="00B26FBB">
      <w:pPr>
        <w:ind w:firstLine="720"/>
        <w:jc w:val="both"/>
        <w:rPr>
          <w:sz w:val="28"/>
          <w:szCs w:val="28"/>
        </w:rPr>
      </w:pPr>
    </w:p>
    <w:p w:rsidR="00A03124" w:rsidRDefault="00A03124" w:rsidP="00B26FBB">
      <w:pPr>
        <w:ind w:firstLine="720"/>
        <w:jc w:val="both"/>
        <w:rPr>
          <w:sz w:val="28"/>
          <w:szCs w:val="28"/>
        </w:rPr>
      </w:pPr>
    </w:p>
    <w:p w:rsidR="00A03124" w:rsidRDefault="00A03124"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tbl>
      <w:tblPr>
        <w:tblStyle w:val="a6"/>
        <w:tblpPr w:leftFromText="180" w:rightFromText="180" w:vertAnchor="page" w:horzAnchor="margin" w:tblpY="10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16"/>
        <w:gridCol w:w="7070"/>
      </w:tblGrid>
      <w:tr w:rsidR="00665DCD" w:rsidTr="00407FD3">
        <w:tc>
          <w:tcPr>
            <w:tcW w:w="7716" w:type="dxa"/>
          </w:tcPr>
          <w:p w:rsidR="00665DCD" w:rsidRDefault="00665DCD" w:rsidP="00665DCD">
            <w:pPr>
              <w:jc w:val="both"/>
              <w:rPr>
                <w:sz w:val="28"/>
                <w:szCs w:val="28"/>
              </w:rPr>
            </w:pPr>
          </w:p>
          <w:p w:rsidR="00665DCD" w:rsidRDefault="00665DCD" w:rsidP="00665DCD">
            <w:pPr>
              <w:jc w:val="both"/>
              <w:rPr>
                <w:sz w:val="28"/>
                <w:szCs w:val="28"/>
              </w:rPr>
            </w:pPr>
            <w:r>
              <w:rPr>
                <w:noProof/>
              </w:rPr>
              <w:drawing>
                <wp:inline distT="0" distB="0" distL="0" distR="0">
                  <wp:extent cx="3914775" cy="4029075"/>
                  <wp:effectExtent l="0" t="0" r="0" b="0"/>
                  <wp:docPr id="69" name="Рисунок 45" descr="https://avatars.mds.yandex.net/get-zen_doc/249065/pub_5a0e8bc279885e438d09e6aa_5a0edcdd4826779dcd411a9f/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vatars.mds.yandex.net/get-zen_doc/249065/pub_5a0e8bc279885e438d09e6aa_5a0edcdd4826779dcd411a9f/scale_600"/>
                          <pic:cNvPicPr>
                            <a:picLocks noChangeAspect="1" noChangeArrowheads="1"/>
                          </pic:cNvPicPr>
                        </pic:nvPicPr>
                        <pic:blipFill>
                          <a:blip r:embed="rId9" cstate="print"/>
                          <a:srcRect/>
                          <a:stretch>
                            <a:fillRect/>
                          </a:stretch>
                        </pic:blipFill>
                        <pic:spPr bwMode="auto">
                          <a:xfrm>
                            <a:off x="0" y="0"/>
                            <a:ext cx="3914775" cy="4029075"/>
                          </a:xfrm>
                          <a:prstGeom prst="rect">
                            <a:avLst/>
                          </a:prstGeom>
                          <a:noFill/>
                          <a:ln w="9525">
                            <a:noFill/>
                            <a:miter lim="800000"/>
                            <a:headEnd/>
                            <a:tailEnd/>
                          </a:ln>
                        </pic:spPr>
                      </pic:pic>
                    </a:graphicData>
                  </a:graphic>
                </wp:inline>
              </w:drawing>
            </w:r>
          </w:p>
        </w:tc>
        <w:tc>
          <w:tcPr>
            <w:tcW w:w="7070" w:type="dxa"/>
          </w:tcPr>
          <w:p w:rsidR="00665DCD" w:rsidRPr="00D376CB" w:rsidRDefault="00665DCD" w:rsidP="00665DCD">
            <w:pPr>
              <w:tabs>
                <w:tab w:val="left" w:pos="572"/>
              </w:tabs>
              <w:ind w:firstLine="81"/>
              <w:jc w:val="both"/>
              <w:rPr>
                <w:sz w:val="30"/>
                <w:szCs w:val="30"/>
              </w:rPr>
            </w:pPr>
            <w:r w:rsidRPr="00D376CB">
              <w:rPr>
                <w:sz w:val="30"/>
                <w:szCs w:val="30"/>
              </w:rPr>
              <w:t xml:space="preserve">Борисовский район с административным центром </w:t>
            </w:r>
            <w:r>
              <w:rPr>
                <w:sz w:val="30"/>
                <w:szCs w:val="30"/>
              </w:rPr>
              <w:t>города</w:t>
            </w:r>
            <w:r w:rsidRPr="00D376CB">
              <w:rPr>
                <w:sz w:val="30"/>
                <w:szCs w:val="30"/>
              </w:rPr>
              <w:t> Борисов находится на северо-востоке Ми</w:t>
            </w:r>
            <w:r w:rsidRPr="00D376CB">
              <w:rPr>
                <w:sz w:val="30"/>
                <w:szCs w:val="30"/>
              </w:rPr>
              <w:t>н</w:t>
            </w:r>
            <w:r w:rsidRPr="00D376CB">
              <w:rPr>
                <w:sz w:val="30"/>
                <w:szCs w:val="30"/>
              </w:rPr>
              <w:t>ской области.</w:t>
            </w:r>
            <w:r>
              <w:rPr>
                <w:sz w:val="30"/>
                <w:szCs w:val="30"/>
              </w:rPr>
              <w:t xml:space="preserve"> Территория города</w:t>
            </w:r>
            <w:r w:rsidRPr="00D376CB">
              <w:rPr>
                <w:sz w:val="30"/>
                <w:szCs w:val="30"/>
              </w:rPr>
              <w:t xml:space="preserve"> Борисова </w:t>
            </w:r>
            <w:r>
              <w:rPr>
                <w:sz w:val="30"/>
                <w:szCs w:val="30"/>
              </w:rPr>
              <w:t>составл</w:t>
            </w:r>
            <w:r>
              <w:rPr>
                <w:sz w:val="30"/>
                <w:szCs w:val="30"/>
              </w:rPr>
              <w:t>я</w:t>
            </w:r>
            <w:r>
              <w:rPr>
                <w:sz w:val="30"/>
                <w:szCs w:val="30"/>
              </w:rPr>
              <w:t xml:space="preserve">ет </w:t>
            </w:r>
            <w:r w:rsidRPr="00D376CB">
              <w:rPr>
                <w:sz w:val="30"/>
                <w:szCs w:val="30"/>
              </w:rPr>
              <w:t>54,55 кв. км</w:t>
            </w:r>
            <w:r>
              <w:rPr>
                <w:sz w:val="30"/>
                <w:szCs w:val="30"/>
              </w:rPr>
              <w:t xml:space="preserve">, территория Борисовского района </w:t>
            </w:r>
            <w:r w:rsidRPr="00D376CB">
              <w:rPr>
                <w:sz w:val="30"/>
                <w:szCs w:val="30"/>
              </w:rPr>
              <w:t>– 2933,40 кв. км.</w:t>
            </w:r>
          </w:p>
          <w:p w:rsidR="00665DCD" w:rsidRDefault="00665DCD" w:rsidP="00665DCD">
            <w:pPr>
              <w:jc w:val="both"/>
              <w:rPr>
                <w:sz w:val="28"/>
                <w:szCs w:val="28"/>
              </w:rPr>
            </w:pPr>
            <w:r w:rsidRPr="00D376CB">
              <w:rPr>
                <w:sz w:val="30"/>
                <w:szCs w:val="30"/>
              </w:rPr>
              <w:t>Борисовский район граничит с Докшицким, Лепел</w:t>
            </w:r>
            <w:r w:rsidRPr="00D376CB">
              <w:rPr>
                <w:sz w:val="30"/>
                <w:szCs w:val="30"/>
              </w:rPr>
              <w:t>ь</w:t>
            </w:r>
            <w:r w:rsidRPr="00D376CB">
              <w:rPr>
                <w:sz w:val="30"/>
                <w:szCs w:val="30"/>
              </w:rPr>
              <w:t>ским, Чашницким районами Витебской области и Крупским, Березинским, Червенским, Смолеви</w:t>
            </w:r>
            <w:r w:rsidRPr="00D376CB">
              <w:rPr>
                <w:sz w:val="30"/>
                <w:szCs w:val="30"/>
              </w:rPr>
              <w:t>ч</w:t>
            </w:r>
            <w:r w:rsidRPr="00D376CB">
              <w:rPr>
                <w:sz w:val="30"/>
                <w:szCs w:val="30"/>
              </w:rPr>
              <w:t>ским, Логойским районами Минской области.</w:t>
            </w:r>
          </w:p>
        </w:tc>
      </w:tr>
      <w:tr w:rsidR="00665DCD" w:rsidTr="00407FD3">
        <w:tc>
          <w:tcPr>
            <w:tcW w:w="7716" w:type="dxa"/>
          </w:tcPr>
          <w:p w:rsidR="00665DCD" w:rsidRDefault="00665DCD" w:rsidP="00665DCD">
            <w:pPr>
              <w:jc w:val="both"/>
              <w:rPr>
                <w:sz w:val="28"/>
                <w:szCs w:val="28"/>
              </w:rPr>
            </w:pPr>
            <w:r>
              <w:rPr>
                <w:sz w:val="28"/>
                <w:szCs w:val="28"/>
              </w:rPr>
              <w:t>Карта с прилегающими административными территориями к городу Борисова и Борисовскому району</w:t>
            </w:r>
          </w:p>
        </w:tc>
        <w:tc>
          <w:tcPr>
            <w:tcW w:w="7070" w:type="dxa"/>
          </w:tcPr>
          <w:p w:rsidR="00665DCD" w:rsidRDefault="00665DCD" w:rsidP="00665DCD">
            <w:pPr>
              <w:jc w:val="both"/>
              <w:rPr>
                <w:sz w:val="28"/>
                <w:szCs w:val="28"/>
              </w:rPr>
            </w:pPr>
          </w:p>
        </w:tc>
      </w:tr>
    </w:tbl>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665DCD" w:rsidTr="00407FD3">
        <w:tc>
          <w:tcPr>
            <w:tcW w:w="7393" w:type="dxa"/>
          </w:tcPr>
          <w:p w:rsidR="00665DCD" w:rsidRDefault="00934257" w:rsidP="00B26FBB">
            <w:pPr>
              <w:jc w:val="both"/>
              <w:rPr>
                <w:sz w:val="28"/>
                <w:szCs w:val="28"/>
              </w:rPr>
            </w:pPr>
            <w:r w:rsidRPr="00934257">
              <w:rPr>
                <w:sz w:val="24"/>
                <w:szCs w:val="24"/>
              </w:rPr>
              <w:lastRenderedPageBreak/>
              <w:pict>
                <v:shape id="_x0000_i1027" type="#_x0000_t75" alt="" style="width:24pt;height:24pt"/>
              </w:pict>
            </w:r>
            <w:r w:rsidR="00665DCD">
              <w:rPr>
                <w:snapToGrid w:val="0"/>
                <w:color w:val="000000"/>
                <w:w w:val="0"/>
                <w:sz w:val="0"/>
                <w:szCs w:val="0"/>
                <w:u w:color="000000"/>
                <w:bdr w:val="none" w:sz="0" w:space="0" w:color="000000"/>
                <w:shd w:val="clear" w:color="000000" w:fill="000000"/>
              </w:rPr>
              <w:t xml:space="preserve"> </w:t>
            </w:r>
            <w:r w:rsidR="00665DCD">
              <w:rPr>
                <w:noProof/>
              </w:rPr>
              <w:drawing>
                <wp:inline distT="0" distB="0" distL="0" distR="0">
                  <wp:extent cx="4162425" cy="3315452"/>
                  <wp:effectExtent l="19050" t="0" r="9525" b="0"/>
                  <wp:docPr id="71" name="Рисунок 49" descr="D:\Мои документы\БАЗА ДАННЫХ ОТДЕЛЕНИЯ СГМ\Борисов\бюллетень 2018\карта-бори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Мои документы\БАЗА ДАННЫХ ОТДЕЛЕНИЯ СГМ\Борисов\бюллетень 2018\карта-борисов.png"/>
                          <pic:cNvPicPr>
                            <a:picLocks noChangeAspect="1" noChangeArrowheads="1"/>
                          </pic:cNvPicPr>
                        </pic:nvPicPr>
                        <pic:blipFill>
                          <a:blip r:embed="rId10" cstate="print"/>
                          <a:srcRect/>
                          <a:stretch>
                            <a:fillRect/>
                          </a:stretch>
                        </pic:blipFill>
                        <pic:spPr bwMode="auto">
                          <a:xfrm>
                            <a:off x="0" y="0"/>
                            <a:ext cx="4163619" cy="3316403"/>
                          </a:xfrm>
                          <a:prstGeom prst="rect">
                            <a:avLst/>
                          </a:prstGeom>
                          <a:noFill/>
                          <a:ln w="9525">
                            <a:noFill/>
                            <a:miter lim="800000"/>
                            <a:headEnd/>
                            <a:tailEnd/>
                          </a:ln>
                        </pic:spPr>
                      </pic:pic>
                    </a:graphicData>
                  </a:graphic>
                </wp:inline>
              </w:drawing>
            </w:r>
          </w:p>
        </w:tc>
        <w:tc>
          <w:tcPr>
            <w:tcW w:w="7393" w:type="dxa"/>
          </w:tcPr>
          <w:p w:rsidR="00665DCD" w:rsidRDefault="00665DCD" w:rsidP="00C25957">
            <w:pPr>
              <w:jc w:val="both"/>
              <w:rPr>
                <w:sz w:val="30"/>
                <w:szCs w:val="30"/>
              </w:rPr>
            </w:pPr>
            <w:r w:rsidRPr="00D376CB">
              <w:rPr>
                <w:sz w:val="30"/>
                <w:szCs w:val="30"/>
              </w:rPr>
              <w:t>Территория разделена на 12 сельских Советов: Вел</w:t>
            </w:r>
            <w:r w:rsidRPr="00D376CB">
              <w:rPr>
                <w:sz w:val="30"/>
                <w:szCs w:val="30"/>
              </w:rPr>
              <w:t>я</w:t>
            </w:r>
            <w:r w:rsidRPr="00D376CB">
              <w:rPr>
                <w:sz w:val="30"/>
                <w:szCs w:val="30"/>
              </w:rPr>
              <w:t>тичский, Веселовский, Гливинский, Зембинский, Ика</w:t>
            </w:r>
            <w:r w:rsidRPr="00D376CB">
              <w:rPr>
                <w:sz w:val="30"/>
                <w:szCs w:val="30"/>
              </w:rPr>
              <w:t>н</w:t>
            </w:r>
            <w:r w:rsidRPr="00D376CB">
              <w:rPr>
                <w:sz w:val="30"/>
                <w:szCs w:val="30"/>
              </w:rPr>
              <w:t>ский, Лошницкий, Метченский, Моисеевщинский, Мстижский, Неманицкий, Пересадский, Пригородный.</w:t>
            </w:r>
            <w:r>
              <w:rPr>
                <w:sz w:val="30"/>
                <w:szCs w:val="30"/>
              </w:rPr>
              <w:t xml:space="preserve"> </w:t>
            </w:r>
            <w:r w:rsidRPr="001E0320">
              <w:rPr>
                <w:sz w:val="30"/>
                <w:szCs w:val="30"/>
              </w:rPr>
              <w:t>Количество населенных пунктов – 299.</w:t>
            </w:r>
          </w:p>
          <w:p w:rsidR="00C25957" w:rsidRPr="00C25957" w:rsidRDefault="00C25957" w:rsidP="00C25957">
            <w:pPr>
              <w:jc w:val="both"/>
              <w:rPr>
                <w:sz w:val="28"/>
                <w:szCs w:val="28"/>
              </w:rPr>
            </w:pPr>
            <w:proofErr w:type="gramStart"/>
            <w:r w:rsidRPr="00C25957">
              <w:rPr>
                <w:b/>
                <w:sz w:val="28"/>
                <w:szCs w:val="28"/>
              </w:rPr>
              <w:t>Национальный состав</w:t>
            </w:r>
            <w:r w:rsidRPr="00C25957">
              <w:rPr>
                <w:sz w:val="28"/>
                <w:szCs w:val="28"/>
              </w:rPr>
              <w:t xml:space="preserve"> населения представлен 64 наци</w:t>
            </w:r>
            <w:r w:rsidRPr="00C25957">
              <w:rPr>
                <w:sz w:val="28"/>
                <w:szCs w:val="28"/>
              </w:rPr>
              <w:t>о</w:t>
            </w:r>
            <w:r w:rsidRPr="00C25957">
              <w:rPr>
                <w:sz w:val="28"/>
                <w:szCs w:val="28"/>
              </w:rPr>
              <w:t>нальностями, среди которых: белорусы, русские, поляки, украинцы, евреи, армяне, татары, цыгане, литовцы, азе</w:t>
            </w:r>
            <w:r w:rsidRPr="00C25957">
              <w:rPr>
                <w:sz w:val="28"/>
                <w:szCs w:val="28"/>
              </w:rPr>
              <w:t>р</w:t>
            </w:r>
            <w:r w:rsidRPr="00C25957">
              <w:rPr>
                <w:sz w:val="28"/>
                <w:szCs w:val="28"/>
              </w:rPr>
              <w:t>байджанцы, латыши, эстонцы, грузины, казахи, киргизы, молдаване, таджики, туркмены, узбеки, абхазы, аварцы, башкиры и другие.</w:t>
            </w:r>
            <w:proofErr w:type="gramEnd"/>
          </w:p>
          <w:p w:rsidR="00C25957" w:rsidRPr="00D376CB" w:rsidRDefault="00C25957" w:rsidP="00C25957">
            <w:pPr>
              <w:ind w:firstLine="120"/>
              <w:jc w:val="both"/>
              <w:rPr>
                <w:sz w:val="30"/>
                <w:szCs w:val="30"/>
              </w:rPr>
            </w:pPr>
            <w:r w:rsidRPr="00D376CB">
              <w:rPr>
                <w:sz w:val="30"/>
                <w:szCs w:val="30"/>
              </w:rPr>
              <w:t>Наиболее крупными населёнными пунктами района являются:</w:t>
            </w:r>
          </w:p>
          <w:p w:rsidR="00C25957" w:rsidRPr="00D376CB" w:rsidRDefault="00C25957" w:rsidP="00C25957">
            <w:pPr>
              <w:jc w:val="both"/>
              <w:rPr>
                <w:sz w:val="30"/>
                <w:szCs w:val="30"/>
              </w:rPr>
            </w:pPr>
            <w:r w:rsidRPr="00D376CB">
              <w:rPr>
                <w:sz w:val="30"/>
                <w:szCs w:val="30"/>
              </w:rPr>
              <w:t>аг</w:t>
            </w:r>
            <w:proofErr w:type="gramStart"/>
            <w:r w:rsidRPr="00D376CB">
              <w:rPr>
                <w:sz w:val="30"/>
                <w:szCs w:val="30"/>
              </w:rPr>
              <w:t>.Л</w:t>
            </w:r>
            <w:proofErr w:type="gramEnd"/>
            <w:r w:rsidRPr="00D376CB">
              <w:rPr>
                <w:sz w:val="30"/>
                <w:szCs w:val="30"/>
              </w:rPr>
              <w:t>ошница, д.Углы, аг.Старо-Борисов, аг.Большая Ухолода, аг.Велятичи, станция Новосады, аг.Неманица, аг.Ганцевичи.</w:t>
            </w:r>
          </w:p>
          <w:p w:rsidR="00C25957" w:rsidRDefault="00C25957" w:rsidP="00665DCD">
            <w:pPr>
              <w:ind w:firstLine="708"/>
              <w:jc w:val="both"/>
              <w:rPr>
                <w:sz w:val="30"/>
                <w:szCs w:val="30"/>
              </w:rPr>
            </w:pPr>
          </w:p>
          <w:p w:rsidR="00665DCD" w:rsidRDefault="00665DCD" w:rsidP="00B26FBB">
            <w:pPr>
              <w:jc w:val="both"/>
              <w:rPr>
                <w:sz w:val="28"/>
                <w:szCs w:val="28"/>
              </w:rPr>
            </w:pPr>
          </w:p>
        </w:tc>
      </w:tr>
    </w:tbl>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665DCD" w:rsidRDefault="00665DCD" w:rsidP="00B26FBB">
      <w:pPr>
        <w:ind w:firstLine="720"/>
        <w:jc w:val="both"/>
        <w:rPr>
          <w:sz w:val="28"/>
          <w:szCs w:val="28"/>
        </w:rPr>
      </w:pPr>
    </w:p>
    <w:p w:rsidR="00B26FBB" w:rsidRPr="00914FD0" w:rsidRDefault="00B26FBB" w:rsidP="00B26FBB">
      <w:pPr>
        <w:ind w:firstLine="720"/>
        <w:jc w:val="both"/>
        <w:rPr>
          <w:rFonts w:eastAsia="TimesNewRomanPSMT"/>
          <w:sz w:val="28"/>
          <w:szCs w:val="28"/>
        </w:rPr>
      </w:pPr>
      <w:r w:rsidRPr="00914FD0">
        <w:rPr>
          <w:sz w:val="28"/>
          <w:szCs w:val="28"/>
        </w:rPr>
        <w:lastRenderedPageBreak/>
        <w:t>Бюллетень «ЗДОРОВЬЕ НАСЕЛЕНИЯ И ОКРУЖАЮЩАЯ СРЕДА БОРИСОВСКОГО РАЙОНА: задачи по до</w:t>
      </w:r>
      <w:r w:rsidRPr="00914FD0">
        <w:rPr>
          <w:sz w:val="28"/>
          <w:szCs w:val="28"/>
        </w:rPr>
        <w:t>с</w:t>
      </w:r>
      <w:r w:rsidRPr="00914FD0">
        <w:rPr>
          <w:sz w:val="28"/>
          <w:szCs w:val="28"/>
        </w:rPr>
        <w:t>тижению Целей устойчивого развития»</w:t>
      </w:r>
      <w:r w:rsidR="00914FD0" w:rsidRPr="00914FD0">
        <w:rPr>
          <w:sz w:val="28"/>
          <w:szCs w:val="28"/>
        </w:rPr>
        <w:t xml:space="preserve"> </w:t>
      </w:r>
      <w:r w:rsidRPr="00914FD0">
        <w:rPr>
          <w:i/>
          <w:sz w:val="28"/>
          <w:szCs w:val="28"/>
        </w:rPr>
        <w:t>(далее – бюллетень)</w:t>
      </w:r>
      <w:r w:rsidR="00E64C8F">
        <w:rPr>
          <w:i/>
          <w:sz w:val="28"/>
          <w:szCs w:val="28"/>
        </w:rPr>
        <w:t xml:space="preserve"> </w:t>
      </w:r>
      <w:r w:rsidRPr="00914FD0">
        <w:rPr>
          <w:rFonts w:eastAsia="TimesNewRomanPSMT"/>
          <w:sz w:val="28"/>
          <w:szCs w:val="28"/>
        </w:rPr>
        <w:t>предназначен для информационно-аналитической поддер</w:t>
      </w:r>
      <w:r w:rsidRPr="00914FD0">
        <w:rPr>
          <w:rFonts w:eastAsia="TimesNewRomanPSMT"/>
          <w:sz w:val="28"/>
          <w:szCs w:val="28"/>
        </w:rPr>
        <w:t>ж</w:t>
      </w:r>
      <w:r w:rsidRPr="00914FD0">
        <w:rPr>
          <w:rFonts w:eastAsia="TimesNewRomanPSMT"/>
          <w:sz w:val="28"/>
          <w:szCs w:val="28"/>
        </w:rPr>
        <w:t>ки межведомственного взаимодействия при решении вопросов профилактики болезней и формирования здорового о</w:t>
      </w:r>
      <w:r w:rsidRPr="00914FD0">
        <w:rPr>
          <w:rFonts w:eastAsia="TimesNewRomanPSMT"/>
          <w:sz w:val="28"/>
          <w:szCs w:val="28"/>
        </w:rPr>
        <w:t>б</w:t>
      </w:r>
      <w:r w:rsidRPr="00914FD0">
        <w:rPr>
          <w:rFonts w:eastAsia="TimesNewRomanPSMT"/>
          <w:sz w:val="28"/>
          <w:szCs w:val="28"/>
        </w:rPr>
        <w:t>раза жизни среди проживающего населения в контексте достижения показателей и индикаторов Целей устойчивого ра</w:t>
      </w:r>
      <w:r w:rsidRPr="00914FD0">
        <w:rPr>
          <w:rFonts w:eastAsia="TimesNewRomanPSMT"/>
          <w:sz w:val="28"/>
          <w:szCs w:val="28"/>
        </w:rPr>
        <w:t>з</w:t>
      </w:r>
      <w:r w:rsidRPr="00914FD0">
        <w:rPr>
          <w:rFonts w:eastAsia="TimesNewRomanPSMT"/>
          <w:sz w:val="28"/>
          <w:szCs w:val="28"/>
        </w:rPr>
        <w:t>вити</w:t>
      </w:r>
      <w:proofErr w:type="gramStart"/>
      <w:r w:rsidRPr="00914FD0">
        <w:rPr>
          <w:rFonts w:eastAsia="TimesNewRomanPSMT"/>
          <w:sz w:val="28"/>
          <w:szCs w:val="28"/>
        </w:rPr>
        <w:t>я(</w:t>
      </w:r>
      <w:proofErr w:type="gramEnd"/>
      <w:r w:rsidRPr="00914FD0">
        <w:rPr>
          <w:rFonts w:eastAsia="TimesNewRomanPSMT"/>
          <w:sz w:val="28"/>
          <w:szCs w:val="28"/>
        </w:rPr>
        <w:t>далее – показатели ЦУР)на территории  Борисовского района.</w:t>
      </w:r>
    </w:p>
    <w:p w:rsidR="00B26FBB" w:rsidRPr="00914FD0" w:rsidRDefault="00B26FBB" w:rsidP="00914FD0">
      <w:pPr>
        <w:ind w:firstLine="720"/>
        <w:jc w:val="both"/>
        <w:rPr>
          <w:rFonts w:eastAsia="TimesNewRomanPSMT"/>
          <w:sz w:val="28"/>
          <w:szCs w:val="28"/>
        </w:rPr>
      </w:pPr>
      <w:proofErr w:type="gramStart"/>
      <w:r w:rsidRPr="00914FD0">
        <w:rPr>
          <w:rFonts w:eastAsia="TimesNewRomanPSMT"/>
          <w:sz w:val="28"/>
          <w:szCs w:val="28"/>
        </w:rPr>
        <w:t>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населения на основе анализа в</w:t>
      </w:r>
      <w:r w:rsidRPr="00914FD0">
        <w:rPr>
          <w:rFonts w:eastAsia="TimesNewRomanPSMT"/>
          <w:sz w:val="28"/>
          <w:szCs w:val="28"/>
        </w:rPr>
        <w:t>ы</w:t>
      </w:r>
      <w:r w:rsidRPr="00914FD0">
        <w:rPr>
          <w:rFonts w:eastAsia="TimesNewRomanPSMT"/>
          <w:sz w:val="28"/>
          <w:szCs w:val="28"/>
        </w:rPr>
        <w:t xml:space="preserve">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Pr="00914FD0">
        <w:rPr>
          <w:rFonts w:eastAsia="TimesNewRomanPSMT"/>
          <w:i/>
          <w:sz w:val="28"/>
          <w:szCs w:val="28"/>
        </w:rPr>
        <w:t>(в редакции от 30.06. 2016 №387-З)</w:t>
      </w:r>
      <w:r w:rsidRPr="00914FD0">
        <w:rPr>
          <w:rFonts w:eastAsia="TimesNewRomanPSMT"/>
          <w:sz w:val="28"/>
          <w:szCs w:val="28"/>
        </w:rPr>
        <w:t>.</w:t>
      </w:r>
      <w:proofErr w:type="gramEnd"/>
    </w:p>
    <w:p w:rsidR="00B26FBB" w:rsidRPr="00914FD0" w:rsidRDefault="00B26FBB" w:rsidP="00914FD0">
      <w:pPr>
        <w:ind w:firstLine="720"/>
        <w:jc w:val="both"/>
        <w:rPr>
          <w:sz w:val="28"/>
          <w:szCs w:val="28"/>
        </w:rPr>
      </w:pPr>
      <w:proofErr w:type="gramStart"/>
      <w:r w:rsidRPr="00914FD0">
        <w:rPr>
          <w:rFonts w:eastAsia="TimesNewRomanPSMT"/>
          <w:sz w:val="28"/>
          <w:szCs w:val="28"/>
        </w:rPr>
        <w:t xml:space="preserve">Бюллетень подготовлен  </w:t>
      </w:r>
      <w:r w:rsidRPr="00914FD0">
        <w:rPr>
          <w:sz w:val="28"/>
          <w:szCs w:val="28"/>
        </w:rPr>
        <w:t>на основе отчетных, информационно-аналитических и других сведений ГУ  «Борисовский зональный центр гигиены и эпидемиологии», банка данных Министерства здравоохранения Республики Беларусь по п</w:t>
      </w:r>
      <w:r w:rsidRPr="00914FD0">
        <w:rPr>
          <w:sz w:val="28"/>
          <w:szCs w:val="28"/>
        </w:rPr>
        <w:t>о</w:t>
      </w:r>
      <w:r w:rsidRPr="00914FD0">
        <w:rPr>
          <w:sz w:val="28"/>
          <w:szCs w:val="28"/>
        </w:rPr>
        <w:t>казателям ЦУР, республиканской базы данных социально-гигиенического мониторинга, локальных баз данных управл</w:t>
      </w:r>
      <w:r w:rsidRPr="00914FD0">
        <w:rPr>
          <w:sz w:val="28"/>
          <w:szCs w:val="28"/>
        </w:rPr>
        <w:t>е</w:t>
      </w:r>
      <w:r w:rsidRPr="00914FD0">
        <w:rPr>
          <w:sz w:val="28"/>
          <w:szCs w:val="28"/>
        </w:rPr>
        <w:t>ния здравоохранения Минского облисполкома, ГУ «Минский областной центр гигиены, эпидемиологии и общественн</w:t>
      </w:r>
      <w:r w:rsidRPr="00914FD0">
        <w:rPr>
          <w:sz w:val="28"/>
          <w:szCs w:val="28"/>
        </w:rPr>
        <w:t>о</w:t>
      </w:r>
      <w:r w:rsidRPr="00914FD0">
        <w:rPr>
          <w:sz w:val="28"/>
          <w:szCs w:val="28"/>
        </w:rPr>
        <w:t>го здоровья», УЗ «Борисовская центральная районная больница», УЗ «Борисовская больница №2», инфекционная бол</w:t>
      </w:r>
      <w:r w:rsidRPr="00914FD0">
        <w:rPr>
          <w:sz w:val="28"/>
          <w:szCs w:val="28"/>
        </w:rPr>
        <w:t>ь</w:t>
      </w:r>
      <w:r w:rsidRPr="00914FD0">
        <w:rPr>
          <w:sz w:val="28"/>
          <w:szCs w:val="28"/>
        </w:rPr>
        <w:t>ница, УЗ «Борисовский родильный</w:t>
      </w:r>
      <w:proofErr w:type="gramEnd"/>
      <w:r w:rsidRPr="00914FD0">
        <w:rPr>
          <w:sz w:val="28"/>
          <w:szCs w:val="28"/>
        </w:rPr>
        <w:t xml:space="preserve"> дом», и др. </w:t>
      </w:r>
    </w:p>
    <w:p w:rsidR="004C7731" w:rsidRPr="00914FD0" w:rsidRDefault="00B26FBB" w:rsidP="00B26FBB">
      <w:pPr>
        <w:tabs>
          <w:tab w:val="left" w:pos="567"/>
        </w:tabs>
        <w:autoSpaceDE w:val="0"/>
        <w:autoSpaceDN w:val="0"/>
        <w:adjustRightInd w:val="0"/>
        <w:ind w:firstLine="851"/>
        <w:jc w:val="both"/>
        <w:rPr>
          <w:sz w:val="28"/>
          <w:szCs w:val="28"/>
        </w:rPr>
      </w:pPr>
      <w:r w:rsidRPr="00914FD0">
        <w:rPr>
          <w:sz w:val="28"/>
          <w:szCs w:val="28"/>
        </w:rPr>
        <w:t>В подготовке бюллетеня  принимали участие специалисты государственного учреждения «</w:t>
      </w:r>
      <w:r w:rsidR="004C7731" w:rsidRPr="00914FD0">
        <w:rPr>
          <w:sz w:val="28"/>
          <w:szCs w:val="28"/>
        </w:rPr>
        <w:t>Борисовский зонал</w:t>
      </w:r>
      <w:r w:rsidR="004C7731" w:rsidRPr="00914FD0">
        <w:rPr>
          <w:sz w:val="28"/>
          <w:szCs w:val="28"/>
        </w:rPr>
        <w:t>ь</w:t>
      </w:r>
      <w:r w:rsidR="004C7731" w:rsidRPr="00914FD0">
        <w:rPr>
          <w:sz w:val="28"/>
          <w:szCs w:val="28"/>
        </w:rPr>
        <w:t>ный</w:t>
      </w:r>
      <w:r w:rsidRPr="00914FD0">
        <w:rPr>
          <w:sz w:val="28"/>
          <w:szCs w:val="28"/>
        </w:rPr>
        <w:t xml:space="preserve"> центр гигиены и </w:t>
      </w:r>
      <w:r w:rsidR="004C7731" w:rsidRPr="00914FD0">
        <w:rPr>
          <w:sz w:val="28"/>
          <w:szCs w:val="28"/>
        </w:rPr>
        <w:t>эпидемиологии»: Лобачев Н.В.</w:t>
      </w:r>
      <w:r w:rsidRPr="00914FD0">
        <w:rPr>
          <w:sz w:val="28"/>
          <w:szCs w:val="28"/>
        </w:rPr>
        <w:t xml:space="preserve">, главный врач, </w:t>
      </w:r>
      <w:r w:rsidR="004C7731" w:rsidRPr="00914FD0">
        <w:rPr>
          <w:sz w:val="28"/>
          <w:szCs w:val="28"/>
        </w:rPr>
        <w:t>Савченкова Н.А., зам</w:t>
      </w:r>
      <w:r w:rsidR="00CA5333" w:rsidRPr="00914FD0">
        <w:rPr>
          <w:sz w:val="28"/>
          <w:szCs w:val="28"/>
        </w:rPr>
        <w:t>еститель главного врача, Ш</w:t>
      </w:r>
      <w:r w:rsidR="00CA5333" w:rsidRPr="00914FD0">
        <w:rPr>
          <w:sz w:val="28"/>
          <w:szCs w:val="28"/>
        </w:rPr>
        <w:t>у</w:t>
      </w:r>
      <w:r w:rsidR="00CA5333" w:rsidRPr="00914FD0">
        <w:rPr>
          <w:sz w:val="28"/>
          <w:szCs w:val="28"/>
        </w:rPr>
        <w:t>рыгина О.Ф., заведующая отделом эпидемиологии, Козловская Т.И., заведующая отделением коммунальной гигиены, Тарасенко Л.Ф, заведующая отделением гигиены детей и подростков, Кот О.В., заведующая отделением гигиены труда, Молчанская А.И, заведующая отделением гигиены питания, Баранникова И.В. и.о</w:t>
      </w:r>
      <w:proofErr w:type="gramStart"/>
      <w:r w:rsidR="00CA5333" w:rsidRPr="00914FD0">
        <w:rPr>
          <w:sz w:val="28"/>
          <w:szCs w:val="28"/>
        </w:rPr>
        <w:t>.з</w:t>
      </w:r>
      <w:proofErr w:type="gramEnd"/>
      <w:r w:rsidR="00CA5333" w:rsidRPr="00914FD0">
        <w:rPr>
          <w:sz w:val="28"/>
          <w:szCs w:val="28"/>
        </w:rPr>
        <w:t xml:space="preserve">аведующей отделом общественного здоровья, Бурковская Т.А., заведующая </w:t>
      </w:r>
      <w:proofErr w:type="gramStart"/>
      <w:r w:rsidR="00CA5333" w:rsidRPr="00914FD0">
        <w:rPr>
          <w:sz w:val="28"/>
          <w:szCs w:val="28"/>
        </w:rPr>
        <w:t>лабораторным отделом с участием специалистов УЗ «Борисовская центральная районная больница» Дрозд А.А., главный врач, УЗ «Борисовская больница №2», инфекционная больница Хатько П.В, главный врач, УЗ «Борисовский родильный дом» Шипуло А.В, главный врач</w:t>
      </w:r>
      <w:proofErr w:type="gramEnd"/>
    </w:p>
    <w:p w:rsidR="00CA5333" w:rsidRPr="00914FD0" w:rsidRDefault="00407FD3" w:rsidP="00B26FBB">
      <w:pPr>
        <w:tabs>
          <w:tab w:val="left" w:pos="567"/>
        </w:tabs>
        <w:autoSpaceDE w:val="0"/>
        <w:autoSpaceDN w:val="0"/>
        <w:adjustRightInd w:val="0"/>
        <w:ind w:firstLine="851"/>
        <w:jc w:val="both"/>
        <w:rPr>
          <w:sz w:val="28"/>
          <w:szCs w:val="28"/>
        </w:rPr>
      </w:pPr>
      <w:r w:rsidRPr="00407FD3">
        <w:rPr>
          <w:sz w:val="28"/>
          <w:szCs w:val="28"/>
        </w:rPr>
        <w:t>К</w:t>
      </w:r>
      <w:r w:rsidR="009179EB" w:rsidRPr="00407FD3">
        <w:rPr>
          <w:sz w:val="28"/>
          <w:szCs w:val="28"/>
        </w:rPr>
        <w:t>онтакты</w:t>
      </w:r>
      <w:r>
        <w:rPr>
          <w:sz w:val="28"/>
          <w:szCs w:val="28"/>
        </w:rPr>
        <w:t xml:space="preserve"> </w:t>
      </w:r>
      <w:r w:rsidR="00F07180">
        <w:rPr>
          <w:sz w:val="28"/>
          <w:szCs w:val="28"/>
        </w:rPr>
        <w:t xml:space="preserve">Лобачев Н.В. – главный врач ГУ «Борисовский зональный ЦГиЭ» - </w:t>
      </w:r>
      <w:r>
        <w:rPr>
          <w:sz w:val="28"/>
          <w:szCs w:val="28"/>
        </w:rPr>
        <w:t xml:space="preserve">73 32 01 </w:t>
      </w:r>
    </w:p>
    <w:p w:rsidR="00F07180" w:rsidRDefault="00F07180" w:rsidP="00B26FBB">
      <w:pPr>
        <w:pStyle w:val="a3"/>
        <w:jc w:val="both"/>
        <w:rPr>
          <w:rFonts w:ascii="Times New Roman" w:hAnsi="Times New Roman" w:cs="Times New Roman"/>
          <w:sz w:val="28"/>
          <w:szCs w:val="28"/>
        </w:rPr>
      </w:pPr>
      <w:r>
        <w:rPr>
          <w:rFonts w:ascii="Times New Roman" w:hAnsi="Times New Roman" w:cs="Times New Roman"/>
          <w:sz w:val="28"/>
          <w:szCs w:val="28"/>
        </w:rPr>
        <w:tab/>
        <w:t xml:space="preserve">                   Савченкова Н.А. – заместитель главного врача ГУ «Борисовский зональный ЦГиЭ» - 76 30 57</w:t>
      </w:r>
    </w:p>
    <w:p w:rsidR="00F07180" w:rsidRDefault="00F07180" w:rsidP="00B26FBB">
      <w:pPr>
        <w:pStyle w:val="a3"/>
        <w:jc w:val="both"/>
        <w:rPr>
          <w:rFonts w:ascii="Times New Roman" w:hAnsi="Times New Roman" w:cs="Times New Roman"/>
          <w:sz w:val="28"/>
          <w:szCs w:val="28"/>
        </w:rPr>
      </w:pPr>
      <w:r>
        <w:rPr>
          <w:rFonts w:ascii="Times New Roman" w:hAnsi="Times New Roman" w:cs="Times New Roman"/>
          <w:sz w:val="28"/>
          <w:szCs w:val="28"/>
        </w:rPr>
        <w:t xml:space="preserve">                            Дрозд А.А. -  главный врач УЗ «Борисовская ЦРБ» - 73 40 46</w:t>
      </w:r>
    </w:p>
    <w:p w:rsidR="00F07180" w:rsidRDefault="00F07180" w:rsidP="00B26FBB">
      <w:pPr>
        <w:pStyle w:val="a3"/>
        <w:jc w:val="both"/>
        <w:rPr>
          <w:rFonts w:ascii="Times New Roman" w:hAnsi="Times New Roman" w:cs="Times New Roman"/>
          <w:sz w:val="28"/>
          <w:szCs w:val="28"/>
        </w:rPr>
      </w:pPr>
      <w:r>
        <w:rPr>
          <w:rFonts w:ascii="Times New Roman" w:hAnsi="Times New Roman" w:cs="Times New Roman"/>
          <w:sz w:val="28"/>
          <w:szCs w:val="28"/>
        </w:rPr>
        <w:t xml:space="preserve">                            Шипуло А.В. – главный врач УЗ «Борисовский родильный дом» - 76 57 71</w:t>
      </w:r>
    </w:p>
    <w:p w:rsidR="00B26FBB" w:rsidRPr="00914FD0" w:rsidRDefault="00F07180" w:rsidP="00B26FBB">
      <w:pPr>
        <w:pStyle w:val="a3"/>
        <w:jc w:val="both"/>
        <w:rPr>
          <w:rFonts w:ascii="Times New Roman" w:hAnsi="Times New Roman" w:cs="Times New Roman"/>
          <w:sz w:val="28"/>
          <w:szCs w:val="28"/>
        </w:rPr>
      </w:pPr>
      <w:r>
        <w:rPr>
          <w:rFonts w:ascii="Times New Roman" w:hAnsi="Times New Roman" w:cs="Times New Roman"/>
          <w:sz w:val="28"/>
          <w:szCs w:val="28"/>
        </w:rPr>
        <w:t xml:space="preserve">                            Хатько В.П. – главный врач УЗ «Борисовская больница №2»  79 28 45      </w:t>
      </w:r>
    </w:p>
    <w:p w:rsidR="00914FD0" w:rsidRDefault="00914FD0" w:rsidP="00CA5333">
      <w:pPr>
        <w:pStyle w:val="4"/>
        <w:ind w:firstLine="336"/>
      </w:pPr>
    </w:p>
    <w:p w:rsidR="00914FD0" w:rsidRDefault="00914FD0" w:rsidP="00914FD0"/>
    <w:p w:rsidR="00914FD0" w:rsidRPr="00914FD0" w:rsidRDefault="00914FD0" w:rsidP="00914FD0"/>
    <w:p w:rsidR="00B26FBB" w:rsidRDefault="00B26FBB" w:rsidP="00CA5333">
      <w:pPr>
        <w:pStyle w:val="4"/>
        <w:ind w:firstLine="336"/>
      </w:pPr>
      <w:r>
        <w:lastRenderedPageBreak/>
        <w:t>ВВЕДЕНИЕ</w:t>
      </w:r>
    </w:p>
    <w:p w:rsidR="00B26FBB" w:rsidRDefault="00B26FBB" w:rsidP="00CA5333">
      <w:pPr>
        <w:jc w:val="center"/>
      </w:pPr>
    </w:p>
    <w:p w:rsidR="00B26FBB" w:rsidRPr="00FA1771" w:rsidRDefault="00B26FBB" w:rsidP="00CA5333">
      <w:pPr>
        <w:tabs>
          <w:tab w:val="left" w:pos="851"/>
        </w:tabs>
        <w:ind w:firstLine="851"/>
        <w:jc w:val="center"/>
        <w:rPr>
          <w:b/>
          <w:i/>
          <w:sz w:val="30"/>
          <w:szCs w:val="30"/>
        </w:rPr>
      </w:pPr>
      <w:r w:rsidRPr="00FA1771">
        <w:rPr>
          <w:b/>
          <w:i/>
          <w:sz w:val="30"/>
          <w:szCs w:val="30"/>
        </w:rPr>
        <w:t>Реализация государственной политики по укреплению</w:t>
      </w:r>
    </w:p>
    <w:p w:rsidR="00B26FBB" w:rsidRPr="00FA1771" w:rsidRDefault="00B26FBB" w:rsidP="00CA5333">
      <w:pPr>
        <w:tabs>
          <w:tab w:val="left" w:pos="851"/>
        </w:tabs>
        <w:jc w:val="center"/>
        <w:rPr>
          <w:b/>
          <w:i/>
          <w:sz w:val="30"/>
          <w:szCs w:val="30"/>
        </w:rPr>
      </w:pPr>
      <w:r w:rsidRPr="00FA1771">
        <w:rPr>
          <w:b/>
          <w:i/>
          <w:sz w:val="30"/>
          <w:szCs w:val="30"/>
        </w:rPr>
        <w:t>здоровья населения</w:t>
      </w:r>
    </w:p>
    <w:p w:rsidR="00B26FBB" w:rsidRDefault="00B26FBB" w:rsidP="00B26FBB">
      <w:pPr>
        <w:tabs>
          <w:tab w:val="left" w:pos="851"/>
        </w:tabs>
        <w:jc w:val="center"/>
        <w:rPr>
          <w:b/>
          <w:sz w:val="28"/>
          <w:szCs w:val="28"/>
        </w:rPr>
      </w:pPr>
    </w:p>
    <w:p w:rsidR="00B26FBB" w:rsidRPr="00914FD0" w:rsidRDefault="00B26FBB" w:rsidP="00B26FBB">
      <w:pPr>
        <w:ind w:firstLine="851"/>
        <w:jc w:val="both"/>
        <w:rPr>
          <w:sz w:val="28"/>
          <w:szCs w:val="28"/>
        </w:rPr>
      </w:pPr>
      <w:r w:rsidRPr="00914FD0">
        <w:rPr>
          <w:sz w:val="28"/>
          <w:szCs w:val="28"/>
        </w:rPr>
        <w:t>Реализация государственной политики в</w:t>
      </w:r>
      <w:r w:rsidR="00914FD0" w:rsidRPr="00914FD0">
        <w:rPr>
          <w:sz w:val="28"/>
          <w:szCs w:val="28"/>
        </w:rPr>
        <w:t xml:space="preserve"> Борисовском </w:t>
      </w:r>
      <w:r w:rsidRPr="00914FD0">
        <w:rPr>
          <w:sz w:val="28"/>
          <w:szCs w:val="28"/>
        </w:rPr>
        <w:t>районе по укреплению здоровья, профилактики болезней и формированию среди населения здорового образа жизни (далее – ФЗОЖ)  в 201</w:t>
      </w:r>
      <w:r w:rsidR="00914FD0" w:rsidRPr="00914FD0">
        <w:rPr>
          <w:sz w:val="28"/>
          <w:szCs w:val="28"/>
        </w:rPr>
        <w:t>8</w:t>
      </w:r>
      <w:r w:rsidRPr="00914FD0">
        <w:rPr>
          <w:sz w:val="28"/>
          <w:szCs w:val="28"/>
        </w:rPr>
        <w:t xml:space="preserve"> году обеспечивалось проведением м</w:t>
      </w:r>
      <w:r w:rsidRPr="00914FD0">
        <w:rPr>
          <w:sz w:val="28"/>
          <w:szCs w:val="28"/>
        </w:rPr>
        <w:t>е</w:t>
      </w:r>
      <w:r w:rsidRPr="00914FD0">
        <w:rPr>
          <w:sz w:val="28"/>
          <w:szCs w:val="28"/>
        </w:rPr>
        <w:t xml:space="preserve">роприятий по следующим направлениям: </w:t>
      </w:r>
    </w:p>
    <w:p w:rsidR="00B26FBB" w:rsidRPr="00914FD0" w:rsidRDefault="00B26FBB" w:rsidP="00B26FBB">
      <w:pPr>
        <w:ind w:firstLine="708"/>
        <w:jc w:val="both"/>
        <w:rPr>
          <w:sz w:val="28"/>
          <w:szCs w:val="28"/>
        </w:rPr>
      </w:pPr>
      <w:r w:rsidRPr="00914FD0">
        <w:rPr>
          <w:sz w:val="28"/>
          <w:szCs w:val="28"/>
        </w:rPr>
        <w:t>минимизация неблагоприятного влияния на здоровье людей факторов среды обитания;</w:t>
      </w:r>
    </w:p>
    <w:p w:rsidR="00B26FBB" w:rsidRPr="00914FD0" w:rsidRDefault="00B26FBB" w:rsidP="00B26FBB">
      <w:pPr>
        <w:ind w:firstLine="708"/>
        <w:jc w:val="both"/>
        <w:rPr>
          <w:sz w:val="28"/>
          <w:szCs w:val="28"/>
        </w:rPr>
      </w:pPr>
      <w:r w:rsidRPr="00914FD0">
        <w:rPr>
          <w:sz w:val="28"/>
          <w:szCs w:val="28"/>
        </w:rPr>
        <w:t xml:space="preserve">  снижение уровня массовых неинфекционных болезней;</w:t>
      </w:r>
    </w:p>
    <w:p w:rsidR="00B26FBB" w:rsidRPr="00914FD0" w:rsidRDefault="00B26FBB" w:rsidP="00B26FBB">
      <w:pPr>
        <w:ind w:firstLine="708"/>
        <w:jc w:val="both"/>
        <w:rPr>
          <w:sz w:val="28"/>
          <w:szCs w:val="28"/>
        </w:rPr>
      </w:pPr>
      <w:r w:rsidRPr="00914FD0">
        <w:rPr>
          <w:sz w:val="28"/>
          <w:szCs w:val="28"/>
        </w:rPr>
        <w:t xml:space="preserve">  предупреждение инфекционной, паразитарной и профессиональной заболеваемости;</w:t>
      </w:r>
    </w:p>
    <w:p w:rsidR="00B26FBB" w:rsidRPr="00914FD0" w:rsidRDefault="00B26FBB" w:rsidP="00B26FBB">
      <w:pPr>
        <w:ind w:firstLine="708"/>
        <w:jc w:val="both"/>
        <w:rPr>
          <w:sz w:val="28"/>
          <w:szCs w:val="28"/>
        </w:rPr>
      </w:pPr>
      <w:r w:rsidRPr="00914FD0">
        <w:rPr>
          <w:sz w:val="28"/>
          <w:szCs w:val="28"/>
        </w:rPr>
        <w:t xml:space="preserve">  уменьшение распространенности поведенческих рисков среди населения</w:t>
      </w:r>
      <w:r w:rsidR="00407493">
        <w:rPr>
          <w:sz w:val="28"/>
          <w:szCs w:val="28"/>
        </w:rPr>
        <w:t>;</w:t>
      </w:r>
      <w:r w:rsidRPr="00914FD0">
        <w:rPr>
          <w:sz w:val="28"/>
          <w:szCs w:val="28"/>
        </w:rPr>
        <w:t xml:space="preserve"> </w:t>
      </w:r>
    </w:p>
    <w:p w:rsidR="00B26FBB" w:rsidRPr="00914FD0" w:rsidRDefault="00B26FBB" w:rsidP="00B26FBB">
      <w:pPr>
        <w:ind w:firstLine="708"/>
        <w:jc w:val="both"/>
        <w:rPr>
          <w:sz w:val="28"/>
          <w:szCs w:val="28"/>
        </w:rPr>
      </w:pPr>
      <w:r w:rsidRPr="00914FD0">
        <w:rPr>
          <w:sz w:val="28"/>
          <w:szCs w:val="28"/>
        </w:rPr>
        <w:t xml:space="preserve">  поддержание санитарно-эпидемиологического благополучия населения и санитарного состояния территории;</w:t>
      </w:r>
    </w:p>
    <w:p w:rsidR="00B26FBB" w:rsidRPr="00914FD0" w:rsidRDefault="00B26FBB" w:rsidP="00B26FBB">
      <w:pPr>
        <w:ind w:firstLine="708"/>
        <w:jc w:val="both"/>
        <w:rPr>
          <w:sz w:val="28"/>
          <w:szCs w:val="28"/>
        </w:rPr>
      </w:pPr>
      <w:r w:rsidRPr="00914FD0">
        <w:rPr>
          <w:sz w:val="28"/>
          <w:szCs w:val="28"/>
        </w:rPr>
        <w:t xml:space="preserve"> мониторинг достижения на территории района целевых показателей Государственной программы «Здоровье н</w:t>
      </w:r>
      <w:r w:rsidRPr="00914FD0">
        <w:rPr>
          <w:sz w:val="28"/>
          <w:szCs w:val="28"/>
        </w:rPr>
        <w:t>а</w:t>
      </w:r>
      <w:r w:rsidRPr="00914FD0">
        <w:rPr>
          <w:sz w:val="28"/>
          <w:szCs w:val="28"/>
        </w:rPr>
        <w:t>рода и демографическая безопасность в Республике Беларусь» на 2016-2020 годы (далее – государственная программа).</w:t>
      </w:r>
    </w:p>
    <w:p w:rsidR="00B26FBB" w:rsidRPr="00914FD0" w:rsidRDefault="00B26FBB" w:rsidP="00B26FBB">
      <w:pPr>
        <w:ind w:firstLine="708"/>
        <w:jc w:val="both"/>
        <w:rPr>
          <w:sz w:val="28"/>
          <w:szCs w:val="28"/>
        </w:rPr>
      </w:pPr>
      <w:r w:rsidRPr="00914FD0">
        <w:rPr>
          <w:sz w:val="28"/>
          <w:szCs w:val="28"/>
        </w:rPr>
        <w:t>В ГУ «</w:t>
      </w:r>
      <w:r w:rsidR="00914FD0" w:rsidRPr="00914FD0">
        <w:rPr>
          <w:sz w:val="28"/>
          <w:szCs w:val="28"/>
        </w:rPr>
        <w:t>Борисовский зональный ЦГиЭ»</w:t>
      </w:r>
      <w:r w:rsidRPr="00914FD0">
        <w:rPr>
          <w:sz w:val="28"/>
          <w:szCs w:val="28"/>
        </w:rPr>
        <w:t xml:space="preserve">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w:t>
      </w:r>
      <w:r w:rsidR="00407493">
        <w:rPr>
          <w:sz w:val="28"/>
          <w:szCs w:val="28"/>
        </w:rPr>
        <w:t xml:space="preserve">- </w:t>
      </w:r>
      <w:r w:rsidRPr="00914FD0">
        <w:rPr>
          <w:sz w:val="28"/>
          <w:szCs w:val="28"/>
        </w:rPr>
        <w:t>Минздрав) и локальные но</w:t>
      </w:r>
      <w:r w:rsidRPr="00914FD0">
        <w:rPr>
          <w:sz w:val="28"/>
          <w:szCs w:val="28"/>
        </w:rPr>
        <w:t>р</w:t>
      </w:r>
      <w:r w:rsidRPr="00914FD0">
        <w:rPr>
          <w:sz w:val="28"/>
          <w:szCs w:val="28"/>
        </w:rPr>
        <w:t>мативные прав</w:t>
      </w:r>
      <w:r w:rsidR="005E7AF6">
        <w:rPr>
          <w:sz w:val="28"/>
          <w:szCs w:val="28"/>
        </w:rPr>
        <w:t xml:space="preserve">овые акты Минского облисполкома, главного </w:t>
      </w:r>
      <w:r w:rsidRPr="005E7AF6">
        <w:rPr>
          <w:sz w:val="28"/>
          <w:szCs w:val="28"/>
        </w:rPr>
        <w:t xml:space="preserve">управления </w:t>
      </w:r>
      <w:r w:rsidR="005E7AF6" w:rsidRPr="005E7AF6">
        <w:rPr>
          <w:sz w:val="28"/>
          <w:szCs w:val="28"/>
        </w:rPr>
        <w:t xml:space="preserve">по </w:t>
      </w:r>
      <w:r w:rsidRPr="005E7AF6">
        <w:rPr>
          <w:sz w:val="28"/>
          <w:szCs w:val="28"/>
        </w:rPr>
        <w:t>здравоохранени</w:t>
      </w:r>
      <w:r w:rsidR="005E7AF6" w:rsidRPr="005E7AF6">
        <w:rPr>
          <w:sz w:val="28"/>
          <w:szCs w:val="28"/>
        </w:rPr>
        <w:t>ю</w:t>
      </w:r>
      <w:r w:rsidRPr="005E7AF6">
        <w:rPr>
          <w:sz w:val="28"/>
          <w:szCs w:val="28"/>
        </w:rPr>
        <w:t xml:space="preserve"> Минского облисполкома</w:t>
      </w:r>
      <w:r w:rsidRPr="00914FD0">
        <w:rPr>
          <w:sz w:val="28"/>
          <w:szCs w:val="28"/>
        </w:rPr>
        <w:t xml:space="preserve">: </w:t>
      </w:r>
    </w:p>
    <w:p w:rsidR="00B26FBB" w:rsidRPr="00914FD0" w:rsidRDefault="00914FD0" w:rsidP="00914FD0">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00B26FBB" w:rsidRPr="00914FD0">
        <w:rPr>
          <w:rFonts w:eastAsiaTheme="minorHAnsi"/>
          <w:sz w:val="28"/>
          <w:szCs w:val="28"/>
          <w:lang w:eastAsia="en-US"/>
        </w:rPr>
        <w:t>решение Минского облисполкома от 22 июня 2017 года № 540 «О  ходе реализации Государственной программы «Здоровье народа и демографическая безопасность Республики Беларусь на 2016-2020 годы в Минской области»;</w:t>
      </w:r>
    </w:p>
    <w:p w:rsidR="00B26FBB" w:rsidRPr="00914FD0" w:rsidRDefault="00914FD0" w:rsidP="00914FD0">
      <w:pPr>
        <w:ind w:firstLine="708"/>
        <w:jc w:val="both"/>
        <w:rPr>
          <w:bCs/>
          <w:iCs/>
          <w:sz w:val="28"/>
          <w:szCs w:val="28"/>
        </w:rPr>
      </w:pPr>
      <w:r>
        <w:rPr>
          <w:sz w:val="28"/>
          <w:szCs w:val="28"/>
        </w:rPr>
        <w:t xml:space="preserve">- </w:t>
      </w:r>
      <w:r w:rsidR="00B26FBB" w:rsidRPr="00914FD0">
        <w:rPr>
          <w:sz w:val="28"/>
          <w:szCs w:val="28"/>
        </w:rPr>
        <w:t xml:space="preserve">постановление коллегии </w:t>
      </w:r>
      <w:r w:rsidR="00B26FBB" w:rsidRPr="00914FD0">
        <w:rPr>
          <w:bCs/>
          <w:iCs/>
          <w:sz w:val="28"/>
          <w:szCs w:val="28"/>
        </w:rPr>
        <w:t>Министерства здравоохранения Республики Беларусь №20.3 от 3 октября 2017 г. «О деятельности организаций здравоохранения по формированию здорового образа жизни населения»</w:t>
      </w:r>
    </w:p>
    <w:p w:rsidR="00B26FBB" w:rsidRPr="00914FD0" w:rsidRDefault="00B26FBB" w:rsidP="00B26FBB">
      <w:pPr>
        <w:jc w:val="both"/>
        <w:rPr>
          <w:sz w:val="28"/>
          <w:szCs w:val="28"/>
        </w:rPr>
      </w:pPr>
      <w:r w:rsidRPr="00914FD0">
        <w:rPr>
          <w:sz w:val="28"/>
          <w:szCs w:val="28"/>
        </w:rPr>
        <w:t xml:space="preserve"> </w:t>
      </w:r>
      <w:r w:rsidR="00914FD0">
        <w:rPr>
          <w:sz w:val="28"/>
          <w:szCs w:val="28"/>
        </w:rPr>
        <w:tab/>
        <w:t xml:space="preserve">- </w:t>
      </w:r>
      <w:r w:rsidRPr="00914FD0">
        <w:rPr>
          <w:sz w:val="28"/>
          <w:szCs w:val="28"/>
        </w:rPr>
        <w:t xml:space="preserve">постановление коллегии </w:t>
      </w:r>
      <w:r w:rsidRPr="00914FD0">
        <w:rPr>
          <w:bCs/>
          <w:iCs/>
          <w:sz w:val="28"/>
          <w:szCs w:val="28"/>
        </w:rPr>
        <w:t>Министерства здравоохранения Республики Беларусь №26.1 от 29 ноября 2017 г. «О р</w:t>
      </w:r>
      <w:r w:rsidRPr="00914FD0">
        <w:rPr>
          <w:bCs/>
          <w:iCs/>
          <w:sz w:val="28"/>
          <w:szCs w:val="28"/>
        </w:rPr>
        <w:t>е</w:t>
      </w:r>
      <w:r w:rsidRPr="00914FD0">
        <w:rPr>
          <w:bCs/>
          <w:iCs/>
          <w:sz w:val="28"/>
          <w:szCs w:val="28"/>
        </w:rPr>
        <w:t>зультатах реализации Государственной программы «Здоровье народа и демографическая безопасность Республики Б</w:t>
      </w:r>
      <w:r w:rsidRPr="00914FD0">
        <w:rPr>
          <w:bCs/>
          <w:iCs/>
          <w:sz w:val="28"/>
          <w:szCs w:val="28"/>
        </w:rPr>
        <w:t>е</w:t>
      </w:r>
      <w:r w:rsidRPr="00914FD0">
        <w:rPr>
          <w:bCs/>
          <w:iCs/>
          <w:sz w:val="28"/>
          <w:szCs w:val="28"/>
        </w:rPr>
        <w:t>ларусь» на2016-2020 годы;</w:t>
      </w:r>
    </w:p>
    <w:p w:rsidR="00B26FBB" w:rsidRPr="00914FD0" w:rsidRDefault="00914FD0" w:rsidP="00914FD0">
      <w:pPr>
        <w:ind w:firstLine="708"/>
        <w:jc w:val="both"/>
        <w:rPr>
          <w:sz w:val="28"/>
          <w:szCs w:val="28"/>
        </w:rPr>
      </w:pPr>
      <w:r>
        <w:rPr>
          <w:sz w:val="28"/>
          <w:szCs w:val="28"/>
        </w:rPr>
        <w:t xml:space="preserve">- </w:t>
      </w:r>
      <w:r w:rsidR="00B26FBB" w:rsidRPr="00914FD0">
        <w:rPr>
          <w:sz w:val="28"/>
          <w:szCs w:val="28"/>
        </w:rPr>
        <w:t>п</w:t>
      </w:r>
      <w:r w:rsidR="00B26FBB" w:rsidRPr="00914FD0">
        <w:rPr>
          <w:bCs/>
          <w:iCs/>
          <w:sz w:val="28"/>
          <w:szCs w:val="28"/>
        </w:rPr>
        <w:t xml:space="preserve">риказ Министерства здравоохранения Республики Беларусь №1177 от 15.11.2018 г. </w:t>
      </w:r>
      <w:r w:rsidR="00B26FBB" w:rsidRPr="00914FD0">
        <w:rPr>
          <w:bCs/>
          <w:sz w:val="28"/>
          <w:szCs w:val="28"/>
        </w:rPr>
        <w:t>«О показателях и индикат</w:t>
      </w:r>
      <w:r w:rsidR="00B26FBB" w:rsidRPr="00914FD0">
        <w:rPr>
          <w:bCs/>
          <w:sz w:val="28"/>
          <w:szCs w:val="28"/>
        </w:rPr>
        <w:t>о</w:t>
      </w:r>
      <w:r w:rsidR="00B26FBB" w:rsidRPr="00914FD0">
        <w:rPr>
          <w:bCs/>
          <w:sz w:val="28"/>
          <w:szCs w:val="28"/>
        </w:rPr>
        <w:t>рах Целей устойчивого развития»</w:t>
      </w:r>
    </w:p>
    <w:p w:rsidR="00B26FBB" w:rsidRPr="00914FD0" w:rsidRDefault="00914FD0" w:rsidP="00B26FBB">
      <w:pPr>
        <w:ind w:firstLine="851"/>
        <w:jc w:val="both"/>
        <w:rPr>
          <w:bCs/>
          <w:sz w:val="28"/>
          <w:szCs w:val="28"/>
        </w:rPr>
      </w:pPr>
      <w:r>
        <w:rPr>
          <w:sz w:val="28"/>
          <w:szCs w:val="28"/>
        </w:rPr>
        <w:t xml:space="preserve">- </w:t>
      </w:r>
      <w:r w:rsidR="00B26FBB" w:rsidRPr="00914FD0">
        <w:rPr>
          <w:sz w:val="28"/>
          <w:szCs w:val="28"/>
        </w:rPr>
        <w:t>п</w:t>
      </w:r>
      <w:r w:rsidR="00B26FBB" w:rsidRPr="00914FD0">
        <w:rPr>
          <w:bCs/>
          <w:iCs/>
          <w:sz w:val="28"/>
          <w:szCs w:val="28"/>
        </w:rPr>
        <w:t xml:space="preserve">риказ Министерства здравоохранения Республики Беларусь № 1178 от 15.11.2018 </w:t>
      </w:r>
      <w:r w:rsidR="00B26FBB" w:rsidRPr="00914FD0">
        <w:rPr>
          <w:sz w:val="28"/>
          <w:szCs w:val="28"/>
        </w:rPr>
        <w:t>«О системе работы органов и учреждений, осуществляющих государственный санитарный надзор, по реализации показателей Целей устойчивого ра</w:t>
      </w:r>
      <w:r w:rsidR="00B26FBB" w:rsidRPr="00914FD0">
        <w:rPr>
          <w:sz w:val="28"/>
          <w:szCs w:val="28"/>
        </w:rPr>
        <w:t>з</w:t>
      </w:r>
      <w:r w:rsidR="00B26FBB" w:rsidRPr="00914FD0">
        <w:rPr>
          <w:sz w:val="28"/>
          <w:szCs w:val="28"/>
        </w:rPr>
        <w:t>вития»;</w:t>
      </w:r>
    </w:p>
    <w:p w:rsidR="00B26FBB" w:rsidRPr="00914FD0" w:rsidRDefault="00914FD0" w:rsidP="00914FD0">
      <w:pPr>
        <w:ind w:firstLine="708"/>
        <w:jc w:val="both"/>
        <w:rPr>
          <w:sz w:val="28"/>
          <w:szCs w:val="28"/>
        </w:rPr>
      </w:pPr>
      <w:r>
        <w:rPr>
          <w:sz w:val="28"/>
          <w:szCs w:val="28"/>
        </w:rPr>
        <w:lastRenderedPageBreak/>
        <w:t xml:space="preserve">- </w:t>
      </w:r>
      <w:r w:rsidR="00B26FBB" w:rsidRPr="00914FD0">
        <w:rPr>
          <w:sz w:val="28"/>
          <w:szCs w:val="28"/>
        </w:rPr>
        <w:t xml:space="preserve"> приказ управления охраны здоровья Минского облисполкома №21 от 10 декабря 2017 года «О задачах учрежд</w:t>
      </w:r>
      <w:r w:rsidR="00B26FBB" w:rsidRPr="00914FD0">
        <w:rPr>
          <w:sz w:val="28"/>
          <w:szCs w:val="28"/>
        </w:rPr>
        <w:t>е</w:t>
      </w:r>
      <w:r w:rsidR="00B26FBB" w:rsidRPr="00914FD0">
        <w:rPr>
          <w:sz w:val="28"/>
          <w:szCs w:val="28"/>
        </w:rPr>
        <w:t xml:space="preserve">ний здравоохранения Минской области по реализации </w:t>
      </w:r>
      <w:r w:rsidR="00B26FBB" w:rsidRPr="00914FD0">
        <w:rPr>
          <w:bCs/>
          <w:iCs/>
          <w:sz w:val="28"/>
          <w:szCs w:val="28"/>
        </w:rPr>
        <w:t>Государственной программы «Здоровье народа и демографич</w:t>
      </w:r>
      <w:r w:rsidR="00B26FBB" w:rsidRPr="00914FD0">
        <w:rPr>
          <w:bCs/>
          <w:iCs/>
          <w:sz w:val="28"/>
          <w:szCs w:val="28"/>
        </w:rPr>
        <w:t>е</w:t>
      </w:r>
      <w:r w:rsidR="00B26FBB" w:rsidRPr="00914FD0">
        <w:rPr>
          <w:bCs/>
          <w:iCs/>
          <w:sz w:val="28"/>
          <w:szCs w:val="28"/>
        </w:rPr>
        <w:t>ская безопасность Республики Беларусь» на2016-2020 годы».</w:t>
      </w:r>
    </w:p>
    <w:p w:rsidR="00914FD0" w:rsidRDefault="00914FD0" w:rsidP="00B26FBB">
      <w:pPr>
        <w:jc w:val="both"/>
        <w:rPr>
          <w:sz w:val="28"/>
          <w:szCs w:val="28"/>
          <w:highlight w:val="yellow"/>
        </w:rPr>
      </w:pPr>
    </w:p>
    <w:p w:rsidR="00914FD0" w:rsidRPr="00D02D48" w:rsidRDefault="00914FD0" w:rsidP="00914FD0">
      <w:pPr>
        <w:pStyle w:val="a3"/>
        <w:jc w:val="both"/>
        <w:rPr>
          <w:rFonts w:ascii="Times New Roman" w:hAnsi="Times New Roman"/>
          <w:color w:val="000000"/>
          <w:sz w:val="28"/>
          <w:szCs w:val="28"/>
        </w:rPr>
      </w:pPr>
      <w:r w:rsidRPr="00D02D48">
        <w:rPr>
          <w:rFonts w:ascii="Times New Roman" w:hAnsi="Times New Roman"/>
          <w:color w:val="000000"/>
          <w:sz w:val="28"/>
          <w:szCs w:val="28"/>
        </w:rPr>
        <w:t>Развитием механизмов продвижения здорового образа жизни на местном уровне:</w:t>
      </w:r>
    </w:p>
    <w:p w:rsidR="00914FD0" w:rsidRPr="004A030F" w:rsidRDefault="00914FD0" w:rsidP="00914FD0">
      <w:pPr>
        <w:pStyle w:val="a3"/>
        <w:ind w:firstLine="708"/>
        <w:jc w:val="both"/>
        <w:rPr>
          <w:rFonts w:ascii="Times New Roman" w:hAnsi="Times New Roman"/>
          <w:sz w:val="28"/>
          <w:szCs w:val="28"/>
        </w:rPr>
      </w:pPr>
      <w:r w:rsidRPr="004A030F">
        <w:rPr>
          <w:rFonts w:ascii="Times New Roman" w:hAnsi="Times New Roman"/>
          <w:sz w:val="28"/>
          <w:szCs w:val="28"/>
        </w:rPr>
        <w:t xml:space="preserve">-«Состояние здоровья и физическое развитие детей школьного возраста Минской области» 2013-2016 </w:t>
      </w:r>
      <w:proofErr w:type="gramStart"/>
      <w:r w:rsidRPr="004A030F">
        <w:rPr>
          <w:rFonts w:ascii="Times New Roman" w:hAnsi="Times New Roman"/>
          <w:sz w:val="28"/>
          <w:szCs w:val="28"/>
        </w:rPr>
        <w:t>гг</w:t>
      </w:r>
      <w:proofErr w:type="gramEnd"/>
      <w:r w:rsidRPr="004A030F">
        <w:rPr>
          <w:rFonts w:ascii="Times New Roman" w:hAnsi="Times New Roman"/>
          <w:sz w:val="28"/>
          <w:szCs w:val="28"/>
        </w:rPr>
        <w:t xml:space="preserve"> (итог – на электронном население);</w:t>
      </w:r>
    </w:p>
    <w:p w:rsidR="00914FD0" w:rsidRPr="004A030F" w:rsidRDefault="00914FD0" w:rsidP="00914FD0">
      <w:pPr>
        <w:pStyle w:val="a3"/>
        <w:ind w:firstLine="708"/>
        <w:jc w:val="both"/>
        <w:rPr>
          <w:rFonts w:ascii="Times New Roman" w:hAnsi="Times New Roman"/>
          <w:sz w:val="28"/>
          <w:szCs w:val="28"/>
        </w:rPr>
      </w:pPr>
      <w:r w:rsidRPr="004A030F">
        <w:rPr>
          <w:rFonts w:ascii="Times New Roman" w:hAnsi="Times New Roman"/>
          <w:i/>
          <w:sz w:val="28"/>
          <w:szCs w:val="28"/>
        </w:rPr>
        <w:t>- «Школа – территория здоровья»</w:t>
      </w:r>
      <w:r w:rsidRPr="004A030F">
        <w:rPr>
          <w:rFonts w:ascii="Times New Roman" w:hAnsi="Times New Roman"/>
          <w:sz w:val="28"/>
          <w:szCs w:val="28"/>
        </w:rPr>
        <w:t xml:space="preserve"> (в проекте задействованы ГУО «Лошницкая средняя школа Борисовского ра</w:t>
      </w:r>
      <w:r w:rsidRPr="004A030F">
        <w:rPr>
          <w:rFonts w:ascii="Times New Roman" w:hAnsi="Times New Roman"/>
          <w:sz w:val="28"/>
          <w:szCs w:val="28"/>
        </w:rPr>
        <w:t>й</w:t>
      </w:r>
      <w:r w:rsidRPr="004A030F">
        <w:rPr>
          <w:rFonts w:ascii="Times New Roman" w:hAnsi="Times New Roman"/>
          <w:sz w:val="28"/>
          <w:szCs w:val="28"/>
        </w:rPr>
        <w:t>она», ГУО "Средняя школа № 23 г</w:t>
      </w:r>
      <w:proofErr w:type="gramStart"/>
      <w:r w:rsidRPr="004A030F">
        <w:rPr>
          <w:rFonts w:ascii="Times New Roman" w:hAnsi="Times New Roman"/>
          <w:sz w:val="28"/>
          <w:szCs w:val="28"/>
        </w:rPr>
        <w:t>.Б</w:t>
      </w:r>
      <w:proofErr w:type="gramEnd"/>
      <w:r w:rsidRPr="004A030F">
        <w:rPr>
          <w:rFonts w:ascii="Times New Roman" w:hAnsi="Times New Roman"/>
          <w:sz w:val="28"/>
          <w:szCs w:val="28"/>
        </w:rPr>
        <w:t xml:space="preserve">орисова") (анализ проектов предоставляется в электронном варианте); </w:t>
      </w:r>
    </w:p>
    <w:p w:rsidR="00914FD0" w:rsidRDefault="00914FD0" w:rsidP="00914FD0">
      <w:pPr>
        <w:pStyle w:val="a3"/>
        <w:ind w:firstLine="708"/>
        <w:jc w:val="both"/>
        <w:rPr>
          <w:rFonts w:ascii="Times New Roman" w:hAnsi="Times New Roman"/>
          <w:sz w:val="30"/>
          <w:szCs w:val="30"/>
        </w:rPr>
      </w:pPr>
      <w:proofErr w:type="gramStart"/>
      <w:r>
        <w:rPr>
          <w:rFonts w:ascii="Times New Roman" w:hAnsi="Times New Roman"/>
          <w:i/>
          <w:sz w:val="30"/>
          <w:szCs w:val="30"/>
        </w:rPr>
        <w:t>- республиканский проект «Мой стиль жизни сегодня – Мое здоровье и успех завтра!»</w:t>
      </w:r>
      <w:r>
        <w:rPr>
          <w:rFonts w:ascii="Times New Roman" w:hAnsi="Times New Roman"/>
          <w:sz w:val="30"/>
          <w:szCs w:val="30"/>
        </w:rPr>
        <w:t xml:space="preserve"> (в проекте задейс</w:t>
      </w:r>
      <w:r>
        <w:rPr>
          <w:rFonts w:ascii="Times New Roman" w:hAnsi="Times New Roman"/>
          <w:sz w:val="30"/>
          <w:szCs w:val="30"/>
        </w:rPr>
        <w:t>т</w:t>
      </w:r>
      <w:r>
        <w:rPr>
          <w:rFonts w:ascii="Times New Roman" w:hAnsi="Times New Roman"/>
          <w:sz w:val="30"/>
          <w:szCs w:val="30"/>
        </w:rPr>
        <w:t>вован был УО «Борисовский государственный медицинский колледж».</w:t>
      </w:r>
      <w:proofErr w:type="gramEnd"/>
    </w:p>
    <w:p w:rsidR="00914FD0" w:rsidRPr="000A2DAB" w:rsidRDefault="00914FD0" w:rsidP="00914FD0">
      <w:pPr>
        <w:pStyle w:val="ConsPlusNormal"/>
        <w:ind w:firstLine="708"/>
        <w:jc w:val="both"/>
        <w:rPr>
          <w:color w:val="000000"/>
          <w:sz w:val="28"/>
          <w:szCs w:val="28"/>
        </w:rPr>
      </w:pPr>
      <w:r w:rsidRPr="000A2DAB">
        <w:rPr>
          <w:color w:val="000000"/>
          <w:sz w:val="28"/>
          <w:szCs w:val="28"/>
        </w:rPr>
        <w:t>В части соблюдения санита</w:t>
      </w:r>
      <w:r>
        <w:rPr>
          <w:color w:val="000000"/>
          <w:sz w:val="28"/>
          <w:szCs w:val="28"/>
        </w:rPr>
        <w:t>р</w:t>
      </w:r>
      <w:r w:rsidRPr="000A2DAB">
        <w:rPr>
          <w:color w:val="000000"/>
          <w:sz w:val="28"/>
          <w:szCs w:val="28"/>
        </w:rPr>
        <w:t>но-эпидемиологического благополучия  работа в Борисовском районе проводилась в соответствии с мероприятиями Комплексных планов мероприятий</w:t>
      </w:r>
      <w:r>
        <w:rPr>
          <w:color w:val="000000"/>
          <w:sz w:val="28"/>
          <w:szCs w:val="28"/>
        </w:rPr>
        <w:t xml:space="preserve"> с участием  заинтересованных организаций</w:t>
      </w:r>
      <w:r w:rsidRPr="000A2DAB">
        <w:rPr>
          <w:color w:val="000000"/>
          <w:sz w:val="28"/>
          <w:szCs w:val="28"/>
        </w:rPr>
        <w:t>:</w:t>
      </w:r>
    </w:p>
    <w:p w:rsidR="00914FD0" w:rsidRDefault="00914FD0" w:rsidP="00914FD0">
      <w:pPr>
        <w:pStyle w:val="ConsPlusNormal"/>
        <w:ind w:firstLine="708"/>
        <w:jc w:val="both"/>
        <w:rPr>
          <w:color w:val="000000"/>
          <w:sz w:val="28"/>
          <w:szCs w:val="28"/>
        </w:rPr>
      </w:pPr>
      <w:r>
        <w:rPr>
          <w:color w:val="000000"/>
          <w:szCs w:val="24"/>
        </w:rPr>
        <w:t>- «</w:t>
      </w:r>
      <w:r w:rsidRPr="00DD2E3B">
        <w:rPr>
          <w:color w:val="000000"/>
          <w:sz w:val="28"/>
          <w:szCs w:val="28"/>
        </w:rPr>
        <w:t xml:space="preserve">Комплексный план мероприятий по профилактике </w:t>
      </w:r>
      <w:r>
        <w:rPr>
          <w:color w:val="000000"/>
          <w:sz w:val="28"/>
          <w:szCs w:val="28"/>
        </w:rPr>
        <w:t>и снижению заболеваемости острыми кишечными инфекци</w:t>
      </w:r>
      <w:r>
        <w:rPr>
          <w:color w:val="000000"/>
          <w:sz w:val="28"/>
          <w:szCs w:val="28"/>
        </w:rPr>
        <w:t>я</w:t>
      </w:r>
      <w:r>
        <w:rPr>
          <w:color w:val="000000"/>
          <w:sz w:val="28"/>
          <w:szCs w:val="28"/>
        </w:rPr>
        <w:t xml:space="preserve">ми, вирусным гепатитом А, сальмонеллезной инфекцией в Борисовском районе на 2017-2019 </w:t>
      </w:r>
      <w:proofErr w:type="gramStart"/>
      <w:r>
        <w:rPr>
          <w:color w:val="000000"/>
          <w:sz w:val="28"/>
          <w:szCs w:val="28"/>
        </w:rPr>
        <w:t>гг</w:t>
      </w:r>
      <w:proofErr w:type="gramEnd"/>
      <w:r>
        <w:rPr>
          <w:color w:val="000000"/>
          <w:sz w:val="28"/>
          <w:szCs w:val="28"/>
        </w:rPr>
        <w:t>», утвержденный заме</w:t>
      </w:r>
      <w:r>
        <w:rPr>
          <w:color w:val="000000"/>
          <w:sz w:val="28"/>
          <w:szCs w:val="28"/>
        </w:rPr>
        <w:t>с</w:t>
      </w:r>
      <w:r>
        <w:rPr>
          <w:color w:val="000000"/>
          <w:sz w:val="28"/>
          <w:szCs w:val="28"/>
        </w:rPr>
        <w:t>тителем председателя Борисовского райисполкома от 27.02.2017;</w:t>
      </w:r>
    </w:p>
    <w:p w:rsidR="00914FD0" w:rsidRDefault="00914FD0" w:rsidP="00914FD0">
      <w:pPr>
        <w:pStyle w:val="ConsPlusNormal"/>
        <w:ind w:firstLine="708"/>
        <w:jc w:val="both"/>
        <w:rPr>
          <w:color w:val="000000"/>
          <w:sz w:val="28"/>
          <w:szCs w:val="28"/>
        </w:rPr>
      </w:pPr>
      <w:r>
        <w:rPr>
          <w:color w:val="000000"/>
          <w:sz w:val="28"/>
          <w:szCs w:val="28"/>
        </w:rPr>
        <w:t>-</w:t>
      </w:r>
      <w:r>
        <w:rPr>
          <w:color w:val="000000"/>
          <w:szCs w:val="24"/>
        </w:rPr>
        <w:t>«</w:t>
      </w:r>
      <w:r w:rsidRPr="00DD2E3B">
        <w:rPr>
          <w:color w:val="000000"/>
          <w:sz w:val="28"/>
          <w:szCs w:val="28"/>
        </w:rPr>
        <w:t>Комплексный план</w:t>
      </w:r>
      <w:r>
        <w:rPr>
          <w:color w:val="000000"/>
          <w:sz w:val="28"/>
          <w:szCs w:val="28"/>
        </w:rPr>
        <w:t xml:space="preserve"> мероприятий по профилактике паразитарных заболеваний в Борисовском районе на 2018-200 годы», утвержденный заместителем председателя Борисовского райисполкома от 09.04.2018;</w:t>
      </w:r>
    </w:p>
    <w:p w:rsidR="00914FD0" w:rsidRDefault="00914FD0" w:rsidP="00914FD0">
      <w:pPr>
        <w:pStyle w:val="ConsPlusNormal"/>
        <w:ind w:firstLine="708"/>
        <w:jc w:val="both"/>
        <w:rPr>
          <w:color w:val="000000"/>
          <w:sz w:val="28"/>
          <w:szCs w:val="28"/>
        </w:rPr>
      </w:pPr>
      <w:r>
        <w:rPr>
          <w:color w:val="000000"/>
          <w:sz w:val="28"/>
          <w:szCs w:val="28"/>
        </w:rPr>
        <w:t>--</w:t>
      </w:r>
      <w:r>
        <w:rPr>
          <w:color w:val="000000"/>
          <w:szCs w:val="24"/>
        </w:rPr>
        <w:t>«</w:t>
      </w:r>
      <w:r w:rsidRPr="00DD2E3B">
        <w:rPr>
          <w:color w:val="000000"/>
          <w:sz w:val="28"/>
          <w:szCs w:val="28"/>
        </w:rPr>
        <w:t>Комплексный план</w:t>
      </w:r>
      <w:r>
        <w:rPr>
          <w:color w:val="000000"/>
          <w:sz w:val="28"/>
          <w:szCs w:val="28"/>
        </w:rPr>
        <w:t xml:space="preserve"> мероприятий по санитарной охране территории Борисовского района от заноса и распр</w:t>
      </w:r>
      <w:r>
        <w:rPr>
          <w:color w:val="000000"/>
          <w:sz w:val="28"/>
          <w:szCs w:val="28"/>
        </w:rPr>
        <w:t>о</w:t>
      </w:r>
      <w:r>
        <w:rPr>
          <w:color w:val="000000"/>
          <w:sz w:val="28"/>
          <w:szCs w:val="28"/>
        </w:rPr>
        <w:t xml:space="preserve">странения </w:t>
      </w:r>
      <w:proofErr w:type="gramStart"/>
      <w:r>
        <w:rPr>
          <w:color w:val="000000"/>
          <w:sz w:val="28"/>
          <w:szCs w:val="28"/>
        </w:rPr>
        <w:t>заболеваний</w:t>
      </w:r>
      <w:proofErr w:type="gramEnd"/>
      <w:r>
        <w:rPr>
          <w:color w:val="000000"/>
          <w:sz w:val="28"/>
          <w:szCs w:val="28"/>
        </w:rPr>
        <w:t xml:space="preserve"> представляющих или могущих представлять чрезвычайную ситуацию в области общественного здравоохранения, имеющих международное значение», утвержденный Борисовским райисполкомом от 10.06.2011.</w:t>
      </w:r>
    </w:p>
    <w:p w:rsidR="00914FD0" w:rsidRDefault="00914FD0" w:rsidP="00B26FBB">
      <w:pPr>
        <w:jc w:val="center"/>
        <w:rPr>
          <w:b/>
          <w:i/>
          <w:sz w:val="30"/>
          <w:szCs w:val="30"/>
          <w:highlight w:val="yellow"/>
        </w:rPr>
      </w:pPr>
    </w:p>
    <w:p w:rsidR="00914FD0" w:rsidRDefault="00914FD0" w:rsidP="00914FD0">
      <w:pPr>
        <w:jc w:val="both"/>
        <w:rPr>
          <w:b/>
          <w:i/>
          <w:sz w:val="30"/>
          <w:szCs w:val="30"/>
          <w:highlight w:val="yellow"/>
        </w:rPr>
      </w:pPr>
    </w:p>
    <w:p w:rsidR="00914FD0" w:rsidRDefault="00914FD0" w:rsidP="00B26FBB">
      <w:pPr>
        <w:jc w:val="center"/>
        <w:rPr>
          <w:b/>
          <w:i/>
          <w:sz w:val="30"/>
          <w:szCs w:val="30"/>
          <w:highlight w:val="yellow"/>
        </w:rPr>
      </w:pPr>
    </w:p>
    <w:p w:rsidR="00D20240" w:rsidRDefault="00D20240" w:rsidP="00B26FBB">
      <w:pPr>
        <w:jc w:val="center"/>
        <w:rPr>
          <w:b/>
          <w:i/>
          <w:sz w:val="30"/>
          <w:szCs w:val="30"/>
          <w:highlight w:val="yellow"/>
        </w:rPr>
      </w:pPr>
    </w:p>
    <w:p w:rsidR="00D20240" w:rsidRDefault="00D20240" w:rsidP="00B26FBB">
      <w:pPr>
        <w:jc w:val="center"/>
        <w:rPr>
          <w:b/>
          <w:i/>
          <w:sz w:val="30"/>
          <w:szCs w:val="30"/>
          <w:highlight w:val="yellow"/>
        </w:rPr>
      </w:pPr>
    </w:p>
    <w:p w:rsidR="00D20240" w:rsidRDefault="00D20240" w:rsidP="00B26FBB">
      <w:pPr>
        <w:jc w:val="center"/>
        <w:rPr>
          <w:b/>
          <w:i/>
          <w:sz w:val="30"/>
          <w:szCs w:val="30"/>
          <w:highlight w:val="yellow"/>
        </w:rPr>
      </w:pPr>
    </w:p>
    <w:p w:rsidR="00D20240" w:rsidRDefault="00D20240" w:rsidP="00B26FBB">
      <w:pPr>
        <w:jc w:val="center"/>
        <w:rPr>
          <w:b/>
          <w:i/>
          <w:sz w:val="30"/>
          <w:szCs w:val="30"/>
          <w:highlight w:val="yellow"/>
        </w:rPr>
      </w:pPr>
    </w:p>
    <w:p w:rsidR="00914FD0" w:rsidRDefault="00914FD0" w:rsidP="00B26FBB">
      <w:pPr>
        <w:jc w:val="center"/>
        <w:rPr>
          <w:b/>
          <w:i/>
          <w:sz w:val="30"/>
          <w:szCs w:val="30"/>
          <w:highlight w:val="yellow"/>
        </w:rPr>
      </w:pPr>
    </w:p>
    <w:p w:rsidR="00914FD0" w:rsidRDefault="00914FD0" w:rsidP="00B26FBB">
      <w:pPr>
        <w:jc w:val="center"/>
        <w:rPr>
          <w:b/>
          <w:i/>
          <w:sz w:val="30"/>
          <w:szCs w:val="30"/>
          <w:highlight w:val="yellow"/>
        </w:rPr>
      </w:pPr>
    </w:p>
    <w:p w:rsidR="00B26FBB" w:rsidRPr="00914FD0" w:rsidRDefault="00B26FBB" w:rsidP="00B26FBB">
      <w:pPr>
        <w:jc w:val="center"/>
        <w:rPr>
          <w:b/>
          <w:i/>
          <w:sz w:val="30"/>
          <w:szCs w:val="30"/>
        </w:rPr>
      </w:pPr>
      <w:r w:rsidRPr="00914FD0">
        <w:rPr>
          <w:b/>
          <w:i/>
          <w:sz w:val="30"/>
          <w:szCs w:val="30"/>
        </w:rPr>
        <w:lastRenderedPageBreak/>
        <w:t>Выполнение целевых показателей государственной программы  и реализация приоритетных направлений</w:t>
      </w:r>
    </w:p>
    <w:p w:rsidR="00C25957" w:rsidRPr="009179EB" w:rsidRDefault="00C25957" w:rsidP="00C25957">
      <w:pPr>
        <w:jc w:val="both"/>
        <w:rPr>
          <w:sz w:val="30"/>
          <w:szCs w:val="30"/>
        </w:rPr>
      </w:pPr>
      <w:r>
        <w:rPr>
          <w:sz w:val="28"/>
          <w:szCs w:val="28"/>
        </w:rPr>
        <w:t xml:space="preserve">           </w:t>
      </w:r>
      <w:r w:rsidRPr="00F07180">
        <w:rPr>
          <w:sz w:val="28"/>
          <w:szCs w:val="28"/>
        </w:rPr>
        <w:t xml:space="preserve">Целевой  показатель  государственной программы по ожидаемой продолжительность жизни в </w:t>
      </w:r>
      <w:r w:rsidR="00962915" w:rsidRPr="00F07180">
        <w:rPr>
          <w:sz w:val="28"/>
          <w:szCs w:val="28"/>
        </w:rPr>
        <w:t xml:space="preserve">Борисовском </w:t>
      </w:r>
      <w:r w:rsidRPr="00F07180">
        <w:rPr>
          <w:sz w:val="28"/>
          <w:szCs w:val="28"/>
        </w:rPr>
        <w:t xml:space="preserve"> ра</w:t>
      </w:r>
      <w:r w:rsidRPr="00F07180">
        <w:rPr>
          <w:sz w:val="28"/>
          <w:szCs w:val="28"/>
        </w:rPr>
        <w:t>й</w:t>
      </w:r>
      <w:r w:rsidRPr="00F07180">
        <w:rPr>
          <w:sz w:val="28"/>
          <w:szCs w:val="28"/>
        </w:rPr>
        <w:t>оне составил 73,24 года при предельных значениях для Минской области не ниже 72,80 года.</w:t>
      </w:r>
    </w:p>
    <w:p w:rsidR="00B26FBB" w:rsidRPr="00914FD0" w:rsidRDefault="00B26FBB" w:rsidP="00914FD0">
      <w:pPr>
        <w:ind w:firstLine="708"/>
        <w:jc w:val="both"/>
        <w:rPr>
          <w:sz w:val="28"/>
          <w:szCs w:val="28"/>
        </w:rPr>
      </w:pPr>
      <w:r w:rsidRPr="00914FD0">
        <w:rPr>
          <w:sz w:val="28"/>
          <w:szCs w:val="28"/>
        </w:rPr>
        <w:t>Для сохранения санитарно-эпидемиологического благополучия населения на основании данных социально-гигиенического мониторинга (далее – СГМ) по итогам 201</w:t>
      </w:r>
      <w:r w:rsidR="00914FD0">
        <w:rPr>
          <w:sz w:val="28"/>
          <w:szCs w:val="28"/>
        </w:rPr>
        <w:t xml:space="preserve">7 </w:t>
      </w:r>
      <w:r w:rsidRPr="00914FD0">
        <w:rPr>
          <w:sz w:val="28"/>
          <w:szCs w:val="28"/>
        </w:rPr>
        <w:t xml:space="preserve">года  были определены следующие приоритетные для </w:t>
      </w:r>
      <w:r w:rsidR="00914FD0">
        <w:rPr>
          <w:sz w:val="28"/>
          <w:szCs w:val="28"/>
        </w:rPr>
        <w:t>Бор</w:t>
      </w:r>
      <w:r w:rsidR="00914FD0">
        <w:rPr>
          <w:sz w:val="28"/>
          <w:szCs w:val="28"/>
        </w:rPr>
        <w:t>и</w:t>
      </w:r>
      <w:r w:rsidR="00914FD0">
        <w:rPr>
          <w:sz w:val="28"/>
          <w:szCs w:val="28"/>
        </w:rPr>
        <w:t>совского</w:t>
      </w:r>
      <w:r w:rsidRPr="00914FD0">
        <w:rPr>
          <w:sz w:val="28"/>
          <w:szCs w:val="28"/>
        </w:rPr>
        <w:t xml:space="preserve"> района задачи на 201</w:t>
      </w:r>
      <w:r w:rsidR="00914FD0">
        <w:rPr>
          <w:sz w:val="28"/>
          <w:szCs w:val="28"/>
        </w:rPr>
        <w:t>8</w:t>
      </w:r>
      <w:r w:rsidRPr="00914FD0">
        <w:rPr>
          <w:sz w:val="28"/>
          <w:szCs w:val="28"/>
        </w:rPr>
        <w:t xml:space="preserve"> год:</w:t>
      </w:r>
    </w:p>
    <w:p w:rsidR="009179EB" w:rsidRDefault="009179EB" w:rsidP="009179EB">
      <w:pPr>
        <w:ind w:firstLine="708"/>
        <w:jc w:val="both"/>
        <w:rPr>
          <w:sz w:val="28"/>
          <w:szCs w:val="28"/>
        </w:rPr>
      </w:pPr>
      <w:r>
        <w:rPr>
          <w:sz w:val="28"/>
          <w:szCs w:val="28"/>
        </w:rPr>
        <w:t>- не допустить снижения уровня охвата населения профилактическими прививками;</w:t>
      </w:r>
    </w:p>
    <w:p w:rsidR="009179EB" w:rsidRDefault="009179EB" w:rsidP="009179EB">
      <w:pPr>
        <w:jc w:val="both"/>
        <w:rPr>
          <w:sz w:val="28"/>
          <w:szCs w:val="28"/>
        </w:rPr>
      </w:pPr>
      <w:r>
        <w:rPr>
          <w:sz w:val="28"/>
          <w:szCs w:val="28"/>
        </w:rPr>
        <w:t xml:space="preserve">          -  снизить долю рабочих мест, не отвечающих гигиеническим нормативам,  сохранив статус Борисовского района как территории, где не регистрируются случаи профессиональной заболеваемости;              </w:t>
      </w:r>
    </w:p>
    <w:p w:rsidR="009179EB" w:rsidRDefault="009179EB" w:rsidP="009179EB">
      <w:pPr>
        <w:ind w:firstLine="708"/>
        <w:jc w:val="both"/>
        <w:rPr>
          <w:sz w:val="28"/>
          <w:szCs w:val="28"/>
        </w:rPr>
      </w:pPr>
      <w:r>
        <w:rPr>
          <w:sz w:val="28"/>
          <w:szCs w:val="28"/>
        </w:rPr>
        <w:t>- снизить удельный вес проб пищевых продуктов, не отвечающих гигиеническим нормативам,  сохранив статус Борисовского района как территории, где не регистрируются случаи пищевых отравлений;</w:t>
      </w:r>
    </w:p>
    <w:p w:rsidR="009179EB" w:rsidRDefault="009179EB" w:rsidP="009179EB">
      <w:pPr>
        <w:jc w:val="both"/>
        <w:rPr>
          <w:sz w:val="28"/>
          <w:szCs w:val="28"/>
        </w:rPr>
      </w:pPr>
      <w:r>
        <w:rPr>
          <w:sz w:val="28"/>
          <w:szCs w:val="28"/>
        </w:rPr>
        <w:t xml:space="preserve">             - добиться улучшения качества атмосферного воздуха путем улучшения межведомственного взаимодействия; </w:t>
      </w:r>
    </w:p>
    <w:p w:rsidR="009179EB" w:rsidRDefault="009179EB" w:rsidP="009179EB">
      <w:pPr>
        <w:jc w:val="both"/>
        <w:rPr>
          <w:sz w:val="28"/>
          <w:szCs w:val="28"/>
        </w:rPr>
      </w:pPr>
      <w:r>
        <w:rPr>
          <w:sz w:val="28"/>
          <w:szCs w:val="28"/>
        </w:rPr>
        <w:t xml:space="preserve">             - уменьшить  по сравнению с 2017 годом  удельный вес проб воды из коммунальных водопроводов, не отвеча</w:t>
      </w:r>
      <w:r>
        <w:rPr>
          <w:sz w:val="28"/>
          <w:szCs w:val="28"/>
        </w:rPr>
        <w:t>ю</w:t>
      </w:r>
      <w:r>
        <w:rPr>
          <w:sz w:val="28"/>
          <w:szCs w:val="28"/>
        </w:rPr>
        <w:t>щих требованиям гигиенических нормативов по  микробиологическим параметрам.</w:t>
      </w:r>
    </w:p>
    <w:p w:rsidR="009179EB" w:rsidRDefault="009179EB" w:rsidP="009179EB">
      <w:pPr>
        <w:jc w:val="both"/>
        <w:rPr>
          <w:sz w:val="28"/>
          <w:szCs w:val="28"/>
        </w:rPr>
      </w:pPr>
      <w:r>
        <w:rPr>
          <w:sz w:val="28"/>
          <w:szCs w:val="28"/>
        </w:rPr>
        <w:t xml:space="preserve">             </w:t>
      </w:r>
      <w:r w:rsidRPr="00F07180">
        <w:rPr>
          <w:sz w:val="28"/>
          <w:szCs w:val="28"/>
        </w:rPr>
        <w:t>По итогам 2018 года  решение указанных приоритетных задач обеспечено:</w:t>
      </w:r>
    </w:p>
    <w:p w:rsidR="003A155D" w:rsidRPr="0048361E" w:rsidRDefault="003A155D" w:rsidP="003A155D">
      <w:pPr>
        <w:ind w:firstLine="708"/>
        <w:jc w:val="both"/>
        <w:rPr>
          <w:rStyle w:val="100"/>
          <w:sz w:val="28"/>
          <w:szCs w:val="28"/>
        </w:rPr>
      </w:pPr>
      <w:r>
        <w:rPr>
          <w:rStyle w:val="100"/>
          <w:sz w:val="28"/>
          <w:szCs w:val="28"/>
        </w:rPr>
        <w:t>-</w:t>
      </w:r>
      <w:r w:rsidRPr="0048361E">
        <w:rPr>
          <w:rStyle w:val="100"/>
          <w:sz w:val="28"/>
          <w:szCs w:val="28"/>
        </w:rPr>
        <w:t xml:space="preserve"> отремонтировано с заменой насосов и промывкой  3 скважины (д. Праборное Борисовский район Велятичский сельисполком, д</w:t>
      </w:r>
      <w:proofErr w:type="gramStart"/>
      <w:r w:rsidRPr="0048361E">
        <w:rPr>
          <w:rStyle w:val="100"/>
          <w:sz w:val="28"/>
          <w:szCs w:val="28"/>
        </w:rPr>
        <w:t>.П</w:t>
      </w:r>
      <w:proofErr w:type="gramEnd"/>
      <w:r w:rsidRPr="0048361E">
        <w:rPr>
          <w:rStyle w:val="100"/>
          <w:sz w:val="28"/>
          <w:szCs w:val="28"/>
        </w:rPr>
        <w:t>ерстень Борисовского района Гливинский сельисполком, д. Белино  Борисовского района Гливинский сельисполком).</w:t>
      </w:r>
    </w:p>
    <w:p w:rsidR="003A155D" w:rsidRPr="0048361E" w:rsidRDefault="003A155D" w:rsidP="003A155D">
      <w:pPr>
        <w:ind w:firstLine="851"/>
        <w:jc w:val="both"/>
        <w:rPr>
          <w:rStyle w:val="100"/>
          <w:sz w:val="28"/>
          <w:szCs w:val="28"/>
        </w:rPr>
      </w:pPr>
      <w:r>
        <w:rPr>
          <w:rStyle w:val="100"/>
          <w:sz w:val="28"/>
          <w:szCs w:val="28"/>
        </w:rPr>
        <w:t xml:space="preserve">- </w:t>
      </w:r>
      <w:r w:rsidRPr="0048361E">
        <w:rPr>
          <w:rStyle w:val="100"/>
          <w:sz w:val="28"/>
          <w:szCs w:val="28"/>
        </w:rPr>
        <w:t xml:space="preserve">введена </w:t>
      </w:r>
      <w:r>
        <w:rPr>
          <w:rStyle w:val="100"/>
          <w:sz w:val="28"/>
          <w:szCs w:val="28"/>
        </w:rPr>
        <w:t xml:space="preserve">в эксплуатацию  </w:t>
      </w:r>
      <w:r w:rsidRPr="0048361E">
        <w:rPr>
          <w:rStyle w:val="100"/>
          <w:sz w:val="28"/>
          <w:szCs w:val="28"/>
        </w:rPr>
        <w:t>станция обезжелезивания в д. Лошница в соответствии с Комплексом мероприятий по обеспечению санитарно-эпидемиологического благополучия населения Борисовского района на 2018-2020 годы, Планом развития государственного предприятия «Борисовводоканал» на 2018 год.</w:t>
      </w:r>
    </w:p>
    <w:p w:rsidR="003A155D" w:rsidRPr="0048361E" w:rsidRDefault="003A155D" w:rsidP="003A155D">
      <w:pPr>
        <w:ind w:firstLine="851"/>
        <w:jc w:val="both"/>
        <w:rPr>
          <w:rStyle w:val="100"/>
          <w:sz w:val="28"/>
          <w:szCs w:val="28"/>
        </w:rPr>
      </w:pPr>
      <w:r>
        <w:rPr>
          <w:rStyle w:val="100"/>
          <w:sz w:val="28"/>
          <w:szCs w:val="28"/>
        </w:rPr>
        <w:t xml:space="preserve">- </w:t>
      </w:r>
      <w:r w:rsidRPr="0048361E">
        <w:rPr>
          <w:rStyle w:val="100"/>
          <w:sz w:val="28"/>
          <w:szCs w:val="28"/>
        </w:rPr>
        <w:t xml:space="preserve"> установлены фильтровальные установки на артезианских скважинах в д. Садовщина Борисовского района Пр</w:t>
      </w:r>
      <w:r w:rsidRPr="0048361E">
        <w:rPr>
          <w:rStyle w:val="100"/>
          <w:sz w:val="28"/>
          <w:szCs w:val="28"/>
        </w:rPr>
        <w:t>и</w:t>
      </w:r>
      <w:r w:rsidRPr="0048361E">
        <w:rPr>
          <w:rStyle w:val="100"/>
          <w:sz w:val="28"/>
          <w:szCs w:val="28"/>
        </w:rPr>
        <w:t xml:space="preserve">городного сельисполкома, д. Бытча Борисовского района </w:t>
      </w:r>
      <w:proofErr w:type="gramStart"/>
      <w:r w:rsidRPr="0048361E">
        <w:rPr>
          <w:rStyle w:val="100"/>
          <w:sz w:val="28"/>
          <w:szCs w:val="28"/>
        </w:rPr>
        <w:t>Пригородный</w:t>
      </w:r>
      <w:proofErr w:type="gramEnd"/>
      <w:r w:rsidRPr="0048361E">
        <w:rPr>
          <w:rStyle w:val="100"/>
          <w:sz w:val="28"/>
          <w:szCs w:val="28"/>
        </w:rPr>
        <w:t xml:space="preserve"> сельисполком, аг. Зачистье Борисовского района Пригородного сельисполкома, что тем самым улучшило качество питьевого водоснабжения населения данных сельских населенных пунктов в достижении устойчивого развития Борисовского района.</w:t>
      </w:r>
    </w:p>
    <w:p w:rsidR="009179EB" w:rsidRDefault="009179EB" w:rsidP="00914FD0">
      <w:pPr>
        <w:shd w:val="clear" w:color="auto" w:fill="FFFFFF"/>
        <w:ind w:firstLine="708"/>
        <w:jc w:val="both"/>
        <w:rPr>
          <w:color w:val="000000"/>
          <w:sz w:val="30"/>
          <w:szCs w:val="30"/>
        </w:rPr>
      </w:pPr>
    </w:p>
    <w:p w:rsidR="009179EB" w:rsidRDefault="009179EB" w:rsidP="00914FD0">
      <w:pPr>
        <w:shd w:val="clear" w:color="auto" w:fill="FFFFFF"/>
        <w:ind w:firstLine="708"/>
        <w:jc w:val="both"/>
        <w:rPr>
          <w:color w:val="000000"/>
          <w:sz w:val="30"/>
          <w:szCs w:val="30"/>
        </w:rPr>
      </w:pPr>
    </w:p>
    <w:p w:rsidR="009179EB" w:rsidRDefault="009179EB" w:rsidP="00914FD0">
      <w:pPr>
        <w:shd w:val="clear" w:color="auto" w:fill="FFFFFF"/>
        <w:ind w:firstLine="708"/>
        <w:jc w:val="both"/>
        <w:rPr>
          <w:color w:val="000000"/>
          <w:sz w:val="30"/>
          <w:szCs w:val="30"/>
        </w:rPr>
      </w:pPr>
    </w:p>
    <w:p w:rsidR="009179EB" w:rsidRDefault="009179EB" w:rsidP="00914FD0">
      <w:pPr>
        <w:shd w:val="clear" w:color="auto" w:fill="FFFFFF"/>
        <w:ind w:firstLine="708"/>
        <w:jc w:val="both"/>
        <w:rPr>
          <w:color w:val="000000"/>
          <w:sz w:val="30"/>
          <w:szCs w:val="30"/>
        </w:rPr>
      </w:pPr>
    </w:p>
    <w:p w:rsidR="00B26FBB" w:rsidRDefault="00B26FBB" w:rsidP="00B26FBB">
      <w:pPr>
        <w:jc w:val="center"/>
        <w:rPr>
          <w:b/>
          <w:i/>
          <w:sz w:val="30"/>
          <w:szCs w:val="30"/>
        </w:rPr>
      </w:pPr>
    </w:p>
    <w:p w:rsidR="00B26FBB" w:rsidRPr="00914FD0" w:rsidRDefault="00B26FBB" w:rsidP="00B26FBB">
      <w:pPr>
        <w:jc w:val="center"/>
        <w:rPr>
          <w:b/>
          <w:i/>
          <w:sz w:val="30"/>
          <w:szCs w:val="30"/>
        </w:rPr>
      </w:pPr>
      <w:r w:rsidRPr="00914FD0">
        <w:rPr>
          <w:b/>
          <w:i/>
          <w:sz w:val="30"/>
          <w:szCs w:val="30"/>
        </w:rPr>
        <w:lastRenderedPageBreak/>
        <w:t>Реализация Целей устойчивого развития</w:t>
      </w:r>
    </w:p>
    <w:p w:rsidR="00B26FBB" w:rsidRPr="00914FD0" w:rsidRDefault="00B26FBB" w:rsidP="00B26FBB">
      <w:pPr>
        <w:jc w:val="both"/>
        <w:rPr>
          <w:sz w:val="28"/>
          <w:szCs w:val="28"/>
        </w:rPr>
      </w:pPr>
    </w:p>
    <w:p w:rsidR="00B26FBB" w:rsidRPr="00914FD0" w:rsidRDefault="00B26FBB" w:rsidP="00B26FBB">
      <w:pPr>
        <w:jc w:val="both"/>
        <w:rPr>
          <w:sz w:val="28"/>
          <w:szCs w:val="28"/>
        </w:rPr>
      </w:pPr>
      <w:r w:rsidRPr="00914FD0">
        <w:rPr>
          <w:sz w:val="28"/>
          <w:szCs w:val="28"/>
        </w:rPr>
        <w:t xml:space="preserve">             В 201</w:t>
      </w:r>
      <w:r w:rsidR="00914FD0">
        <w:rPr>
          <w:sz w:val="28"/>
          <w:szCs w:val="28"/>
        </w:rPr>
        <w:t>8</w:t>
      </w:r>
      <w:r w:rsidRPr="00914FD0">
        <w:rPr>
          <w:sz w:val="28"/>
          <w:szCs w:val="28"/>
        </w:rPr>
        <w:t xml:space="preserve"> году работа в</w:t>
      </w:r>
      <w:r w:rsidR="00914FD0">
        <w:rPr>
          <w:sz w:val="28"/>
          <w:szCs w:val="28"/>
        </w:rPr>
        <w:t xml:space="preserve"> Борисовском</w:t>
      </w:r>
      <w:r w:rsidRPr="00914FD0">
        <w:rPr>
          <w:sz w:val="28"/>
          <w:szCs w:val="28"/>
        </w:rPr>
        <w:t xml:space="preserve"> районе по достижению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оценив</w:t>
      </w:r>
      <w:r w:rsidRPr="00914FD0">
        <w:rPr>
          <w:sz w:val="28"/>
          <w:szCs w:val="28"/>
        </w:rPr>
        <w:t>а</w:t>
      </w:r>
      <w:r w:rsidRPr="00914FD0">
        <w:rPr>
          <w:sz w:val="28"/>
          <w:szCs w:val="28"/>
        </w:rPr>
        <w:t>лась в рамках мониторинга показателей  и индикаторов Целей устойчивого развития (далее – показатели ЦУР).</w:t>
      </w:r>
    </w:p>
    <w:p w:rsidR="00B26FBB" w:rsidRPr="00CA5333" w:rsidRDefault="00B26FBB" w:rsidP="00914FD0">
      <w:pPr>
        <w:rPr>
          <w:sz w:val="28"/>
          <w:szCs w:val="28"/>
          <w:highlight w:val="yellow"/>
        </w:rPr>
      </w:pPr>
    </w:p>
    <w:p w:rsidR="00B26FBB" w:rsidRPr="00914FD0" w:rsidRDefault="00B26FBB" w:rsidP="00914FD0">
      <w:pPr>
        <w:ind w:left="318" w:right="317"/>
        <w:jc w:val="center"/>
      </w:pPr>
      <w:r w:rsidRPr="00914FD0">
        <w:t>УСТОЙЧИВОЕ РАЗВИТИЕ</w:t>
      </w:r>
    </w:p>
    <w:p w:rsidR="00B26FBB" w:rsidRPr="00914FD0" w:rsidRDefault="00B26FBB" w:rsidP="00914FD0">
      <w:pPr>
        <w:ind w:left="318" w:right="317"/>
        <w:jc w:val="center"/>
      </w:pPr>
    </w:p>
    <w:p w:rsidR="00B26FBB" w:rsidRPr="00914FD0" w:rsidRDefault="00B26FBB" w:rsidP="00914FD0">
      <w:pPr>
        <w:ind w:left="318" w:right="317"/>
        <w:jc w:val="both"/>
        <w:rPr>
          <w:bCs/>
          <w:sz w:val="28"/>
          <w:szCs w:val="28"/>
        </w:rPr>
      </w:pPr>
      <w:r w:rsidRPr="00914FD0">
        <w:rPr>
          <w:sz w:val="28"/>
          <w:szCs w:val="28"/>
        </w:rPr>
        <w:t xml:space="preserve">– это </w:t>
      </w:r>
      <w:r w:rsidRPr="00914FD0">
        <w:rPr>
          <w:bCs/>
          <w:sz w:val="28"/>
          <w:szCs w:val="28"/>
        </w:rPr>
        <w:t>гармония со средой обитания, когда при использовании любого социального, человеческого и природного р</w:t>
      </w:r>
      <w:r w:rsidRPr="00914FD0">
        <w:rPr>
          <w:bCs/>
          <w:sz w:val="28"/>
          <w:szCs w:val="28"/>
        </w:rPr>
        <w:t>е</w:t>
      </w:r>
      <w:r w:rsidRPr="00914FD0">
        <w:rPr>
          <w:bCs/>
          <w:sz w:val="28"/>
          <w:szCs w:val="28"/>
        </w:rPr>
        <w:t>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B26FBB" w:rsidRPr="00914FD0" w:rsidRDefault="00B26FBB" w:rsidP="00B26FBB">
      <w:pPr>
        <w:pStyle w:val="a3"/>
        <w:jc w:val="both"/>
        <w:rPr>
          <w:rFonts w:ascii="Times New Roman" w:hAnsi="Times New Roman" w:cs="Times New Roman"/>
          <w:sz w:val="28"/>
          <w:szCs w:val="28"/>
        </w:rPr>
      </w:pPr>
    </w:p>
    <w:p w:rsidR="00B26FBB" w:rsidRPr="00914FD0" w:rsidRDefault="00B26FBB" w:rsidP="00914FD0">
      <w:pPr>
        <w:ind w:firstLine="851"/>
        <w:jc w:val="both"/>
        <w:rPr>
          <w:sz w:val="28"/>
          <w:szCs w:val="28"/>
        </w:rPr>
      </w:pPr>
      <w:proofErr w:type="gramStart"/>
      <w:r w:rsidRPr="00914FD0">
        <w:rPr>
          <w:bCs/>
          <w:sz w:val="28"/>
          <w:szCs w:val="28"/>
        </w:rPr>
        <w:t xml:space="preserve">Исходя из выработанных мировом сообществом принципов, 25-27 сентября 2015 года </w:t>
      </w:r>
      <w:r w:rsidRPr="00914FD0">
        <w:rPr>
          <w:sz w:val="28"/>
          <w:szCs w:val="28"/>
        </w:rPr>
        <w:t xml:space="preserve">Генеральная Ассамблея </w:t>
      </w:r>
      <w:r w:rsidRPr="00914FD0">
        <w:rPr>
          <w:bCs/>
          <w:sz w:val="28"/>
          <w:szCs w:val="28"/>
        </w:rPr>
        <w:t xml:space="preserve">ООН рассмотрела  </w:t>
      </w:r>
      <w:r w:rsidRPr="00914FD0">
        <w:rPr>
          <w:sz w:val="28"/>
          <w:szCs w:val="28"/>
        </w:rPr>
        <w:t>«Повестку дня в области устойчивого развития на период до 2030 года» и  утвердила 17 Целей  у</w:t>
      </w:r>
      <w:r w:rsidRPr="00914FD0">
        <w:rPr>
          <w:sz w:val="28"/>
          <w:szCs w:val="28"/>
        </w:rPr>
        <w:t>с</w:t>
      </w:r>
      <w:r w:rsidRPr="00914FD0">
        <w:rPr>
          <w:sz w:val="28"/>
          <w:szCs w:val="28"/>
        </w:rPr>
        <w:t>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w:t>
      </w:r>
      <w:proofErr w:type="gramEnd"/>
    </w:p>
    <w:p w:rsidR="00B26FBB" w:rsidRPr="00914FD0" w:rsidRDefault="00B26FBB" w:rsidP="00B26FBB">
      <w:pPr>
        <w:tabs>
          <w:tab w:val="left" w:pos="284"/>
          <w:tab w:val="left" w:pos="426"/>
        </w:tabs>
        <w:ind w:right="-1" w:firstLine="142"/>
        <w:jc w:val="both"/>
        <w:rPr>
          <w:sz w:val="28"/>
          <w:szCs w:val="28"/>
        </w:rPr>
      </w:pPr>
      <w:proofErr w:type="gramStart"/>
      <w:r w:rsidRPr="00914FD0">
        <w:rPr>
          <w:sz w:val="28"/>
          <w:szCs w:val="28"/>
        </w:rPr>
        <w:t>Президент Республики Беларусь Александр Григорьевич Лукашенко,  скрепив своей подписью этот исторический д</w:t>
      </w:r>
      <w:r w:rsidRPr="00914FD0">
        <w:rPr>
          <w:sz w:val="28"/>
          <w:szCs w:val="28"/>
        </w:rPr>
        <w:t>о</w:t>
      </w:r>
      <w:r w:rsidRPr="00914FD0">
        <w:rPr>
          <w:sz w:val="28"/>
          <w:szCs w:val="28"/>
        </w:rPr>
        <w:t>кумент, подтвердил стремление Беларуси достигнуть ЦУР</w:t>
      </w:r>
      <w:r w:rsidRPr="00914FD0">
        <w:rPr>
          <w:bCs/>
          <w:iCs/>
          <w:sz w:val="28"/>
          <w:szCs w:val="28"/>
        </w:rPr>
        <w:t>на основе скоординированных действий всех национальных партнеров в экономической, социальной и природоохранной сферах.</w:t>
      </w:r>
      <w:proofErr w:type="gramEnd"/>
    </w:p>
    <w:p w:rsidR="00B26FBB" w:rsidRPr="00914FD0" w:rsidRDefault="00B26FBB" w:rsidP="00B26FBB">
      <w:pPr>
        <w:jc w:val="both"/>
        <w:rPr>
          <w:sz w:val="28"/>
          <w:szCs w:val="28"/>
        </w:rPr>
      </w:pPr>
      <w:r w:rsidRPr="00914FD0">
        <w:rPr>
          <w:sz w:val="28"/>
          <w:szCs w:val="28"/>
        </w:rPr>
        <w:t xml:space="preserve">      </w:t>
      </w:r>
      <w:r w:rsidR="00914FD0">
        <w:rPr>
          <w:sz w:val="28"/>
          <w:szCs w:val="28"/>
        </w:rPr>
        <w:t xml:space="preserve"> </w:t>
      </w:r>
      <w:r w:rsidRPr="00914FD0">
        <w:rPr>
          <w:sz w:val="28"/>
          <w:szCs w:val="28"/>
        </w:rPr>
        <w:t>В рамках ведущейся в Беларуси работы по достижению ЦУР принят ряд государственных программных докуме</w:t>
      </w:r>
      <w:r w:rsidRPr="00914FD0">
        <w:rPr>
          <w:sz w:val="28"/>
          <w:szCs w:val="28"/>
        </w:rPr>
        <w:t>н</w:t>
      </w:r>
      <w:r w:rsidRPr="00914FD0">
        <w:rPr>
          <w:sz w:val="28"/>
          <w:szCs w:val="28"/>
        </w:rPr>
        <w:t>тов.</w:t>
      </w:r>
    </w:p>
    <w:p w:rsidR="00B26FBB" w:rsidRPr="00914FD0" w:rsidRDefault="00B26FBB" w:rsidP="00B26FBB">
      <w:pPr>
        <w:jc w:val="both"/>
        <w:rPr>
          <w:sz w:val="28"/>
          <w:szCs w:val="28"/>
        </w:rPr>
      </w:pPr>
      <w:r w:rsidRPr="00914FD0">
        <w:rPr>
          <w:sz w:val="28"/>
          <w:szCs w:val="28"/>
        </w:rPr>
        <w:t xml:space="preserve">       К числу институциональных инноваций относится учреждение поста Национального координатора по вопросам</w:t>
      </w:r>
      <w:r w:rsidR="00914FD0">
        <w:rPr>
          <w:sz w:val="28"/>
          <w:szCs w:val="28"/>
        </w:rPr>
        <w:t xml:space="preserve"> </w:t>
      </w:r>
      <w:r w:rsidRPr="00914FD0">
        <w:rPr>
          <w:sz w:val="28"/>
          <w:szCs w:val="28"/>
        </w:rPr>
        <w:t>у</w:t>
      </w:r>
      <w:r w:rsidRPr="00914FD0">
        <w:rPr>
          <w:sz w:val="28"/>
          <w:szCs w:val="28"/>
        </w:rPr>
        <w:t>с</w:t>
      </w:r>
      <w:r w:rsidRPr="00914FD0">
        <w:rPr>
          <w:sz w:val="28"/>
          <w:szCs w:val="28"/>
        </w:rPr>
        <w:t xml:space="preserve">тойчивого развития и формирование под его руководством Совета по устойчивому развитию. </w:t>
      </w:r>
    </w:p>
    <w:p w:rsidR="00B26FBB" w:rsidRPr="00914FD0" w:rsidRDefault="00B26FBB" w:rsidP="00B26FBB">
      <w:pPr>
        <w:ind w:firstLine="284"/>
        <w:jc w:val="both"/>
        <w:rPr>
          <w:sz w:val="28"/>
          <w:szCs w:val="28"/>
        </w:rPr>
      </w:pPr>
      <w:r w:rsidRPr="00914FD0">
        <w:rPr>
          <w:sz w:val="28"/>
          <w:szCs w:val="28"/>
        </w:rPr>
        <w:t xml:space="preserve">  </w:t>
      </w:r>
      <w:proofErr w:type="gramStart"/>
      <w:r w:rsidRPr="00914FD0">
        <w:rPr>
          <w:sz w:val="28"/>
          <w:szCs w:val="28"/>
        </w:rPr>
        <w:t>Указом Президента Республики Беларусь от 25.05.2017 г. №181  Национальным координатором назначена замест</w:t>
      </w:r>
      <w:r w:rsidRPr="00914FD0">
        <w:rPr>
          <w:sz w:val="28"/>
          <w:szCs w:val="28"/>
        </w:rPr>
        <w:t>и</w:t>
      </w:r>
      <w:r w:rsidRPr="00914FD0">
        <w:rPr>
          <w:sz w:val="28"/>
          <w:szCs w:val="28"/>
        </w:rPr>
        <w:t>тель Председателя Совета Республики Национального собрания Республики Беларусь Щеткина Марианна Акиндиновна.</w:t>
      </w:r>
      <w:proofErr w:type="gramEnd"/>
    </w:p>
    <w:p w:rsidR="00B26FBB" w:rsidRPr="00914FD0" w:rsidRDefault="00B26FBB" w:rsidP="00B26FBB">
      <w:pPr>
        <w:ind w:firstLine="284"/>
        <w:jc w:val="both"/>
        <w:rPr>
          <w:sz w:val="28"/>
          <w:szCs w:val="28"/>
        </w:rPr>
      </w:pPr>
      <w:r w:rsidRPr="00914FD0">
        <w:rPr>
          <w:sz w:val="28"/>
          <w:szCs w:val="28"/>
        </w:rPr>
        <w:t xml:space="preserve">   Национальный координатор будет докладывать Правительству и Президенту о прогрессе выполнения </w:t>
      </w:r>
      <w:proofErr w:type="gramStart"/>
      <w:r w:rsidRPr="00914FD0">
        <w:rPr>
          <w:sz w:val="28"/>
          <w:szCs w:val="28"/>
        </w:rPr>
        <w:t>ЦУР</w:t>
      </w:r>
      <w:proofErr w:type="gramEnd"/>
      <w:r w:rsidRPr="00914FD0">
        <w:rPr>
          <w:sz w:val="28"/>
          <w:szCs w:val="28"/>
        </w:rPr>
        <w:t xml:space="preserve"> и вн</w:t>
      </w:r>
      <w:r w:rsidRPr="00914FD0">
        <w:rPr>
          <w:sz w:val="28"/>
          <w:szCs w:val="28"/>
        </w:rPr>
        <w:t>о</w:t>
      </w:r>
      <w:r w:rsidRPr="00914FD0">
        <w:rPr>
          <w:sz w:val="28"/>
          <w:szCs w:val="28"/>
        </w:rPr>
        <w:t>сить рекомендации по совершенствованию этого процесса.</w:t>
      </w:r>
    </w:p>
    <w:p w:rsidR="00B26FBB" w:rsidRPr="00914FD0" w:rsidRDefault="00B26FBB" w:rsidP="00B26FBB">
      <w:pPr>
        <w:tabs>
          <w:tab w:val="left" w:pos="851"/>
          <w:tab w:val="left" w:pos="993"/>
        </w:tabs>
        <w:ind w:firstLine="284"/>
        <w:jc w:val="both"/>
        <w:rPr>
          <w:sz w:val="28"/>
          <w:szCs w:val="28"/>
        </w:rPr>
      </w:pPr>
      <w:r w:rsidRPr="00914FD0">
        <w:rPr>
          <w:sz w:val="28"/>
          <w:szCs w:val="28"/>
        </w:rPr>
        <w:t xml:space="preserve">  Совет по  устойчивому развитию сформирован на уровне руководства 30 профильных органов государственного управления и регионов, что закрепляет ответственность за конкретными правительственными агентствами, создает платформу для  межсекторального обмена и обсуждения прогресс выполнения ЦУР, дает возможность эффективно р</w:t>
      </w:r>
      <w:r w:rsidRPr="00914FD0">
        <w:rPr>
          <w:sz w:val="28"/>
          <w:szCs w:val="28"/>
        </w:rPr>
        <w:t>е</w:t>
      </w:r>
      <w:r w:rsidRPr="00914FD0">
        <w:rPr>
          <w:sz w:val="28"/>
          <w:szCs w:val="28"/>
        </w:rPr>
        <w:t>шать задачи вертикальной и горизонтальной координации.</w:t>
      </w:r>
    </w:p>
    <w:p w:rsidR="00B26FBB" w:rsidRPr="00914FD0" w:rsidRDefault="00B26FBB" w:rsidP="00914FD0">
      <w:pPr>
        <w:tabs>
          <w:tab w:val="left" w:pos="851"/>
          <w:tab w:val="left" w:pos="993"/>
        </w:tabs>
        <w:ind w:firstLine="284"/>
        <w:jc w:val="center"/>
        <w:rPr>
          <w:sz w:val="28"/>
          <w:szCs w:val="28"/>
        </w:rPr>
      </w:pPr>
      <w:r w:rsidRPr="00914FD0">
        <w:rPr>
          <w:sz w:val="28"/>
          <w:szCs w:val="28"/>
        </w:rPr>
        <w:lastRenderedPageBreak/>
        <w:t>Советом выстроена архитектура управления достижением ЦУР.</w:t>
      </w:r>
    </w:p>
    <w:p w:rsidR="00B26FBB" w:rsidRPr="00914FD0" w:rsidRDefault="00B26FBB" w:rsidP="00B26FBB">
      <w:pPr>
        <w:tabs>
          <w:tab w:val="left" w:pos="851"/>
          <w:tab w:val="left" w:pos="993"/>
        </w:tabs>
        <w:ind w:firstLine="284"/>
        <w:jc w:val="both"/>
        <w:rPr>
          <w:sz w:val="28"/>
          <w:szCs w:val="28"/>
        </w:rPr>
      </w:pPr>
      <w:r w:rsidRPr="00914FD0">
        <w:rPr>
          <w:sz w:val="28"/>
          <w:szCs w:val="28"/>
        </w:rPr>
        <w:t xml:space="preserve">    От Минздрава в  состав Совета включена заместитель Министра – Главный государственный санитарный врач Ре</w:t>
      </w:r>
      <w:r w:rsidRPr="00914FD0">
        <w:rPr>
          <w:sz w:val="28"/>
          <w:szCs w:val="28"/>
        </w:rPr>
        <w:t>с</w:t>
      </w:r>
      <w:r w:rsidRPr="00914FD0">
        <w:rPr>
          <w:sz w:val="28"/>
          <w:szCs w:val="28"/>
        </w:rPr>
        <w:t>публики Беларусь Н.П. Жукова.</w:t>
      </w:r>
    </w:p>
    <w:p w:rsidR="00B26FBB" w:rsidRPr="00914FD0" w:rsidRDefault="00B26FBB" w:rsidP="00B26FBB">
      <w:pPr>
        <w:jc w:val="both"/>
        <w:rPr>
          <w:sz w:val="28"/>
          <w:szCs w:val="28"/>
        </w:rPr>
      </w:pPr>
      <w:r w:rsidRPr="00914FD0">
        <w:rPr>
          <w:sz w:val="28"/>
          <w:szCs w:val="28"/>
        </w:rPr>
        <w:t xml:space="preserve">       В процессе осуществления и мониторинга достижения ЦУР также задействованы механизмы парламентских слуш</w:t>
      </w:r>
      <w:r w:rsidRPr="00914FD0">
        <w:rPr>
          <w:sz w:val="28"/>
          <w:szCs w:val="28"/>
        </w:rPr>
        <w:t>а</w:t>
      </w:r>
      <w:r w:rsidRPr="00914FD0">
        <w:rPr>
          <w:sz w:val="28"/>
          <w:szCs w:val="28"/>
        </w:rPr>
        <w:t>ний и национальных консультаций с участием широкого круга партнеров, включая гражданское общество, организации системы ООН и др.</w:t>
      </w:r>
    </w:p>
    <w:p w:rsidR="00B26FBB" w:rsidRPr="00914FD0" w:rsidRDefault="00B26FBB" w:rsidP="00B26FBB">
      <w:pPr>
        <w:jc w:val="both"/>
        <w:rPr>
          <w:sz w:val="28"/>
          <w:szCs w:val="28"/>
        </w:rPr>
      </w:pPr>
      <w:r w:rsidRPr="00914FD0">
        <w:rPr>
          <w:sz w:val="28"/>
          <w:szCs w:val="28"/>
        </w:rPr>
        <w:t xml:space="preserve">         В настоящее время Советом организована  работа по национализации показателей ЦУР путем интеграции после</w:t>
      </w:r>
      <w:r w:rsidRPr="00914FD0">
        <w:rPr>
          <w:sz w:val="28"/>
          <w:szCs w:val="28"/>
        </w:rPr>
        <w:t>д</w:t>
      </w:r>
      <w:r w:rsidRPr="00914FD0">
        <w:rPr>
          <w:sz w:val="28"/>
          <w:szCs w:val="28"/>
        </w:rPr>
        <w:t>них в государственные, республиканские, отраслевые и региональные стратегии, программы и планы развития, опред</w:t>
      </w:r>
      <w:r w:rsidRPr="00914FD0">
        <w:rPr>
          <w:sz w:val="28"/>
          <w:szCs w:val="28"/>
        </w:rPr>
        <w:t>е</w:t>
      </w:r>
      <w:r w:rsidRPr="00914FD0">
        <w:rPr>
          <w:sz w:val="28"/>
          <w:szCs w:val="28"/>
        </w:rPr>
        <w:t>ляющих работу Правительства, центральных и местных органов власти.</w:t>
      </w:r>
    </w:p>
    <w:p w:rsidR="00B26FBB" w:rsidRPr="00914FD0" w:rsidRDefault="00B26FBB" w:rsidP="00B26FBB">
      <w:pPr>
        <w:tabs>
          <w:tab w:val="left" w:pos="284"/>
          <w:tab w:val="left" w:pos="426"/>
        </w:tabs>
        <w:ind w:right="-1" w:firstLine="142"/>
        <w:jc w:val="both"/>
        <w:rPr>
          <w:sz w:val="28"/>
          <w:szCs w:val="28"/>
          <w:shd w:val="clear" w:color="auto" w:fill="FFFFFF"/>
        </w:rPr>
      </w:pPr>
      <w:r w:rsidRPr="00914FD0">
        <w:rPr>
          <w:sz w:val="28"/>
          <w:szCs w:val="28"/>
          <w:shd w:val="clear" w:color="auto" w:fill="FFFFFF"/>
        </w:rPr>
        <w:t xml:space="preserve">       В Минском </w:t>
      </w:r>
      <w:proofErr w:type="gramStart"/>
      <w:r w:rsidRPr="00914FD0">
        <w:rPr>
          <w:sz w:val="28"/>
          <w:szCs w:val="28"/>
          <w:shd w:val="clear" w:color="auto" w:fill="FFFFFF"/>
        </w:rPr>
        <w:t>областном исполнительном</w:t>
      </w:r>
      <w:proofErr w:type="gramEnd"/>
      <w:r w:rsidRPr="00914FD0">
        <w:rPr>
          <w:sz w:val="28"/>
          <w:szCs w:val="28"/>
          <w:shd w:val="clear" w:color="auto" w:fill="FFFFFF"/>
        </w:rPr>
        <w:t xml:space="preserve"> комитете создан Межведомственный совет по устойчивому</w:t>
      </w:r>
      <w:r w:rsidR="003407E8">
        <w:rPr>
          <w:sz w:val="28"/>
          <w:szCs w:val="28"/>
          <w:shd w:val="clear" w:color="auto" w:fill="FFFFFF"/>
        </w:rPr>
        <w:t xml:space="preserve"> развитию Минской области.</w:t>
      </w:r>
    </w:p>
    <w:p w:rsidR="00914FD0" w:rsidRDefault="003407E8" w:rsidP="003407E8">
      <w:pPr>
        <w:tabs>
          <w:tab w:val="left" w:pos="0"/>
          <w:tab w:val="left" w:pos="284"/>
        </w:tabs>
        <w:ind w:left="142" w:right="-1" w:firstLine="567"/>
        <w:jc w:val="both"/>
        <w:rPr>
          <w:sz w:val="28"/>
          <w:szCs w:val="28"/>
          <w:shd w:val="clear" w:color="auto" w:fill="FFFFFF"/>
        </w:rPr>
      </w:pPr>
      <w:r>
        <w:rPr>
          <w:sz w:val="28"/>
          <w:szCs w:val="28"/>
        </w:rPr>
        <w:t>У</w:t>
      </w:r>
      <w:r w:rsidR="00B26FBB" w:rsidRPr="00914FD0">
        <w:rPr>
          <w:sz w:val="28"/>
          <w:szCs w:val="28"/>
        </w:rPr>
        <w:t>читывая, что разработка и реализация стратегий здоровья – это важная составляющая устойчивого соц</w:t>
      </w:r>
      <w:r w:rsidR="00B26FBB" w:rsidRPr="00914FD0">
        <w:rPr>
          <w:sz w:val="28"/>
          <w:szCs w:val="28"/>
        </w:rPr>
        <w:t>и</w:t>
      </w:r>
      <w:r w:rsidR="00B26FBB" w:rsidRPr="00914FD0">
        <w:rPr>
          <w:sz w:val="28"/>
          <w:szCs w:val="28"/>
        </w:rPr>
        <w:t>ально-экономического развития,  вопросы з</w:t>
      </w:r>
      <w:r w:rsidR="00B26FBB" w:rsidRPr="00914FD0">
        <w:rPr>
          <w:sz w:val="28"/>
          <w:szCs w:val="28"/>
          <w:shd w:val="clear" w:color="auto" w:fill="FFFFFF"/>
        </w:rPr>
        <w:t>доровья и создания благоприятных условий для жизнедеятельности людей среди Целей устойчивого развития  занимают центральное место</w:t>
      </w:r>
      <w:r w:rsidR="00914FD0">
        <w:rPr>
          <w:sz w:val="28"/>
          <w:szCs w:val="28"/>
          <w:shd w:val="clear" w:color="auto" w:fill="FFFFFF"/>
        </w:rPr>
        <w:t>.</w:t>
      </w:r>
    </w:p>
    <w:p w:rsidR="00B26FBB" w:rsidRPr="00914FD0" w:rsidRDefault="00B26FBB" w:rsidP="00914FD0">
      <w:pPr>
        <w:tabs>
          <w:tab w:val="left" w:pos="0"/>
          <w:tab w:val="left" w:pos="284"/>
          <w:tab w:val="left" w:pos="14570"/>
        </w:tabs>
        <w:ind w:right="-1" w:firstLine="709"/>
        <w:jc w:val="both"/>
        <w:rPr>
          <w:bCs/>
          <w:sz w:val="28"/>
          <w:szCs w:val="28"/>
          <w:shd w:val="clear" w:color="auto" w:fill="FFFFFF"/>
        </w:rPr>
      </w:pPr>
      <w:r w:rsidRPr="00914FD0">
        <w:rPr>
          <w:sz w:val="28"/>
          <w:szCs w:val="28"/>
          <w:shd w:val="clear" w:color="auto" w:fill="FFFFFF"/>
        </w:rPr>
        <w:t xml:space="preserve"> Задачи по </w:t>
      </w:r>
      <w:r w:rsidRPr="00914FD0">
        <w:rPr>
          <w:bCs/>
          <w:sz w:val="28"/>
          <w:szCs w:val="28"/>
          <w:shd w:val="clear" w:color="auto" w:fill="FFFFFF"/>
        </w:rPr>
        <w:t>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w:t>
      </w:r>
      <w:r w:rsidRPr="00914FD0">
        <w:rPr>
          <w:bCs/>
          <w:sz w:val="28"/>
          <w:szCs w:val="28"/>
          <w:shd w:val="clear" w:color="auto" w:fill="FFFFFF"/>
        </w:rPr>
        <w:t>о</w:t>
      </w:r>
      <w:r w:rsidRPr="00914FD0">
        <w:rPr>
          <w:bCs/>
          <w:sz w:val="28"/>
          <w:szCs w:val="28"/>
          <w:shd w:val="clear" w:color="auto" w:fill="FFFFFF"/>
        </w:rPr>
        <w:t>вый образ жизни отражены в Цели №3«Обеспечение здорового образа жизни и содействие благополучию для всех в л</w:t>
      </w:r>
      <w:r w:rsidRPr="00914FD0">
        <w:rPr>
          <w:bCs/>
          <w:sz w:val="28"/>
          <w:szCs w:val="28"/>
          <w:shd w:val="clear" w:color="auto" w:fill="FFFFFF"/>
        </w:rPr>
        <w:t>ю</w:t>
      </w:r>
      <w:r w:rsidRPr="00914FD0">
        <w:rPr>
          <w:bCs/>
          <w:sz w:val="28"/>
          <w:szCs w:val="28"/>
          <w:shd w:val="clear" w:color="auto" w:fill="FFFFFF"/>
        </w:rPr>
        <w:t xml:space="preserve">бом возрасте». </w:t>
      </w:r>
    </w:p>
    <w:p w:rsidR="00B26FBB" w:rsidRPr="00914FD0" w:rsidRDefault="00B26FBB" w:rsidP="00914FD0">
      <w:pPr>
        <w:tabs>
          <w:tab w:val="left" w:pos="284"/>
          <w:tab w:val="left" w:pos="14601"/>
        </w:tabs>
        <w:ind w:right="-1" w:firstLine="709"/>
        <w:jc w:val="both"/>
        <w:rPr>
          <w:bCs/>
          <w:sz w:val="28"/>
          <w:szCs w:val="28"/>
          <w:shd w:val="clear" w:color="auto" w:fill="FFFFFF"/>
        </w:rPr>
      </w:pPr>
      <w:r w:rsidRPr="00914FD0">
        <w:rPr>
          <w:bCs/>
          <w:sz w:val="28"/>
          <w:szCs w:val="28"/>
          <w:shd w:val="clear" w:color="auto" w:fill="FFFFFF"/>
        </w:rPr>
        <w:t xml:space="preserve"> В рамках реализации Цели №3</w:t>
      </w:r>
      <w:r w:rsidR="00914FD0">
        <w:rPr>
          <w:bCs/>
          <w:sz w:val="28"/>
          <w:szCs w:val="28"/>
          <w:shd w:val="clear" w:color="auto" w:fill="FFFFFF"/>
        </w:rPr>
        <w:t xml:space="preserve"> </w:t>
      </w:r>
      <w:r w:rsidRPr="00914FD0">
        <w:rPr>
          <w:sz w:val="28"/>
          <w:szCs w:val="28"/>
          <w:shd w:val="clear" w:color="auto" w:fill="FFFFFF"/>
        </w:rPr>
        <w:t xml:space="preserve">Министерству здравоохранения Республики Беларусь делегировано </w:t>
      </w:r>
      <w:r w:rsidRPr="00914FD0">
        <w:rPr>
          <w:bCs/>
          <w:sz w:val="28"/>
          <w:szCs w:val="28"/>
          <w:shd w:val="clear" w:color="auto" w:fill="FFFFFF"/>
        </w:rPr>
        <w:t>13 показат</w:t>
      </w:r>
      <w:r w:rsidRPr="00914FD0">
        <w:rPr>
          <w:bCs/>
          <w:sz w:val="28"/>
          <w:szCs w:val="28"/>
          <w:shd w:val="clear" w:color="auto" w:fill="FFFFFF"/>
        </w:rPr>
        <w:t>е</w:t>
      </w:r>
      <w:r w:rsidRPr="00914FD0">
        <w:rPr>
          <w:bCs/>
          <w:sz w:val="28"/>
          <w:szCs w:val="28"/>
          <w:shd w:val="clear" w:color="auto" w:fill="FFFFFF"/>
        </w:rPr>
        <w:t xml:space="preserve">лей, достижение которых будет </w:t>
      </w:r>
      <w:proofErr w:type="gramStart"/>
      <w:r w:rsidRPr="00914FD0">
        <w:rPr>
          <w:bCs/>
          <w:sz w:val="28"/>
          <w:szCs w:val="28"/>
          <w:shd w:val="clear" w:color="auto" w:fill="FFFFFF"/>
        </w:rPr>
        <w:t>контролироваться</w:t>
      </w:r>
      <w:proofErr w:type="gramEnd"/>
      <w:r w:rsidRPr="00914FD0">
        <w:rPr>
          <w:bCs/>
          <w:sz w:val="28"/>
          <w:szCs w:val="28"/>
          <w:shd w:val="clear" w:color="auto" w:fill="FFFFFF"/>
        </w:rPr>
        <w:t xml:space="preserve"> и </w:t>
      </w:r>
      <w:r w:rsidRPr="00914FD0">
        <w:rPr>
          <w:bCs/>
          <w:iCs/>
          <w:sz w:val="28"/>
          <w:szCs w:val="28"/>
          <w:shd w:val="clear" w:color="auto" w:fill="FFFFFF"/>
        </w:rPr>
        <w:t xml:space="preserve">отслеживаться с помощью </w:t>
      </w:r>
      <w:r w:rsidRPr="00914FD0">
        <w:rPr>
          <w:bCs/>
          <w:sz w:val="28"/>
          <w:szCs w:val="28"/>
          <w:shd w:val="clear" w:color="auto" w:fill="FFFFFF"/>
        </w:rPr>
        <w:t xml:space="preserve">27 национальных индикаторов.          </w:t>
      </w:r>
    </w:p>
    <w:p w:rsidR="00B26FBB" w:rsidRPr="00914FD0" w:rsidRDefault="00B26FBB" w:rsidP="00914FD0">
      <w:pPr>
        <w:tabs>
          <w:tab w:val="left" w:pos="284"/>
          <w:tab w:val="left" w:pos="426"/>
        </w:tabs>
        <w:ind w:right="-1" w:firstLine="851"/>
        <w:jc w:val="both"/>
        <w:rPr>
          <w:sz w:val="28"/>
          <w:szCs w:val="28"/>
          <w:shd w:val="clear" w:color="auto" w:fill="FFFFFF"/>
        </w:rPr>
      </w:pPr>
      <w:r w:rsidRPr="00914FD0">
        <w:rPr>
          <w:bCs/>
          <w:sz w:val="28"/>
          <w:szCs w:val="28"/>
          <w:shd w:val="clear" w:color="auto" w:fill="FFFFFF"/>
        </w:rPr>
        <w:t xml:space="preserve"> Кроме того, для санитарно-эпидемиологической службы определено еще 4 показателя </w:t>
      </w:r>
      <w:r w:rsidRPr="00914FD0">
        <w:rPr>
          <w:sz w:val="28"/>
          <w:szCs w:val="28"/>
          <w:shd w:val="clear" w:color="auto" w:fill="FFFFFF"/>
        </w:rPr>
        <w:t>из других Целей (№ 6, 7 и 11), включая и те, которые курирует Всемирная организация здравоохранения.</w:t>
      </w:r>
    </w:p>
    <w:p w:rsidR="00B26FBB" w:rsidRPr="00914FD0" w:rsidRDefault="00B26FBB" w:rsidP="00B26FBB">
      <w:pPr>
        <w:tabs>
          <w:tab w:val="left" w:pos="284"/>
          <w:tab w:val="left" w:pos="426"/>
        </w:tabs>
        <w:ind w:right="-1" w:firstLine="142"/>
        <w:jc w:val="both"/>
        <w:rPr>
          <w:sz w:val="28"/>
          <w:szCs w:val="28"/>
          <w:shd w:val="clear" w:color="auto" w:fill="FFFFFF"/>
        </w:rPr>
      </w:pPr>
      <w:r w:rsidRPr="00914FD0">
        <w:rPr>
          <w:sz w:val="28"/>
          <w:szCs w:val="28"/>
          <w:shd w:val="clear" w:color="auto" w:fill="FFFFFF"/>
        </w:rPr>
        <w:t xml:space="preserve">В настоящее время Минздравом проводится большая организационная работа по  формированию предельных значений и применения индикаторов Целей.  </w:t>
      </w:r>
    </w:p>
    <w:p w:rsidR="00B26FBB" w:rsidRPr="00914FD0" w:rsidRDefault="00B26FBB" w:rsidP="00914FD0">
      <w:pPr>
        <w:tabs>
          <w:tab w:val="left" w:pos="284"/>
          <w:tab w:val="left" w:pos="426"/>
        </w:tabs>
        <w:ind w:right="-1" w:firstLine="851"/>
        <w:jc w:val="both"/>
        <w:rPr>
          <w:b/>
          <w:bCs/>
          <w:iCs/>
          <w:shd w:val="clear" w:color="auto" w:fill="FFFFFF"/>
        </w:rPr>
      </w:pPr>
      <w:r w:rsidRPr="00914FD0">
        <w:rPr>
          <w:sz w:val="28"/>
          <w:szCs w:val="28"/>
          <w:shd w:val="clear" w:color="auto" w:fill="FFFFFF"/>
        </w:rPr>
        <w:t xml:space="preserve"> Координация деятельности в данном направлении возложена на  </w:t>
      </w:r>
      <w:r w:rsidRPr="00914FD0">
        <w:rPr>
          <w:bCs/>
          <w:sz w:val="28"/>
          <w:szCs w:val="28"/>
          <w:shd w:val="clear" w:color="auto" w:fill="FFFFFF"/>
        </w:rPr>
        <w:t>Методический совет по мониторингу и оценке устойчивости развития, возглавлять который поручено заместителю Министра – Главному государственному санита</w:t>
      </w:r>
      <w:r w:rsidRPr="00914FD0">
        <w:rPr>
          <w:bCs/>
          <w:sz w:val="28"/>
          <w:szCs w:val="28"/>
          <w:shd w:val="clear" w:color="auto" w:fill="FFFFFF"/>
        </w:rPr>
        <w:t>р</w:t>
      </w:r>
      <w:r w:rsidRPr="00914FD0">
        <w:rPr>
          <w:bCs/>
          <w:sz w:val="28"/>
          <w:szCs w:val="28"/>
          <w:shd w:val="clear" w:color="auto" w:fill="FFFFFF"/>
        </w:rPr>
        <w:t>ному врачу Республики Беларусь Н.П. Жуковой.</w:t>
      </w:r>
    </w:p>
    <w:p w:rsidR="00B26FBB" w:rsidRPr="00914FD0" w:rsidRDefault="00B26FBB" w:rsidP="00914FD0">
      <w:pPr>
        <w:tabs>
          <w:tab w:val="left" w:pos="284"/>
          <w:tab w:val="left" w:pos="426"/>
        </w:tabs>
        <w:ind w:right="-1" w:firstLine="993"/>
        <w:jc w:val="both"/>
        <w:rPr>
          <w:bCs/>
          <w:iCs/>
          <w:sz w:val="28"/>
          <w:szCs w:val="28"/>
          <w:shd w:val="clear" w:color="auto" w:fill="FFFFFF"/>
        </w:rPr>
      </w:pPr>
      <w:r w:rsidRPr="00914FD0">
        <w:rPr>
          <w:bCs/>
          <w:iCs/>
          <w:sz w:val="28"/>
          <w:szCs w:val="28"/>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B26FBB" w:rsidRPr="00914FD0" w:rsidRDefault="00B26FBB" w:rsidP="00B26FBB">
      <w:pPr>
        <w:numPr>
          <w:ilvl w:val="0"/>
          <w:numId w:val="1"/>
        </w:numPr>
        <w:tabs>
          <w:tab w:val="left" w:pos="567"/>
        </w:tabs>
        <w:ind w:left="743" w:right="-1" w:hanging="176"/>
        <w:jc w:val="both"/>
        <w:rPr>
          <w:b/>
          <w:bCs/>
          <w:iCs/>
          <w:sz w:val="28"/>
          <w:szCs w:val="28"/>
          <w:shd w:val="clear" w:color="auto" w:fill="FFFFFF"/>
        </w:rPr>
      </w:pPr>
      <w:r w:rsidRPr="00914FD0">
        <w:rPr>
          <w:b/>
          <w:bCs/>
          <w:iCs/>
          <w:sz w:val="28"/>
          <w:szCs w:val="28"/>
          <w:shd w:val="clear" w:color="auto" w:fill="FFFFFF"/>
        </w:rPr>
        <w:t>достижение медико-демографической устойчивости;</w:t>
      </w:r>
    </w:p>
    <w:p w:rsidR="00B26FBB" w:rsidRPr="00914FD0" w:rsidRDefault="00B26FBB" w:rsidP="00B26FBB">
      <w:pPr>
        <w:numPr>
          <w:ilvl w:val="0"/>
          <w:numId w:val="1"/>
        </w:numPr>
        <w:tabs>
          <w:tab w:val="left" w:pos="284"/>
          <w:tab w:val="left" w:pos="426"/>
        </w:tabs>
        <w:ind w:left="176" w:right="-1" w:firstLine="391"/>
        <w:jc w:val="both"/>
        <w:rPr>
          <w:b/>
          <w:bCs/>
          <w:iCs/>
          <w:sz w:val="28"/>
          <w:szCs w:val="28"/>
          <w:shd w:val="clear" w:color="auto" w:fill="FFFFFF"/>
        </w:rPr>
      </w:pPr>
      <w:r w:rsidRPr="00914FD0">
        <w:rPr>
          <w:b/>
          <w:bCs/>
          <w:iCs/>
          <w:sz w:val="28"/>
          <w:szCs w:val="28"/>
          <w:shd w:val="clear" w:color="auto" w:fill="FFFFFF"/>
        </w:rPr>
        <w:lastRenderedPageBreak/>
        <w:t>реализация на территории государственной политики по оздоровлению среды обитания, профилактике б</w:t>
      </w:r>
      <w:r w:rsidRPr="00914FD0">
        <w:rPr>
          <w:b/>
          <w:bCs/>
          <w:iCs/>
          <w:sz w:val="28"/>
          <w:szCs w:val="28"/>
          <w:shd w:val="clear" w:color="auto" w:fill="FFFFFF"/>
        </w:rPr>
        <w:t>о</w:t>
      </w:r>
      <w:r w:rsidRPr="00914FD0">
        <w:rPr>
          <w:b/>
          <w:bCs/>
          <w:iCs/>
          <w:sz w:val="28"/>
          <w:szCs w:val="28"/>
          <w:shd w:val="clear" w:color="auto" w:fill="FFFFFF"/>
        </w:rPr>
        <w:t>лезней  и формированию у населения здорового образа жизни;</w:t>
      </w:r>
    </w:p>
    <w:p w:rsidR="00B26FBB" w:rsidRPr="00914FD0" w:rsidRDefault="00B26FBB" w:rsidP="00B26FBB">
      <w:pPr>
        <w:numPr>
          <w:ilvl w:val="0"/>
          <w:numId w:val="1"/>
        </w:numPr>
        <w:tabs>
          <w:tab w:val="left" w:pos="284"/>
          <w:tab w:val="left" w:pos="426"/>
        </w:tabs>
        <w:ind w:left="176" w:right="-1" w:firstLine="391"/>
        <w:jc w:val="both"/>
        <w:rPr>
          <w:bCs/>
          <w:sz w:val="28"/>
          <w:szCs w:val="28"/>
          <w:shd w:val="clear" w:color="auto" w:fill="FFFFFF"/>
        </w:rPr>
      </w:pPr>
      <w:r w:rsidRPr="00914FD0">
        <w:rPr>
          <w:b/>
          <w:bCs/>
          <w:iCs/>
          <w:sz w:val="28"/>
          <w:szCs w:val="28"/>
          <w:shd w:val="clear" w:color="auto" w:fill="FFFFFF"/>
        </w:rPr>
        <w:t>обеспечение устойчивости функционирования сектора здравоохранения.</w:t>
      </w:r>
    </w:p>
    <w:p w:rsidR="00B26FBB" w:rsidRPr="00914FD0" w:rsidRDefault="00B26FBB" w:rsidP="00B26FBB">
      <w:pPr>
        <w:tabs>
          <w:tab w:val="left" w:pos="284"/>
          <w:tab w:val="left" w:pos="426"/>
        </w:tabs>
        <w:ind w:right="-1" w:firstLine="142"/>
        <w:jc w:val="both"/>
        <w:rPr>
          <w:bCs/>
          <w:iCs/>
          <w:sz w:val="28"/>
          <w:szCs w:val="28"/>
          <w:shd w:val="clear" w:color="auto" w:fill="FFFFFF"/>
        </w:rPr>
      </w:pPr>
      <w:r w:rsidRPr="00914FD0">
        <w:rPr>
          <w:bCs/>
          <w:iCs/>
          <w:sz w:val="28"/>
          <w:szCs w:val="28"/>
          <w:shd w:val="clear" w:color="auto" w:fill="FFFFFF"/>
        </w:rPr>
        <w:t xml:space="preserve">      Для реализации данной модели инвестиции в медицинскую профилактику и снижение поведенческих и биологич</w:t>
      </w:r>
      <w:r w:rsidRPr="00914FD0">
        <w:rPr>
          <w:bCs/>
          <w:iCs/>
          <w:sz w:val="28"/>
          <w:szCs w:val="28"/>
          <w:shd w:val="clear" w:color="auto" w:fill="FFFFFF"/>
        </w:rPr>
        <w:t>е</w:t>
      </w:r>
      <w:r w:rsidRPr="00914FD0">
        <w:rPr>
          <w:bCs/>
          <w:iCs/>
          <w:sz w:val="28"/>
          <w:szCs w:val="28"/>
          <w:shd w:val="clear" w:color="auto" w:fill="FFFFFF"/>
        </w:rPr>
        <w:t xml:space="preserve">ских факторов рисков здоровью становятся важной частью эффективной социальной политики государства. </w:t>
      </w:r>
    </w:p>
    <w:p w:rsidR="00B26FBB" w:rsidRPr="00914FD0" w:rsidRDefault="00B26FBB" w:rsidP="00B26FBB">
      <w:pPr>
        <w:tabs>
          <w:tab w:val="left" w:pos="284"/>
          <w:tab w:val="left" w:pos="426"/>
        </w:tabs>
        <w:ind w:right="-1" w:firstLine="142"/>
        <w:jc w:val="both"/>
        <w:rPr>
          <w:sz w:val="28"/>
          <w:szCs w:val="28"/>
        </w:rPr>
      </w:pPr>
      <w:r w:rsidRPr="00914FD0">
        <w:rPr>
          <w:bCs/>
          <w:iCs/>
          <w:sz w:val="28"/>
          <w:szCs w:val="28"/>
          <w:shd w:val="clear" w:color="auto" w:fill="FFFFFF"/>
        </w:rPr>
        <w:t>В силу этого,</w:t>
      </w:r>
      <w:r w:rsidR="00914FD0">
        <w:rPr>
          <w:bCs/>
          <w:iCs/>
          <w:sz w:val="28"/>
          <w:szCs w:val="28"/>
          <w:shd w:val="clear" w:color="auto" w:fill="FFFFFF"/>
        </w:rPr>
        <w:t xml:space="preserve"> </w:t>
      </w:r>
      <w:r w:rsidRPr="00914FD0">
        <w:rPr>
          <w:bCs/>
          <w:iCs/>
          <w:sz w:val="28"/>
          <w:szCs w:val="28"/>
          <w:shd w:val="clear" w:color="auto" w:fill="FFFFFF"/>
        </w:rPr>
        <w:t>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w:t>
      </w:r>
      <w:r w:rsidRPr="00914FD0">
        <w:rPr>
          <w:bCs/>
          <w:iCs/>
          <w:sz w:val="28"/>
          <w:szCs w:val="28"/>
          <w:shd w:val="clear" w:color="auto" w:fill="FFFFFF"/>
        </w:rPr>
        <w:t>о</w:t>
      </w:r>
      <w:r w:rsidRPr="00914FD0">
        <w:rPr>
          <w:bCs/>
          <w:iCs/>
          <w:sz w:val="28"/>
          <w:szCs w:val="28"/>
          <w:shd w:val="clear" w:color="auto" w:fill="FFFFFF"/>
        </w:rPr>
        <w:t>сти административных территорий.</w:t>
      </w:r>
      <w:r w:rsidR="00914FD0">
        <w:rPr>
          <w:bCs/>
          <w:iCs/>
          <w:sz w:val="28"/>
          <w:szCs w:val="28"/>
          <w:shd w:val="clear" w:color="auto" w:fill="FFFFFF"/>
        </w:rPr>
        <w:t xml:space="preserve"> </w:t>
      </w:r>
      <w:proofErr w:type="gramStart"/>
      <w:r w:rsidRPr="00914FD0">
        <w:rPr>
          <w:sz w:val="28"/>
          <w:szCs w:val="28"/>
          <w:shd w:val="clear" w:color="auto" w:fill="FFFFFF"/>
        </w:rPr>
        <w:t>Необходимость такого взаимодействия очевидна, поскольку реализация Целей у</w:t>
      </w:r>
      <w:r w:rsidRPr="00914FD0">
        <w:rPr>
          <w:sz w:val="28"/>
          <w:szCs w:val="28"/>
          <w:shd w:val="clear" w:color="auto" w:fill="FFFFFF"/>
        </w:rPr>
        <w:t>с</w:t>
      </w:r>
      <w:r w:rsidRPr="00914FD0">
        <w:rPr>
          <w:sz w:val="28"/>
          <w:szCs w:val="28"/>
          <w:shd w:val="clear" w:color="auto" w:fill="FFFFFF"/>
        </w:rPr>
        <w:t xml:space="preserve">тойчивого развития может быть обеспечена только при  </w:t>
      </w:r>
      <w:r w:rsidRPr="00914FD0">
        <w:rPr>
          <w:sz w:val="28"/>
          <w:szCs w:val="28"/>
        </w:rPr>
        <w:t>сотрудничестве всех партнеров в государственной, экономич</w:t>
      </w:r>
      <w:r w:rsidRPr="00914FD0">
        <w:rPr>
          <w:sz w:val="28"/>
          <w:szCs w:val="28"/>
        </w:rPr>
        <w:t>е</w:t>
      </w:r>
      <w:r w:rsidRPr="00914FD0">
        <w:rPr>
          <w:sz w:val="28"/>
          <w:szCs w:val="28"/>
        </w:rPr>
        <w:t xml:space="preserve">ской, социальной и природоохранной сферах. </w:t>
      </w:r>
      <w:proofErr w:type="gramEnd"/>
    </w:p>
    <w:p w:rsidR="00B26FBB" w:rsidRDefault="00B26FBB" w:rsidP="00B26FBB">
      <w:pPr>
        <w:tabs>
          <w:tab w:val="left" w:pos="284"/>
          <w:tab w:val="left" w:pos="426"/>
        </w:tabs>
        <w:ind w:right="-1" w:firstLine="142"/>
        <w:jc w:val="both"/>
        <w:rPr>
          <w:sz w:val="28"/>
          <w:szCs w:val="28"/>
        </w:rPr>
      </w:pPr>
      <w:r w:rsidRPr="00914FD0">
        <w:rPr>
          <w:sz w:val="28"/>
          <w:szCs w:val="28"/>
        </w:rPr>
        <w:t>Все это определяет необходимость в новых организационно-технологических подходах, обеспечивающих  вовлечение в формирование здоровья населения всех общественных секторов и, соответственно, повышающих устойчивость разв</w:t>
      </w:r>
      <w:r w:rsidRPr="00914FD0">
        <w:rPr>
          <w:sz w:val="28"/>
          <w:szCs w:val="28"/>
        </w:rPr>
        <w:t>и</w:t>
      </w:r>
      <w:r w:rsidRPr="00914FD0">
        <w:rPr>
          <w:sz w:val="28"/>
          <w:szCs w:val="28"/>
        </w:rPr>
        <w:t>тия территорий.</w:t>
      </w:r>
    </w:p>
    <w:p w:rsidR="00B26FBB" w:rsidRPr="00F674FA" w:rsidRDefault="00B26FBB" w:rsidP="00B26FBB">
      <w:pPr>
        <w:tabs>
          <w:tab w:val="left" w:pos="284"/>
          <w:tab w:val="left" w:pos="426"/>
        </w:tabs>
        <w:ind w:right="-1" w:firstLine="142"/>
        <w:jc w:val="both"/>
        <w:rPr>
          <w:sz w:val="28"/>
          <w:szCs w:val="28"/>
        </w:rPr>
      </w:pPr>
    </w:p>
    <w:p w:rsidR="00947DBF" w:rsidRPr="00FA1771" w:rsidRDefault="00947DBF" w:rsidP="00947DBF">
      <w:pPr>
        <w:pStyle w:val="31"/>
        <w:jc w:val="center"/>
        <w:rPr>
          <w:b/>
          <w:i/>
          <w:sz w:val="30"/>
          <w:szCs w:val="30"/>
        </w:rPr>
      </w:pPr>
      <w:r w:rsidRPr="00FA1771">
        <w:rPr>
          <w:b/>
          <w:i/>
          <w:sz w:val="30"/>
          <w:szCs w:val="30"/>
        </w:rPr>
        <w:t>Интегральные оценки уровня здоровья населения</w:t>
      </w:r>
    </w:p>
    <w:p w:rsidR="00947DBF" w:rsidRDefault="00947DBF" w:rsidP="00947DBF">
      <w:pPr>
        <w:ind w:firstLine="708"/>
        <w:jc w:val="both"/>
        <w:rPr>
          <w:sz w:val="28"/>
          <w:szCs w:val="28"/>
        </w:rPr>
      </w:pPr>
      <w:proofErr w:type="gramStart"/>
      <w:r>
        <w:rPr>
          <w:sz w:val="28"/>
          <w:szCs w:val="28"/>
        </w:rPr>
        <w:t>На основании приказов  Минздрава №1177 от 15.11.2018 г. «О показателях и индикаторах Целей устойчивого ра</w:t>
      </w:r>
      <w:r>
        <w:rPr>
          <w:sz w:val="28"/>
          <w:szCs w:val="28"/>
        </w:rPr>
        <w:t>з</w:t>
      </w:r>
      <w:r>
        <w:rPr>
          <w:sz w:val="28"/>
          <w:szCs w:val="28"/>
        </w:rPr>
        <w:t>вития» и №1178 от 15.11.2018г. «О системе работы органов и учреждений, осуществляющих государственный санита</w:t>
      </w:r>
      <w:r>
        <w:rPr>
          <w:sz w:val="28"/>
          <w:szCs w:val="28"/>
        </w:rPr>
        <w:t>р</w:t>
      </w:r>
      <w:r>
        <w:rPr>
          <w:sz w:val="28"/>
          <w:szCs w:val="28"/>
        </w:rPr>
        <w:t>ный надзор, по реализации показателей Целей устойчивого развития» для проведения эпидемиологического анализа н</w:t>
      </w:r>
      <w:r>
        <w:rPr>
          <w:sz w:val="28"/>
          <w:szCs w:val="28"/>
        </w:rPr>
        <w:t>е</w:t>
      </w:r>
      <w:r>
        <w:rPr>
          <w:sz w:val="28"/>
          <w:szCs w:val="28"/>
        </w:rPr>
        <w:t>инфекционной заболеваемости (далее – эпиданализ НИЗ)  при осуществлении социально-гигиенического мониторинга (далее – СГМ) проведена дифференциация  территории Борисовского района.</w:t>
      </w:r>
      <w:proofErr w:type="gramEnd"/>
    </w:p>
    <w:p w:rsidR="00947DBF" w:rsidRDefault="00947DBF" w:rsidP="00947DBF">
      <w:pPr>
        <w:jc w:val="both"/>
        <w:rPr>
          <w:sz w:val="28"/>
          <w:szCs w:val="28"/>
        </w:rPr>
      </w:pPr>
      <w:r>
        <w:rPr>
          <w:sz w:val="28"/>
          <w:szCs w:val="28"/>
        </w:rPr>
        <w:t xml:space="preserve">           В основу дифференциации положен  интегральный подход к оценке уровня здоровья населения.</w:t>
      </w:r>
    </w:p>
    <w:p w:rsidR="00947DBF" w:rsidRDefault="00947DBF" w:rsidP="00947DBF">
      <w:pPr>
        <w:ind w:firstLine="708"/>
        <w:jc w:val="both"/>
        <w:rPr>
          <w:sz w:val="28"/>
          <w:szCs w:val="28"/>
        </w:rPr>
      </w:pPr>
      <w:r>
        <w:rPr>
          <w:sz w:val="28"/>
          <w:szCs w:val="28"/>
        </w:rPr>
        <w:t>В соответствии с методологической базой по состоянию на 2018 год оценки уровня</w:t>
      </w:r>
      <w:r w:rsidR="006348F2">
        <w:rPr>
          <w:sz w:val="28"/>
          <w:szCs w:val="28"/>
        </w:rPr>
        <w:t xml:space="preserve"> </w:t>
      </w:r>
      <w:r>
        <w:rPr>
          <w:sz w:val="28"/>
          <w:szCs w:val="28"/>
        </w:rPr>
        <w:t xml:space="preserve"> здоровья населения провед</w:t>
      </w:r>
      <w:r>
        <w:rPr>
          <w:sz w:val="28"/>
          <w:szCs w:val="28"/>
        </w:rPr>
        <w:t>е</w:t>
      </w:r>
      <w:r>
        <w:rPr>
          <w:sz w:val="28"/>
          <w:szCs w:val="28"/>
        </w:rPr>
        <w:t>ны по индексу здоровья.</w:t>
      </w:r>
    </w:p>
    <w:p w:rsidR="00947DBF" w:rsidRPr="00C96804" w:rsidRDefault="00947DBF" w:rsidP="00947DBF">
      <w:pPr>
        <w:ind w:firstLine="709"/>
        <w:jc w:val="both"/>
        <w:rPr>
          <w:sz w:val="28"/>
          <w:szCs w:val="28"/>
        </w:rPr>
      </w:pPr>
      <w:r w:rsidRPr="00C96804">
        <w:rPr>
          <w:sz w:val="28"/>
          <w:szCs w:val="28"/>
        </w:rPr>
        <w:t>Индекс здоровья – это удельный вес не болевших лиц, проживающих на территории (не обращавшихся за мед</w:t>
      </w:r>
      <w:r w:rsidRPr="00C96804">
        <w:rPr>
          <w:sz w:val="28"/>
          <w:szCs w:val="28"/>
        </w:rPr>
        <w:t>и</w:t>
      </w:r>
      <w:r w:rsidRPr="00C96804">
        <w:rPr>
          <w:sz w:val="28"/>
          <w:szCs w:val="28"/>
        </w:rPr>
        <w:t>цинской помощью в связи с заболеванием или обострением хронического заболевания).</w:t>
      </w:r>
    </w:p>
    <w:p w:rsidR="007357EF" w:rsidRPr="00C96804" w:rsidRDefault="00947DBF" w:rsidP="007357EF">
      <w:pPr>
        <w:ind w:firstLine="708"/>
        <w:jc w:val="both"/>
        <w:rPr>
          <w:sz w:val="28"/>
          <w:szCs w:val="28"/>
        </w:rPr>
      </w:pPr>
      <w:r w:rsidRPr="00C96804">
        <w:rPr>
          <w:sz w:val="28"/>
          <w:szCs w:val="28"/>
        </w:rPr>
        <w:t xml:space="preserve"> </w:t>
      </w:r>
      <w:proofErr w:type="gramStart"/>
      <w:r w:rsidR="007357EF">
        <w:rPr>
          <w:sz w:val="28"/>
          <w:szCs w:val="28"/>
        </w:rPr>
        <w:t>ГУ «Минский областной центр гигиены, эпидемиологии и общественного здоровья» н</w:t>
      </w:r>
      <w:r w:rsidR="007357EF" w:rsidRPr="00C96804">
        <w:rPr>
          <w:sz w:val="28"/>
          <w:szCs w:val="28"/>
        </w:rPr>
        <w:t>а основе оценки по отнош</w:t>
      </w:r>
      <w:r w:rsidR="007357EF" w:rsidRPr="00C96804">
        <w:rPr>
          <w:sz w:val="28"/>
          <w:szCs w:val="28"/>
        </w:rPr>
        <w:t>е</w:t>
      </w:r>
      <w:r w:rsidR="007357EF" w:rsidRPr="00C96804">
        <w:rPr>
          <w:sz w:val="28"/>
          <w:szCs w:val="28"/>
        </w:rPr>
        <w:t>нию к средней величине</w:t>
      </w:r>
      <w:r w:rsidR="007357EF">
        <w:rPr>
          <w:sz w:val="28"/>
          <w:szCs w:val="28"/>
        </w:rPr>
        <w:t xml:space="preserve"> </w:t>
      </w:r>
      <w:r w:rsidR="007357EF" w:rsidRPr="00C96804">
        <w:rPr>
          <w:sz w:val="28"/>
          <w:szCs w:val="28"/>
        </w:rPr>
        <w:t>динамическ</w:t>
      </w:r>
      <w:r w:rsidR="007357EF">
        <w:rPr>
          <w:sz w:val="28"/>
          <w:szCs w:val="28"/>
        </w:rPr>
        <w:t xml:space="preserve">их рядов </w:t>
      </w:r>
      <w:r w:rsidR="007357EF" w:rsidRPr="00C96804">
        <w:rPr>
          <w:sz w:val="28"/>
          <w:szCs w:val="28"/>
        </w:rPr>
        <w:t xml:space="preserve"> индексов здоровья </w:t>
      </w:r>
      <w:r w:rsidR="007357EF">
        <w:rPr>
          <w:sz w:val="28"/>
          <w:szCs w:val="28"/>
        </w:rPr>
        <w:t xml:space="preserve">на </w:t>
      </w:r>
      <w:r w:rsidR="007357EF" w:rsidRPr="00C96804">
        <w:rPr>
          <w:sz w:val="28"/>
          <w:szCs w:val="28"/>
        </w:rPr>
        <w:t>всех административных территорий Минской о</w:t>
      </w:r>
      <w:r w:rsidR="007357EF" w:rsidRPr="00C96804">
        <w:rPr>
          <w:sz w:val="28"/>
          <w:szCs w:val="28"/>
        </w:rPr>
        <w:t>б</w:t>
      </w:r>
      <w:r w:rsidR="007357EF" w:rsidRPr="00C96804">
        <w:rPr>
          <w:sz w:val="28"/>
          <w:szCs w:val="28"/>
        </w:rPr>
        <w:t>ласти за  период с 200</w:t>
      </w:r>
      <w:r w:rsidR="007357EF">
        <w:rPr>
          <w:sz w:val="28"/>
          <w:szCs w:val="28"/>
        </w:rPr>
        <w:t>9</w:t>
      </w:r>
      <w:r w:rsidR="007357EF" w:rsidRPr="00C96804">
        <w:rPr>
          <w:sz w:val="28"/>
          <w:szCs w:val="28"/>
        </w:rPr>
        <w:t xml:space="preserve"> по 201</w:t>
      </w:r>
      <w:r w:rsidR="007357EF">
        <w:rPr>
          <w:sz w:val="28"/>
          <w:szCs w:val="28"/>
        </w:rPr>
        <w:t xml:space="preserve">8 </w:t>
      </w:r>
      <w:r w:rsidR="007357EF" w:rsidRPr="00C96804">
        <w:rPr>
          <w:sz w:val="28"/>
          <w:szCs w:val="28"/>
        </w:rPr>
        <w:t xml:space="preserve"> годы экспериментальным путем определено 4 группы районов по градации уровня и</w:t>
      </w:r>
      <w:r w:rsidR="007357EF" w:rsidRPr="00C96804">
        <w:rPr>
          <w:sz w:val="28"/>
          <w:szCs w:val="28"/>
        </w:rPr>
        <w:t>н</w:t>
      </w:r>
      <w:r w:rsidR="007357EF" w:rsidRPr="00C96804">
        <w:rPr>
          <w:sz w:val="28"/>
          <w:szCs w:val="28"/>
        </w:rPr>
        <w:t>декса здоровья</w:t>
      </w:r>
      <w:r w:rsidR="007357EF">
        <w:rPr>
          <w:sz w:val="28"/>
          <w:szCs w:val="28"/>
        </w:rPr>
        <w:t>:</w:t>
      </w:r>
      <w:r w:rsidR="007357EF" w:rsidRPr="00C96804">
        <w:rPr>
          <w:sz w:val="28"/>
          <w:szCs w:val="28"/>
        </w:rPr>
        <w:t xml:space="preserve"> минимальный (до 21,0%);</w:t>
      </w:r>
      <w:proofErr w:type="gramEnd"/>
      <w:r w:rsidR="007357EF" w:rsidRPr="00C96804">
        <w:rPr>
          <w:sz w:val="28"/>
          <w:szCs w:val="28"/>
        </w:rPr>
        <w:t xml:space="preserve"> </w:t>
      </w:r>
      <w:proofErr w:type="gramStart"/>
      <w:r w:rsidR="007357EF" w:rsidRPr="00C96804">
        <w:rPr>
          <w:sz w:val="28"/>
          <w:szCs w:val="28"/>
        </w:rPr>
        <w:t xml:space="preserve">умеренный (до 27,0%); повышенный (до </w:t>
      </w:r>
      <w:r w:rsidR="007357EF">
        <w:rPr>
          <w:sz w:val="28"/>
          <w:szCs w:val="28"/>
        </w:rPr>
        <w:t>35</w:t>
      </w:r>
      <w:r w:rsidR="007357EF" w:rsidRPr="00C96804">
        <w:rPr>
          <w:sz w:val="28"/>
          <w:szCs w:val="28"/>
        </w:rPr>
        <w:t xml:space="preserve">%) и высокий (до </w:t>
      </w:r>
      <w:r w:rsidR="007357EF">
        <w:rPr>
          <w:sz w:val="28"/>
          <w:szCs w:val="28"/>
        </w:rPr>
        <w:t>44,0</w:t>
      </w:r>
      <w:r w:rsidR="007357EF" w:rsidRPr="00C96804">
        <w:rPr>
          <w:sz w:val="28"/>
          <w:szCs w:val="28"/>
        </w:rPr>
        <w:t xml:space="preserve">%) </w:t>
      </w:r>
      <w:proofErr w:type="gramEnd"/>
    </w:p>
    <w:p w:rsidR="007357EF" w:rsidRDefault="007357EF" w:rsidP="007357EF">
      <w:pPr>
        <w:ind w:firstLine="709"/>
        <w:jc w:val="both"/>
        <w:rPr>
          <w:sz w:val="28"/>
          <w:szCs w:val="28"/>
        </w:rPr>
      </w:pPr>
      <w:r w:rsidRPr="00C96804">
        <w:rPr>
          <w:sz w:val="28"/>
          <w:szCs w:val="28"/>
        </w:rPr>
        <w:lastRenderedPageBreak/>
        <w:t xml:space="preserve">По результатам анализа </w:t>
      </w:r>
      <w:r>
        <w:rPr>
          <w:sz w:val="28"/>
          <w:szCs w:val="28"/>
        </w:rPr>
        <w:t xml:space="preserve">Борисовский </w:t>
      </w:r>
      <w:r w:rsidRPr="00C96804">
        <w:rPr>
          <w:sz w:val="28"/>
          <w:szCs w:val="28"/>
        </w:rPr>
        <w:t xml:space="preserve"> район</w:t>
      </w:r>
      <w:r>
        <w:rPr>
          <w:sz w:val="28"/>
          <w:szCs w:val="28"/>
        </w:rPr>
        <w:t xml:space="preserve"> (город Борисов и сельская местность) </w:t>
      </w:r>
      <w:r w:rsidRPr="00C96804">
        <w:rPr>
          <w:sz w:val="28"/>
          <w:szCs w:val="28"/>
        </w:rPr>
        <w:t xml:space="preserve"> отнесен к территории с </w:t>
      </w:r>
      <w:r>
        <w:rPr>
          <w:sz w:val="28"/>
          <w:szCs w:val="28"/>
        </w:rPr>
        <w:t>ум</w:t>
      </w:r>
      <w:r>
        <w:rPr>
          <w:sz w:val="28"/>
          <w:szCs w:val="28"/>
        </w:rPr>
        <w:t>е</w:t>
      </w:r>
      <w:r>
        <w:rPr>
          <w:sz w:val="28"/>
          <w:szCs w:val="28"/>
        </w:rPr>
        <w:t>ренным  фоновым</w:t>
      </w:r>
      <w:r w:rsidRPr="00C96804">
        <w:rPr>
          <w:sz w:val="28"/>
          <w:szCs w:val="28"/>
        </w:rPr>
        <w:t xml:space="preserve"> индексом здоровья </w:t>
      </w:r>
      <w:r w:rsidRPr="00C96804">
        <w:rPr>
          <w:i/>
          <w:sz w:val="28"/>
          <w:szCs w:val="28"/>
        </w:rPr>
        <w:t xml:space="preserve">(вместе с </w:t>
      </w:r>
      <w:r>
        <w:rPr>
          <w:i/>
          <w:sz w:val="28"/>
          <w:szCs w:val="28"/>
        </w:rPr>
        <w:t>Несвижским, Дзержинским, Копыльским, Вилейским, Солигорским ра</w:t>
      </w:r>
      <w:r>
        <w:rPr>
          <w:i/>
          <w:sz w:val="28"/>
          <w:szCs w:val="28"/>
        </w:rPr>
        <w:t>й</w:t>
      </w:r>
      <w:r>
        <w:rPr>
          <w:i/>
          <w:sz w:val="28"/>
          <w:szCs w:val="28"/>
        </w:rPr>
        <w:t>онами</w:t>
      </w:r>
      <w:r w:rsidRPr="00C96804">
        <w:rPr>
          <w:i/>
          <w:sz w:val="28"/>
          <w:szCs w:val="28"/>
        </w:rPr>
        <w:t>)</w:t>
      </w:r>
      <w:r w:rsidRPr="00C96804">
        <w:rPr>
          <w:sz w:val="28"/>
          <w:szCs w:val="28"/>
        </w:rPr>
        <w:t>.</w:t>
      </w:r>
    </w:p>
    <w:p w:rsidR="00D003CB" w:rsidRDefault="00D003CB" w:rsidP="00947DBF">
      <w:pPr>
        <w:ind w:firstLine="709"/>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53"/>
        <w:gridCol w:w="7333"/>
      </w:tblGrid>
      <w:tr w:rsidR="00D003CB" w:rsidTr="003A155D">
        <w:tc>
          <w:tcPr>
            <w:tcW w:w="7393" w:type="dxa"/>
          </w:tcPr>
          <w:p w:rsidR="00D003CB" w:rsidRDefault="00D003CB" w:rsidP="00947DBF">
            <w:pPr>
              <w:jc w:val="both"/>
              <w:rPr>
                <w:sz w:val="28"/>
                <w:szCs w:val="28"/>
              </w:rPr>
            </w:pPr>
            <w:r w:rsidRPr="00D003CB">
              <w:rPr>
                <w:noProof/>
                <w:sz w:val="28"/>
                <w:szCs w:val="28"/>
              </w:rPr>
              <w:drawing>
                <wp:inline distT="0" distB="0" distL="0" distR="0">
                  <wp:extent cx="4581525" cy="2283460"/>
                  <wp:effectExtent l="19050" t="0" r="9525" b="2540"/>
                  <wp:docPr id="10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7393" w:type="dxa"/>
          </w:tcPr>
          <w:p w:rsidR="00D003CB" w:rsidRDefault="00D003CB" w:rsidP="00947DBF">
            <w:pPr>
              <w:jc w:val="both"/>
              <w:rPr>
                <w:sz w:val="28"/>
                <w:szCs w:val="28"/>
              </w:rPr>
            </w:pPr>
            <w:r w:rsidRPr="00D003CB">
              <w:rPr>
                <w:noProof/>
                <w:sz w:val="28"/>
                <w:szCs w:val="28"/>
              </w:rPr>
              <w:drawing>
                <wp:inline distT="0" distB="0" distL="0" distR="0">
                  <wp:extent cx="4495800" cy="2181225"/>
                  <wp:effectExtent l="19050" t="0" r="19050" b="0"/>
                  <wp:docPr id="10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D003CB" w:rsidTr="003A155D">
        <w:tc>
          <w:tcPr>
            <w:tcW w:w="7393" w:type="dxa"/>
          </w:tcPr>
          <w:p w:rsidR="00D003CB" w:rsidRDefault="007357EF" w:rsidP="007357EF">
            <w:pPr>
              <w:jc w:val="both"/>
              <w:rPr>
                <w:sz w:val="28"/>
                <w:szCs w:val="28"/>
              </w:rPr>
            </w:pPr>
            <w:r w:rsidRPr="00D24EA9">
              <w:rPr>
                <w:b/>
                <w:sz w:val="28"/>
                <w:szCs w:val="28"/>
              </w:rPr>
              <w:t>Рис.</w:t>
            </w:r>
            <w:r>
              <w:rPr>
                <w:b/>
                <w:sz w:val="28"/>
                <w:szCs w:val="28"/>
              </w:rPr>
              <w:t xml:space="preserve">1 </w:t>
            </w:r>
            <w:r w:rsidRPr="00D24EA9">
              <w:rPr>
                <w:b/>
                <w:sz w:val="28"/>
                <w:szCs w:val="28"/>
              </w:rPr>
              <w:t>Динамика индекса здоровья городского населения</w:t>
            </w:r>
          </w:p>
        </w:tc>
        <w:tc>
          <w:tcPr>
            <w:tcW w:w="7393" w:type="dxa"/>
          </w:tcPr>
          <w:p w:rsidR="00D003CB" w:rsidRDefault="007357EF" w:rsidP="007357EF">
            <w:pPr>
              <w:jc w:val="both"/>
              <w:rPr>
                <w:b/>
                <w:sz w:val="28"/>
                <w:szCs w:val="28"/>
              </w:rPr>
            </w:pPr>
            <w:r w:rsidRPr="00D24EA9">
              <w:rPr>
                <w:b/>
                <w:sz w:val="28"/>
                <w:szCs w:val="28"/>
              </w:rPr>
              <w:t xml:space="preserve">Рис. </w:t>
            </w:r>
            <w:r>
              <w:rPr>
                <w:b/>
                <w:sz w:val="28"/>
                <w:szCs w:val="28"/>
              </w:rPr>
              <w:t>2</w:t>
            </w:r>
            <w:r w:rsidRPr="00D24EA9">
              <w:rPr>
                <w:b/>
                <w:sz w:val="28"/>
                <w:szCs w:val="28"/>
              </w:rPr>
              <w:t xml:space="preserve"> Динамика индекса здоровья сельского населения</w:t>
            </w:r>
          </w:p>
          <w:p w:rsidR="007357EF" w:rsidRDefault="007357EF" w:rsidP="007357EF">
            <w:pPr>
              <w:jc w:val="both"/>
              <w:rPr>
                <w:sz w:val="28"/>
                <w:szCs w:val="28"/>
              </w:rPr>
            </w:pPr>
            <w:r>
              <w:rPr>
                <w:b/>
                <w:sz w:val="28"/>
                <w:szCs w:val="28"/>
              </w:rPr>
              <w:t>Борисовского района</w:t>
            </w:r>
          </w:p>
        </w:tc>
      </w:tr>
    </w:tbl>
    <w:p w:rsidR="00D003CB" w:rsidRDefault="00D003CB" w:rsidP="00947DBF">
      <w:pPr>
        <w:ind w:firstLine="709"/>
        <w:jc w:val="both"/>
        <w:rPr>
          <w:sz w:val="28"/>
          <w:szCs w:val="28"/>
        </w:rPr>
      </w:pPr>
    </w:p>
    <w:p w:rsidR="00D003CB" w:rsidRDefault="00D003CB" w:rsidP="00947DBF">
      <w:pPr>
        <w:ind w:firstLine="709"/>
        <w:jc w:val="both"/>
        <w:rPr>
          <w:sz w:val="28"/>
          <w:szCs w:val="28"/>
        </w:rPr>
      </w:pPr>
    </w:p>
    <w:p w:rsidR="00947DBF" w:rsidRDefault="00947DBF" w:rsidP="00947DBF">
      <w:pPr>
        <w:ind w:firstLine="709"/>
        <w:jc w:val="both"/>
        <w:rPr>
          <w:sz w:val="28"/>
          <w:szCs w:val="28"/>
        </w:rPr>
      </w:pPr>
      <w:r w:rsidRPr="00C96804">
        <w:rPr>
          <w:sz w:val="28"/>
          <w:szCs w:val="28"/>
        </w:rPr>
        <w:t xml:space="preserve">На основании расчета индекса здоровья дифференциация территория </w:t>
      </w:r>
      <w:r w:rsidR="006348F2">
        <w:rPr>
          <w:sz w:val="28"/>
          <w:szCs w:val="28"/>
        </w:rPr>
        <w:t xml:space="preserve">Борисовского </w:t>
      </w:r>
      <w:r w:rsidRPr="00C96804">
        <w:rPr>
          <w:sz w:val="28"/>
          <w:szCs w:val="28"/>
        </w:rPr>
        <w:t>района проведена по сельским советам</w:t>
      </w:r>
      <w:r>
        <w:rPr>
          <w:sz w:val="28"/>
          <w:szCs w:val="28"/>
        </w:rPr>
        <w:t xml:space="preserve">: </w:t>
      </w:r>
      <w:r w:rsidR="006348F2">
        <w:rPr>
          <w:sz w:val="28"/>
          <w:szCs w:val="28"/>
        </w:rPr>
        <w:t xml:space="preserve">    </w:t>
      </w:r>
      <w:r w:rsidR="006348F2" w:rsidRPr="00D376CB">
        <w:rPr>
          <w:sz w:val="30"/>
          <w:szCs w:val="30"/>
        </w:rPr>
        <w:t>Велятичский, Веселовский, Гливинский, Зембинский, Иканский, Лошницкий, Метченский, Моисее</w:t>
      </w:r>
      <w:r w:rsidR="006348F2" w:rsidRPr="00D376CB">
        <w:rPr>
          <w:sz w:val="30"/>
          <w:szCs w:val="30"/>
        </w:rPr>
        <w:t>в</w:t>
      </w:r>
      <w:r w:rsidR="006348F2" w:rsidRPr="00D376CB">
        <w:rPr>
          <w:sz w:val="30"/>
          <w:szCs w:val="30"/>
        </w:rPr>
        <w:t>щинский, Мстижский, Неманицкий, Пересадский, Пригородный</w:t>
      </w:r>
      <w:r w:rsidR="006348F2" w:rsidRPr="00C96804">
        <w:rPr>
          <w:sz w:val="28"/>
          <w:szCs w:val="28"/>
        </w:rPr>
        <w:t xml:space="preserve"> </w:t>
      </w:r>
      <w:r w:rsidRPr="00C96804">
        <w:rPr>
          <w:sz w:val="28"/>
          <w:szCs w:val="28"/>
        </w:rPr>
        <w:t>(далее – зонированные территории).</w:t>
      </w:r>
    </w:p>
    <w:p w:rsidR="00BC266B" w:rsidRDefault="00BC266B" w:rsidP="00BC266B">
      <w:pPr>
        <w:ind w:firstLine="708"/>
        <w:jc w:val="both"/>
        <w:rPr>
          <w:sz w:val="28"/>
          <w:szCs w:val="28"/>
        </w:rPr>
      </w:pPr>
    </w:p>
    <w:p w:rsidR="00CA5333" w:rsidRDefault="00CA5333" w:rsidP="00BC266B">
      <w:pPr>
        <w:pStyle w:val="31"/>
        <w:rPr>
          <w:b/>
          <w:i/>
          <w:sz w:val="30"/>
          <w:szCs w:val="30"/>
        </w:rPr>
      </w:pPr>
    </w:p>
    <w:p w:rsidR="00947DBF" w:rsidRDefault="00947DBF" w:rsidP="00613E4E">
      <w:pPr>
        <w:ind w:left="360"/>
        <w:jc w:val="center"/>
        <w:rPr>
          <w:b/>
          <w:sz w:val="28"/>
          <w:szCs w:val="28"/>
        </w:rPr>
      </w:pPr>
    </w:p>
    <w:tbl>
      <w:tblPr>
        <w:tblStyle w:val="a6"/>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12"/>
        <w:gridCol w:w="6314"/>
      </w:tblGrid>
      <w:tr w:rsidR="00FE2F14" w:rsidTr="003A155D">
        <w:tc>
          <w:tcPr>
            <w:tcW w:w="8112" w:type="dxa"/>
          </w:tcPr>
          <w:p w:rsidR="00FE2F14" w:rsidRDefault="0057639B" w:rsidP="00613E4E">
            <w:pPr>
              <w:jc w:val="center"/>
              <w:rPr>
                <w:b/>
                <w:sz w:val="28"/>
                <w:szCs w:val="28"/>
              </w:rPr>
            </w:pPr>
            <w:r>
              <w:rPr>
                <w:b/>
                <w:noProof/>
                <w:sz w:val="28"/>
                <w:szCs w:val="28"/>
              </w:rPr>
              <w:lastRenderedPageBreak/>
              <w:drawing>
                <wp:inline distT="0" distB="0" distL="0" distR="0">
                  <wp:extent cx="2571750" cy="3295650"/>
                  <wp:effectExtent l="19050" t="0" r="0" b="0"/>
                  <wp:docPr id="118" name="Рисунок 4" descr="Z:\308 отдел здоровья\Карта Борисов Район 1700х1100-индекс 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08 отдел здоровья\Карта Борисов Район 1700х1100-индекс здоровья.jpg"/>
                          <pic:cNvPicPr>
                            <a:picLocks noChangeAspect="1" noChangeArrowheads="1"/>
                          </pic:cNvPicPr>
                        </pic:nvPicPr>
                        <pic:blipFill>
                          <a:blip r:embed="rId13" cstate="print"/>
                          <a:srcRect/>
                          <a:stretch>
                            <a:fillRect/>
                          </a:stretch>
                        </pic:blipFill>
                        <pic:spPr bwMode="auto">
                          <a:xfrm>
                            <a:off x="0" y="0"/>
                            <a:ext cx="2576958" cy="3302324"/>
                          </a:xfrm>
                          <a:prstGeom prst="rect">
                            <a:avLst/>
                          </a:prstGeom>
                          <a:noFill/>
                          <a:ln w="9525">
                            <a:noFill/>
                            <a:miter lim="800000"/>
                            <a:headEnd/>
                            <a:tailEnd/>
                          </a:ln>
                        </pic:spPr>
                      </pic:pic>
                    </a:graphicData>
                  </a:graphic>
                </wp:inline>
              </w:drawing>
            </w:r>
          </w:p>
        </w:tc>
        <w:tc>
          <w:tcPr>
            <w:tcW w:w="6314" w:type="dxa"/>
            <w:shd w:val="clear" w:color="auto" w:fill="auto"/>
          </w:tcPr>
          <w:p w:rsidR="00CA5F03" w:rsidRPr="00CA5F03" w:rsidRDefault="00CA5F03" w:rsidP="00CA5F03">
            <w:pPr>
              <w:ind w:firstLine="709"/>
              <w:jc w:val="center"/>
              <w:rPr>
                <w:b/>
                <w:i/>
                <w:sz w:val="30"/>
                <w:szCs w:val="30"/>
              </w:rPr>
            </w:pPr>
            <w:r w:rsidRPr="00CA5F03">
              <w:rPr>
                <w:b/>
                <w:i/>
                <w:sz w:val="30"/>
                <w:szCs w:val="30"/>
              </w:rPr>
              <w:t xml:space="preserve">Сравнительный территориальный </w:t>
            </w:r>
          </w:p>
          <w:p w:rsidR="00CA5F03" w:rsidRPr="00CA5F03" w:rsidRDefault="00CA5F03" w:rsidP="00CA5F03">
            <w:pPr>
              <w:ind w:firstLine="709"/>
              <w:jc w:val="center"/>
              <w:rPr>
                <w:b/>
                <w:i/>
                <w:sz w:val="30"/>
                <w:szCs w:val="30"/>
              </w:rPr>
            </w:pPr>
            <w:r w:rsidRPr="00CA5F03">
              <w:rPr>
                <w:b/>
                <w:i/>
                <w:sz w:val="30"/>
                <w:szCs w:val="30"/>
              </w:rPr>
              <w:t>эпидемиологический анализ неинфе</w:t>
            </w:r>
            <w:r w:rsidRPr="00CA5F03">
              <w:rPr>
                <w:b/>
                <w:i/>
                <w:sz w:val="30"/>
                <w:szCs w:val="30"/>
              </w:rPr>
              <w:t>к</w:t>
            </w:r>
            <w:r w:rsidRPr="00CA5F03">
              <w:rPr>
                <w:b/>
                <w:i/>
                <w:sz w:val="30"/>
                <w:szCs w:val="30"/>
              </w:rPr>
              <w:t>ционной заболеваемости населения</w:t>
            </w:r>
          </w:p>
          <w:p w:rsidR="00CA5F03" w:rsidRPr="00CA5F03" w:rsidRDefault="00CA5F03" w:rsidP="00CA5F03">
            <w:pPr>
              <w:ind w:firstLine="709"/>
              <w:jc w:val="both"/>
              <w:rPr>
                <w:b/>
                <w:sz w:val="30"/>
                <w:szCs w:val="30"/>
              </w:rPr>
            </w:pPr>
          </w:p>
          <w:p w:rsidR="00CA5F03" w:rsidRPr="00CA5F03" w:rsidRDefault="00CA5F03" w:rsidP="00CA5F03">
            <w:pPr>
              <w:ind w:firstLine="709"/>
              <w:jc w:val="both"/>
              <w:rPr>
                <w:sz w:val="28"/>
                <w:szCs w:val="28"/>
              </w:rPr>
            </w:pPr>
            <w:r w:rsidRPr="00CA5F03">
              <w:rPr>
                <w:sz w:val="28"/>
                <w:szCs w:val="28"/>
              </w:rPr>
              <w:t>Проведено ранжирование показателей о</w:t>
            </w:r>
            <w:r w:rsidRPr="00CA5F03">
              <w:rPr>
                <w:sz w:val="28"/>
                <w:szCs w:val="28"/>
              </w:rPr>
              <w:t>б</w:t>
            </w:r>
            <w:r w:rsidRPr="00CA5F03">
              <w:rPr>
                <w:sz w:val="28"/>
                <w:szCs w:val="28"/>
              </w:rPr>
              <w:t>щей  заб</w:t>
            </w:r>
            <w:r w:rsidR="0097200E">
              <w:rPr>
                <w:sz w:val="28"/>
                <w:szCs w:val="28"/>
              </w:rPr>
              <w:t>олеваемости населения Борисовского</w:t>
            </w:r>
            <w:r w:rsidRPr="00CA5F03">
              <w:rPr>
                <w:sz w:val="28"/>
                <w:szCs w:val="28"/>
              </w:rPr>
              <w:t xml:space="preserve"> района по сельсоветам (рисуно</w:t>
            </w:r>
            <w:r w:rsidR="0097200E">
              <w:rPr>
                <w:sz w:val="28"/>
                <w:szCs w:val="28"/>
              </w:rPr>
              <w:t>к 3</w:t>
            </w:r>
            <w:r w:rsidRPr="00CA5F03">
              <w:rPr>
                <w:sz w:val="28"/>
                <w:szCs w:val="28"/>
              </w:rPr>
              <w:t>).</w:t>
            </w:r>
          </w:p>
          <w:p w:rsidR="00CA5F03" w:rsidRPr="00CA5F03" w:rsidRDefault="00CA5F03" w:rsidP="00CA5F03">
            <w:pPr>
              <w:ind w:firstLine="709"/>
              <w:jc w:val="both"/>
              <w:rPr>
                <w:sz w:val="28"/>
                <w:szCs w:val="28"/>
              </w:rPr>
            </w:pPr>
            <w:r w:rsidRPr="00CA5F03">
              <w:rPr>
                <w:sz w:val="28"/>
                <w:szCs w:val="28"/>
              </w:rPr>
              <w:t>Вклад в высокий уровень первичной забол</w:t>
            </w:r>
            <w:r w:rsidRPr="00CA5F03">
              <w:rPr>
                <w:sz w:val="28"/>
                <w:szCs w:val="28"/>
              </w:rPr>
              <w:t>е</w:t>
            </w:r>
            <w:r w:rsidR="0097200E">
              <w:rPr>
                <w:sz w:val="28"/>
                <w:szCs w:val="28"/>
              </w:rPr>
              <w:t>ваемости населения Борисовского</w:t>
            </w:r>
            <w:r w:rsidRPr="00CA5F03">
              <w:rPr>
                <w:sz w:val="28"/>
                <w:szCs w:val="28"/>
              </w:rPr>
              <w:t xml:space="preserve"> района в 2017 году вносили </w:t>
            </w:r>
            <w:r w:rsidR="0097200E">
              <w:rPr>
                <w:rFonts w:eastAsia="Calibri"/>
                <w:sz w:val="28"/>
                <w:szCs w:val="28"/>
                <w:lang w:eastAsia="en-US"/>
              </w:rPr>
              <w:t>Пригородный, Метчанский, Пер</w:t>
            </w:r>
            <w:r w:rsidR="0097200E">
              <w:rPr>
                <w:rFonts w:eastAsia="Calibri"/>
                <w:sz w:val="28"/>
                <w:szCs w:val="28"/>
                <w:lang w:eastAsia="en-US"/>
              </w:rPr>
              <w:t>е</w:t>
            </w:r>
            <w:r w:rsidR="0097200E">
              <w:rPr>
                <w:rFonts w:eastAsia="Calibri"/>
                <w:sz w:val="28"/>
                <w:szCs w:val="28"/>
                <w:lang w:eastAsia="en-US"/>
              </w:rPr>
              <w:t>садский</w:t>
            </w:r>
            <w:r w:rsidRPr="00CA5F03">
              <w:rPr>
                <w:sz w:val="28"/>
                <w:szCs w:val="28"/>
              </w:rPr>
              <w:t xml:space="preserve"> </w:t>
            </w:r>
            <w:proofErr w:type="gramStart"/>
            <w:r w:rsidRPr="00CA5F03">
              <w:rPr>
                <w:sz w:val="28"/>
                <w:szCs w:val="28"/>
              </w:rPr>
              <w:t>с</w:t>
            </w:r>
            <w:proofErr w:type="gramEnd"/>
            <w:r w:rsidRPr="00CA5F03">
              <w:rPr>
                <w:sz w:val="28"/>
                <w:szCs w:val="28"/>
              </w:rPr>
              <w:t>/с.</w:t>
            </w:r>
          </w:p>
          <w:p w:rsidR="00CA5F03" w:rsidRPr="00CA5F03" w:rsidRDefault="00CA5F03" w:rsidP="00CA5F03">
            <w:pPr>
              <w:ind w:firstLine="709"/>
              <w:jc w:val="both"/>
              <w:rPr>
                <w:sz w:val="28"/>
                <w:szCs w:val="28"/>
              </w:rPr>
            </w:pPr>
            <w:r w:rsidRPr="00CA5F03">
              <w:rPr>
                <w:sz w:val="28"/>
                <w:szCs w:val="28"/>
              </w:rPr>
              <w:t xml:space="preserve">Высоким количеством случаев заболеваний сердечно-сосудистой системы отличались </w:t>
            </w:r>
            <w:r w:rsidR="0097200E">
              <w:rPr>
                <w:rFonts w:eastAsia="Calibri"/>
                <w:sz w:val="28"/>
                <w:szCs w:val="28"/>
                <w:lang w:eastAsia="en-US"/>
              </w:rPr>
              <w:t>Ика</w:t>
            </w:r>
            <w:r w:rsidR="0097200E">
              <w:rPr>
                <w:rFonts w:eastAsia="Calibri"/>
                <w:sz w:val="28"/>
                <w:szCs w:val="28"/>
                <w:lang w:eastAsia="en-US"/>
              </w:rPr>
              <w:t>н</w:t>
            </w:r>
            <w:r w:rsidR="0097200E">
              <w:rPr>
                <w:rFonts w:eastAsia="Calibri"/>
                <w:sz w:val="28"/>
                <w:szCs w:val="28"/>
                <w:lang w:eastAsia="en-US"/>
              </w:rPr>
              <w:t xml:space="preserve">ский, </w:t>
            </w:r>
            <w:proofErr w:type="gramStart"/>
            <w:r w:rsidR="0097200E">
              <w:rPr>
                <w:rFonts w:eastAsia="Calibri"/>
                <w:sz w:val="28"/>
                <w:szCs w:val="28"/>
                <w:lang w:eastAsia="en-US"/>
              </w:rPr>
              <w:t>Пригородный</w:t>
            </w:r>
            <w:proofErr w:type="gramEnd"/>
            <w:r w:rsidR="0097200E">
              <w:rPr>
                <w:rFonts w:eastAsia="Calibri"/>
                <w:sz w:val="28"/>
                <w:szCs w:val="28"/>
                <w:lang w:eastAsia="en-US"/>
              </w:rPr>
              <w:t>, Лошницкий, Неманицкий с/советы.</w:t>
            </w:r>
          </w:p>
          <w:p w:rsidR="00CA5F03" w:rsidRDefault="0097200E" w:rsidP="00CA5F03">
            <w:pPr>
              <w:ind w:firstLine="709"/>
              <w:jc w:val="both"/>
              <w:rPr>
                <w:sz w:val="28"/>
                <w:szCs w:val="28"/>
              </w:rPr>
            </w:pPr>
            <w:r>
              <w:rPr>
                <w:sz w:val="28"/>
                <w:szCs w:val="28"/>
              </w:rPr>
              <w:t>Приуроченность к онкозаболеваниям среди сельских советов выявлено не было.</w:t>
            </w:r>
          </w:p>
          <w:p w:rsidR="00FE2F14" w:rsidRDefault="0097200E" w:rsidP="0097200E">
            <w:pPr>
              <w:ind w:firstLine="709"/>
              <w:jc w:val="both"/>
              <w:rPr>
                <w:b/>
                <w:sz w:val="28"/>
                <w:szCs w:val="28"/>
              </w:rPr>
            </w:pPr>
            <w:r>
              <w:rPr>
                <w:sz w:val="28"/>
                <w:szCs w:val="28"/>
              </w:rPr>
              <w:t>Высоким количеством случаев заболеваний верхних дыхательных путей отличались Приг</w:t>
            </w:r>
            <w:r>
              <w:rPr>
                <w:sz w:val="28"/>
                <w:szCs w:val="28"/>
              </w:rPr>
              <w:t>о</w:t>
            </w:r>
            <w:r>
              <w:rPr>
                <w:sz w:val="28"/>
                <w:szCs w:val="28"/>
              </w:rPr>
              <w:t>родный, Неманский, Лошницкий с/советы</w:t>
            </w:r>
          </w:p>
        </w:tc>
      </w:tr>
      <w:tr w:rsidR="00FE2F14" w:rsidTr="003A155D">
        <w:tc>
          <w:tcPr>
            <w:tcW w:w="8112" w:type="dxa"/>
          </w:tcPr>
          <w:p w:rsidR="00FE2F14" w:rsidRDefault="00FE2F14" w:rsidP="0057639B">
            <w:pPr>
              <w:pStyle w:val="a3"/>
              <w:rPr>
                <w:b/>
                <w:sz w:val="28"/>
                <w:szCs w:val="28"/>
              </w:rPr>
            </w:pPr>
            <w:r>
              <w:rPr>
                <w:rFonts w:ascii="Times New Roman" w:hAnsi="Times New Roman" w:cs="Times New Roman"/>
                <w:sz w:val="26"/>
                <w:szCs w:val="26"/>
              </w:rPr>
              <w:t xml:space="preserve">Рис. </w:t>
            </w:r>
            <w:r w:rsidR="0057639B">
              <w:rPr>
                <w:rFonts w:ascii="Times New Roman" w:hAnsi="Times New Roman" w:cs="Times New Roman"/>
                <w:sz w:val="26"/>
                <w:szCs w:val="26"/>
              </w:rPr>
              <w:t>3</w:t>
            </w:r>
            <w:r>
              <w:rPr>
                <w:rFonts w:ascii="Times New Roman" w:hAnsi="Times New Roman" w:cs="Times New Roman"/>
                <w:sz w:val="26"/>
                <w:szCs w:val="26"/>
              </w:rPr>
              <w:t xml:space="preserve"> </w:t>
            </w:r>
            <w:r w:rsidRPr="00FE2F14">
              <w:rPr>
                <w:rFonts w:ascii="Times New Roman" w:hAnsi="Times New Roman" w:cs="Times New Roman"/>
                <w:sz w:val="26"/>
                <w:szCs w:val="26"/>
              </w:rPr>
              <w:t>Распределение индекса здоровья в зависимости от социально-экономического зонирования территории</w:t>
            </w:r>
            <w:r>
              <w:rPr>
                <w:rFonts w:ascii="Times New Roman" w:hAnsi="Times New Roman" w:cs="Times New Roman"/>
                <w:sz w:val="26"/>
                <w:szCs w:val="26"/>
              </w:rPr>
              <w:t xml:space="preserve"> Борисовского </w:t>
            </w:r>
            <w:r w:rsidRPr="00FE2F14">
              <w:rPr>
                <w:rFonts w:ascii="Times New Roman" w:hAnsi="Times New Roman" w:cs="Times New Roman"/>
                <w:sz w:val="26"/>
                <w:szCs w:val="26"/>
              </w:rPr>
              <w:t>района</w:t>
            </w:r>
          </w:p>
        </w:tc>
        <w:tc>
          <w:tcPr>
            <w:tcW w:w="6314" w:type="dxa"/>
          </w:tcPr>
          <w:p w:rsidR="00FE2F14" w:rsidRDefault="00FE2F14" w:rsidP="00613E4E">
            <w:pPr>
              <w:jc w:val="center"/>
              <w:rPr>
                <w:b/>
                <w:sz w:val="28"/>
                <w:szCs w:val="28"/>
              </w:rPr>
            </w:pPr>
          </w:p>
        </w:tc>
      </w:tr>
    </w:tbl>
    <w:p w:rsidR="0057639B" w:rsidRDefault="0057639B" w:rsidP="007357EF">
      <w:pPr>
        <w:ind w:firstLine="709"/>
        <w:jc w:val="both"/>
        <w:rPr>
          <w:sz w:val="28"/>
          <w:szCs w:val="28"/>
        </w:rPr>
      </w:pPr>
    </w:p>
    <w:p w:rsidR="007357EF" w:rsidRPr="00C96804" w:rsidRDefault="007357EF" w:rsidP="007357EF">
      <w:pPr>
        <w:ind w:firstLine="709"/>
        <w:jc w:val="both"/>
        <w:rPr>
          <w:sz w:val="28"/>
          <w:szCs w:val="28"/>
        </w:rPr>
      </w:pPr>
      <w:r w:rsidRPr="00C96804">
        <w:rPr>
          <w:sz w:val="28"/>
          <w:szCs w:val="28"/>
        </w:rPr>
        <w:t xml:space="preserve">По результатам сравнения индексов здоровья по социально-экономическим критериям </w:t>
      </w:r>
      <w:r>
        <w:rPr>
          <w:sz w:val="28"/>
          <w:szCs w:val="28"/>
        </w:rPr>
        <w:t xml:space="preserve">Борисовский </w:t>
      </w:r>
      <w:r w:rsidRPr="00C96804">
        <w:rPr>
          <w:sz w:val="28"/>
          <w:szCs w:val="28"/>
        </w:rPr>
        <w:t xml:space="preserve">район отнесен к группе индустриальных районов с региональным индексом здоровья </w:t>
      </w:r>
      <w:r>
        <w:rPr>
          <w:sz w:val="28"/>
          <w:szCs w:val="28"/>
        </w:rPr>
        <w:t>24</w:t>
      </w:r>
      <w:r w:rsidRPr="00C96804">
        <w:rPr>
          <w:sz w:val="28"/>
          <w:szCs w:val="28"/>
        </w:rPr>
        <w:t>,</w:t>
      </w:r>
      <w:r>
        <w:rPr>
          <w:sz w:val="28"/>
          <w:szCs w:val="28"/>
        </w:rPr>
        <w:t>4</w:t>
      </w:r>
      <w:r w:rsidRPr="00C96804">
        <w:rPr>
          <w:sz w:val="28"/>
          <w:szCs w:val="28"/>
        </w:rPr>
        <w:t>%.</w:t>
      </w:r>
    </w:p>
    <w:p w:rsidR="007357EF" w:rsidRPr="00C96804" w:rsidRDefault="007357EF" w:rsidP="007357EF">
      <w:pPr>
        <w:ind w:firstLine="709"/>
        <w:jc w:val="both"/>
        <w:rPr>
          <w:sz w:val="28"/>
          <w:szCs w:val="28"/>
        </w:rPr>
      </w:pPr>
    </w:p>
    <w:p w:rsidR="00947DBF" w:rsidRDefault="00947DBF" w:rsidP="00613E4E">
      <w:pPr>
        <w:ind w:left="360"/>
        <w:jc w:val="center"/>
        <w:rPr>
          <w:b/>
          <w:sz w:val="28"/>
          <w:szCs w:val="28"/>
        </w:rPr>
      </w:pPr>
    </w:p>
    <w:p w:rsidR="00947DBF" w:rsidRDefault="00947DBF" w:rsidP="00613E4E">
      <w:pPr>
        <w:ind w:left="360"/>
        <w:jc w:val="center"/>
        <w:rPr>
          <w:b/>
          <w:sz w:val="28"/>
          <w:szCs w:val="28"/>
        </w:rPr>
      </w:pPr>
    </w:p>
    <w:p w:rsidR="00947DBF" w:rsidRDefault="00947DBF" w:rsidP="00613E4E">
      <w:pPr>
        <w:ind w:left="360"/>
        <w:jc w:val="center"/>
        <w:rPr>
          <w:b/>
          <w:sz w:val="28"/>
          <w:szCs w:val="28"/>
        </w:rPr>
      </w:pPr>
    </w:p>
    <w:p w:rsidR="00947DBF" w:rsidRDefault="00947DBF" w:rsidP="00613E4E">
      <w:pPr>
        <w:ind w:left="360"/>
        <w:jc w:val="center"/>
        <w:rPr>
          <w:b/>
          <w:sz w:val="28"/>
          <w:szCs w:val="28"/>
        </w:rPr>
      </w:pPr>
    </w:p>
    <w:p w:rsidR="00947DBF" w:rsidRDefault="00947DBF" w:rsidP="00613E4E">
      <w:pPr>
        <w:ind w:left="360"/>
        <w:jc w:val="center"/>
        <w:rPr>
          <w:b/>
          <w:sz w:val="28"/>
          <w:szCs w:val="28"/>
        </w:rPr>
      </w:pPr>
    </w:p>
    <w:p w:rsidR="00613E4E" w:rsidRDefault="00613E4E" w:rsidP="00613E4E">
      <w:pPr>
        <w:ind w:left="360"/>
        <w:jc w:val="center"/>
        <w:rPr>
          <w:b/>
          <w:sz w:val="28"/>
          <w:szCs w:val="28"/>
        </w:rPr>
      </w:pPr>
      <w:r>
        <w:rPr>
          <w:b/>
          <w:sz w:val="28"/>
          <w:szCs w:val="28"/>
          <w:lang w:val="en-US"/>
        </w:rPr>
        <w:lastRenderedPageBreak/>
        <w:t>II</w:t>
      </w:r>
      <w:r>
        <w:rPr>
          <w:b/>
          <w:sz w:val="28"/>
          <w:szCs w:val="28"/>
        </w:rPr>
        <w:t xml:space="preserve"> СОСТОЯНИЕ ЗДОРОВЬЯ НАСЕЛЕНИЯ И РИСКИ</w:t>
      </w:r>
    </w:p>
    <w:p w:rsidR="00613E4E" w:rsidRDefault="00613E4E" w:rsidP="00613E4E">
      <w:pPr>
        <w:ind w:left="993"/>
        <w:jc w:val="center"/>
        <w:rPr>
          <w:b/>
          <w:sz w:val="32"/>
          <w:szCs w:val="32"/>
        </w:rPr>
      </w:pPr>
      <w:r>
        <w:rPr>
          <w:b/>
          <w:sz w:val="32"/>
          <w:szCs w:val="32"/>
        </w:rPr>
        <w:t>2.1. Состояние популяционного здоровья</w:t>
      </w:r>
    </w:p>
    <w:p w:rsidR="00FE2F14" w:rsidRDefault="00FE2F14" w:rsidP="00B26FBB">
      <w:pPr>
        <w:pStyle w:val="31"/>
        <w:jc w:val="center"/>
        <w:rPr>
          <w:b/>
          <w:i/>
          <w:sz w:val="30"/>
          <w:szCs w:val="30"/>
        </w:rPr>
      </w:pPr>
    </w:p>
    <w:p w:rsidR="00CA5333" w:rsidRDefault="00CA5333" w:rsidP="00B26FBB">
      <w:pPr>
        <w:pStyle w:val="31"/>
        <w:jc w:val="center"/>
        <w:rPr>
          <w:b/>
          <w:i/>
          <w:sz w:val="30"/>
          <w:szCs w:val="30"/>
        </w:rPr>
      </w:pPr>
      <w:r>
        <w:rPr>
          <w:b/>
          <w:i/>
          <w:sz w:val="30"/>
          <w:szCs w:val="30"/>
        </w:rPr>
        <w:t>Медико-демографический статус</w:t>
      </w:r>
    </w:p>
    <w:p w:rsidR="00E714A7" w:rsidRPr="00914FD0" w:rsidRDefault="00E714A7" w:rsidP="00E714A7">
      <w:pPr>
        <w:tabs>
          <w:tab w:val="left" w:pos="572"/>
        </w:tabs>
        <w:ind w:firstLine="709"/>
        <w:jc w:val="both"/>
        <w:rPr>
          <w:color w:val="333333"/>
          <w:sz w:val="28"/>
          <w:szCs w:val="28"/>
          <w:shd w:val="clear" w:color="auto" w:fill="FFFFFF"/>
        </w:rPr>
      </w:pPr>
      <w:r w:rsidRPr="00914FD0">
        <w:rPr>
          <w:color w:val="1A3038"/>
          <w:sz w:val="28"/>
          <w:szCs w:val="28"/>
        </w:rPr>
        <w:t>Каждая страна ежегодно ведет подсчет численности своих граждан. Данные сведенья необходимы для регулир</w:t>
      </w:r>
      <w:r w:rsidRPr="00914FD0">
        <w:rPr>
          <w:color w:val="1A3038"/>
          <w:sz w:val="28"/>
          <w:szCs w:val="28"/>
        </w:rPr>
        <w:t>о</w:t>
      </w:r>
      <w:r w:rsidRPr="00914FD0">
        <w:rPr>
          <w:color w:val="1A3038"/>
          <w:sz w:val="28"/>
          <w:szCs w:val="28"/>
        </w:rPr>
        <w:t>вания и планирования экономического бюджета с целью социального обеспечения граждан. Не стоит забывать, что именно граждане вносят существенный вклад в государственный бюджет за счет уплаты различных налогов. Поэтому необходимо ежегодно мониторить изменения показателя численности населения страны, в том числе и населенного пункта для того, чтобы понимать, какими же человеческими ресурсами располагает государство или административная территория в тот или иной период времени.</w:t>
      </w:r>
    </w:p>
    <w:p w:rsidR="002660D8" w:rsidRDefault="001E0320" w:rsidP="002660D8">
      <w:pPr>
        <w:pStyle w:val="a3"/>
        <w:spacing w:line="300" w:lineRule="exact"/>
        <w:ind w:firstLine="709"/>
        <w:jc w:val="both"/>
        <w:rPr>
          <w:rFonts w:ascii="Times New Roman" w:hAnsi="Times New Roman" w:cs="Times New Roman"/>
          <w:sz w:val="28"/>
          <w:szCs w:val="28"/>
        </w:rPr>
      </w:pPr>
      <w:r w:rsidRPr="00914FD0">
        <w:rPr>
          <w:rFonts w:ascii="Times New Roman" w:hAnsi="Times New Roman" w:cs="Times New Roman"/>
          <w:sz w:val="28"/>
          <w:szCs w:val="28"/>
        </w:rPr>
        <w:t xml:space="preserve">На 01.01.2019 года на территории Борисовского района проживало 180639 человек. </w:t>
      </w:r>
      <w:r w:rsidR="002660D8" w:rsidRPr="00914FD0">
        <w:rPr>
          <w:rFonts w:ascii="Times New Roman" w:hAnsi="Times New Roman" w:cs="Times New Roman"/>
          <w:sz w:val="28"/>
          <w:szCs w:val="28"/>
        </w:rPr>
        <w:t>По сравнению с данными 2009 года численность населения уменьшилась на 12,4 тысяч населения.</w:t>
      </w:r>
      <w:r w:rsidR="000E08BE" w:rsidRPr="00914FD0">
        <w:rPr>
          <w:rFonts w:ascii="Times New Roman" w:hAnsi="Times New Roman" w:cs="Times New Roman"/>
          <w:sz w:val="28"/>
          <w:szCs w:val="28"/>
        </w:rPr>
        <w:t xml:space="preserve"> Так наибольшее снижение численности населения приходится на город Борисов. С 2009 года по 2018 год количество населения снизило</w:t>
      </w:r>
      <w:r w:rsidR="00FE2F14">
        <w:rPr>
          <w:rFonts w:ascii="Times New Roman" w:hAnsi="Times New Roman" w:cs="Times New Roman"/>
          <w:sz w:val="28"/>
          <w:szCs w:val="28"/>
        </w:rPr>
        <w:t>сь на 9254 человек (</w:t>
      </w:r>
      <w:proofErr w:type="gramStart"/>
      <w:r w:rsidR="00FE2F14">
        <w:rPr>
          <w:rFonts w:ascii="Times New Roman" w:hAnsi="Times New Roman" w:cs="Times New Roman"/>
          <w:sz w:val="28"/>
          <w:szCs w:val="28"/>
        </w:rPr>
        <w:t>см</w:t>
      </w:r>
      <w:proofErr w:type="gramEnd"/>
      <w:r w:rsidR="00FE2F14">
        <w:rPr>
          <w:rFonts w:ascii="Times New Roman" w:hAnsi="Times New Roman" w:cs="Times New Roman"/>
          <w:sz w:val="28"/>
          <w:szCs w:val="28"/>
        </w:rPr>
        <w:t xml:space="preserve">. рис. </w:t>
      </w:r>
      <w:r w:rsidR="003A155D">
        <w:rPr>
          <w:rFonts w:ascii="Times New Roman" w:hAnsi="Times New Roman" w:cs="Times New Roman"/>
          <w:sz w:val="28"/>
          <w:szCs w:val="28"/>
        </w:rPr>
        <w:t>4</w:t>
      </w:r>
      <w:r w:rsidR="000E08BE" w:rsidRPr="00914FD0">
        <w:rPr>
          <w:rFonts w:ascii="Times New Roman" w:hAnsi="Times New Roman" w:cs="Times New Roman"/>
          <w:sz w:val="28"/>
          <w:szCs w:val="28"/>
        </w:rPr>
        <w:t>)</w:t>
      </w:r>
    </w:p>
    <w:p w:rsidR="00FE2F14" w:rsidRPr="00914FD0" w:rsidRDefault="00FE2F14" w:rsidP="002660D8">
      <w:pPr>
        <w:pStyle w:val="a3"/>
        <w:spacing w:line="300" w:lineRule="exact"/>
        <w:ind w:firstLine="709"/>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2660D8" w:rsidTr="00914FD0">
        <w:tc>
          <w:tcPr>
            <w:tcW w:w="14786" w:type="dxa"/>
          </w:tcPr>
          <w:p w:rsidR="002660D8" w:rsidRDefault="002660D8" w:rsidP="00681BA6">
            <w:pPr>
              <w:jc w:val="both"/>
              <w:rPr>
                <w:sz w:val="30"/>
                <w:szCs w:val="30"/>
              </w:rPr>
            </w:pPr>
            <w:r w:rsidRPr="002660D8">
              <w:rPr>
                <w:noProof/>
                <w:sz w:val="30"/>
                <w:szCs w:val="30"/>
              </w:rPr>
              <w:drawing>
                <wp:inline distT="0" distB="0" distL="0" distR="0">
                  <wp:extent cx="9134475" cy="170497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2660D8" w:rsidTr="00914FD0">
        <w:tc>
          <w:tcPr>
            <w:tcW w:w="14786" w:type="dxa"/>
          </w:tcPr>
          <w:p w:rsidR="002660D8" w:rsidRPr="00914FD0" w:rsidRDefault="002660D8" w:rsidP="003A155D">
            <w:pPr>
              <w:jc w:val="both"/>
              <w:rPr>
                <w:sz w:val="28"/>
                <w:szCs w:val="28"/>
              </w:rPr>
            </w:pPr>
            <w:r w:rsidRPr="00914FD0">
              <w:rPr>
                <w:sz w:val="28"/>
                <w:szCs w:val="28"/>
              </w:rPr>
              <w:t>Рис</w:t>
            </w:r>
            <w:r w:rsidR="003A155D">
              <w:rPr>
                <w:sz w:val="28"/>
                <w:szCs w:val="28"/>
              </w:rPr>
              <w:t xml:space="preserve"> 4</w:t>
            </w:r>
            <w:r w:rsidRPr="00914FD0">
              <w:rPr>
                <w:sz w:val="28"/>
                <w:szCs w:val="28"/>
              </w:rPr>
              <w:t xml:space="preserve"> Динамика </w:t>
            </w:r>
            <w:proofErr w:type="gramStart"/>
            <w:r w:rsidRPr="00914FD0">
              <w:rPr>
                <w:sz w:val="28"/>
                <w:szCs w:val="28"/>
              </w:rPr>
              <w:t>численности населения города Борисова</w:t>
            </w:r>
            <w:proofErr w:type="gramEnd"/>
            <w:r w:rsidRPr="00914FD0">
              <w:rPr>
                <w:sz w:val="28"/>
                <w:szCs w:val="28"/>
              </w:rPr>
              <w:t xml:space="preserve"> с 2009 года по 2018 год</w:t>
            </w:r>
          </w:p>
        </w:tc>
      </w:tr>
    </w:tbl>
    <w:p w:rsidR="001E0320" w:rsidRPr="001E0320" w:rsidRDefault="001E0320" w:rsidP="00681BA6">
      <w:pPr>
        <w:ind w:firstLine="708"/>
        <w:jc w:val="both"/>
        <w:rPr>
          <w:sz w:val="30"/>
          <w:szCs w:val="30"/>
        </w:rPr>
      </w:pPr>
    </w:p>
    <w:p w:rsidR="00B26FBB" w:rsidRDefault="000E08BE" w:rsidP="000E08BE">
      <w:pPr>
        <w:pStyle w:val="31"/>
        <w:rPr>
          <w:szCs w:val="28"/>
        </w:rPr>
      </w:pPr>
      <w:r>
        <w:rPr>
          <w:sz w:val="30"/>
          <w:szCs w:val="30"/>
        </w:rPr>
        <w:t xml:space="preserve">Борисовский </w:t>
      </w:r>
      <w:proofErr w:type="gramStart"/>
      <w:r>
        <w:rPr>
          <w:sz w:val="30"/>
          <w:szCs w:val="30"/>
        </w:rPr>
        <w:t>район</w:t>
      </w:r>
      <w:proofErr w:type="gramEnd"/>
      <w:r>
        <w:rPr>
          <w:sz w:val="30"/>
          <w:szCs w:val="30"/>
        </w:rPr>
        <w:t xml:space="preserve"> наоборот с 2010 года «радует» стабильной численностью населения  (</w:t>
      </w:r>
      <w:r w:rsidR="00FE2F14">
        <w:rPr>
          <w:sz w:val="30"/>
          <w:szCs w:val="30"/>
        </w:rPr>
        <w:t>см. рис.</w:t>
      </w:r>
      <w:r>
        <w:rPr>
          <w:sz w:val="30"/>
          <w:szCs w:val="30"/>
        </w:rPr>
        <w:t xml:space="preserve"> </w:t>
      </w:r>
      <w:r w:rsidR="003A155D">
        <w:rPr>
          <w:sz w:val="30"/>
          <w:szCs w:val="30"/>
        </w:rPr>
        <w:t>5</w:t>
      </w:r>
      <w:r>
        <w:rPr>
          <w:sz w:val="30"/>
          <w:szCs w:val="30"/>
        </w:rPr>
        <w:t>)</w:t>
      </w:r>
    </w:p>
    <w:p w:rsidR="00B26FBB" w:rsidRDefault="00B26FBB" w:rsidP="00B26FBB">
      <w:pPr>
        <w:pStyle w:val="a3"/>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2660D8" w:rsidTr="00914FD0">
        <w:tc>
          <w:tcPr>
            <w:tcW w:w="14786" w:type="dxa"/>
          </w:tcPr>
          <w:p w:rsidR="002660D8" w:rsidRDefault="002660D8" w:rsidP="00B26FBB">
            <w:pPr>
              <w:pStyle w:val="a3"/>
              <w:jc w:val="both"/>
              <w:rPr>
                <w:rFonts w:ascii="Times New Roman" w:hAnsi="Times New Roman" w:cs="Times New Roman"/>
                <w:sz w:val="28"/>
                <w:szCs w:val="28"/>
              </w:rPr>
            </w:pPr>
            <w:r w:rsidRPr="002660D8">
              <w:rPr>
                <w:rFonts w:ascii="Times New Roman" w:hAnsi="Times New Roman" w:cs="Times New Roman"/>
                <w:noProof/>
                <w:sz w:val="28"/>
                <w:szCs w:val="28"/>
                <w:lang w:eastAsia="ru-RU"/>
              </w:rPr>
              <w:lastRenderedPageBreak/>
              <w:drawing>
                <wp:inline distT="0" distB="0" distL="0" distR="0">
                  <wp:extent cx="9134475" cy="200977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2660D8" w:rsidTr="00914FD0">
        <w:tc>
          <w:tcPr>
            <w:tcW w:w="14786" w:type="dxa"/>
          </w:tcPr>
          <w:p w:rsidR="002660D8" w:rsidRPr="002660D8" w:rsidRDefault="002660D8" w:rsidP="003A155D">
            <w:pPr>
              <w:pStyle w:val="a3"/>
              <w:jc w:val="both"/>
              <w:rPr>
                <w:rFonts w:ascii="Times New Roman" w:hAnsi="Times New Roman" w:cs="Times New Roman"/>
                <w:sz w:val="28"/>
                <w:szCs w:val="28"/>
              </w:rPr>
            </w:pPr>
            <w:r w:rsidRPr="002660D8">
              <w:rPr>
                <w:rFonts w:ascii="Times New Roman" w:hAnsi="Times New Roman" w:cs="Times New Roman"/>
                <w:sz w:val="28"/>
                <w:szCs w:val="28"/>
              </w:rPr>
              <w:t>Рис.</w:t>
            </w:r>
            <w:r w:rsidR="003A155D">
              <w:rPr>
                <w:rFonts w:ascii="Times New Roman" w:hAnsi="Times New Roman" w:cs="Times New Roman"/>
                <w:sz w:val="28"/>
                <w:szCs w:val="28"/>
              </w:rPr>
              <w:t>5</w:t>
            </w:r>
            <w:r w:rsidR="00FE2F14">
              <w:rPr>
                <w:rFonts w:ascii="Times New Roman" w:hAnsi="Times New Roman" w:cs="Times New Roman"/>
                <w:sz w:val="28"/>
                <w:szCs w:val="28"/>
              </w:rPr>
              <w:t xml:space="preserve"> </w:t>
            </w:r>
            <w:r w:rsidRPr="002660D8">
              <w:rPr>
                <w:rFonts w:ascii="Times New Roman" w:hAnsi="Times New Roman" w:cs="Times New Roman"/>
                <w:sz w:val="28"/>
                <w:szCs w:val="28"/>
              </w:rPr>
              <w:t>Динамика числе</w:t>
            </w:r>
            <w:r>
              <w:rPr>
                <w:rFonts w:ascii="Times New Roman" w:hAnsi="Times New Roman" w:cs="Times New Roman"/>
                <w:sz w:val="28"/>
                <w:szCs w:val="28"/>
              </w:rPr>
              <w:t>нности населения Борисовского района</w:t>
            </w:r>
            <w:r w:rsidRPr="002660D8">
              <w:rPr>
                <w:rFonts w:ascii="Times New Roman" w:hAnsi="Times New Roman" w:cs="Times New Roman"/>
                <w:sz w:val="28"/>
                <w:szCs w:val="28"/>
              </w:rPr>
              <w:t xml:space="preserve"> с 2009 года по 2018 год</w:t>
            </w:r>
          </w:p>
        </w:tc>
      </w:tr>
    </w:tbl>
    <w:p w:rsidR="00B26FBB" w:rsidRDefault="00B26FBB" w:rsidP="00B26FBB">
      <w:pPr>
        <w:pStyle w:val="a3"/>
        <w:jc w:val="both"/>
        <w:rPr>
          <w:rFonts w:ascii="Times New Roman" w:hAnsi="Times New Roman" w:cs="Times New Roman"/>
          <w:sz w:val="28"/>
          <w:szCs w:val="28"/>
        </w:rPr>
      </w:pPr>
    </w:p>
    <w:p w:rsidR="000E08BE" w:rsidRDefault="000E08BE" w:rsidP="00B26FBB">
      <w:pPr>
        <w:pStyle w:val="a3"/>
        <w:jc w:val="both"/>
        <w:rPr>
          <w:rFonts w:ascii="Times New Roman" w:hAnsi="Times New Roman"/>
          <w:sz w:val="28"/>
          <w:szCs w:val="28"/>
        </w:rPr>
      </w:pPr>
      <w:r w:rsidRPr="00A3671F">
        <w:rPr>
          <w:rFonts w:ascii="Times New Roman" w:hAnsi="Times New Roman"/>
          <w:b/>
          <w:sz w:val="28"/>
        </w:rPr>
        <w:t>Возрастная структура населения.</w:t>
      </w:r>
      <w:r>
        <w:rPr>
          <w:rFonts w:ascii="Times New Roman" w:hAnsi="Times New Roman"/>
          <w:sz w:val="28"/>
        </w:rPr>
        <w:t xml:space="preserve"> </w:t>
      </w:r>
      <w:r w:rsidRPr="00A3671F">
        <w:rPr>
          <w:rFonts w:ascii="Times New Roman" w:hAnsi="Times New Roman"/>
          <w:sz w:val="28"/>
          <w:szCs w:val="28"/>
        </w:rPr>
        <w:t xml:space="preserve">Возрастная структура населения </w:t>
      </w:r>
      <w:r w:rsidR="00920B49">
        <w:rPr>
          <w:rFonts w:ascii="Times New Roman" w:hAnsi="Times New Roman"/>
          <w:sz w:val="28"/>
          <w:szCs w:val="28"/>
        </w:rPr>
        <w:t>Борисовского района (</w:t>
      </w:r>
      <w:proofErr w:type="gramStart"/>
      <w:r w:rsidR="00920B49">
        <w:rPr>
          <w:rFonts w:ascii="Times New Roman" w:hAnsi="Times New Roman"/>
          <w:sz w:val="28"/>
          <w:szCs w:val="28"/>
        </w:rPr>
        <w:t>см</w:t>
      </w:r>
      <w:proofErr w:type="gramEnd"/>
      <w:r w:rsidR="00920B49">
        <w:rPr>
          <w:rFonts w:ascii="Times New Roman" w:hAnsi="Times New Roman"/>
          <w:sz w:val="28"/>
          <w:szCs w:val="28"/>
        </w:rPr>
        <w:t xml:space="preserve">. таблица №№ 1,2) </w:t>
      </w:r>
      <w:r w:rsidRPr="00A3671F">
        <w:rPr>
          <w:rFonts w:ascii="Times New Roman" w:hAnsi="Times New Roman"/>
          <w:sz w:val="28"/>
          <w:szCs w:val="28"/>
        </w:rPr>
        <w:t>склад</w:t>
      </w:r>
      <w:r w:rsidRPr="00A3671F">
        <w:rPr>
          <w:rFonts w:ascii="Times New Roman" w:hAnsi="Times New Roman"/>
          <w:sz w:val="28"/>
          <w:szCs w:val="28"/>
        </w:rPr>
        <w:t>ы</w:t>
      </w:r>
      <w:r w:rsidRPr="00A3671F">
        <w:rPr>
          <w:rFonts w:ascii="Times New Roman" w:hAnsi="Times New Roman"/>
          <w:sz w:val="28"/>
          <w:szCs w:val="28"/>
        </w:rPr>
        <w:t xml:space="preserve">вается на протяжении столетия под действием рождаемости, смертности и миграции. В тоже время половозрастная структура населения в значительной степи определяет динамику основных демографических процессов. Например, при одинаковой интенсивности рождаемости, количество </w:t>
      </w:r>
      <w:proofErr w:type="gramStart"/>
      <w:r w:rsidRPr="00A3671F">
        <w:rPr>
          <w:rFonts w:ascii="Times New Roman" w:hAnsi="Times New Roman"/>
          <w:sz w:val="28"/>
          <w:szCs w:val="28"/>
        </w:rPr>
        <w:t>родившихся</w:t>
      </w:r>
      <w:proofErr w:type="gramEnd"/>
      <w:r w:rsidRPr="00A3671F">
        <w:rPr>
          <w:rFonts w:ascii="Times New Roman" w:hAnsi="Times New Roman"/>
          <w:sz w:val="28"/>
          <w:szCs w:val="28"/>
        </w:rPr>
        <w:t xml:space="preserve"> будет выше там, где население более молодое. При одинаковой интенсивности смертности количество </w:t>
      </w:r>
      <w:proofErr w:type="gramStart"/>
      <w:r w:rsidRPr="00A3671F">
        <w:rPr>
          <w:rFonts w:ascii="Times New Roman" w:hAnsi="Times New Roman"/>
          <w:sz w:val="28"/>
          <w:szCs w:val="28"/>
        </w:rPr>
        <w:t>умерших</w:t>
      </w:r>
      <w:proofErr w:type="gramEnd"/>
      <w:r w:rsidRPr="00A3671F">
        <w:rPr>
          <w:rFonts w:ascii="Times New Roman" w:hAnsi="Times New Roman"/>
          <w:sz w:val="28"/>
          <w:szCs w:val="28"/>
        </w:rPr>
        <w:t xml:space="preserve"> будет выше там, где население более старое</w:t>
      </w:r>
      <w:r w:rsidRPr="00A3671F">
        <w:rPr>
          <w:rFonts w:ascii="Times New Roman" w:hAnsi="Times New Roman"/>
          <w:b/>
          <w:bCs/>
          <w:sz w:val="28"/>
          <w:szCs w:val="28"/>
        </w:rPr>
        <w:t>.</w:t>
      </w:r>
      <w:r>
        <w:rPr>
          <w:rFonts w:ascii="Times New Roman" w:hAnsi="Times New Roman"/>
          <w:b/>
          <w:bCs/>
          <w:sz w:val="28"/>
          <w:szCs w:val="28"/>
        </w:rPr>
        <w:t xml:space="preserve"> </w:t>
      </w:r>
      <w:r>
        <w:rPr>
          <w:rFonts w:ascii="Times New Roman" w:hAnsi="Times New Roman"/>
          <w:sz w:val="28"/>
          <w:szCs w:val="28"/>
        </w:rPr>
        <w:t>Согласно м</w:t>
      </w:r>
      <w:r>
        <w:rPr>
          <w:rFonts w:ascii="Times New Roman" w:hAnsi="Times New Roman"/>
          <w:sz w:val="28"/>
          <w:szCs w:val="28"/>
        </w:rPr>
        <w:t>е</w:t>
      </w:r>
      <w:r>
        <w:rPr>
          <w:rFonts w:ascii="Times New Roman" w:hAnsi="Times New Roman"/>
          <w:sz w:val="28"/>
          <w:szCs w:val="28"/>
        </w:rPr>
        <w:t>ждународным критериям, старым считается население, в котором доля пожилых людей (65 лет и старше) превышает 7%.</w:t>
      </w:r>
    </w:p>
    <w:p w:rsidR="00CC4C4F" w:rsidRDefault="00CC4C4F" w:rsidP="00B26FBB">
      <w:pPr>
        <w:pStyle w:val="a3"/>
        <w:jc w:val="both"/>
        <w:rPr>
          <w:rFonts w:ascii="Times New Roman" w:hAnsi="Times New Roman"/>
          <w:b/>
          <w:sz w:val="28"/>
          <w:szCs w:val="28"/>
        </w:rPr>
      </w:pPr>
    </w:p>
    <w:p w:rsidR="00EB5DC9" w:rsidRDefault="00EB5DC9" w:rsidP="00B26FBB">
      <w:pPr>
        <w:pStyle w:val="a3"/>
        <w:jc w:val="both"/>
        <w:rPr>
          <w:rFonts w:ascii="Times New Roman" w:hAnsi="Times New Roman"/>
          <w:sz w:val="28"/>
          <w:szCs w:val="28"/>
        </w:rPr>
      </w:pPr>
      <w:r w:rsidRPr="002D37C2">
        <w:rPr>
          <w:rFonts w:ascii="Times New Roman" w:hAnsi="Times New Roman"/>
          <w:b/>
          <w:sz w:val="28"/>
          <w:szCs w:val="28"/>
        </w:rPr>
        <w:t xml:space="preserve">Возрастная структура населения </w:t>
      </w:r>
      <w:r>
        <w:rPr>
          <w:rFonts w:ascii="Times New Roman" w:hAnsi="Times New Roman"/>
          <w:b/>
          <w:sz w:val="28"/>
          <w:szCs w:val="28"/>
        </w:rPr>
        <w:t>города Борисова</w:t>
      </w:r>
      <w:r w:rsidR="009C49BC">
        <w:rPr>
          <w:rFonts w:ascii="Times New Roman" w:hAnsi="Times New Roman"/>
          <w:b/>
          <w:sz w:val="28"/>
          <w:szCs w:val="28"/>
        </w:rPr>
        <w:t xml:space="preserve"> 2009-2018 годы</w:t>
      </w:r>
    </w:p>
    <w:p w:rsidR="00EB5DC9" w:rsidRDefault="00CC4C4F" w:rsidP="00CC4C4F">
      <w:pPr>
        <w:pStyle w:val="a3"/>
        <w:jc w:val="right"/>
        <w:rPr>
          <w:rFonts w:ascii="Times New Roman" w:hAnsi="Times New Roman"/>
          <w:sz w:val="28"/>
          <w:szCs w:val="28"/>
        </w:rPr>
      </w:pPr>
      <w:r>
        <w:rPr>
          <w:rFonts w:ascii="Times New Roman" w:hAnsi="Times New Roman"/>
          <w:sz w:val="28"/>
          <w:szCs w:val="28"/>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3544"/>
        <w:gridCol w:w="5296"/>
        <w:gridCol w:w="4420"/>
      </w:tblGrid>
      <w:tr w:rsidR="00EB5DC9" w:rsidRPr="00AA7FA2" w:rsidTr="00B62D0D">
        <w:tc>
          <w:tcPr>
            <w:tcW w:w="1526" w:type="dxa"/>
            <w:vMerge w:val="restart"/>
          </w:tcPr>
          <w:p w:rsidR="00EB5DC9" w:rsidRPr="00AA7FA2" w:rsidRDefault="00EB5DC9" w:rsidP="00B62D0D">
            <w:pPr>
              <w:pStyle w:val="a3"/>
              <w:jc w:val="center"/>
              <w:rPr>
                <w:rFonts w:ascii="Times New Roman" w:hAnsi="Times New Roman"/>
                <w:sz w:val="26"/>
                <w:szCs w:val="26"/>
              </w:rPr>
            </w:pPr>
          </w:p>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годы</w:t>
            </w:r>
          </w:p>
        </w:tc>
        <w:tc>
          <w:tcPr>
            <w:tcW w:w="13260" w:type="dxa"/>
            <w:gridSpan w:val="3"/>
          </w:tcPr>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Удельный вес</w:t>
            </w:r>
            <w:proofErr w:type="gramStart"/>
            <w:r w:rsidRPr="00AA7FA2">
              <w:rPr>
                <w:rFonts w:ascii="Times New Roman" w:hAnsi="Times New Roman"/>
                <w:sz w:val="26"/>
                <w:szCs w:val="26"/>
              </w:rPr>
              <w:t xml:space="preserve"> (%) </w:t>
            </w:r>
            <w:proofErr w:type="gramEnd"/>
            <w:r w:rsidRPr="00AA7FA2">
              <w:rPr>
                <w:rFonts w:ascii="Times New Roman" w:hAnsi="Times New Roman"/>
                <w:sz w:val="26"/>
                <w:szCs w:val="26"/>
              </w:rPr>
              <w:t>в структуре населения</w:t>
            </w:r>
          </w:p>
        </w:tc>
      </w:tr>
      <w:tr w:rsidR="00EB5DC9" w:rsidRPr="00AA7FA2" w:rsidTr="00B62D0D">
        <w:tc>
          <w:tcPr>
            <w:tcW w:w="1526" w:type="dxa"/>
            <w:vMerge/>
          </w:tcPr>
          <w:p w:rsidR="00EB5DC9" w:rsidRPr="00AA7FA2" w:rsidRDefault="00EB5DC9" w:rsidP="00B62D0D">
            <w:pPr>
              <w:pStyle w:val="a3"/>
              <w:jc w:val="both"/>
              <w:rPr>
                <w:rFonts w:ascii="Times New Roman" w:hAnsi="Times New Roman"/>
                <w:sz w:val="26"/>
                <w:szCs w:val="26"/>
              </w:rPr>
            </w:pPr>
          </w:p>
        </w:tc>
        <w:tc>
          <w:tcPr>
            <w:tcW w:w="13260" w:type="dxa"/>
            <w:gridSpan w:val="3"/>
          </w:tcPr>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Население</w:t>
            </w:r>
          </w:p>
        </w:tc>
      </w:tr>
      <w:tr w:rsidR="00EB5DC9" w:rsidRPr="00AA7FA2" w:rsidTr="00B62D0D">
        <w:tc>
          <w:tcPr>
            <w:tcW w:w="1526" w:type="dxa"/>
            <w:vMerge/>
          </w:tcPr>
          <w:p w:rsidR="00EB5DC9" w:rsidRPr="00AA7FA2" w:rsidRDefault="00EB5DC9" w:rsidP="00B62D0D">
            <w:pPr>
              <w:pStyle w:val="a3"/>
              <w:jc w:val="both"/>
              <w:rPr>
                <w:rFonts w:ascii="Times New Roman" w:hAnsi="Times New Roman"/>
                <w:sz w:val="26"/>
                <w:szCs w:val="26"/>
              </w:rPr>
            </w:pPr>
          </w:p>
        </w:tc>
        <w:tc>
          <w:tcPr>
            <w:tcW w:w="3544" w:type="dxa"/>
          </w:tcPr>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 xml:space="preserve">Дети до </w:t>
            </w:r>
            <w:r>
              <w:rPr>
                <w:rFonts w:ascii="Times New Roman" w:hAnsi="Times New Roman"/>
                <w:sz w:val="26"/>
                <w:szCs w:val="26"/>
              </w:rPr>
              <w:t>15</w:t>
            </w:r>
            <w:r w:rsidRPr="00AA7FA2">
              <w:rPr>
                <w:rFonts w:ascii="Times New Roman" w:hAnsi="Times New Roman"/>
                <w:sz w:val="26"/>
                <w:szCs w:val="26"/>
              </w:rPr>
              <w:t xml:space="preserve"> лет</w:t>
            </w:r>
          </w:p>
        </w:tc>
        <w:tc>
          <w:tcPr>
            <w:tcW w:w="5296" w:type="dxa"/>
          </w:tcPr>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Лица, трудоспособного возраста</w:t>
            </w:r>
          </w:p>
        </w:tc>
        <w:tc>
          <w:tcPr>
            <w:tcW w:w="4420" w:type="dxa"/>
          </w:tcPr>
          <w:p w:rsidR="00EB5DC9" w:rsidRPr="00AA7FA2" w:rsidRDefault="00EB5DC9" w:rsidP="009C49BC">
            <w:pPr>
              <w:pStyle w:val="a3"/>
              <w:jc w:val="center"/>
              <w:rPr>
                <w:rFonts w:ascii="Times New Roman" w:hAnsi="Times New Roman"/>
                <w:sz w:val="26"/>
                <w:szCs w:val="26"/>
              </w:rPr>
            </w:pPr>
            <w:r w:rsidRPr="00AA7FA2">
              <w:rPr>
                <w:rFonts w:ascii="Times New Roman" w:hAnsi="Times New Roman"/>
                <w:sz w:val="26"/>
                <w:szCs w:val="26"/>
              </w:rPr>
              <w:t>Лица, старше 6</w:t>
            </w:r>
            <w:r w:rsidR="009C49BC">
              <w:rPr>
                <w:rFonts w:ascii="Times New Roman" w:hAnsi="Times New Roman"/>
                <w:sz w:val="26"/>
                <w:szCs w:val="26"/>
              </w:rPr>
              <w:t>7</w:t>
            </w:r>
            <w:r w:rsidRPr="00AA7FA2">
              <w:rPr>
                <w:rFonts w:ascii="Times New Roman" w:hAnsi="Times New Roman"/>
                <w:sz w:val="26"/>
                <w:szCs w:val="26"/>
              </w:rPr>
              <w:t>-ти лет</w:t>
            </w:r>
          </w:p>
        </w:tc>
      </w:tr>
      <w:tr w:rsidR="009C49BC" w:rsidRPr="00AA7FA2" w:rsidTr="00B62D0D">
        <w:tc>
          <w:tcPr>
            <w:tcW w:w="1526" w:type="dxa"/>
          </w:tcPr>
          <w:p w:rsidR="009C49BC" w:rsidRPr="00AA7FA2" w:rsidRDefault="009C49BC" w:rsidP="00B62D0D">
            <w:pPr>
              <w:pStyle w:val="a3"/>
              <w:jc w:val="both"/>
              <w:rPr>
                <w:rFonts w:ascii="Times New Roman" w:hAnsi="Times New Roman"/>
                <w:sz w:val="24"/>
                <w:szCs w:val="24"/>
              </w:rPr>
            </w:pPr>
            <w:r w:rsidRPr="00AA7FA2">
              <w:rPr>
                <w:rFonts w:ascii="Times New Roman" w:hAnsi="Times New Roman"/>
                <w:sz w:val="24"/>
                <w:szCs w:val="24"/>
              </w:rPr>
              <w:t>2009</w:t>
            </w:r>
          </w:p>
        </w:tc>
        <w:tc>
          <w:tcPr>
            <w:tcW w:w="3544"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15,7</w:t>
            </w:r>
          </w:p>
        </w:tc>
        <w:tc>
          <w:tcPr>
            <w:tcW w:w="5296"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73,9</w:t>
            </w:r>
          </w:p>
        </w:tc>
        <w:tc>
          <w:tcPr>
            <w:tcW w:w="4420"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10,4</w:t>
            </w:r>
          </w:p>
        </w:tc>
      </w:tr>
      <w:tr w:rsidR="009C49BC" w:rsidRPr="00AA7FA2" w:rsidTr="00B62D0D">
        <w:tc>
          <w:tcPr>
            <w:tcW w:w="1526" w:type="dxa"/>
          </w:tcPr>
          <w:p w:rsidR="009C49BC" w:rsidRPr="00AA7FA2" w:rsidRDefault="009C49BC" w:rsidP="00B62D0D">
            <w:pPr>
              <w:pStyle w:val="a3"/>
              <w:jc w:val="both"/>
              <w:rPr>
                <w:rFonts w:ascii="Times New Roman" w:hAnsi="Times New Roman"/>
                <w:sz w:val="24"/>
                <w:szCs w:val="24"/>
              </w:rPr>
            </w:pPr>
            <w:r w:rsidRPr="00AA7FA2">
              <w:rPr>
                <w:rFonts w:ascii="Times New Roman" w:hAnsi="Times New Roman"/>
                <w:sz w:val="24"/>
                <w:szCs w:val="24"/>
              </w:rPr>
              <w:t>2010</w:t>
            </w:r>
          </w:p>
        </w:tc>
        <w:tc>
          <w:tcPr>
            <w:tcW w:w="3544"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15,2</w:t>
            </w:r>
          </w:p>
        </w:tc>
        <w:tc>
          <w:tcPr>
            <w:tcW w:w="5296"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74,7</w:t>
            </w:r>
          </w:p>
        </w:tc>
        <w:tc>
          <w:tcPr>
            <w:tcW w:w="4420"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10,1</w:t>
            </w:r>
          </w:p>
        </w:tc>
      </w:tr>
      <w:tr w:rsidR="009C49BC" w:rsidRPr="00AA7FA2" w:rsidTr="00B62D0D">
        <w:tc>
          <w:tcPr>
            <w:tcW w:w="1526" w:type="dxa"/>
          </w:tcPr>
          <w:p w:rsidR="009C49BC" w:rsidRPr="00AA7FA2" w:rsidRDefault="009C49BC" w:rsidP="00B62D0D">
            <w:pPr>
              <w:pStyle w:val="a3"/>
              <w:jc w:val="both"/>
              <w:rPr>
                <w:rFonts w:ascii="Times New Roman" w:hAnsi="Times New Roman"/>
                <w:sz w:val="24"/>
                <w:szCs w:val="24"/>
              </w:rPr>
            </w:pPr>
            <w:r w:rsidRPr="00AA7FA2">
              <w:rPr>
                <w:rFonts w:ascii="Times New Roman" w:hAnsi="Times New Roman"/>
                <w:sz w:val="24"/>
                <w:szCs w:val="24"/>
              </w:rPr>
              <w:t>2011</w:t>
            </w:r>
          </w:p>
        </w:tc>
        <w:tc>
          <w:tcPr>
            <w:tcW w:w="3544"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14,4</w:t>
            </w:r>
          </w:p>
        </w:tc>
        <w:tc>
          <w:tcPr>
            <w:tcW w:w="5296"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76,5</w:t>
            </w:r>
          </w:p>
        </w:tc>
        <w:tc>
          <w:tcPr>
            <w:tcW w:w="4420"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9,1</w:t>
            </w:r>
          </w:p>
        </w:tc>
      </w:tr>
      <w:tr w:rsidR="009C49BC" w:rsidRPr="00AA7FA2" w:rsidTr="00B62D0D">
        <w:tc>
          <w:tcPr>
            <w:tcW w:w="1526" w:type="dxa"/>
          </w:tcPr>
          <w:p w:rsidR="009C49BC" w:rsidRPr="00AA7FA2" w:rsidRDefault="009C49BC" w:rsidP="00B62D0D">
            <w:pPr>
              <w:pStyle w:val="a3"/>
              <w:jc w:val="both"/>
              <w:rPr>
                <w:rFonts w:ascii="Times New Roman" w:hAnsi="Times New Roman"/>
                <w:sz w:val="24"/>
                <w:szCs w:val="24"/>
              </w:rPr>
            </w:pPr>
            <w:r w:rsidRPr="00AA7FA2">
              <w:rPr>
                <w:rFonts w:ascii="Times New Roman" w:hAnsi="Times New Roman"/>
                <w:sz w:val="24"/>
                <w:szCs w:val="24"/>
              </w:rPr>
              <w:t>2012</w:t>
            </w:r>
          </w:p>
        </w:tc>
        <w:tc>
          <w:tcPr>
            <w:tcW w:w="3544"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14,8</w:t>
            </w:r>
          </w:p>
        </w:tc>
        <w:tc>
          <w:tcPr>
            <w:tcW w:w="5296" w:type="dxa"/>
          </w:tcPr>
          <w:p w:rsidR="009C49BC" w:rsidRPr="00CC4C4F" w:rsidRDefault="0047552E" w:rsidP="00B62D0D">
            <w:pPr>
              <w:pStyle w:val="a3"/>
              <w:jc w:val="center"/>
              <w:rPr>
                <w:rFonts w:ascii="Times New Roman" w:hAnsi="Times New Roman"/>
                <w:sz w:val="26"/>
                <w:szCs w:val="26"/>
              </w:rPr>
            </w:pPr>
            <w:r w:rsidRPr="00CC4C4F">
              <w:rPr>
                <w:rFonts w:ascii="Times New Roman" w:hAnsi="Times New Roman"/>
                <w:sz w:val="26"/>
                <w:szCs w:val="26"/>
              </w:rPr>
              <w:t>73,2</w:t>
            </w:r>
          </w:p>
        </w:tc>
        <w:tc>
          <w:tcPr>
            <w:tcW w:w="4420" w:type="dxa"/>
          </w:tcPr>
          <w:p w:rsidR="009C49BC" w:rsidRPr="00CC4C4F" w:rsidRDefault="0047552E" w:rsidP="00B62D0D">
            <w:pPr>
              <w:pStyle w:val="a3"/>
              <w:jc w:val="center"/>
              <w:rPr>
                <w:rFonts w:ascii="Times New Roman" w:hAnsi="Times New Roman"/>
                <w:sz w:val="26"/>
                <w:szCs w:val="26"/>
              </w:rPr>
            </w:pPr>
            <w:r w:rsidRPr="00CC4C4F">
              <w:rPr>
                <w:rFonts w:ascii="Times New Roman" w:hAnsi="Times New Roman"/>
                <w:sz w:val="26"/>
                <w:szCs w:val="26"/>
              </w:rPr>
              <w:t>12</w:t>
            </w:r>
          </w:p>
        </w:tc>
      </w:tr>
      <w:tr w:rsidR="009C49BC" w:rsidRPr="00AA7FA2" w:rsidTr="00B62D0D">
        <w:tc>
          <w:tcPr>
            <w:tcW w:w="1526" w:type="dxa"/>
          </w:tcPr>
          <w:p w:rsidR="009C49BC" w:rsidRPr="00AA7FA2" w:rsidRDefault="009C49BC" w:rsidP="00B62D0D">
            <w:pPr>
              <w:pStyle w:val="a3"/>
              <w:jc w:val="both"/>
              <w:rPr>
                <w:rFonts w:ascii="Times New Roman" w:hAnsi="Times New Roman"/>
                <w:sz w:val="24"/>
                <w:szCs w:val="24"/>
              </w:rPr>
            </w:pPr>
            <w:r>
              <w:rPr>
                <w:rFonts w:ascii="Times New Roman" w:hAnsi="Times New Roman"/>
                <w:sz w:val="24"/>
                <w:szCs w:val="24"/>
              </w:rPr>
              <w:t>2013</w:t>
            </w:r>
          </w:p>
        </w:tc>
        <w:tc>
          <w:tcPr>
            <w:tcW w:w="3544" w:type="dxa"/>
          </w:tcPr>
          <w:p w:rsidR="009C49BC" w:rsidRPr="00CC4C4F" w:rsidRDefault="009C49BC" w:rsidP="00B62D0D">
            <w:pPr>
              <w:pStyle w:val="a3"/>
              <w:jc w:val="center"/>
              <w:rPr>
                <w:rFonts w:ascii="Times New Roman" w:hAnsi="Times New Roman"/>
                <w:sz w:val="26"/>
                <w:szCs w:val="26"/>
              </w:rPr>
            </w:pPr>
            <w:r w:rsidRPr="00CC4C4F">
              <w:rPr>
                <w:rFonts w:ascii="Times New Roman" w:hAnsi="Times New Roman"/>
                <w:sz w:val="26"/>
                <w:szCs w:val="26"/>
              </w:rPr>
              <w:t>15,2</w:t>
            </w:r>
          </w:p>
        </w:tc>
        <w:tc>
          <w:tcPr>
            <w:tcW w:w="5296" w:type="dxa"/>
          </w:tcPr>
          <w:p w:rsidR="009C49BC" w:rsidRPr="00CC4C4F" w:rsidRDefault="0047552E" w:rsidP="00B62D0D">
            <w:pPr>
              <w:pStyle w:val="a3"/>
              <w:jc w:val="center"/>
              <w:rPr>
                <w:rFonts w:ascii="Times New Roman" w:hAnsi="Times New Roman"/>
                <w:sz w:val="26"/>
                <w:szCs w:val="26"/>
              </w:rPr>
            </w:pPr>
            <w:r w:rsidRPr="00CC4C4F">
              <w:rPr>
                <w:rFonts w:ascii="Times New Roman" w:hAnsi="Times New Roman"/>
                <w:sz w:val="26"/>
                <w:szCs w:val="26"/>
              </w:rPr>
              <w:t>73,7</w:t>
            </w:r>
          </w:p>
        </w:tc>
        <w:tc>
          <w:tcPr>
            <w:tcW w:w="4420" w:type="dxa"/>
          </w:tcPr>
          <w:p w:rsidR="009C49BC" w:rsidRPr="00CC4C4F" w:rsidRDefault="0047552E" w:rsidP="00B62D0D">
            <w:pPr>
              <w:pStyle w:val="a3"/>
              <w:jc w:val="center"/>
              <w:rPr>
                <w:rFonts w:ascii="Times New Roman" w:hAnsi="Times New Roman"/>
                <w:sz w:val="26"/>
                <w:szCs w:val="26"/>
              </w:rPr>
            </w:pPr>
            <w:r w:rsidRPr="00CC4C4F">
              <w:rPr>
                <w:rFonts w:ascii="Times New Roman" w:hAnsi="Times New Roman"/>
                <w:sz w:val="26"/>
                <w:szCs w:val="26"/>
              </w:rPr>
              <w:t>11,1</w:t>
            </w:r>
          </w:p>
        </w:tc>
      </w:tr>
      <w:tr w:rsidR="009C49BC" w:rsidRPr="00AA7FA2" w:rsidTr="00B62D0D">
        <w:tc>
          <w:tcPr>
            <w:tcW w:w="1526" w:type="dxa"/>
          </w:tcPr>
          <w:p w:rsidR="009C49BC" w:rsidRPr="00672E64" w:rsidRDefault="009C49BC" w:rsidP="00B62D0D">
            <w:pPr>
              <w:pStyle w:val="a3"/>
              <w:jc w:val="both"/>
              <w:rPr>
                <w:rFonts w:ascii="Times New Roman" w:hAnsi="Times New Roman"/>
                <w:sz w:val="24"/>
                <w:szCs w:val="24"/>
                <w:lang w:val="en-US"/>
              </w:rPr>
            </w:pPr>
            <w:r>
              <w:rPr>
                <w:rFonts w:ascii="Times New Roman" w:hAnsi="Times New Roman"/>
                <w:sz w:val="24"/>
                <w:szCs w:val="24"/>
                <w:lang w:val="en-US"/>
              </w:rPr>
              <w:t>2014</w:t>
            </w:r>
          </w:p>
        </w:tc>
        <w:tc>
          <w:tcPr>
            <w:tcW w:w="3544" w:type="dxa"/>
          </w:tcPr>
          <w:p w:rsidR="009C49BC" w:rsidRPr="00CC4C4F" w:rsidRDefault="009C49BC" w:rsidP="00B62D0D">
            <w:pPr>
              <w:pStyle w:val="a3"/>
              <w:jc w:val="center"/>
              <w:rPr>
                <w:rFonts w:ascii="Times New Roman" w:hAnsi="Times New Roman"/>
                <w:sz w:val="26"/>
                <w:szCs w:val="26"/>
                <w:lang w:val="en-US"/>
              </w:rPr>
            </w:pPr>
            <w:r w:rsidRPr="00CC4C4F">
              <w:rPr>
                <w:rFonts w:ascii="Times New Roman" w:hAnsi="Times New Roman"/>
                <w:sz w:val="26"/>
                <w:szCs w:val="26"/>
                <w:lang w:val="en-US"/>
              </w:rPr>
              <w:t>15.5</w:t>
            </w:r>
          </w:p>
        </w:tc>
        <w:tc>
          <w:tcPr>
            <w:tcW w:w="5296" w:type="dxa"/>
          </w:tcPr>
          <w:p w:rsidR="009C49BC" w:rsidRPr="00CC4C4F" w:rsidRDefault="00CC4C4F" w:rsidP="00B62D0D">
            <w:pPr>
              <w:pStyle w:val="a3"/>
              <w:jc w:val="center"/>
              <w:rPr>
                <w:rFonts w:ascii="Times New Roman" w:hAnsi="Times New Roman"/>
                <w:sz w:val="26"/>
                <w:szCs w:val="26"/>
              </w:rPr>
            </w:pPr>
            <w:r w:rsidRPr="00CC4C4F">
              <w:rPr>
                <w:rFonts w:ascii="Times New Roman" w:hAnsi="Times New Roman"/>
                <w:sz w:val="26"/>
                <w:szCs w:val="26"/>
              </w:rPr>
              <w:t>65,6</w:t>
            </w:r>
          </w:p>
        </w:tc>
        <w:tc>
          <w:tcPr>
            <w:tcW w:w="4420" w:type="dxa"/>
          </w:tcPr>
          <w:p w:rsidR="009C49BC" w:rsidRPr="00CC4C4F" w:rsidRDefault="00CC4C4F" w:rsidP="00B62D0D">
            <w:pPr>
              <w:pStyle w:val="a3"/>
              <w:jc w:val="center"/>
              <w:rPr>
                <w:rFonts w:ascii="Times New Roman" w:hAnsi="Times New Roman"/>
                <w:sz w:val="26"/>
                <w:szCs w:val="26"/>
              </w:rPr>
            </w:pPr>
            <w:r w:rsidRPr="00CC4C4F">
              <w:rPr>
                <w:rFonts w:ascii="Times New Roman" w:hAnsi="Times New Roman"/>
                <w:sz w:val="26"/>
                <w:szCs w:val="26"/>
              </w:rPr>
              <w:t>18,9</w:t>
            </w:r>
          </w:p>
        </w:tc>
      </w:tr>
      <w:tr w:rsidR="00DA4D21" w:rsidRPr="00AA7FA2" w:rsidTr="00B62D0D">
        <w:tc>
          <w:tcPr>
            <w:tcW w:w="1526" w:type="dxa"/>
          </w:tcPr>
          <w:p w:rsidR="00DA4D21" w:rsidRPr="00AA7FA2" w:rsidRDefault="00DA4D21" w:rsidP="009C49BC">
            <w:pPr>
              <w:pStyle w:val="a3"/>
              <w:jc w:val="both"/>
              <w:rPr>
                <w:rFonts w:ascii="Times New Roman" w:hAnsi="Times New Roman"/>
                <w:sz w:val="24"/>
                <w:szCs w:val="24"/>
              </w:rPr>
            </w:pPr>
            <w:r w:rsidRPr="00AA7FA2">
              <w:rPr>
                <w:rFonts w:ascii="Times New Roman" w:hAnsi="Times New Roman"/>
                <w:sz w:val="24"/>
                <w:szCs w:val="24"/>
              </w:rPr>
              <w:t>20</w:t>
            </w:r>
            <w:r>
              <w:rPr>
                <w:rFonts w:ascii="Times New Roman" w:hAnsi="Times New Roman"/>
                <w:sz w:val="24"/>
                <w:szCs w:val="24"/>
              </w:rPr>
              <w:t>15</w:t>
            </w:r>
          </w:p>
        </w:tc>
        <w:tc>
          <w:tcPr>
            <w:tcW w:w="3544" w:type="dxa"/>
          </w:tcPr>
          <w:p w:rsidR="00DA4D21" w:rsidRPr="00CC4C4F" w:rsidRDefault="00DA4D21" w:rsidP="00B62D0D">
            <w:pPr>
              <w:pStyle w:val="a3"/>
              <w:jc w:val="center"/>
              <w:rPr>
                <w:rFonts w:ascii="Times New Roman" w:hAnsi="Times New Roman"/>
                <w:sz w:val="26"/>
                <w:szCs w:val="26"/>
              </w:rPr>
            </w:pPr>
            <w:r w:rsidRPr="00CC4C4F">
              <w:rPr>
                <w:rFonts w:ascii="Times New Roman" w:hAnsi="Times New Roman"/>
                <w:sz w:val="26"/>
                <w:szCs w:val="26"/>
              </w:rPr>
              <w:t>15,7</w:t>
            </w:r>
          </w:p>
        </w:tc>
        <w:tc>
          <w:tcPr>
            <w:tcW w:w="5296" w:type="dxa"/>
          </w:tcPr>
          <w:p w:rsidR="00DA4D21" w:rsidRPr="00CC4C4F" w:rsidRDefault="00CC4C4F" w:rsidP="00B62D0D">
            <w:pPr>
              <w:pStyle w:val="a3"/>
              <w:jc w:val="center"/>
              <w:rPr>
                <w:rFonts w:ascii="Times New Roman" w:hAnsi="Times New Roman"/>
                <w:sz w:val="26"/>
                <w:szCs w:val="26"/>
              </w:rPr>
            </w:pPr>
            <w:r w:rsidRPr="00CC4C4F">
              <w:rPr>
                <w:rFonts w:ascii="Times New Roman" w:hAnsi="Times New Roman"/>
                <w:sz w:val="26"/>
                <w:szCs w:val="26"/>
              </w:rPr>
              <w:t>61,5</w:t>
            </w:r>
          </w:p>
        </w:tc>
        <w:tc>
          <w:tcPr>
            <w:tcW w:w="4420" w:type="dxa"/>
          </w:tcPr>
          <w:p w:rsidR="00DA4D21" w:rsidRPr="00CC4C4F" w:rsidRDefault="00CC4C4F" w:rsidP="00B62D0D">
            <w:pPr>
              <w:pStyle w:val="a3"/>
              <w:jc w:val="center"/>
              <w:rPr>
                <w:rFonts w:ascii="Times New Roman" w:hAnsi="Times New Roman"/>
                <w:sz w:val="26"/>
                <w:szCs w:val="26"/>
              </w:rPr>
            </w:pPr>
            <w:r w:rsidRPr="00CC4C4F">
              <w:rPr>
                <w:rFonts w:ascii="Times New Roman" w:hAnsi="Times New Roman"/>
                <w:sz w:val="26"/>
                <w:szCs w:val="26"/>
              </w:rPr>
              <w:t>22,8</w:t>
            </w:r>
          </w:p>
        </w:tc>
      </w:tr>
      <w:tr w:rsidR="00DA4D21" w:rsidRPr="00AA7FA2" w:rsidTr="00B62D0D">
        <w:tc>
          <w:tcPr>
            <w:tcW w:w="1526" w:type="dxa"/>
          </w:tcPr>
          <w:p w:rsidR="00DA4D21" w:rsidRPr="00AA7FA2" w:rsidRDefault="00DA4D21" w:rsidP="00B62D0D">
            <w:pPr>
              <w:pStyle w:val="a3"/>
              <w:jc w:val="both"/>
              <w:rPr>
                <w:rFonts w:ascii="Times New Roman" w:hAnsi="Times New Roman"/>
                <w:sz w:val="24"/>
                <w:szCs w:val="24"/>
              </w:rPr>
            </w:pPr>
            <w:r>
              <w:rPr>
                <w:rFonts w:ascii="Times New Roman" w:hAnsi="Times New Roman"/>
                <w:sz w:val="24"/>
                <w:szCs w:val="24"/>
              </w:rPr>
              <w:lastRenderedPageBreak/>
              <w:t>2016</w:t>
            </w:r>
          </w:p>
        </w:tc>
        <w:tc>
          <w:tcPr>
            <w:tcW w:w="3544" w:type="dxa"/>
          </w:tcPr>
          <w:p w:rsidR="00DA4D21" w:rsidRPr="00CC4C4F" w:rsidRDefault="00DA4D21" w:rsidP="00B62D0D">
            <w:pPr>
              <w:pStyle w:val="a3"/>
              <w:jc w:val="center"/>
              <w:rPr>
                <w:rFonts w:ascii="Times New Roman" w:hAnsi="Times New Roman"/>
                <w:sz w:val="26"/>
                <w:szCs w:val="26"/>
              </w:rPr>
            </w:pPr>
            <w:r w:rsidRPr="00CC4C4F">
              <w:rPr>
                <w:rFonts w:ascii="Times New Roman" w:hAnsi="Times New Roman"/>
                <w:sz w:val="26"/>
                <w:szCs w:val="26"/>
              </w:rPr>
              <w:t>16,2</w:t>
            </w:r>
          </w:p>
        </w:tc>
        <w:tc>
          <w:tcPr>
            <w:tcW w:w="5296" w:type="dxa"/>
          </w:tcPr>
          <w:p w:rsidR="00DA4D21" w:rsidRPr="00CC4C4F" w:rsidRDefault="00CC4C4F" w:rsidP="00B62D0D">
            <w:pPr>
              <w:pStyle w:val="a3"/>
              <w:jc w:val="center"/>
              <w:rPr>
                <w:rFonts w:ascii="Times New Roman" w:hAnsi="Times New Roman"/>
                <w:sz w:val="26"/>
                <w:szCs w:val="26"/>
              </w:rPr>
            </w:pPr>
            <w:r w:rsidRPr="00CC4C4F">
              <w:rPr>
                <w:rFonts w:ascii="Times New Roman" w:hAnsi="Times New Roman"/>
                <w:sz w:val="26"/>
                <w:szCs w:val="26"/>
              </w:rPr>
              <w:t>60,2</w:t>
            </w:r>
          </w:p>
        </w:tc>
        <w:tc>
          <w:tcPr>
            <w:tcW w:w="4420" w:type="dxa"/>
          </w:tcPr>
          <w:p w:rsidR="00DA4D21" w:rsidRPr="00CC4C4F" w:rsidRDefault="00DA4D21" w:rsidP="00B62D0D">
            <w:pPr>
              <w:pStyle w:val="a3"/>
              <w:jc w:val="center"/>
              <w:rPr>
                <w:rFonts w:ascii="Times New Roman" w:hAnsi="Times New Roman"/>
                <w:sz w:val="26"/>
                <w:szCs w:val="26"/>
              </w:rPr>
            </w:pPr>
            <w:r w:rsidRPr="00CC4C4F">
              <w:rPr>
                <w:rFonts w:ascii="Times New Roman" w:hAnsi="Times New Roman"/>
                <w:sz w:val="26"/>
                <w:szCs w:val="26"/>
              </w:rPr>
              <w:t>23,6</w:t>
            </w:r>
          </w:p>
        </w:tc>
      </w:tr>
      <w:tr w:rsidR="00DA4D21" w:rsidRPr="00AA7FA2" w:rsidTr="00B62D0D">
        <w:tc>
          <w:tcPr>
            <w:tcW w:w="1526" w:type="dxa"/>
          </w:tcPr>
          <w:p w:rsidR="00DA4D21" w:rsidRPr="00AA7FA2" w:rsidRDefault="00DA4D21" w:rsidP="00B62D0D">
            <w:pPr>
              <w:pStyle w:val="a3"/>
              <w:jc w:val="both"/>
              <w:rPr>
                <w:rFonts w:ascii="Times New Roman" w:hAnsi="Times New Roman"/>
                <w:sz w:val="24"/>
                <w:szCs w:val="24"/>
              </w:rPr>
            </w:pPr>
            <w:r>
              <w:rPr>
                <w:rFonts w:ascii="Times New Roman" w:hAnsi="Times New Roman"/>
                <w:sz w:val="24"/>
                <w:szCs w:val="24"/>
              </w:rPr>
              <w:t>2017</w:t>
            </w:r>
          </w:p>
        </w:tc>
        <w:tc>
          <w:tcPr>
            <w:tcW w:w="3544" w:type="dxa"/>
            <w:vAlign w:val="bottom"/>
          </w:tcPr>
          <w:p w:rsidR="00DA4D21" w:rsidRPr="00CC4C4F" w:rsidRDefault="00CC4C4F" w:rsidP="00B62D0D">
            <w:pPr>
              <w:jc w:val="center"/>
              <w:rPr>
                <w:color w:val="000000"/>
                <w:sz w:val="26"/>
                <w:szCs w:val="26"/>
              </w:rPr>
            </w:pPr>
            <w:r w:rsidRPr="00CC4C4F">
              <w:rPr>
                <w:color w:val="000000"/>
                <w:sz w:val="26"/>
                <w:szCs w:val="26"/>
              </w:rPr>
              <w:t>16,4</w:t>
            </w:r>
          </w:p>
        </w:tc>
        <w:tc>
          <w:tcPr>
            <w:tcW w:w="5296" w:type="dxa"/>
            <w:vAlign w:val="bottom"/>
          </w:tcPr>
          <w:p w:rsidR="00DA4D21" w:rsidRPr="00CC4C4F" w:rsidRDefault="00CC4C4F" w:rsidP="00B62D0D">
            <w:pPr>
              <w:jc w:val="center"/>
              <w:rPr>
                <w:color w:val="000000"/>
                <w:sz w:val="26"/>
                <w:szCs w:val="26"/>
              </w:rPr>
            </w:pPr>
            <w:r w:rsidRPr="00CC4C4F">
              <w:rPr>
                <w:color w:val="000000"/>
                <w:sz w:val="26"/>
                <w:szCs w:val="26"/>
              </w:rPr>
              <w:t>59,3</w:t>
            </w:r>
          </w:p>
        </w:tc>
        <w:tc>
          <w:tcPr>
            <w:tcW w:w="4420" w:type="dxa"/>
            <w:vAlign w:val="bottom"/>
          </w:tcPr>
          <w:p w:rsidR="00DA4D21" w:rsidRPr="00CC4C4F" w:rsidRDefault="00DA4D21" w:rsidP="00B62D0D">
            <w:pPr>
              <w:jc w:val="center"/>
              <w:rPr>
                <w:color w:val="000000"/>
                <w:sz w:val="26"/>
                <w:szCs w:val="26"/>
              </w:rPr>
            </w:pPr>
            <w:r w:rsidRPr="00CC4C4F">
              <w:rPr>
                <w:color w:val="000000"/>
                <w:sz w:val="26"/>
                <w:szCs w:val="26"/>
              </w:rPr>
              <w:t>24,3</w:t>
            </w:r>
          </w:p>
        </w:tc>
      </w:tr>
      <w:tr w:rsidR="00EB5DC9" w:rsidRPr="00AA7FA2" w:rsidTr="00B62D0D">
        <w:tc>
          <w:tcPr>
            <w:tcW w:w="1526" w:type="dxa"/>
          </w:tcPr>
          <w:p w:rsidR="00EB5DC9" w:rsidRPr="00AA7FA2" w:rsidRDefault="009C49BC" w:rsidP="00B62D0D">
            <w:pPr>
              <w:pStyle w:val="a3"/>
              <w:jc w:val="both"/>
              <w:rPr>
                <w:rFonts w:ascii="Times New Roman" w:hAnsi="Times New Roman"/>
                <w:sz w:val="24"/>
                <w:szCs w:val="24"/>
              </w:rPr>
            </w:pPr>
            <w:r>
              <w:rPr>
                <w:rFonts w:ascii="Times New Roman" w:hAnsi="Times New Roman"/>
                <w:sz w:val="24"/>
                <w:szCs w:val="24"/>
              </w:rPr>
              <w:t>2018</w:t>
            </w:r>
          </w:p>
        </w:tc>
        <w:tc>
          <w:tcPr>
            <w:tcW w:w="3544" w:type="dxa"/>
          </w:tcPr>
          <w:p w:rsidR="00EB5DC9" w:rsidRPr="00CC4C4F" w:rsidRDefault="00720508" w:rsidP="00720508">
            <w:pPr>
              <w:pStyle w:val="a3"/>
              <w:jc w:val="center"/>
              <w:rPr>
                <w:rFonts w:ascii="Times New Roman" w:hAnsi="Times New Roman"/>
                <w:sz w:val="26"/>
                <w:szCs w:val="26"/>
              </w:rPr>
            </w:pPr>
            <w:r w:rsidRPr="00CC4C4F">
              <w:rPr>
                <w:rFonts w:ascii="Times New Roman" w:hAnsi="Times New Roman"/>
                <w:sz w:val="26"/>
                <w:szCs w:val="26"/>
              </w:rPr>
              <w:t>17,6</w:t>
            </w:r>
          </w:p>
        </w:tc>
        <w:tc>
          <w:tcPr>
            <w:tcW w:w="5296" w:type="dxa"/>
          </w:tcPr>
          <w:p w:rsidR="00EB5DC9" w:rsidRPr="00CC4C4F" w:rsidRDefault="00720508" w:rsidP="00B62D0D">
            <w:pPr>
              <w:pStyle w:val="a3"/>
              <w:jc w:val="center"/>
              <w:rPr>
                <w:rFonts w:ascii="Times New Roman" w:hAnsi="Times New Roman"/>
                <w:sz w:val="26"/>
                <w:szCs w:val="26"/>
              </w:rPr>
            </w:pPr>
            <w:r w:rsidRPr="00CC4C4F">
              <w:rPr>
                <w:rFonts w:ascii="Times New Roman" w:hAnsi="Times New Roman"/>
                <w:sz w:val="26"/>
                <w:szCs w:val="26"/>
              </w:rPr>
              <w:t>57,8</w:t>
            </w:r>
          </w:p>
        </w:tc>
        <w:tc>
          <w:tcPr>
            <w:tcW w:w="4420" w:type="dxa"/>
          </w:tcPr>
          <w:p w:rsidR="00EB5DC9" w:rsidRPr="00CC4C4F" w:rsidRDefault="00720508" w:rsidP="00B62D0D">
            <w:pPr>
              <w:pStyle w:val="a3"/>
              <w:jc w:val="center"/>
              <w:rPr>
                <w:rFonts w:ascii="Times New Roman" w:hAnsi="Times New Roman"/>
                <w:sz w:val="26"/>
                <w:szCs w:val="26"/>
              </w:rPr>
            </w:pPr>
            <w:r w:rsidRPr="00CC4C4F">
              <w:rPr>
                <w:rFonts w:ascii="Times New Roman" w:hAnsi="Times New Roman"/>
                <w:sz w:val="26"/>
                <w:szCs w:val="26"/>
              </w:rPr>
              <w:t>24,6</w:t>
            </w:r>
          </w:p>
        </w:tc>
      </w:tr>
    </w:tbl>
    <w:p w:rsidR="00EB5DC9" w:rsidRDefault="00EB5DC9" w:rsidP="00B26FBB">
      <w:pPr>
        <w:pStyle w:val="a3"/>
        <w:jc w:val="both"/>
        <w:rPr>
          <w:rFonts w:ascii="Times New Roman" w:hAnsi="Times New Roman"/>
          <w:sz w:val="28"/>
          <w:szCs w:val="28"/>
        </w:rPr>
      </w:pPr>
    </w:p>
    <w:p w:rsidR="00EB5DC9" w:rsidRDefault="00EB5DC9" w:rsidP="00EB5DC9">
      <w:pPr>
        <w:pStyle w:val="a3"/>
        <w:jc w:val="both"/>
        <w:rPr>
          <w:rFonts w:ascii="Times New Roman" w:hAnsi="Times New Roman"/>
          <w:b/>
          <w:sz w:val="28"/>
          <w:szCs w:val="28"/>
        </w:rPr>
      </w:pPr>
      <w:r w:rsidRPr="002D37C2">
        <w:rPr>
          <w:rFonts w:ascii="Times New Roman" w:hAnsi="Times New Roman"/>
          <w:b/>
          <w:sz w:val="28"/>
          <w:szCs w:val="28"/>
        </w:rPr>
        <w:t xml:space="preserve">Возрастная структура </w:t>
      </w:r>
      <w:r w:rsidR="009F7173">
        <w:rPr>
          <w:rFonts w:ascii="Times New Roman" w:hAnsi="Times New Roman"/>
          <w:b/>
          <w:sz w:val="28"/>
          <w:szCs w:val="28"/>
        </w:rPr>
        <w:t xml:space="preserve">сельского </w:t>
      </w:r>
      <w:r w:rsidRPr="002D37C2">
        <w:rPr>
          <w:rFonts w:ascii="Times New Roman" w:hAnsi="Times New Roman"/>
          <w:b/>
          <w:sz w:val="28"/>
          <w:szCs w:val="28"/>
        </w:rPr>
        <w:t xml:space="preserve">населения </w:t>
      </w:r>
      <w:r>
        <w:rPr>
          <w:rFonts w:ascii="Times New Roman" w:hAnsi="Times New Roman"/>
          <w:b/>
          <w:sz w:val="28"/>
          <w:szCs w:val="28"/>
        </w:rPr>
        <w:t>за 20</w:t>
      </w:r>
      <w:r w:rsidR="009C49BC">
        <w:rPr>
          <w:rFonts w:ascii="Times New Roman" w:hAnsi="Times New Roman"/>
          <w:b/>
          <w:sz w:val="28"/>
          <w:szCs w:val="28"/>
        </w:rPr>
        <w:t>0</w:t>
      </w:r>
      <w:r>
        <w:rPr>
          <w:rFonts w:ascii="Times New Roman" w:hAnsi="Times New Roman"/>
          <w:b/>
          <w:sz w:val="28"/>
          <w:szCs w:val="28"/>
        </w:rPr>
        <w:t xml:space="preserve">9-2018 годы </w:t>
      </w:r>
    </w:p>
    <w:p w:rsidR="00EB5DC9" w:rsidRPr="002D37C2" w:rsidRDefault="00EB5DC9" w:rsidP="00EB5DC9">
      <w:pPr>
        <w:pStyle w:val="a3"/>
        <w:jc w:val="right"/>
        <w:rPr>
          <w:rFonts w:ascii="Times New Roman" w:hAnsi="Times New Roman"/>
          <w:b/>
          <w:sz w:val="28"/>
          <w:szCs w:val="28"/>
        </w:rPr>
      </w:pPr>
      <w:r w:rsidRPr="002D37C2">
        <w:rPr>
          <w:rFonts w:ascii="Times New Roman" w:hAnsi="Times New Roman"/>
          <w:b/>
          <w:sz w:val="28"/>
          <w:szCs w:val="28"/>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3544"/>
        <w:gridCol w:w="5296"/>
        <w:gridCol w:w="4420"/>
      </w:tblGrid>
      <w:tr w:rsidR="00EB5DC9" w:rsidRPr="00AA7FA2" w:rsidTr="00B62D0D">
        <w:tc>
          <w:tcPr>
            <w:tcW w:w="1526" w:type="dxa"/>
            <w:vMerge w:val="restart"/>
          </w:tcPr>
          <w:p w:rsidR="00EB5DC9" w:rsidRPr="00AA7FA2" w:rsidRDefault="00EB5DC9" w:rsidP="00B62D0D">
            <w:pPr>
              <w:pStyle w:val="a3"/>
              <w:jc w:val="center"/>
              <w:rPr>
                <w:rFonts w:ascii="Times New Roman" w:hAnsi="Times New Roman"/>
                <w:sz w:val="26"/>
                <w:szCs w:val="26"/>
              </w:rPr>
            </w:pPr>
          </w:p>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годы</w:t>
            </w:r>
          </w:p>
        </w:tc>
        <w:tc>
          <w:tcPr>
            <w:tcW w:w="13260" w:type="dxa"/>
            <w:gridSpan w:val="3"/>
          </w:tcPr>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Удельный вес</w:t>
            </w:r>
            <w:proofErr w:type="gramStart"/>
            <w:r w:rsidRPr="00AA7FA2">
              <w:rPr>
                <w:rFonts w:ascii="Times New Roman" w:hAnsi="Times New Roman"/>
                <w:sz w:val="26"/>
                <w:szCs w:val="26"/>
              </w:rPr>
              <w:t xml:space="preserve"> (%) </w:t>
            </w:r>
            <w:proofErr w:type="gramEnd"/>
            <w:r w:rsidRPr="00AA7FA2">
              <w:rPr>
                <w:rFonts w:ascii="Times New Roman" w:hAnsi="Times New Roman"/>
                <w:sz w:val="26"/>
                <w:szCs w:val="26"/>
              </w:rPr>
              <w:t>в структуре населения</w:t>
            </w:r>
          </w:p>
        </w:tc>
      </w:tr>
      <w:tr w:rsidR="00EB5DC9" w:rsidRPr="00AA7FA2" w:rsidTr="00B62D0D">
        <w:tc>
          <w:tcPr>
            <w:tcW w:w="1526" w:type="dxa"/>
            <w:vMerge/>
          </w:tcPr>
          <w:p w:rsidR="00EB5DC9" w:rsidRPr="00AA7FA2" w:rsidRDefault="00EB5DC9" w:rsidP="00B62D0D">
            <w:pPr>
              <w:pStyle w:val="a3"/>
              <w:jc w:val="both"/>
              <w:rPr>
                <w:rFonts w:ascii="Times New Roman" w:hAnsi="Times New Roman"/>
                <w:sz w:val="26"/>
                <w:szCs w:val="26"/>
              </w:rPr>
            </w:pPr>
          </w:p>
        </w:tc>
        <w:tc>
          <w:tcPr>
            <w:tcW w:w="13260" w:type="dxa"/>
            <w:gridSpan w:val="3"/>
          </w:tcPr>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Население</w:t>
            </w:r>
          </w:p>
        </w:tc>
      </w:tr>
      <w:tr w:rsidR="00EB5DC9" w:rsidRPr="00AA7FA2" w:rsidTr="00B62D0D">
        <w:tc>
          <w:tcPr>
            <w:tcW w:w="1526" w:type="dxa"/>
            <w:vMerge/>
          </w:tcPr>
          <w:p w:rsidR="00EB5DC9" w:rsidRPr="00AA7FA2" w:rsidRDefault="00EB5DC9" w:rsidP="00B62D0D">
            <w:pPr>
              <w:pStyle w:val="a3"/>
              <w:jc w:val="both"/>
              <w:rPr>
                <w:rFonts w:ascii="Times New Roman" w:hAnsi="Times New Roman"/>
                <w:sz w:val="26"/>
                <w:szCs w:val="26"/>
              </w:rPr>
            </w:pPr>
          </w:p>
        </w:tc>
        <w:tc>
          <w:tcPr>
            <w:tcW w:w="3544" w:type="dxa"/>
          </w:tcPr>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Дети до 1</w:t>
            </w:r>
            <w:r>
              <w:rPr>
                <w:rFonts w:ascii="Times New Roman" w:hAnsi="Times New Roman"/>
                <w:sz w:val="26"/>
                <w:szCs w:val="26"/>
              </w:rPr>
              <w:t>5</w:t>
            </w:r>
            <w:r w:rsidRPr="00AA7FA2">
              <w:rPr>
                <w:rFonts w:ascii="Times New Roman" w:hAnsi="Times New Roman"/>
                <w:sz w:val="26"/>
                <w:szCs w:val="26"/>
              </w:rPr>
              <w:t>лет</w:t>
            </w:r>
          </w:p>
        </w:tc>
        <w:tc>
          <w:tcPr>
            <w:tcW w:w="5296" w:type="dxa"/>
          </w:tcPr>
          <w:p w:rsidR="00EB5DC9" w:rsidRPr="00AA7FA2" w:rsidRDefault="00EB5DC9" w:rsidP="00B62D0D">
            <w:pPr>
              <w:pStyle w:val="a3"/>
              <w:jc w:val="center"/>
              <w:rPr>
                <w:rFonts w:ascii="Times New Roman" w:hAnsi="Times New Roman"/>
                <w:sz w:val="26"/>
                <w:szCs w:val="26"/>
              </w:rPr>
            </w:pPr>
            <w:r w:rsidRPr="00AA7FA2">
              <w:rPr>
                <w:rFonts w:ascii="Times New Roman" w:hAnsi="Times New Roman"/>
                <w:sz w:val="26"/>
                <w:szCs w:val="26"/>
              </w:rPr>
              <w:t>Лица, трудоспособного возраста</w:t>
            </w:r>
          </w:p>
        </w:tc>
        <w:tc>
          <w:tcPr>
            <w:tcW w:w="4420" w:type="dxa"/>
          </w:tcPr>
          <w:p w:rsidR="00EB5DC9" w:rsidRPr="00AA7FA2" w:rsidRDefault="00EB5DC9" w:rsidP="009C49BC">
            <w:pPr>
              <w:pStyle w:val="a3"/>
              <w:jc w:val="center"/>
              <w:rPr>
                <w:rFonts w:ascii="Times New Roman" w:hAnsi="Times New Roman"/>
                <w:sz w:val="26"/>
                <w:szCs w:val="26"/>
              </w:rPr>
            </w:pPr>
            <w:r w:rsidRPr="00AA7FA2">
              <w:rPr>
                <w:rFonts w:ascii="Times New Roman" w:hAnsi="Times New Roman"/>
                <w:sz w:val="26"/>
                <w:szCs w:val="26"/>
              </w:rPr>
              <w:t xml:space="preserve">Лица, </w:t>
            </w:r>
            <w:r w:rsidR="009C49BC">
              <w:rPr>
                <w:rFonts w:ascii="Times New Roman" w:hAnsi="Times New Roman"/>
                <w:sz w:val="26"/>
                <w:szCs w:val="26"/>
              </w:rPr>
              <w:t>старше 67-ти летнего возраста</w:t>
            </w:r>
          </w:p>
        </w:tc>
      </w:tr>
      <w:tr w:rsidR="009C49BC" w:rsidRPr="00AA7FA2" w:rsidTr="00B62D0D">
        <w:tc>
          <w:tcPr>
            <w:tcW w:w="1526" w:type="dxa"/>
          </w:tcPr>
          <w:p w:rsidR="009C49BC" w:rsidRPr="00AA7FA2" w:rsidRDefault="009C49BC" w:rsidP="00B62D0D">
            <w:pPr>
              <w:pStyle w:val="a3"/>
              <w:jc w:val="both"/>
              <w:rPr>
                <w:rFonts w:ascii="Times New Roman" w:hAnsi="Times New Roman"/>
                <w:sz w:val="24"/>
                <w:szCs w:val="24"/>
              </w:rPr>
            </w:pPr>
            <w:r w:rsidRPr="00AA7FA2">
              <w:rPr>
                <w:rFonts w:ascii="Times New Roman" w:hAnsi="Times New Roman"/>
                <w:sz w:val="24"/>
                <w:szCs w:val="24"/>
              </w:rPr>
              <w:t>2009</w:t>
            </w:r>
          </w:p>
        </w:tc>
        <w:tc>
          <w:tcPr>
            <w:tcW w:w="3544" w:type="dxa"/>
          </w:tcPr>
          <w:p w:rsidR="009C49BC" w:rsidRPr="00DA4D21" w:rsidRDefault="009C49BC" w:rsidP="00B62D0D">
            <w:pPr>
              <w:pStyle w:val="a3"/>
              <w:jc w:val="center"/>
              <w:rPr>
                <w:rFonts w:ascii="Times New Roman" w:hAnsi="Times New Roman"/>
                <w:sz w:val="26"/>
                <w:szCs w:val="26"/>
              </w:rPr>
            </w:pPr>
            <w:r w:rsidRPr="00DA4D21">
              <w:rPr>
                <w:rFonts w:ascii="Times New Roman" w:hAnsi="Times New Roman"/>
                <w:sz w:val="26"/>
                <w:szCs w:val="26"/>
              </w:rPr>
              <w:t>13,5</w:t>
            </w:r>
          </w:p>
        </w:tc>
        <w:tc>
          <w:tcPr>
            <w:tcW w:w="5296" w:type="dxa"/>
          </w:tcPr>
          <w:p w:rsidR="009C49BC" w:rsidRPr="00920B49" w:rsidRDefault="009C49BC" w:rsidP="00B62D0D">
            <w:pPr>
              <w:pStyle w:val="a3"/>
              <w:jc w:val="center"/>
              <w:rPr>
                <w:rFonts w:ascii="Times New Roman" w:hAnsi="Times New Roman"/>
                <w:sz w:val="26"/>
                <w:szCs w:val="26"/>
              </w:rPr>
            </w:pPr>
            <w:r w:rsidRPr="00920B49">
              <w:rPr>
                <w:rFonts w:ascii="Times New Roman" w:hAnsi="Times New Roman"/>
                <w:sz w:val="26"/>
                <w:szCs w:val="26"/>
              </w:rPr>
              <w:t>66,9</w:t>
            </w:r>
          </w:p>
        </w:tc>
        <w:tc>
          <w:tcPr>
            <w:tcW w:w="4420" w:type="dxa"/>
          </w:tcPr>
          <w:p w:rsidR="009C49BC" w:rsidRPr="00DA4D21" w:rsidRDefault="009C49BC" w:rsidP="00B62D0D">
            <w:pPr>
              <w:pStyle w:val="a3"/>
              <w:jc w:val="center"/>
              <w:rPr>
                <w:rFonts w:ascii="Times New Roman" w:hAnsi="Times New Roman"/>
                <w:sz w:val="26"/>
                <w:szCs w:val="26"/>
              </w:rPr>
            </w:pPr>
            <w:r w:rsidRPr="00DA4D21">
              <w:rPr>
                <w:rFonts w:ascii="Times New Roman" w:hAnsi="Times New Roman"/>
                <w:sz w:val="26"/>
                <w:szCs w:val="26"/>
              </w:rPr>
              <w:t>19,5</w:t>
            </w:r>
          </w:p>
        </w:tc>
      </w:tr>
      <w:tr w:rsidR="009C49BC" w:rsidRPr="00AA7FA2" w:rsidTr="009C49BC">
        <w:trPr>
          <w:trHeight w:val="196"/>
        </w:trPr>
        <w:tc>
          <w:tcPr>
            <w:tcW w:w="1526" w:type="dxa"/>
          </w:tcPr>
          <w:p w:rsidR="009C49BC" w:rsidRPr="00AA7FA2" w:rsidRDefault="009C49BC" w:rsidP="00B62D0D">
            <w:pPr>
              <w:pStyle w:val="a3"/>
              <w:jc w:val="both"/>
              <w:rPr>
                <w:rFonts w:ascii="Times New Roman" w:hAnsi="Times New Roman"/>
                <w:sz w:val="24"/>
                <w:szCs w:val="24"/>
              </w:rPr>
            </w:pPr>
            <w:r w:rsidRPr="00AA7FA2">
              <w:rPr>
                <w:rFonts w:ascii="Times New Roman" w:hAnsi="Times New Roman"/>
                <w:sz w:val="24"/>
                <w:szCs w:val="24"/>
              </w:rPr>
              <w:t>2010</w:t>
            </w:r>
          </w:p>
        </w:tc>
        <w:tc>
          <w:tcPr>
            <w:tcW w:w="3544" w:type="dxa"/>
          </w:tcPr>
          <w:p w:rsidR="009C49BC" w:rsidRPr="00DA4D21" w:rsidRDefault="009C49BC" w:rsidP="00B62D0D">
            <w:pPr>
              <w:pStyle w:val="a3"/>
              <w:jc w:val="center"/>
              <w:rPr>
                <w:rFonts w:ascii="Times New Roman" w:hAnsi="Times New Roman"/>
                <w:sz w:val="26"/>
                <w:szCs w:val="26"/>
              </w:rPr>
            </w:pPr>
            <w:r w:rsidRPr="00DA4D21">
              <w:rPr>
                <w:rFonts w:ascii="Times New Roman" w:hAnsi="Times New Roman"/>
                <w:sz w:val="26"/>
                <w:szCs w:val="26"/>
              </w:rPr>
              <w:t>14,7</w:t>
            </w:r>
          </w:p>
        </w:tc>
        <w:tc>
          <w:tcPr>
            <w:tcW w:w="5296" w:type="dxa"/>
          </w:tcPr>
          <w:p w:rsidR="009C49BC" w:rsidRPr="00920B49" w:rsidRDefault="009C49BC" w:rsidP="00B62D0D">
            <w:pPr>
              <w:pStyle w:val="a3"/>
              <w:jc w:val="center"/>
              <w:rPr>
                <w:rFonts w:ascii="Times New Roman" w:hAnsi="Times New Roman"/>
                <w:sz w:val="26"/>
                <w:szCs w:val="26"/>
              </w:rPr>
            </w:pPr>
            <w:r w:rsidRPr="00920B49">
              <w:rPr>
                <w:rFonts w:ascii="Times New Roman" w:hAnsi="Times New Roman"/>
                <w:sz w:val="26"/>
                <w:szCs w:val="26"/>
              </w:rPr>
              <w:t>60,4</w:t>
            </w:r>
          </w:p>
        </w:tc>
        <w:tc>
          <w:tcPr>
            <w:tcW w:w="4420" w:type="dxa"/>
          </w:tcPr>
          <w:p w:rsidR="009C49BC" w:rsidRPr="00DA4D21" w:rsidRDefault="009C49BC" w:rsidP="00B62D0D">
            <w:pPr>
              <w:pStyle w:val="a3"/>
              <w:jc w:val="center"/>
              <w:rPr>
                <w:rFonts w:ascii="Times New Roman" w:hAnsi="Times New Roman"/>
                <w:sz w:val="26"/>
                <w:szCs w:val="26"/>
              </w:rPr>
            </w:pPr>
            <w:r w:rsidRPr="00DA4D21">
              <w:rPr>
                <w:rFonts w:ascii="Times New Roman" w:hAnsi="Times New Roman"/>
                <w:sz w:val="26"/>
                <w:szCs w:val="26"/>
              </w:rPr>
              <w:t>24,9</w:t>
            </w:r>
          </w:p>
        </w:tc>
      </w:tr>
      <w:tr w:rsidR="009C49BC" w:rsidRPr="00AA7FA2" w:rsidTr="00B62D0D">
        <w:tc>
          <w:tcPr>
            <w:tcW w:w="1526" w:type="dxa"/>
          </w:tcPr>
          <w:p w:rsidR="009C49BC" w:rsidRPr="00AA7FA2" w:rsidRDefault="009C49BC" w:rsidP="00B62D0D">
            <w:pPr>
              <w:pStyle w:val="a3"/>
              <w:jc w:val="both"/>
              <w:rPr>
                <w:rFonts w:ascii="Times New Roman" w:hAnsi="Times New Roman"/>
                <w:sz w:val="24"/>
                <w:szCs w:val="24"/>
              </w:rPr>
            </w:pPr>
            <w:r w:rsidRPr="00AA7FA2">
              <w:rPr>
                <w:rFonts w:ascii="Times New Roman" w:hAnsi="Times New Roman"/>
                <w:sz w:val="24"/>
                <w:szCs w:val="24"/>
              </w:rPr>
              <w:t>2011</w:t>
            </w:r>
          </w:p>
        </w:tc>
        <w:tc>
          <w:tcPr>
            <w:tcW w:w="3544" w:type="dxa"/>
          </w:tcPr>
          <w:p w:rsidR="009C49BC" w:rsidRPr="00DA4D21" w:rsidRDefault="009C49BC" w:rsidP="00B62D0D">
            <w:pPr>
              <w:pStyle w:val="a3"/>
              <w:jc w:val="center"/>
              <w:rPr>
                <w:rFonts w:ascii="Times New Roman" w:hAnsi="Times New Roman"/>
                <w:sz w:val="26"/>
                <w:szCs w:val="26"/>
              </w:rPr>
            </w:pPr>
            <w:r w:rsidRPr="00DA4D21">
              <w:rPr>
                <w:rFonts w:ascii="Times New Roman" w:hAnsi="Times New Roman"/>
                <w:sz w:val="26"/>
                <w:szCs w:val="26"/>
              </w:rPr>
              <w:t>12,8</w:t>
            </w:r>
          </w:p>
        </w:tc>
        <w:tc>
          <w:tcPr>
            <w:tcW w:w="5296" w:type="dxa"/>
          </w:tcPr>
          <w:p w:rsidR="009C49BC" w:rsidRPr="00920B49" w:rsidRDefault="009C49BC" w:rsidP="00B62D0D">
            <w:pPr>
              <w:pStyle w:val="a3"/>
              <w:jc w:val="center"/>
              <w:rPr>
                <w:rFonts w:ascii="Times New Roman" w:hAnsi="Times New Roman"/>
                <w:sz w:val="26"/>
                <w:szCs w:val="26"/>
              </w:rPr>
            </w:pPr>
            <w:r w:rsidRPr="00920B49">
              <w:rPr>
                <w:rFonts w:ascii="Times New Roman" w:hAnsi="Times New Roman"/>
                <w:sz w:val="26"/>
                <w:szCs w:val="26"/>
              </w:rPr>
              <w:t>66,7</w:t>
            </w:r>
          </w:p>
        </w:tc>
        <w:tc>
          <w:tcPr>
            <w:tcW w:w="4420" w:type="dxa"/>
          </w:tcPr>
          <w:p w:rsidR="009C49BC" w:rsidRPr="00DA4D21" w:rsidRDefault="009C49BC" w:rsidP="00B62D0D">
            <w:pPr>
              <w:pStyle w:val="a3"/>
              <w:jc w:val="center"/>
              <w:rPr>
                <w:rFonts w:ascii="Times New Roman" w:hAnsi="Times New Roman"/>
                <w:sz w:val="26"/>
                <w:szCs w:val="26"/>
              </w:rPr>
            </w:pPr>
            <w:r w:rsidRPr="00DA4D21">
              <w:rPr>
                <w:rFonts w:ascii="Times New Roman" w:hAnsi="Times New Roman"/>
                <w:sz w:val="26"/>
                <w:szCs w:val="26"/>
              </w:rPr>
              <w:t>20,5</w:t>
            </w:r>
          </w:p>
        </w:tc>
      </w:tr>
      <w:tr w:rsidR="009C49BC" w:rsidRPr="00AA7FA2" w:rsidTr="00B62D0D">
        <w:tc>
          <w:tcPr>
            <w:tcW w:w="1526" w:type="dxa"/>
          </w:tcPr>
          <w:p w:rsidR="009C49BC" w:rsidRPr="00AA7FA2" w:rsidRDefault="009C49BC" w:rsidP="00B62D0D">
            <w:pPr>
              <w:pStyle w:val="a3"/>
              <w:jc w:val="both"/>
              <w:rPr>
                <w:rFonts w:ascii="Times New Roman" w:hAnsi="Times New Roman"/>
                <w:sz w:val="24"/>
                <w:szCs w:val="24"/>
              </w:rPr>
            </w:pPr>
            <w:r w:rsidRPr="00AA7FA2">
              <w:rPr>
                <w:rFonts w:ascii="Times New Roman" w:hAnsi="Times New Roman"/>
                <w:sz w:val="24"/>
                <w:szCs w:val="24"/>
              </w:rPr>
              <w:t>2012</w:t>
            </w:r>
          </w:p>
        </w:tc>
        <w:tc>
          <w:tcPr>
            <w:tcW w:w="3544" w:type="dxa"/>
          </w:tcPr>
          <w:p w:rsidR="009C49BC" w:rsidRPr="00DA4D21" w:rsidRDefault="009C49BC" w:rsidP="00B62D0D">
            <w:pPr>
              <w:pStyle w:val="a3"/>
              <w:jc w:val="center"/>
              <w:rPr>
                <w:rFonts w:ascii="Times New Roman" w:hAnsi="Times New Roman"/>
                <w:sz w:val="26"/>
                <w:szCs w:val="26"/>
              </w:rPr>
            </w:pPr>
            <w:r w:rsidRPr="00DA4D21">
              <w:rPr>
                <w:rFonts w:ascii="Times New Roman" w:hAnsi="Times New Roman"/>
                <w:sz w:val="26"/>
                <w:szCs w:val="26"/>
              </w:rPr>
              <w:t>12,9</w:t>
            </w:r>
          </w:p>
        </w:tc>
        <w:tc>
          <w:tcPr>
            <w:tcW w:w="5296" w:type="dxa"/>
          </w:tcPr>
          <w:p w:rsidR="009C49BC" w:rsidRPr="00920B49" w:rsidRDefault="009C49BC" w:rsidP="00B62D0D">
            <w:pPr>
              <w:pStyle w:val="a3"/>
              <w:jc w:val="center"/>
              <w:rPr>
                <w:rFonts w:ascii="Times New Roman" w:hAnsi="Times New Roman"/>
                <w:sz w:val="26"/>
                <w:szCs w:val="26"/>
              </w:rPr>
            </w:pPr>
            <w:r w:rsidRPr="00920B49">
              <w:rPr>
                <w:rFonts w:ascii="Times New Roman" w:hAnsi="Times New Roman"/>
                <w:sz w:val="26"/>
                <w:szCs w:val="26"/>
              </w:rPr>
              <w:t>68,2</w:t>
            </w:r>
          </w:p>
        </w:tc>
        <w:tc>
          <w:tcPr>
            <w:tcW w:w="4420" w:type="dxa"/>
          </w:tcPr>
          <w:p w:rsidR="009C49BC" w:rsidRPr="00DA4D21" w:rsidRDefault="009C49BC" w:rsidP="00B62D0D">
            <w:pPr>
              <w:pStyle w:val="a3"/>
              <w:jc w:val="center"/>
              <w:rPr>
                <w:rFonts w:ascii="Times New Roman" w:hAnsi="Times New Roman"/>
                <w:sz w:val="26"/>
                <w:szCs w:val="26"/>
              </w:rPr>
            </w:pPr>
            <w:r w:rsidRPr="00DA4D21">
              <w:rPr>
                <w:rFonts w:ascii="Times New Roman" w:hAnsi="Times New Roman"/>
                <w:sz w:val="26"/>
                <w:szCs w:val="26"/>
              </w:rPr>
              <w:t>18,9</w:t>
            </w:r>
          </w:p>
        </w:tc>
      </w:tr>
      <w:tr w:rsidR="009C49BC" w:rsidRPr="00AA7FA2" w:rsidTr="00B62D0D">
        <w:tc>
          <w:tcPr>
            <w:tcW w:w="1526" w:type="dxa"/>
          </w:tcPr>
          <w:p w:rsidR="009C49BC" w:rsidRPr="00AA7FA2" w:rsidRDefault="009C49BC" w:rsidP="00B62D0D">
            <w:pPr>
              <w:pStyle w:val="a3"/>
              <w:jc w:val="both"/>
              <w:rPr>
                <w:rFonts w:ascii="Times New Roman" w:hAnsi="Times New Roman"/>
                <w:sz w:val="24"/>
                <w:szCs w:val="24"/>
              </w:rPr>
            </w:pPr>
            <w:r>
              <w:rPr>
                <w:rFonts w:ascii="Times New Roman" w:hAnsi="Times New Roman"/>
                <w:sz w:val="24"/>
                <w:szCs w:val="24"/>
              </w:rPr>
              <w:t>2013</w:t>
            </w:r>
          </w:p>
        </w:tc>
        <w:tc>
          <w:tcPr>
            <w:tcW w:w="3544" w:type="dxa"/>
          </w:tcPr>
          <w:p w:rsidR="009C49BC" w:rsidRPr="00DA4D21" w:rsidRDefault="009C49BC" w:rsidP="00B62D0D">
            <w:pPr>
              <w:pStyle w:val="a3"/>
              <w:jc w:val="center"/>
              <w:rPr>
                <w:rFonts w:ascii="Times New Roman" w:hAnsi="Times New Roman"/>
                <w:sz w:val="26"/>
                <w:szCs w:val="26"/>
              </w:rPr>
            </w:pPr>
            <w:r w:rsidRPr="00DA4D21">
              <w:rPr>
                <w:rFonts w:ascii="Times New Roman" w:hAnsi="Times New Roman"/>
                <w:sz w:val="26"/>
                <w:szCs w:val="26"/>
              </w:rPr>
              <w:t>13,4</w:t>
            </w:r>
          </w:p>
        </w:tc>
        <w:tc>
          <w:tcPr>
            <w:tcW w:w="5296" w:type="dxa"/>
          </w:tcPr>
          <w:p w:rsidR="009C49BC" w:rsidRPr="00920B49" w:rsidRDefault="0047552E" w:rsidP="00B62D0D">
            <w:pPr>
              <w:pStyle w:val="a3"/>
              <w:jc w:val="center"/>
              <w:rPr>
                <w:rFonts w:ascii="Times New Roman" w:hAnsi="Times New Roman"/>
                <w:sz w:val="26"/>
                <w:szCs w:val="26"/>
              </w:rPr>
            </w:pPr>
            <w:r w:rsidRPr="00920B49">
              <w:rPr>
                <w:rFonts w:ascii="Times New Roman" w:hAnsi="Times New Roman"/>
                <w:sz w:val="26"/>
                <w:szCs w:val="26"/>
              </w:rPr>
              <w:t>69,4</w:t>
            </w:r>
          </w:p>
        </w:tc>
        <w:tc>
          <w:tcPr>
            <w:tcW w:w="4420" w:type="dxa"/>
          </w:tcPr>
          <w:p w:rsidR="009C49BC" w:rsidRPr="00DA4D21" w:rsidRDefault="0047552E" w:rsidP="00B62D0D">
            <w:pPr>
              <w:pStyle w:val="a3"/>
              <w:jc w:val="center"/>
              <w:rPr>
                <w:rFonts w:ascii="Times New Roman" w:hAnsi="Times New Roman"/>
                <w:sz w:val="26"/>
                <w:szCs w:val="26"/>
              </w:rPr>
            </w:pPr>
            <w:r w:rsidRPr="00DA4D21">
              <w:rPr>
                <w:rFonts w:ascii="Times New Roman" w:hAnsi="Times New Roman"/>
                <w:sz w:val="26"/>
                <w:szCs w:val="26"/>
              </w:rPr>
              <w:t>17,2</w:t>
            </w:r>
          </w:p>
        </w:tc>
      </w:tr>
      <w:tr w:rsidR="00DA4D21" w:rsidRPr="00AA7FA2" w:rsidTr="00B62D0D">
        <w:tc>
          <w:tcPr>
            <w:tcW w:w="1526" w:type="dxa"/>
          </w:tcPr>
          <w:p w:rsidR="00DA4D21" w:rsidRPr="00672E64" w:rsidRDefault="00DA4D21" w:rsidP="00B62D0D">
            <w:pPr>
              <w:pStyle w:val="a3"/>
              <w:jc w:val="both"/>
              <w:rPr>
                <w:rFonts w:ascii="Times New Roman" w:hAnsi="Times New Roman"/>
                <w:sz w:val="24"/>
                <w:szCs w:val="24"/>
                <w:lang w:val="en-US"/>
              </w:rPr>
            </w:pPr>
            <w:r>
              <w:rPr>
                <w:rFonts w:ascii="Times New Roman" w:hAnsi="Times New Roman"/>
                <w:sz w:val="24"/>
                <w:szCs w:val="24"/>
                <w:lang w:val="en-US"/>
              </w:rPr>
              <w:t>2014</w:t>
            </w:r>
          </w:p>
        </w:tc>
        <w:tc>
          <w:tcPr>
            <w:tcW w:w="3544" w:type="dxa"/>
          </w:tcPr>
          <w:p w:rsidR="00DA4D21" w:rsidRPr="00DA4D21" w:rsidRDefault="00DA4D21" w:rsidP="00B62D0D">
            <w:pPr>
              <w:pStyle w:val="a3"/>
              <w:jc w:val="center"/>
              <w:rPr>
                <w:rFonts w:ascii="Times New Roman" w:hAnsi="Times New Roman"/>
                <w:sz w:val="26"/>
                <w:szCs w:val="26"/>
                <w:lang w:val="en-US"/>
              </w:rPr>
            </w:pPr>
            <w:r w:rsidRPr="00DA4D21">
              <w:rPr>
                <w:rFonts w:ascii="Times New Roman" w:hAnsi="Times New Roman"/>
                <w:sz w:val="26"/>
                <w:szCs w:val="26"/>
                <w:lang w:val="en-US"/>
              </w:rPr>
              <w:t>13</w:t>
            </w:r>
            <w:r w:rsidRPr="00DA4D21">
              <w:rPr>
                <w:rFonts w:ascii="Times New Roman" w:hAnsi="Times New Roman"/>
                <w:sz w:val="26"/>
                <w:szCs w:val="26"/>
              </w:rPr>
              <w:t>,</w:t>
            </w:r>
            <w:r w:rsidRPr="00DA4D21">
              <w:rPr>
                <w:rFonts w:ascii="Times New Roman" w:hAnsi="Times New Roman"/>
                <w:sz w:val="26"/>
                <w:szCs w:val="26"/>
                <w:lang w:val="en-US"/>
              </w:rPr>
              <w:t>8</w:t>
            </w:r>
          </w:p>
        </w:tc>
        <w:tc>
          <w:tcPr>
            <w:tcW w:w="5296" w:type="dxa"/>
          </w:tcPr>
          <w:p w:rsidR="00DA4D21" w:rsidRPr="00920B49" w:rsidRDefault="00DA4D21" w:rsidP="00B62D0D">
            <w:pPr>
              <w:pStyle w:val="a3"/>
              <w:jc w:val="center"/>
              <w:rPr>
                <w:rFonts w:ascii="Times New Roman" w:hAnsi="Times New Roman"/>
                <w:sz w:val="26"/>
                <w:szCs w:val="26"/>
                <w:lang w:val="en-US"/>
              </w:rPr>
            </w:pPr>
            <w:r w:rsidRPr="00920B49">
              <w:rPr>
                <w:rFonts w:ascii="Times New Roman" w:hAnsi="Times New Roman"/>
                <w:sz w:val="26"/>
                <w:szCs w:val="26"/>
                <w:lang w:val="en-US"/>
              </w:rPr>
              <w:t>62</w:t>
            </w:r>
          </w:p>
        </w:tc>
        <w:tc>
          <w:tcPr>
            <w:tcW w:w="4420" w:type="dxa"/>
          </w:tcPr>
          <w:p w:rsidR="00DA4D21" w:rsidRPr="00DA4D21" w:rsidRDefault="00DA4D21" w:rsidP="00B62D0D">
            <w:pPr>
              <w:pStyle w:val="a3"/>
              <w:jc w:val="center"/>
              <w:rPr>
                <w:rFonts w:ascii="Times New Roman" w:hAnsi="Times New Roman"/>
                <w:sz w:val="26"/>
                <w:szCs w:val="26"/>
                <w:lang w:val="en-US"/>
              </w:rPr>
            </w:pPr>
            <w:r w:rsidRPr="00DA4D21">
              <w:rPr>
                <w:rFonts w:ascii="Times New Roman" w:hAnsi="Times New Roman"/>
                <w:sz w:val="26"/>
                <w:szCs w:val="26"/>
                <w:lang w:val="en-US"/>
              </w:rPr>
              <w:t>24</w:t>
            </w:r>
            <w:r w:rsidRPr="00DA4D21">
              <w:rPr>
                <w:rFonts w:ascii="Times New Roman" w:hAnsi="Times New Roman"/>
                <w:sz w:val="26"/>
                <w:szCs w:val="26"/>
              </w:rPr>
              <w:t>,</w:t>
            </w:r>
            <w:r w:rsidRPr="00DA4D21">
              <w:rPr>
                <w:rFonts w:ascii="Times New Roman" w:hAnsi="Times New Roman"/>
                <w:sz w:val="26"/>
                <w:szCs w:val="26"/>
                <w:lang w:val="en-US"/>
              </w:rPr>
              <w:t>2</w:t>
            </w:r>
          </w:p>
        </w:tc>
      </w:tr>
      <w:tr w:rsidR="00DA4D21" w:rsidRPr="00AA7FA2" w:rsidTr="00B62D0D">
        <w:tc>
          <w:tcPr>
            <w:tcW w:w="1526" w:type="dxa"/>
          </w:tcPr>
          <w:p w:rsidR="00DA4D21" w:rsidRPr="00AA7FA2" w:rsidRDefault="00DA4D21" w:rsidP="009C49BC">
            <w:pPr>
              <w:pStyle w:val="a3"/>
              <w:jc w:val="both"/>
              <w:rPr>
                <w:rFonts w:ascii="Times New Roman" w:hAnsi="Times New Roman"/>
                <w:sz w:val="24"/>
                <w:szCs w:val="24"/>
              </w:rPr>
            </w:pPr>
            <w:r w:rsidRPr="00AA7FA2">
              <w:rPr>
                <w:rFonts w:ascii="Times New Roman" w:hAnsi="Times New Roman"/>
                <w:sz w:val="24"/>
                <w:szCs w:val="24"/>
              </w:rPr>
              <w:t>20</w:t>
            </w:r>
            <w:r>
              <w:rPr>
                <w:rFonts w:ascii="Times New Roman" w:hAnsi="Times New Roman"/>
                <w:sz w:val="24"/>
                <w:szCs w:val="24"/>
              </w:rPr>
              <w:t>15</w:t>
            </w:r>
          </w:p>
        </w:tc>
        <w:tc>
          <w:tcPr>
            <w:tcW w:w="3544" w:type="dxa"/>
          </w:tcPr>
          <w:p w:rsidR="00DA4D21" w:rsidRPr="00DA4D21" w:rsidRDefault="00DA4D21" w:rsidP="00B62D0D">
            <w:pPr>
              <w:pStyle w:val="a3"/>
              <w:jc w:val="center"/>
              <w:rPr>
                <w:rFonts w:ascii="Times New Roman" w:hAnsi="Times New Roman"/>
                <w:sz w:val="26"/>
                <w:szCs w:val="26"/>
              </w:rPr>
            </w:pPr>
            <w:r w:rsidRPr="00DA4D21">
              <w:rPr>
                <w:rFonts w:ascii="Times New Roman" w:hAnsi="Times New Roman"/>
                <w:sz w:val="26"/>
                <w:szCs w:val="26"/>
              </w:rPr>
              <w:t>14,1</w:t>
            </w:r>
          </w:p>
        </w:tc>
        <w:tc>
          <w:tcPr>
            <w:tcW w:w="5296" w:type="dxa"/>
          </w:tcPr>
          <w:p w:rsidR="00DA4D21" w:rsidRPr="00920B49" w:rsidRDefault="00DA4D21" w:rsidP="00B62D0D">
            <w:pPr>
              <w:pStyle w:val="a3"/>
              <w:jc w:val="center"/>
              <w:rPr>
                <w:rFonts w:ascii="Times New Roman" w:hAnsi="Times New Roman"/>
                <w:sz w:val="26"/>
                <w:szCs w:val="26"/>
              </w:rPr>
            </w:pPr>
            <w:r w:rsidRPr="00920B49">
              <w:rPr>
                <w:rFonts w:ascii="Times New Roman" w:hAnsi="Times New Roman"/>
                <w:sz w:val="26"/>
                <w:szCs w:val="26"/>
              </w:rPr>
              <w:t>56,6</w:t>
            </w:r>
          </w:p>
        </w:tc>
        <w:tc>
          <w:tcPr>
            <w:tcW w:w="4420" w:type="dxa"/>
          </w:tcPr>
          <w:p w:rsidR="00DA4D21" w:rsidRPr="00DA4D21" w:rsidRDefault="00DA4D21" w:rsidP="00B62D0D">
            <w:pPr>
              <w:pStyle w:val="a3"/>
              <w:jc w:val="center"/>
              <w:rPr>
                <w:rFonts w:ascii="Times New Roman" w:hAnsi="Times New Roman"/>
                <w:sz w:val="26"/>
                <w:szCs w:val="26"/>
              </w:rPr>
            </w:pPr>
            <w:r w:rsidRPr="00DA4D21">
              <w:rPr>
                <w:rFonts w:ascii="Times New Roman" w:hAnsi="Times New Roman"/>
                <w:sz w:val="26"/>
                <w:szCs w:val="26"/>
              </w:rPr>
              <w:t>29,3</w:t>
            </w:r>
          </w:p>
        </w:tc>
      </w:tr>
      <w:tr w:rsidR="00DA4D21" w:rsidRPr="00AA7FA2" w:rsidTr="00B62D0D">
        <w:tc>
          <w:tcPr>
            <w:tcW w:w="1526" w:type="dxa"/>
          </w:tcPr>
          <w:p w:rsidR="00DA4D21" w:rsidRPr="00AA7FA2" w:rsidRDefault="00DA4D21" w:rsidP="009C49BC">
            <w:pPr>
              <w:pStyle w:val="a3"/>
              <w:jc w:val="both"/>
              <w:rPr>
                <w:rFonts w:ascii="Times New Roman" w:hAnsi="Times New Roman"/>
                <w:sz w:val="24"/>
                <w:szCs w:val="24"/>
              </w:rPr>
            </w:pPr>
            <w:r w:rsidRPr="00AA7FA2">
              <w:rPr>
                <w:rFonts w:ascii="Times New Roman" w:hAnsi="Times New Roman"/>
                <w:sz w:val="24"/>
                <w:szCs w:val="24"/>
              </w:rPr>
              <w:t>20</w:t>
            </w:r>
            <w:r>
              <w:rPr>
                <w:rFonts w:ascii="Times New Roman" w:hAnsi="Times New Roman"/>
                <w:sz w:val="24"/>
                <w:szCs w:val="24"/>
              </w:rPr>
              <w:t>16</w:t>
            </w:r>
          </w:p>
        </w:tc>
        <w:tc>
          <w:tcPr>
            <w:tcW w:w="3544" w:type="dxa"/>
          </w:tcPr>
          <w:p w:rsidR="00DA4D21" w:rsidRPr="00DA4D21" w:rsidRDefault="00DA4D21" w:rsidP="00B62D0D">
            <w:pPr>
              <w:pStyle w:val="a3"/>
              <w:jc w:val="center"/>
              <w:rPr>
                <w:rFonts w:ascii="Times New Roman" w:hAnsi="Times New Roman"/>
                <w:sz w:val="26"/>
                <w:szCs w:val="26"/>
              </w:rPr>
            </w:pPr>
            <w:r w:rsidRPr="00DA4D21">
              <w:rPr>
                <w:rFonts w:ascii="Times New Roman" w:hAnsi="Times New Roman"/>
                <w:sz w:val="26"/>
                <w:szCs w:val="26"/>
              </w:rPr>
              <w:t>14,2</w:t>
            </w:r>
          </w:p>
        </w:tc>
        <w:tc>
          <w:tcPr>
            <w:tcW w:w="5296" w:type="dxa"/>
          </w:tcPr>
          <w:p w:rsidR="00DA4D21" w:rsidRPr="00920B49" w:rsidRDefault="00DA4D21" w:rsidP="00B62D0D">
            <w:pPr>
              <w:pStyle w:val="a3"/>
              <w:jc w:val="center"/>
              <w:rPr>
                <w:rFonts w:ascii="Times New Roman" w:hAnsi="Times New Roman"/>
                <w:sz w:val="26"/>
                <w:szCs w:val="26"/>
              </w:rPr>
            </w:pPr>
            <w:r w:rsidRPr="00920B49">
              <w:rPr>
                <w:rFonts w:ascii="Times New Roman" w:hAnsi="Times New Roman"/>
                <w:sz w:val="26"/>
                <w:szCs w:val="26"/>
              </w:rPr>
              <w:t>67,4</w:t>
            </w:r>
          </w:p>
        </w:tc>
        <w:tc>
          <w:tcPr>
            <w:tcW w:w="4420" w:type="dxa"/>
          </w:tcPr>
          <w:p w:rsidR="00DA4D21" w:rsidRPr="00DA4D21" w:rsidRDefault="00DA4D21" w:rsidP="00B62D0D">
            <w:pPr>
              <w:pStyle w:val="a3"/>
              <w:jc w:val="center"/>
              <w:rPr>
                <w:rFonts w:ascii="Times New Roman" w:hAnsi="Times New Roman"/>
                <w:sz w:val="26"/>
                <w:szCs w:val="26"/>
              </w:rPr>
            </w:pPr>
            <w:r w:rsidRPr="00DA4D21">
              <w:rPr>
                <w:rFonts w:ascii="Times New Roman" w:hAnsi="Times New Roman"/>
                <w:sz w:val="26"/>
                <w:szCs w:val="26"/>
              </w:rPr>
              <w:t>18,4</w:t>
            </w:r>
          </w:p>
        </w:tc>
      </w:tr>
      <w:tr w:rsidR="00DA4D21" w:rsidRPr="00AA7FA2" w:rsidTr="00B62D0D">
        <w:tc>
          <w:tcPr>
            <w:tcW w:w="1526" w:type="dxa"/>
          </w:tcPr>
          <w:p w:rsidR="00DA4D21" w:rsidRPr="00AA7FA2" w:rsidRDefault="00DA4D21" w:rsidP="009C49BC">
            <w:pPr>
              <w:pStyle w:val="a3"/>
              <w:jc w:val="both"/>
              <w:rPr>
                <w:rFonts w:ascii="Times New Roman" w:hAnsi="Times New Roman"/>
                <w:sz w:val="24"/>
                <w:szCs w:val="24"/>
              </w:rPr>
            </w:pPr>
            <w:r w:rsidRPr="00AA7FA2">
              <w:rPr>
                <w:rFonts w:ascii="Times New Roman" w:hAnsi="Times New Roman"/>
                <w:sz w:val="24"/>
                <w:szCs w:val="24"/>
              </w:rPr>
              <w:t>20</w:t>
            </w:r>
            <w:r>
              <w:rPr>
                <w:rFonts w:ascii="Times New Roman" w:hAnsi="Times New Roman"/>
                <w:sz w:val="24"/>
                <w:szCs w:val="24"/>
              </w:rPr>
              <w:t>17</w:t>
            </w:r>
          </w:p>
        </w:tc>
        <w:tc>
          <w:tcPr>
            <w:tcW w:w="3544" w:type="dxa"/>
            <w:vAlign w:val="bottom"/>
          </w:tcPr>
          <w:p w:rsidR="00DA4D21" w:rsidRPr="00DA4D21" w:rsidRDefault="00DA4D21" w:rsidP="00B62D0D">
            <w:pPr>
              <w:jc w:val="center"/>
              <w:rPr>
                <w:color w:val="000000"/>
                <w:sz w:val="26"/>
                <w:szCs w:val="26"/>
              </w:rPr>
            </w:pPr>
            <w:r w:rsidRPr="00DA4D21">
              <w:rPr>
                <w:color w:val="000000"/>
                <w:sz w:val="26"/>
                <w:szCs w:val="26"/>
              </w:rPr>
              <w:t>14,4</w:t>
            </w:r>
          </w:p>
        </w:tc>
        <w:tc>
          <w:tcPr>
            <w:tcW w:w="5296" w:type="dxa"/>
            <w:vAlign w:val="bottom"/>
          </w:tcPr>
          <w:p w:rsidR="00DA4D21" w:rsidRPr="00920B49" w:rsidRDefault="00DA4D21" w:rsidP="00B62D0D">
            <w:pPr>
              <w:jc w:val="center"/>
              <w:rPr>
                <w:color w:val="000000"/>
                <w:sz w:val="26"/>
                <w:szCs w:val="26"/>
              </w:rPr>
            </w:pPr>
            <w:r w:rsidRPr="00920B49">
              <w:rPr>
                <w:color w:val="000000"/>
                <w:sz w:val="26"/>
                <w:szCs w:val="26"/>
              </w:rPr>
              <w:t>54,8</w:t>
            </w:r>
          </w:p>
        </w:tc>
        <w:tc>
          <w:tcPr>
            <w:tcW w:w="4420" w:type="dxa"/>
            <w:vAlign w:val="bottom"/>
          </w:tcPr>
          <w:p w:rsidR="00DA4D21" w:rsidRPr="00DA4D21" w:rsidRDefault="00DA4D21" w:rsidP="00B62D0D">
            <w:pPr>
              <w:jc w:val="center"/>
              <w:rPr>
                <w:color w:val="000000"/>
                <w:sz w:val="26"/>
                <w:szCs w:val="26"/>
              </w:rPr>
            </w:pPr>
            <w:r w:rsidRPr="00DA4D21">
              <w:rPr>
                <w:color w:val="000000"/>
                <w:sz w:val="26"/>
                <w:szCs w:val="26"/>
              </w:rPr>
              <w:t>30,8</w:t>
            </w:r>
          </w:p>
        </w:tc>
      </w:tr>
      <w:tr w:rsidR="009C49BC" w:rsidRPr="00AA7FA2" w:rsidTr="00B62D0D">
        <w:tc>
          <w:tcPr>
            <w:tcW w:w="1526" w:type="dxa"/>
          </w:tcPr>
          <w:p w:rsidR="009C49BC" w:rsidRPr="00AA7FA2" w:rsidRDefault="009C49BC" w:rsidP="009C49BC">
            <w:pPr>
              <w:pStyle w:val="a3"/>
              <w:jc w:val="both"/>
              <w:rPr>
                <w:rFonts w:ascii="Times New Roman" w:hAnsi="Times New Roman"/>
                <w:sz w:val="24"/>
                <w:szCs w:val="24"/>
              </w:rPr>
            </w:pPr>
            <w:r w:rsidRPr="00AA7FA2">
              <w:rPr>
                <w:rFonts w:ascii="Times New Roman" w:hAnsi="Times New Roman"/>
                <w:sz w:val="24"/>
                <w:szCs w:val="24"/>
              </w:rPr>
              <w:t>20</w:t>
            </w:r>
            <w:r>
              <w:rPr>
                <w:rFonts w:ascii="Times New Roman" w:hAnsi="Times New Roman"/>
                <w:sz w:val="24"/>
                <w:szCs w:val="24"/>
              </w:rPr>
              <w:t>18</w:t>
            </w:r>
          </w:p>
        </w:tc>
        <w:tc>
          <w:tcPr>
            <w:tcW w:w="3544" w:type="dxa"/>
          </w:tcPr>
          <w:p w:rsidR="009C49BC" w:rsidRPr="00DA4D21" w:rsidRDefault="00720508" w:rsidP="00B62D0D">
            <w:pPr>
              <w:pStyle w:val="a3"/>
              <w:jc w:val="center"/>
              <w:rPr>
                <w:rFonts w:ascii="Times New Roman" w:hAnsi="Times New Roman"/>
                <w:sz w:val="26"/>
                <w:szCs w:val="26"/>
              </w:rPr>
            </w:pPr>
            <w:r w:rsidRPr="00DA4D21">
              <w:rPr>
                <w:rFonts w:ascii="Times New Roman" w:hAnsi="Times New Roman"/>
                <w:sz w:val="26"/>
                <w:szCs w:val="26"/>
              </w:rPr>
              <w:t>15,8</w:t>
            </w:r>
          </w:p>
        </w:tc>
        <w:tc>
          <w:tcPr>
            <w:tcW w:w="5296" w:type="dxa"/>
          </w:tcPr>
          <w:p w:rsidR="009C49BC" w:rsidRPr="00920B49" w:rsidRDefault="00720508" w:rsidP="00B62D0D">
            <w:pPr>
              <w:pStyle w:val="a3"/>
              <w:jc w:val="center"/>
              <w:rPr>
                <w:rFonts w:ascii="Times New Roman" w:hAnsi="Times New Roman"/>
                <w:sz w:val="26"/>
                <w:szCs w:val="26"/>
              </w:rPr>
            </w:pPr>
            <w:r w:rsidRPr="00920B49">
              <w:rPr>
                <w:rFonts w:ascii="Times New Roman" w:hAnsi="Times New Roman"/>
                <w:sz w:val="26"/>
                <w:szCs w:val="26"/>
              </w:rPr>
              <w:t>55,5</w:t>
            </w:r>
          </w:p>
        </w:tc>
        <w:tc>
          <w:tcPr>
            <w:tcW w:w="4420" w:type="dxa"/>
          </w:tcPr>
          <w:p w:rsidR="009C49BC" w:rsidRPr="00DA4D21" w:rsidRDefault="00720508" w:rsidP="00B62D0D">
            <w:pPr>
              <w:pStyle w:val="a3"/>
              <w:jc w:val="center"/>
              <w:rPr>
                <w:rFonts w:ascii="Times New Roman" w:hAnsi="Times New Roman"/>
                <w:sz w:val="26"/>
                <w:szCs w:val="26"/>
              </w:rPr>
            </w:pPr>
            <w:r w:rsidRPr="00DA4D21">
              <w:rPr>
                <w:rFonts w:ascii="Times New Roman" w:hAnsi="Times New Roman"/>
                <w:sz w:val="26"/>
                <w:szCs w:val="26"/>
              </w:rPr>
              <w:t>28,7</w:t>
            </w:r>
          </w:p>
        </w:tc>
      </w:tr>
    </w:tbl>
    <w:p w:rsidR="00EB5DC9" w:rsidRDefault="00EB5DC9" w:rsidP="00EB5DC9">
      <w:pPr>
        <w:pStyle w:val="a3"/>
        <w:jc w:val="both"/>
        <w:rPr>
          <w:rFonts w:ascii="Times New Roman" w:hAnsi="Times New Roman"/>
          <w:sz w:val="28"/>
          <w:szCs w:val="28"/>
        </w:rPr>
      </w:pPr>
    </w:p>
    <w:p w:rsidR="008E7F2C" w:rsidRPr="00967D0E" w:rsidRDefault="00920B49" w:rsidP="00FE2F14">
      <w:pPr>
        <w:pStyle w:val="a3"/>
        <w:ind w:firstLine="708"/>
        <w:jc w:val="both"/>
        <w:rPr>
          <w:rFonts w:ascii="Times New Roman" w:hAnsi="Times New Roman"/>
          <w:sz w:val="28"/>
          <w:szCs w:val="28"/>
        </w:rPr>
      </w:pPr>
      <w:r>
        <w:rPr>
          <w:rFonts w:ascii="Times New Roman" w:hAnsi="Times New Roman"/>
          <w:sz w:val="28"/>
          <w:szCs w:val="28"/>
        </w:rPr>
        <w:t xml:space="preserve">Анализируя возрастную структуру населения города Борисова и Борисовского района за десять лет можно увидеть увеличение лиц старшего трудоспособного возраста при незначительном росте детей до 15  лет. Старение населения – это одна из проблем государства, так как </w:t>
      </w:r>
      <w:r w:rsidR="008E7F2C" w:rsidRPr="00967D0E">
        <w:rPr>
          <w:rFonts w:ascii="Times New Roman" w:hAnsi="Times New Roman"/>
          <w:sz w:val="28"/>
          <w:szCs w:val="28"/>
        </w:rPr>
        <w:t>требует значительного увеличения расходов на пенсионное обеспечение, на с</w:t>
      </w:r>
      <w:r w:rsidR="008E7F2C" w:rsidRPr="00967D0E">
        <w:rPr>
          <w:rFonts w:ascii="Times New Roman" w:hAnsi="Times New Roman"/>
          <w:sz w:val="28"/>
          <w:szCs w:val="28"/>
        </w:rPr>
        <w:t>о</w:t>
      </w:r>
      <w:r w:rsidR="008E7F2C" w:rsidRPr="00967D0E">
        <w:rPr>
          <w:rFonts w:ascii="Times New Roman" w:hAnsi="Times New Roman"/>
          <w:sz w:val="28"/>
          <w:szCs w:val="28"/>
        </w:rPr>
        <w:t>вершенствование медицинской помощи, организацию специальной социальной помощи в отношении престарелых, од</w:t>
      </w:r>
      <w:r w:rsidR="008E7F2C" w:rsidRPr="00967D0E">
        <w:rPr>
          <w:rFonts w:ascii="Times New Roman" w:hAnsi="Times New Roman"/>
          <w:sz w:val="28"/>
          <w:szCs w:val="28"/>
        </w:rPr>
        <w:t>и</w:t>
      </w:r>
      <w:r w:rsidR="008E7F2C" w:rsidRPr="00967D0E">
        <w:rPr>
          <w:rFonts w:ascii="Times New Roman" w:hAnsi="Times New Roman"/>
          <w:sz w:val="28"/>
          <w:szCs w:val="28"/>
        </w:rPr>
        <w:t>ноких людей потерявших способность к самообслуживанию, а также на решение других проблем пожилых людей.</w:t>
      </w:r>
    </w:p>
    <w:p w:rsidR="00920B49" w:rsidRPr="007623DD" w:rsidRDefault="00920B49" w:rsidP="007623DD">
      <w:pPr>
        <w:pStyle w:val="a3"/>
        <w:ind w:firstLine="708"/>
        <w:jc w:val="both"/>
        <w:rPr>
          <w:rFonts w:ascii="Times New Roman" w:hAnsi="Times New Roman" w:cs="Times New Roman"/>
          <w:sz w:val="28"/>
          <w:szCs w:val="28"/>
        </w:rPr>
      </w:pPr>
      <w:r w:rsidRPr="007623DD">
        <w:rPr>
          <w:rFonts w:ascii="Times New Roman" w:hAnsi="Times New Roman" w:cs="Times New Roman"/>
          <w:sz w:val="28"/>
          <w:szCs w:val="28"/>
        </w:rPr>
        <w:t>Безработица сегодня является одной из центральных проблем во всем мире. С этим связаны большие трудности и возникновение многих социально-экономических проблем, которые влекут за собой болезненные процессы, обуславл</w:t>
      </w:r>
      <w:r w:rsidRPr="007623DD">
        <w:rPr>
          <w:rFonts w:ascii="Times New Roman" w:hAnsi="Times New Roman" w:cs="Times New Roman"/>
          <w:sz w:val="28"/>
          <w:szCs w:val="28"/>
        </w:rPr>
        <w:t>и</w:t>
      </w:r>
      <w:r w:rsidRPr="007623DD">
        <w:rPr>
          <w:rFonts w:ascii="Times New Roman" w:hAnsi="Times New Roman" w:cs="Times New Roman"/>
          <w:sz w:val="28"/>
          <w:szCs w:val="28"/>
        </w:rPr>
        <w:t>вающие возникновение безработицы. В свою очередь проблема безработицы неразрывно связана с людьми, их прои</w:t>
      </w:r>
      <w:r w:rsidRPr="007623DD">
        <w:rPr>
          <w:rFonts w:ascii="Times New Roman" w:hAnsi="Times New Roman" w:cs="Times New Roman"/>
          <w:sz w:val="28"/>
          <w:szCs w:val="28"/>
        </w:rPr>
        <w:t>з</w:t>
      </w:r>
      <w:r w:rsidRPr="007623DD">
        <w:rPr>
          <w:rFonts w:ascii="Times New Roman" w:hAnsi="Times New Roman" w:cs="Times New Roman"/>
          <w:sz w:val="28"/>
          <w:szCs w:val="28"/>
        </w:rPr>
        <w:t>водственной деятельностью и оказывает сильное воздействие на каждого человека. Потеря работы ведет за собой пот</w:t>
      </w:r>
      <w:r w:rsidRPr="007623DD">
        <w:rPr>
          <w:rFonts w:ascii="Times New Roman" w:hAnsi="Times New Roman" w:cs="Times New Roman"/>
          <w:sz w:val="28"/>
          <w:szCs w:val="28"/>
        </w:rPr>
        <w:t>е</w:t>
      </w:r>
      <w:r w:rsidRPr="007623DD">
        <w:rPr>
          <w:rFonts w:ascii="Times New Roman" w:hAnsi="Times New Roman" w:cs="Times New Roman"/>
          <w:sz w:val="28"/>
          <w:szCs w:val="28"/>
        </w:rPr>
        <w:t>рю дохода, а, следовательно, снижение жизненного уровня, т.к. заработная плата для большинства людей - единстве</w:t>
      </w:r>
      <w:r w:rsidRPr="007623DD">
        <w:rPr>
          <w:rFonts w:ascii="Times New Roman" w:hAnsi="Times New Roman" w:cs="Times New Roman"/>
          <w:sz w:val="28"/>
          <w:szCs w:val="28"/>
        </w:rPr>
        <w:t>н</w:t>
      </w:r>
      <w:r w:rsidRPr="007623DD">
        <w:rPr>
          <w:rFonts w:ascii="Times New Roman" w:hAnsi="Times New Roman" w:cs="Times New Roman"/>
          <w:sz w:val="28"/>
          <w:szCs w:val="28"/>
        </w:rPr>
        <w:t>ный источник доходов, но также это и психологический стресс</w:t>
      </w:r>
      <w:r w:rsidR="007623DD" w:rsidRPr="007623DD">
        <w:rPr>
          <w:rFonts w:ascii="Times New Roman" w:hAnsi="Times New Roman" w:cs="Times New Roman"/>
          <w:sz w:val="28"/>
          <w:szCs w:val="28"/>
        </w:rPr>
        <w:t xml:space="preserve"> ведущи</w:t>
      </w:r>
      <w:r w:rsidR="00DF7708">
        <w:rPr>
          <w:rFonts w:ascii="Times New Roman" w:hAnsi="Times New Roman" w:cs="Times New Roman"/>
          <w:sz w:val="28"/>
          <w:szCs w:val="28"/>
        </w:rPr>
        <w:t>х</w:t>
      </w:r>
      <w:r w:rsidR="007623DD" w:rsidRPr="007623DD">
        <w:rPr>
          <w:rFonts w:ascii="Times New Roman" w:hAnsi="Times New Roman" w:cs="Times New Roman"/>
          <w:sz w:val="28"/>
          <w:szCs w:val="28"/>
        </w:rPr>
        <w:t xml:space="preserve"> за собой психоневрологические расстройства</w:t>
      </w:r>
      <w:r w:rsidRPr="007623DD">
        <w:rPr>
          <w:rFonts w:ascii="Times New Roman" w:hAnsi="Times New Roman" w:cs="Times New Roman"/>
          <w:sz w:val="28"/>
          <w:szCs w:val="28"/>
        </w:rPr>
        <w:t xml:space="preserve">. У </w:t>
      </w:r>
      <w:r w:rsidRPr="007623DD">
        <w:rPr>
          <w:rFonts w:ascii="Times New Roman" w:hAnsi="Times New Roman" w:cs="Times New Roman"/>
          <w:sz w:val="28"/>
          <w:szCs w:val="28"/>
        </w:rPr>
        <w:lastRenderedPageBreak/>
        <w:t>человека появляется неуверенность в себе, в будущем. Поэтому эта тема весьма актуальна для экономики</w:t>
      </w:r>
      <w:r w:rsidR="007623DD" w:rsidRPr="007623DD">
        <w:rPr>
          <w:rFonts w:ascii="Times New Roman" w:hAnsi="Times New Roman" w:cs="Times New Roman"/>
          <w:sz w:val="28"/>
          <w:szCs w:val="28"/>
        </w:rPr>
        <w:t xml:space="preserve"> не только </w:t>
      </w:r>
      <w:r w:rsidRPr="007623DD">
        <w:rPr>
          <w:rFonts w:ascii="Times New Roman" w:hAnsi="Times New Roman" w:cs="Times New Roman"/>
          <w:sz w:val="28"/>
          <w:szCs w:val="28"/>
        </w:rPr>
        <w:t>л</w:t>
      </w:r>
      <w:r w:rsidRPr="007623DD">
        <w:rPr>
          <w:rFonts w:ascii="Times New Roman" w:hAnsi="Times New Roman" w:cs="Times New Roman"/>
          <w:sz w:val="28"/>
          <w:szCs w:val="28"/>
        </w:rPr>
        <w:t>ю</w:t>
      </w:r>
      <w:r w:rsidRPr="007623DD">
        <w:rPr>
          <w:rFonts w:ascii="Times New Roman" w:hAnsi="Times New Roman" w:cs="Times New Roman"/>
          <w:sz w:val="28"/>
          <w:szCs w:val="28"/>
        </w:rPr>
        <w:t>бой страны</w:t>
      </w:r>
      <w:r w:rsidR="007623DD" w:rsidRPr="007623DD">
        <w:rPr>
          <w:rFonts w:ascii="Times New Roman" w:hAnsi="Times New Roman" w:cs="Times New Roman"/>
          <w:sz w:val="28"/>
          <w:szCs w:val="28"/>
        </w:rPr>
        <w:t>, но и административной территории</w:t>
      </w:r>
      <w:r w:rsidRPr="007623DD">
        <w:rPr>
          <w:rFonts w:ascii="Times New Roman" w:hAnsi="Times New Roman" w:cs="Times New Roman"/>
          <w:sz w:val="28"/>
          <w:szCs w:val="28"/>
        </w:rPr>
        <w:t>.</w:t>
      </w:r>
    </w:p>
    <w:p w:rsidR="008E7F2C" w:rsidRDefault="008E7F2C" w:rsidP="008E7F2C">
      <w:pPr>
        <w:pStyle w:val="a3"/>
        <w:ind w:firstLine="708"/>
        <w:jc w:val="both"/>
        <w:rPr>
          <w:rFonts w:ascii="Times New Roman" w:hAnsi="Times New Roman"/>
          <w:sz w:val="28"/>
          <w:szCs w:val="28"/>
        </w:rPr>
      </w:pPr>
      <w:r w:rsidRPr="00967D0E">
        <w:rPr>
          <w:rFonts w:ascii="Times New Roman" w:hAnsi="Times New Roman"/>
          <w:sz w:val="28"/>
          <w:szCs w:val="28"/>
        </w:rPr>
        <w:t>В 201</w:t>
      </w:r>
      <w:r>
        <w:rPr>
          <w:rFonts w:ascii="Times New Roman" w:hAnsi="Times New Roman"/>
          <w:sz w:val="28"/>
          <w:szCs w:val="28"/>
        </w:rPr>
        <w:t>8</w:t>
      </w:r>
      <w:r w:rsidRPr="00967D0E">
        <w:rPr>
          <w:rFonts w:ascii="Times New Roman" w:hAnsi="Times New Roman"/>
          <w:sz w:val="28"/>
          <w:szCs w:val="28"/>
        </w:rPr>
        <w:t xml:space="preserve"> году </w:t>
      </w:r>
      <w:r>
        <w:rPr>
          <w:rFonts w:ascii="Times New Roman" w:hAnsi="Times New Roman"/>
          <w:sz w:val="28"/>
          <w:szCs w:val="28"/>
        </w:rPr>
        <w:t>на учете  в Управлении по труду, занятости и социальной защите Борисовского райисполкома состоят 371 человека</w:t>
      </w:r>
      <w:r w:rsidRPr="00967D0E">
        <w:rPr>
          <w:rFonts w:ascii="Times New Roman" w:hAnsi="Times New Roman"/>
          <w:sz w:val="28"/>
          <w:szCs w:val="28"/>
        </w:rPr>
        <w:t xml:space="preserve">, из них </w:t>
      </w:r>
      <w:r>
        <w:rPr>
          <w:rFonts w:ascii="Times New Roman" w:hAnsi="Times New Roman"/>
          <w:sz w:val="28"/>
          <w:szCs w:val="28"/>
        </w:rPr>
        <w:t>17</w:t>
      </w:r>
      <w:r w:rsidRPr="00967D0E">
        <w:rPr>
          <w:rFonts w:ascii="Times New Roman" w:hAnsi="Times New Roman"/>
          <w:sz w:val="28"/>
          <w:szCs w:val="28"/>
        </w:rPr>
        <w:t>,</w:t>
      </w:r>
      <w:r>
        <w:rPr>
          <w:rFonts w:ascii="Times New Roman" w:hAnsi="Times New Roman"/>
          <w:sz w:val="28"/>
          <w:szCs w:val="28"/>
        </w:rPr>
        <w:t>5</w:t>
      </w:r>
      <w:r w:rsidRPr="00967D0E">
        <w:rPr>
          <w:rFonts w:ascii="Times New Roman" w:hAnsi="Times New Roman"/>
          <w:sz w:val="28"/>
          <w:szCs w:val="28"/>
        </w:rPr>
        <w:t>% получают пособие по безработице.</w:t>
      </w:r>
    </w:p>
    <w:p w:rsidR="008E7F2C" w:rsidRDefault="008E7F2C" w:rsidP="003840CA">
      <w:pPr>
        <w:pStyle w:val="a3"/>
        <w:jc w:val="both"/>
        <w:rPr>
          <w:rFonts w:ascii="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3840CA" w:rsidTr="007623DD">
        <w:trPr>
          <w:trHeight w:val="3252"/>
        </w:trPr>
        <w:tc>
          <w:tcPr>
            <w:tcW w:w="14786" w:type="dxa"/>
          </w:tcPr>
          <w:p w:rsidR="003840CA" w:rsidRDefault="003840CA" w:rsidP="003840CA">
            <w:pPr>
              <w:pStyle w:val="a3"/>
              <w:jc w:val="both"/>
              <w:rPr>
                <w:rFonts w:ascii="Times New Roman" w:hAnsi="Times New Roman"/>
                <w:sz w:val="28"/>
                <w:szCs w:val="28"/>
              </w:rPr>
            </w:pPr>
            <w:r w:rsidRPr="003840CA">
              <w:rPr>
                <w:rFonts w:ascii="Times New Roman" w:hAnsi="Times New Roman"/>
                <w:noProof/>
                <w:sz w:val="28"/>
                <w:szCs w:val="28"/>
                <w:lang w:eastAsia="ru-RU"/>
              </w:rPr>
              <w:drawing>
                <wp:inline distT="0" distB="0" distL="0" distR="0">
                  <wp:extent cx="9277350" cy="2488565"/>
                  <wp:effectExtent l="19050" t="0" r="19050" b="6985"/>
                  <wp:docPr id="3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840CA" w:rsidTr="007623DD">
        <w:tc>
          <w:tcPr>
            <w:tcW w:w="14786" w:type="dxa"/>
          </w:tcPr>
          <w:p w:rsidR="003840CA" w:rsidRDefault="003840CA" w:rsidP="003C22ED">
            <w:pPr>
              <w:pStyle w:val="a3"/>
              <w:jc w:val="both"/>
              <w:rPr>
                <w:rFonts w:ascii="Times New Roman" w:hAnsi="Times New Roman"/>
                <w:sz w:val="28"/>
                <w:szCs w:val="28"/>
              </w:rPr>
            </w:pPr>
            <w:proofErr w:type="gramStart"/>
            <w:r w:rsidRPr="00AA7FA2">
              <w:rPr>
                <w:rFonts w:ascii="Times New Roman" w:hAnsi="Times New Roman"/>
                <w:b/>
                <w:sz w:val="28"/>
                <w:szCs w:val="28"/>
              </w:rPr>
              <w:t>Рис.</w:t>
            </w:r>
            <w:r w:rsidR="003C22ED">
              <w:rPr>
                <w:rFonts w:ascii="Times New Roman" w:hAnsi="Times New Roman"/>
                <w:b/>
                <w:sz w:val="28"/>
                <w:szCs w:val="28"/>
              </w:rPr>
              <w:t xml:space="preserve">6 </w:t>
            </w:r>
            <w:r w:rsidRPr="00AA7FA2">
              <w:rPr>
                <w:rFonts w:ascii="Times New Roman" w:hAnsi="Times New Roman"/>
                <w:b/>
                <w:sz w:val="28"/>
                <w:szCs w:val="28"/>
              </w:rPr>
              <w:t xml:space="preserve"> Уровень безработицы (в % к численности экономически активного населения)</w:t>
            </w:r>
            <w:proofErr w:type="gramEnd"/>
          </w:p>
        </w:tc>
      </w:tr>
    </w:tbl>
    <w:p w:rsidR="003840CA" w:rsidRPr="00967D0E" w:rsidRDefault="003840CA" w:rsidP="003840CA">
      <w:pPr>
        <w:pStyle w:val="a3"/>
        <w:jc w:val="both"/>
        <w:rPr>
          <w:rFonts w:ascii="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DF5336" w:rsidTr="00DF7708">
        <w:tc>
          <w:tcPr>
            <w:tcW w:w="14786" w:type="dxa"/>
          </w:tcPr>
          <w:p w:rsidR="00DF5336" w:rsidRDefault="00DF5336" w:rsidP="000F7235">
            <w:pPr>
              <w:pStyle w:val="a3"/>
              <w:jc w:val="both"/>
              <w:rPr>
                <w:rFonts w:ascii="Times New Roman" w:hAnsi="Times New Roman"/>
                <w:sz w:val="28"/>
                <w:highlight w:val="yellow"/>
              </w:rPr>
            </w:pPr>
            <w:r w:rsidRPr="00DF5336">
              <w:rPr>
                <w:rFonts w:ascii="Times New Roman" w:hAnsi="Times New Roman"/>
                <w:noProof/>
                <w:sz w:val="28"/>
                <w:lang w:eastAsia="ru-RU"/>
              </w:rPr>
              <w:drawing>
                <wp:inline distT="0" distB="0" distL="0" distR="0">
                  <wp:extent cx="9286875" cy="2057400"/>
                  <wp:effectExtent l="19050" t="0" r="9525" b="0"/>
                  <wp:docPr id="3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F5336" w:rsidTr="00DF7708">
        <w:tc>
          <w:tcPr>
            <w:tcW w:w="14786" w:type="dxa"/>
          </w:tcPr>
          <w:p w:rsidR="00DF5336" w:rsidRDefault="00DF5336" w:rsidP="00FE2F14">
            <w:pPr>
              <w:pStyle w:val="a3"/>
              <w:jc w:val="both"/>
              <w:rPr>
                <w:rFonts w:ascii="Times New Roman" w:hAnsi="Times New Roman"/>
                <w:sz w:val="28"/>
                <w:highlight w:val="yellow"/>
              </w:rPr>
            </w:pPr>
            <w:r w:rsidRPr="006B660A">
              <w:rPr>
                <w:rFonts w:ascii="Times New Roman" w:hAnsi="Times New Roman"/>
                <w:b/>
                <w:sz w:val="28"/>
                <w:szCs w:val="28"/>
              </w:rPr>
              <w:t xml:space="preserve">Рис. </w:t>
            </w:r>
            <w:r w:rsidR="003C22ED">
              <w:rPr>
                <w:rFonts w:ascii="Times New Roman" w:hAnsi="Times New Roman"/>
                <w:b/>
                <w:sz w:val="28"/>
                <w:szCs w:val="28"/>
              </w:rPr>
              <w:t>7</w:t>
            </w:r>
            <w:r w:rsidRPr="006B660A">
              <w:rPr>
                <w:rFonts w:ascii="Times New Roman" w:hAnsi="Times New Roman"/>
                <w:b/>
                <w:sz w:val="28"/>
                <w:szCs w:val="28"/>
              </w:rPr>
              <w:t xml:space="preserve"> Удельный вес безработных имеющих образование</w:t>
            </w:r>
          </w:p>
        </w:tc>
      </w:tr>
    </w:tbl>
    <w:p w:rsidR="007623DD" w:rsidRDefault="007623DD" w:rsidP="000F7235">
      <w:pPr>
        <w:pStyle w:val="a3"/>
        <w:ind w:firstLine="708"/>
        <w:jc w:val="both"/>
        <w:rPr>
          <w:rFonts w:ascii="Times New Roman" w:hAnsi="Times New Roman" w:cs="Times New Roman"/>
          <w:color w:val="25262A"/>
          <w:sz w:val="28"/>
          <w:szCs w:val="28"/>
          <w:shd w:val="clear" w:color="auto" w:fill="FFFFFF"/>
        </w:rPr>
      </w:pPr>
    </w:p>
    <w:p w:rsidR="007623DD" w:rsidRPr="007623DD" w:rsidRDefault="007623DD" w:rsidP="007623DD">
      <w:pPr>
        <w:pStyle w:val="a3"/>
        <w:ind w:firstLine="708"/>
        <w:jc w:val="both"/>
        <w:rPr>
          <w:rFonts w:ascii="Times New Roman" w:hAnsi="Times New Roman" w:cs="Times New Roman"/>
          <w:color w:val="25262A"/>
          <w:sz w:val="28"/>
          <w:szCs w:val="28"/>
          <w:shd w:val="clear" w:color="auto" w:fill="FFFFFF"/>
        </w:rPr>
      </w:pPr>
      <w:r w:rsidRPr="007623DD">
        <w:rPr>
          <w:rFonts w:ascii="Times New Roman" w:hAnsi="Times New Roman" w:cs="Times New Roman"/>
          <w:bCs/>
          <w:color w:val="000000"/>
          <w:sz w:val="28"/>
          <w:szCs w:val="28"/>
          <w:shd w:val="clear" w:color="auto" w:fill="FFFFFF"/>
        </w:rPr>
        <w:t>Безработица представляет собой сложное, многоаспектное, социально-экономическое явление, когда часть экон</w:t>
      </w:r>
      <w:r w:rsidRPr="007623DD">
        <w:rPr>
          <w:rFonts w:ascii="Times New Roman" w:hAnsi="Times New Roman" w:cs="Times New Roman"/>
          <w:bCs/>
          <w:color w:val="000000"/>
          <w:sz w:val="28"/>
          <w:szCs w:val="28"/>
          <w:shd w:val="clear" w:color="auto" w:fill="FFFFFF"/>
        </w:rPr>
        <w:t>о</w:t>
      </w:r>
      <w:r w:rsidRPr="007623DD">
        <w:rPr>
          <w:rFonts w:ascii="Times New Roman" w:hAnsi="Times New Roman" w:cs="Times New Roman"/>
          <w:bCs/>
          <w:color w:val="000000"/>
          <w:sz w:val="28"/>
          <w:szCs w:val="28"/>
          <w:shd w:val="clear" w:color="auto" w:fill="FFFFFF"/>
        </w:rPr>
        <w:t>мически активного населения не занята в общественном производстве товаров и услуг, не может реализовать свои физ</w:t>
      </w:r>
      <w:r w:rsidRPr="007623DD">
        <w:rPr>
          <w:rFonts w:ascii="Times New Roman" w:hAnsi="Times New Roman" w:cs="Times New Roman"/>
          <w:bCs/>
          <w:color w:val="000000"/>
          <w:sz w:val="28"/>
          <w:szCs w:val="28"/>
          <w:shd w:val="clear" w:color="auto" w:fill="FFFFFF"/>
        </w:rPr>
        <w:t>и</w:t>
      </w:r>
      <w:r w:rsidRPr="007623DD">
        <w:rPr>
          <w:rFonts w:ascii="Times New Roman" w:hAnsi="Times New Roman" w:cs="Times New Roman"/>
          <w:bCs/>
          <w:color w:val="000000"/>
          <w:sz w:val="28"/>
          <w:szCs w:val="28"/>
          <w:shd w:val="clear" w:color="auto" w:fill="FFFFFF"/>
        </w:rPr>
        <w:t xml:space="preserve">ческие и умственные способности при помощи рынка труда. Настораживает факт, что </w:t>
      </w:r>
      <w:r>
        <w:rPr>
          <w:rFonts w:ascii="Times New Roman" w:hAnsi="Times New Roman" w:cs="Times New Roman"/>
          <w:bCs/>
          <w:color w:val="000000"/>
          <w:sz w:val="28"/>
          <w:szCs w:val="28"/>
          <w:shd w:val="clear" w:color="auto" w:fill="FFFFFF"/>
        </w:rPr>
        <w:t xml:space="preserve">в Борисовском районе </w:t>
      </w:r>
      <w:r w:rsidRPr="007623DD">
        <w:rPr>
          <w:rFonts w:ascii="Times New Roman" w:hAnsi="Times New Roman" w:cs="Times New Roman"/>
          <w:bCs/>
          <w:color w:val="000000"/>
          <w:sz w:val="28"/>
          <w:szCs w:val="28"/>
          <w:shd w:val="clear" w:color="auto" w:fill="FFFFFF"/>
        </w:rPr>
        <w:t>увеличив</w:t>
      </w:r>
      <w:r w:rsidRPr="007623DD">
        <w:rPr>
          <w:rFonts w:ascii="Times New Roman" w:hAnsi="Times New Roman" w:cs="Times New Roman"/>
          <w:bCs/>
          <w:color w:val="000000"/>
          <w:sz w:val="28"/>
          <w:szCs w:val="28"/>
          <w:shd w:val="clear" w:color="auto" w:fill="FFFFFF"/>
        </w:rPr>
        <w:t>а</w:t>
      </w:r>
      <w:r w:rsidRPr="007623DD">
        <w:rPr>
          <w:rFonts w:ascii="Times New Roman" w:hAnsi="Times New Roman" w:cs="Times New Roman"/>
          <w:bCs/>
          <w:color w:val="000000"/>
          <w:sz w:val="28"/>
          <w:szCs w:val="28"/>
          <w:shd w:val="clear" w:color="auto" w:fill="FFFFFF"/>
        </w:rPr>
        <w:t>ется рост зарегистрированных лиц, имеющих высшее образование</w:t>
      </w:r>
      <w:r>
        <w:rPr>
          <w:rFonts w:ascii="Times New Roman" w:hAnsi="Times New Roman" w:cs="Times New Roman"/>
          <w:bCs/>
          <w:color w:val="000000"/>
          <w:sz w:val="28"/>
          <w:szCs w:val="28"/>
          <w:shd w:val="clear" w:color="auto" w:fill="FFFFFF"/>
        </w:rPr>
        <w:t xml:space="preserve"> и среднее специальное</w:t>
      </w:r>
      <w:r w:rsidR="00DF7708">
        <w:rPr>
          <w:rFonts w:ascii="Times New Roman" w:hAnsi="Times New Roman" w:cs="Times New Roman"/>
          <w:bCs/>
          <w:color w:val="000000"/>
          <w:sz w:val="28"/>
          <w:szCs w:val="28"/>
          <w:shd w:val="clear" w:color="auto" w:fill="FFFFFF"/>
        </w:rPr>
        <w:t xml:space="preserve"> образование</w:t>
      </w:r>
      <w:r w:rsidRPr="007623DD">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не находящи</w:t>
      </w:r>
      <w:r w:rsidR="00DF7708">
        <w:rPr>
          <w:rFonts w:ascii="Times New Roman" w:hAnsi="Times New Roman" w:cs="Times New Roman"/>
          <w:bCs/>
          <w:color w:val="000000"/>
          <w:sz w:val="28"/>
          <w:szCs w:val="28"/>
          <w:shd w:val="clear" w:color="auto" w:fill="FFFFFF"/>
        </w:rPr>
        <w:t>х</w:t>
      </w:r>
      <w:r w:rsidRPr="007623DD">
        <w:rPr>
          <w:rFonts w:ascii="Times New Roman" w:hAnsi="Times New Roman" w:cs="Times New Roman"/>
          <w:bCs/>
          <w:color w:val="000000"/>
          <w:sz w:val="28"/>
          <w:szCs w:val="28"/>
          <w:shd w:val="clear" w:color="auto" w:fill="FFFFFF"/>
        </w:rPr>
        <w:t xml:space="preserve"> </w:t>
      </w:r>
      <w:r w:rsidRPr="007623DD">
        <w:rPr>
          <w:rFonts w:ascii="Times New Roman" w:hAnsi="Times New Roman" w:cs="Times New Roman"/>
          <w:color w:val="000000"/>
          <w:sz w:val="28"/>
          <w:szCs w:val="28"/>
          <w:shd w:val="clear" w:color="auto" w:fill="FFFFFF"/>
        </w:rPr>
        <w:t>спроса своим профессиональным способностям на рынке труда</w:t>
      </w:r>
      <w:r w:rsidR="00DF7708">
        <w:rPr>
          <w:rFonts w:ascii="Times New Roman" w:hAnsi="Times New Roman" w:cs="Times New Roman"/>
          <w:color w:val="000000"/>
          <w:sz w:val="28"/>
          <w:szCs w:val="28"/>
          <w:shd w:val="clear" w:color="auto" w:fill="FFFFFF"/>
        </w:rPr>
        <w:t xml:space="preserve"> (</w:t>
      </w:r>
      <w:proofErr w:type="gramStart"/>
      <w:r w:rsidR="00DF7708">
        <w:rPr>
          <w:rFonts w:ascii="Times New Roman" w:hAnsi="Times New Roman" w:cs="Times New Roman"/>
          <w:color w:val="000000"/>
          <w:sz w:val="28"/>
          <w:szCs w:val="28"/>
          <w:shd w:val="clear" w:color="auto" w:fill="FFFFFF"/>
        </w:rPr>
        <w:t>см</w:t>
      </w:r>
      <w:proofErr w:type="gramEnd"/>
      <w:r w:rsidR="00DF7708">
        <w:rPr>
          <w:rFonts w:ascii="Times New Roman" w:hAnsi="Times New Roman" w:cs="Times New Roman"/>
          <w:color w:val="000000"/>
          <w:sz w:val="28"/>
          <w:szCs w:val="28"/>
          <w:shd w:val="clear" w:color="auto" w:fill="FFFFFF"/>
        </w:rPr>
        <w:t xml:space="preserve">. рис </w:t>
      </w:r>
      <w:r w:rsidR="003C22ED">
        <w:rPr>
          <w:rFonts w:ascii="Times New Roman" w:hAnsi="Times New Roman" w:cs="Times New Roman"/>
          <w:color w:val="000000"/>
          <w:sz w:val="28"/>
          <w:szCs w:val="28"/>
          <w:shd w:val="clear" w:color="auto" w:fill="FFFFFF"/>
        </w:rPr>
        <w:t>7</w:t>
      </w:r>
      <w:r w:rsidR="00DF7708">
        <w:rPr>
          <w:rFonts w:ascii="Times New Roman" w:hAnsi="Times New Roman" w:cs="Times New Roman"/>
          <w:color w:val="000000"/>
          <w:sz w:val="28"/>
          <w:szCs w:val="28"/>
          <w:shd w:val="clear" w:color="auto" w:fill="FFFFFF"/>
        </w:rPr>
        <w:t>)</w:t>
      </w:r>
      <w:r w:rsidRPr="007623DD">
        <w:rPr>
          <w:rFonts w:ascii="Times New Roman" w:hAnsi="Times New Roman" w:cs="Times New Roman"/>
          <w:color w:val="000000"/>
          <w:sz w:val="28"/>
          <w:szCs w:val="28"/>
          <w:shd w:val="clear" w:color="auto" w:fill="FFFFFF"/>
        </w:rPr>
        <w:t>.</w:t>
      </w:r>
    </w:p>
    <w:p w:rsidR="007623DD" w:rsidRPr="00DF7708" w:rsidRDefault="007623DD" w:rsidP="000F7235">
      <w:pPr>
        <w:pStyle w:val="a3"/>
        <w:ind w:firstLine="708"/>
        <w:jc w:val="both"/>
        <w:rPr>
          <w:rFonts w:ascii="Times New Roman" w:hAnsi="Times New Roman" w:cs="Times New Roman"/>
          <w:color w:val="25262A"/>
          <w:sz w:val="28"/>
          <w:szCs w:val="28"/>
          <w:shd w:val="clear" w:color="auto" w:fill="FFFFFF"/>
        </w:rPr>
      </w:pPr>
      <w:r w:rsidRPr="00DF7708">
        <w:rPr>
          <w:rFonts w:ascii="Times New Roman" w:hAnsi="Times New Roman" w:cs="Times New Roman"/>
          <w:color w:val="000000"/>
          <w:sz w:val="28"/>
          <w:szCs w:val="28"/>
          <w:shd w:val="clear" w:color="auto" w:fill="FFFFFF"/>
        </w:rPr>
        <w:t>Возможные причины данного роста безработицы д</w:t>
      </w:r>
      <w:r w:rsidR="00DF7708">
        <w:rPr>
          <w:rFonts w:ascii="Times New Roman" w:hAnsi="Times New Roman" w:cs="Times New Roman"/>
          <w:color w:val="000000"/>
          <w:sz w:val="28"/>
          <w:szCs w:val="28"/>
          <w:shd w:val="clear" w:color="auto" w:fill="FFFFFF"/>
        </w:rPr>
        <w:t>л</w:t>
      </w:r>
      <w:r w:rsidRPr="00DF7708">
        <w:rPr>
          <w:rFonts w:ascii="Times New Roman" w:hAnsi="Times New Roman" w:cs="Times New Roman"/>
          <w:color w:val="000000"/>
          <w:sz w:val="28"/>
          <w:szCs w:val="28"/>
          <w:shd w:val="clear" w:color="auto" w:fill="FFFFFF"/>
        </w:rPr>
        <w:t xml:space="preserve">я данных  лиц  </w:t>
      </w:r>
      <w:r w:rsidR="00DF7708" w:rsidRPr="00DF7708">
        <w:rPr>
          <w:rFonts w:ascii="Times New Roman" w:hAnsi="Times New Roman" w:cs="Times New Roman"/>
          <w:color w:val="000000"/>
          <w:sz w:val="28"/>
          <w:szCs w:val="28"/>
          <w:shd w:val="clear" w:color="auto" w:fill="FFFFFF"/>
        </w:rPr>
        <w:t>это</w:t>
      </w:r>
      <w:r w:rsidRPr="00DF7708">
        <w:rPr>
          <w:rFonts w:ascii="Times New Roman" w:hAnsi="Times New Roman" w:cs="Times New Roman"/>
          <w:color w:val="000000"/>
          <w:sz w:val="28"/>
          <w:szCs w:val="28"/>
          <w:shd w:val="clear" w:color="auto" w:fill="FFFFFF"/>
        </w:rPr>
        <w:t xml:space="preserve">: непропорционально </w:t>
      </w:r>
      <w:r w:rsidR="00DF7708">
        <w:rPr>
          <w:rFonts w:ascii="Times New Roman" w:hAnsi="Times New Roman" w:cs="Times New Roman"/>
          <w:color w:val="000000"/>
          <w:sz w:val="28"/>
          <w:szCs w:val="28"/>
          <w:shd w:val="clear" w:color="auto" w:fill="FFFFFF"/>
        </w:rPr>
        <w:t>низкий</w:t>
      </w:r>
      <w:r w:rsidRPr="00DF7708">
        <w:rPr>
          <w:rFonts w:ascii="Times New Roman" w:hAnsi="Times New Roman" w:cs="Times New Roman"/>
          <w:color w:val="000000"/>
          <w:sz w:val="28"/>
          <w:szCs w:val="28"/>
          <w:shd w:val="clear" w:color="auto" w:fill="FFFFFF"/>
        </w:rPr>
        <w:t xml:space="preserve"> уровень зар</w:t>
      </w:r>
      <w:r w:rsidRPr="00DF7708">
        <w:rPr>
          <w:rFonts w:ascii="Times New Roman" w:hAnsi="Times New Roman" w:cs="Times New Roman"/>
          <w:color w:val="000000"/>
          <w:sz w:val="28"/>
          <w:szCs w:val="28"/>
          <w:shd w:val="clear" w:color="auto" w:fill="FFFFFF"/>
        </w:rPr>
        <w:t>а</w:t>
      </w:r>
      <w:r w:rsidRPr="00DF7708">
        <w:rPr>
          <w:rFonts w:ascii="Times New Roman" w:hAnsi="Times New Roman" w:cs="Times New Roman"/>
          <w:color w:val="000000"/>
          <w:sz w:val="28"/>
          <w:szCs w:val="28"/>
          <w:shd w:val="clear" w:color="auto" w:fill="FFFFFF"/>
        </w:rPr>
        <w:t>ботной платы по отношению к производительности труда, жесткость заработной платы и безработица ожиданий.</w:t>
      </w:r>
    </w:p>
    <w:p w:rsidR="00C420D8" w:rsidRPr="0003761F" w:rsidRDefault="00730B1C" w:rsidP="000F7235">
      <w:pPr>
        <w:pStyle w:val="a3"/>
        <w:ind w:firstLine="708"/>
        <w:jc w:val="both"/>
        <w:rPr>
          <w:rFonts w:ascii="Times New Roman" w:hAnsi="Times New Roman" w:cs="Times New Roman"/>
          <w:color w:val="25262A"/>
          <w:sz w:val="28"/>
          <w:szCs w:val="28"/>
          <w:shd w:val="clear" w:color="auto" w:fill="FFFFFF"/>
        </w:rPr>
      </w:pPr>
      <w:r w:rsidRPr="0003761F">
        <w:rPr>
          <w:rFonts w:ascii="Times New Roman" w:hAnsi="Times New Roman" w:cs="Times New Roman"/>
          <w:color w:val="25262A"/>
          <w:sz w:val="28"/>
          <w:szCs w:val="28"/>
          <w:shd w:val="clear" w:color="auto" w:fill="FFFFFF"/>
        </w:rPr>
        <w:t>Пер</w:t>
      </w:r>
      <w:r w:rsidR="00C420D8" w:rsidRPr="0003761F">
        <w:rPr>
          <w:rFonts w:ascii="Times New Roman" w:hAnsi="Times New Roman" w:cs="Times New Roman"/>
          <w:color w:val="25262A"/>
          <w:sz w:val="28"/>
          <w:szCs w:val="28"/>
          <w:shd w:val="clear" w:color="auto" w:fill="FFFFFF"/>
        </w:rPr>
        <w:t>спективы развития Беларуси определяются не только экономической ситуацией, производственным потенци</w:t>
      </w:r>
      <w:r w:rsidR="00C420D8" w:rsidRPr="0003761F">
        <w:rPr>
          <w:rFonts w:ascii="Times New Roman" w:hAnsi="Times New Roman" w:cs="Times New Roman"/>
          <w:color w:val="25262A"/>
          <w:sz w:val="28"/>
          <w:szCs w:val="28"/>
          <w:shd w:val="clear" w:color="auto" w:fill="FFFFFF"/>
        </w:rPr>
        <w:t>а</w:t>
      </w:r>
      <w:r w:rsidR="00C420D8" w:rsidRPr="0003761F">
        <w:rPr>
          <w:rFonts w:ascii="Times New Roman" w:hAnsi="Times New Roman" w:cs="Times New Roman"/>
          <w:color w:val="25262A"/>
          <w:sz w:val="28"/>
          <w:szCs w:val="28"/>
          <w:shd w:val="clear" w:color="auto" w:fill="FFFFFF"/>
        </w:rPr>
        <w:t>лом, уровнем технологий и инфраструктуры, но прежде всего — состоянием и динамикой народонаселения, его колич</w:t>
      </w:r>
      <w:r w:rsidR="00C420D8" w:rsidRPr="0003761F">
        <w:rPr>
          <w:rFonts w:ascii="Times New Roman" w:hAnsi="Times New Roman" w:cs="Times New Roman"/>
          <w:color w:val="25262A"/>
          <w:sz w:val="28"/>
          <w:szCs w:val="28"/>
          <w:shd w:val="clear" w:color="auto" w:fill="FFFFFF"/>
        </w:rPr>
        <w:t>е</w:t>
      </w:r>
      <w:r w:rsidR="00C420D8" w:rsidRPr="0003761F">
        <w:rPr>
          <w:rFonts w:ascii="Times New Roman" w:hAnsi="Times New Roman" w:cs="Times New Roman"/>
          <w:color w:val="25262A"/>
          <w:sz w:val="28"/>
          <w:szCs w:val="28"/>
          <w:shd w:val="clear" w:color="auto" w:fill="FFFFFF"/>
        </w:rPr>
        <w:t xml:space="preserve">ственными и качественными характеристиками. Между тем, как отметил в интервью корреспонденту БЕЛТА </w:t>
      </w:r>
      <w:r w:rsidR="00B96676">
        <w:rPr>
          <w:rFonts w:ascii="Times New Roman" w:hAnsi="Times New Roman" w:cs="Times New Roman"/>
          <w:color w:val="25262A"/>
          <w:sz w:val="28"/>
          <w:szCs w:val="28"/>
          <w:shd w:val="clear" w:color="auto" w:fill="FFFFFF"/>
        </w:rPr>
        <w:t>М</w:t>
      </w:r>
      <w:r w:rsidR="00C420D8" w:rsidRPr="00B96676">
        <w:rPr>
          <w:rFonts w:ascii="Times New Roman" w:hAnsi="Times New Roman" w:cs="Times New Roman"/>
          <w:color w:val="25262A"/>
          <w:sz w:val="28"/>
          <w:szCs w:val="28"/>
          <w:shd w:val="clear" w:color="auto" w:fill="FFFFFF"/>
        </w:rPr>
        <w:t>инистр труда и с</w:t>
      </w:r>
      <w:r w:rsidR="00721D55" w:rsidRPr="00B96676">
        <w:rPr>
          <w:rFonts w:ascii="Times New Roman" w:hAnsi="Times New Roman" w:cs="Times New Roman"/>
          <w:color w:val="25262A"/>
          <w:sz w:val="28"/>
          <w:szCs w:val="28"/>
          <w:shd w:val="clear" w:color="auto" w:fill="FFFFFF"/>
        </w:rPr>
        <w:t xml:space="preserve">оциальной защиты </w:t>
      </w:r>
      <w:r w:rsidR="001B26B1" w:rsidRPr="00B96676">
        <w:rPr>
          <w:rFonts w:ascii="Times New Roman" w:hAnsi="Times New Roman" w:cs="Times New Roman"/>
          <w:color w:val="25262A"/>
          <w:sz w:val="28"/>
          <w:szCs w:val="28"/>
          <w:shd w:val="clear" w:color="auto" w:fill="FFFFFF"/>
        </w:rPr>
        <w:t xml:space="preserve"> Костевич И.А.  «С</w:t>
      </w:r>
      <w:r w:rsidR="00C420D8" w:rsidRPr="00B96676">
        <w:rPr>
          <w:rFonts w:ascii="Times New Roman" w:hAnsi="Times New Roman" w:cs="Times New Roman"/>
          <w:color w:val="25262A"/>
          <w:sz w:val="28"/>
          <w:szCs w:val="28"/>
          <w:shd w:val="clear" w:color="auto" w:fill="FFFFFF"/>
        </w:rPr>
        <w:t>овременная демографическая ситуация в стране характеризуется проце</w:t>
      </w:r>
      <w:r w:rsidR="00C420D8" w:rsidRPr="00B96676">
        <w:rPr>
          <w:rFonts w:ascii="Times New Roman" w:hAnsi="Times New Roman" w:cs="Times New Roman"/>
          <w:color w:val="25262A"/>
          <w:sz w:val="28"/>
          <w:szCs w:val="28"/>
          <w:shd w:val="clear" w:color="auto" w:fill="FFFFFF"/>
        </w:rPr>
        <w:t>с</w:t>
      </w:r>
      <w:r w:rsidR="00C420D8" w:rsidRPr="00B96676">
        <w:rPr>
          <w:rFonts w:ascii="Times New Roman" w:hAnsi="Times New Roman" w:cs="Times New Roman"/>
          <w:color w:val="25262A"/>
          <w:sz w:val="28"/>
          <w:szCs w:val="28"/>
          <w:shd w:val="clear" w:color="auto" w:fill="FFFFFF"/>
        </w:rPr>
        <w:t>сом</w:t>
      </w:r>
      <w:r w:rsidR="00C420D8" w:rsidRPr="0003761F">
        <w:rPr>
          <w:rFonts w:ascii="Times New Roman" w:hAnsi="Times New Roman" w:cs="Times New Roman"/>
          <w:color w:val="25262A"/>
          <w:sz w:val="28"/>
          <w:szCs w:val="28"/>
          <w:shd w:val="clear" w:color="auto" w:fill="FFFFFF"/>
        </w:rPr>
        <w:t xml:space="preserve"> естествен</w:t>
      </w:r>
      <w:r w:rsidR="00B96676">
        <w:rPr>
          <w:rFonts w:ascii="Times New Roman" w:hAnsi="Times New Roman" w:cs="Times New Roman"/>
          <w:color w:val="25262A"/>
          <w:sz w:val="28"/>
          <w:szCs w:val="28"/>
          <w:shd w:val="clear" w:color="auto" w:fill="FFFFFF"/>
        </w:rPr>
        <w:t xml:space="preserve">ной убыли населения, а </w:t>
      </w:r>
      <w:r w:rsidR="00C420D8" w:rsidRPr="0003761F">
        <w:rPr>
          <w:rFonts w:ascii="Times New Roman" w:hAnsi="Times New Roman" w:cs="Times New Roman"/>
          <w:color w:val="25262A"/>
          <w:sz w:val="28"/>
          <w:szCs w:val="28"/>
          <w:shd w:val="clear" w:color="auto" w:fill="FFFFFF"/>
        </w:rPr>
        <w:t>это представляет потенциальную угрозу устойчивому развитию государства и н</w:t>
      </w:r>
      <w:r w:rsidR="00C420D8" w:rsidRPr="0003761F">
        <w:rPr>
          <w:rFonts w:ascii="Times New Roman" w:hAnsi="Times New Roman" w:cs="Times New Roman"/>
          <w:color w:val="25262A"/>
          <w:sz w:val="28"/>
          <w:szCs w:val="28"/>
          <w:shd w:val="clear" w:color="auto" w:fill="FFFFFF"/>
        </w:rPr>
        <w:t>а</w:t>
      </w:r>
      <w:r w:rsidR="00C420D8" w:rsidRPr="0003761F">
        <w:rPr>
          <w:rFonts w:ascii="Times New Roman" w:hAnsi="Times New Roman" w:cs="Times New Roman"/>
          <w:color w:val="25262A"/>
          <w:sz w:val="28"/>
          <w:szCs w:val="28"/>
          <w:shd w:val="clear" w:color="auto" w:fill="FFFFFF"/>
        </w:rPr>
        <w:t>циональной безопасности</w:t>
      </w:r>
      <w:r w:rsidR="00B96676">
        <w:rPr>
          <w:rFonts w:ascii="Times New Roman" w:hAnsi="Times New Roman" w:cs="Times New Roman"/>
          <w:color w:val="25262A"/>
          <w:sz w:val="28"/>
          <w:szCs w:val="28"/>
          <w:shd w:val="clear" w:color="auto" w:fill="FFFFFF"/>
        </w:rPr>
        <w:t>»</w:t>
      </w:r>
      <w:r w:rsidR="00C420D8" w:rsidRPr="0003761F">
        <w:rPr>
          <w:rFonts w:ascii="Times New Roman" w:hAnsi="Times New Roman" w:cs="Times New Roman"/>
          <w:color w:val="25262A"/>
          <w:sz w:val="28"/>
          <w:szCs w:val="28"/>
          <w:shd w:val="clear" w:color="auto" w:fill="FFFFFF"/>
        </w:rPr>
        <w:t>.</w:t>
      </w:r>
    </w:p>
    <w:p w:rsidR="00B15C1C" w:rsidRPr="00B96676" w:rsidRDefault="00B15C1C" w:rsidP="000F7235">
      <w:pPr>
        <w:pStyle w:val="a3"/>
        <w:ind w:firstLine="708"/>
        <w:jc w:val="both"/>
        <w:rPr>
          <w:rFonts w:ascii="Times New Roman" w:hAnsi="Times New Roman"/>
          <w:sz w:val="28"/>
        </w:rPr>
      </w:pPr>
      <w:r w:rsidRPr="00B96676">
        <w:rPr>
          <w:rFonts w:ascii="Times New Roman" w:hAnsi="Times New Roman"/>
          <w:sz w:val="28"/>
        </w:rPr>
        <w:t>С</w:t>
      </w:r>
      <w:r w:rsidR="000F7235" w:rsidRPr="00B96676">
        <w:rPr>
          <w:rFonts w:ascii="Times New Roman" w:hAnsi="Times New Roman"/>
          <w:sz w:val="28"/>
        </w:rPr>
        <w:t xml:space="preserve"> 200</w:t>
      </w:r>
      <w:r w:rsidRPr="00B96676">
        <w:rPr>
          <w:rFonts w:ascii="Times New Roman" w:hAnsi="Times New Roman"/>
          <w:sz w:val="28"/>
        </w:rPr>
        <w:t>9</w:t>
      </w:r>
      <w:r w:rsidR="000F7235" w:rsidRPr="00B96676">
        <w:rPr>
          <w:rFonts w:ascii="Times New Roman" w:hAnsi="Times New Roman"/>
          <w:sz w:val="28"/>
        </w:rPr>
        <w:t xml:space="preserve"> года </w:t>
      </w:r>
      <w:r w:rsidRPr="00B96676">
        <w:rPr>
          <w:rFonts w:ascii="Times New Roman" w:hAnsi="Times New Roman"/>
          <w:sz w:val="28"/>
        </w:rPr>
        <w:t xml:space="preserve">по Борисовскому району отмечается  отрицательная </w:t>
      </w:r>
      <w:r w:rsidR="000F7235" w:rsidRPr="00B96676">
        <w:rPr>
          <w:rFonts w:ascii="Times New Roman" w:hAnsi="Times New Roman"/>
          <w:sz w:val="28"/>
        </w:rPr>
        <w:t xml:space="preserve"> динамика </w:t>
      </w:r>
      <w:r w:rsidR="000F7235" w:rsidRPr="00B96676">
        <w:rPr>
          <w:rFonts w:ascii="Times New Roman" w:hAnsi="Times New Roman"/>
          <w:b/>
          <w:i/>
          <w:sz w:val="28"/>
        </w:rPr>
        <w:t>показателя естественного прироста</w:t>
      </w:r>
      <w:r w:rsidR="000F7235" w:rsidRPr="00B96676">
        <w:rPr>
          <w:rFonts w:ascii="Times New Roman" w:hAnsi="Times New Roman"/>
          <w:sz w:val="28"/>
        </w:rPr>
        <w:t xml:space="preserve"> населения</w:t>
      </w:r>
      <w:r w:rsidRPr="00B96676">
        <w:rPr>
          <w:rFonts w:ascii="Times New Roman" w:hAnsi="Times New Roman"/>
          <w:sz w:val="28"/>
        </w:rPr>
        <w:t xml:space="preserve">, что </w:t>
      </w:r>
      <w:r w:rsidR="000F7235" w:rsidRPr="00B96676">
        <w:rPr>
          <w:rFonts w:ascii="Times New Roman" w:hAnsi="Times New Roman"/>
          <w:sz w:val="28"/>
        </w:rPr>
        <w:t xml:space="preserve"> свидетельствует о</w:t>
      </w:r>
      <w:r w:rsidRPr="00B96676">
        <w:rPr>
          <w:rFonts w:ascii="Times New Roman" w:hAnsi="Times New Roman"/>
          <w:sz w:val="28"/>
        </w:rPr>
        <w:t>б</w:t>
      </w:r>
      <w:r w:rsidR="000F7235" w:rsidRPr="00B96676">
        <w:rPr>
          <w:rFonts w:ascii="Times New Roman" w:hAnsi="Times New Roman"/>
          <w:sz w:val="28"/>
        </w:rPr>
        <w:t xml:space="preserve"> </w:t>
      </w:r>
      <w:r w:rsidRPr="00B96676">
        <w:rPr>
          <w:rFonts w:ascii="Times New Roman" w:hAnsi="Times New Roman"/>
          <w:sz w:val="28"/>
        </w:rPr>
        <w:t xml:space="preserve">ухудшении </w:t>
      </w:r>
      <w:r w:rsidR="000F7235" w:rsidRPr="00B96676">
        <w:rPr>
          <w:rFonts w:ascii="Times New Roman" w:hAnsi="Times New Roman"/>
          <w:sz w:val="28"/>
        </w:rPr>
        <w:t xml:space="preserve"> медико-демографической ситуации в Борисовском районе. Так, отмеч</w:t>
      </w:r>
      <w:r w:rsidR="000F7235" w:rsidRPr="00B96676">
        <w:rPr>
          <w:rFonts w:ascii="Times New Roman" w:hAnsi="Times New Roman"/>
          <w:sz w:val="28"/>
        </w:rPr>
        <w:t>а</w:t>
      </w:r>
      <w:r w:rsidR="000F7235" w:rsidRPr="00B96676">
        <w:rPr>
          <w:rFonts w:ascii="Times New Roman" w:hAnsi="Times New Roman"/>
          <w:sz w:val="28"/>
        </w:rPr>
        <w:t xml:space="preserve">ется </w:t>
      </w:r>
      <w:r w:rsidRPr="00B96676">
        <w:rPr>
          <w:rFonts w:ascii="Times New Roman" w:hAnsi="Times New Roman"/>
          <w:sz w:val="28"/>
        </w:rPr>
        <w:t>снижение</w:t>
      </w:r>
      <w:r w:rsidR="000F7235" w:rsidRPr="00B96676">
        <w:rPr>
          <w:rFonts w:ascii="Times New Roman" w:hAnsi="Times New Roman"/>
          <w:sz w:val="28"/>
        </w:rPr>
        <w:t xml:space="preserve"> </w:t>
      </w:r>
      <w:r w:rsidR="000F7235" w:rsidRPr="00B96676">
        <w:rPr>
          <w:rFonts w:ascii="Times New Roman" w:hAnsi="Times New Roman"/>
          <w:b/>
          <w:sz w:val="28"/>
        </w:rPr>
        <w:t>динамик</w:t>
      </w:r>
      <w:r w:rsidRPr="00B96676">
        <w:rPr>
          <w:rFonts w:ascii="Times New Roman" w:hAnsi="Times New Roman"/>
          <w:b/>
          <w:sz w:val="28"/>
        </w:rPr>
        <w:t>и</w:t>
      </w:r>
      <w:r w:rsidR="000F7235" w:rsidRPr="00B96676">
        <w:rPr>
          <w:rFonts w:ascii="Times New Roman" w:hAnsi="Times New Roman"/>
          <w:b/>
          <w:sz w:val="28"/>
        </w:rPr>
        <w:t xml:space="preserve"> рождаемости </w:t>
      </w:r>
      <w:r w:rsidR="000F7235" w:rsidRPr="00B96676">
        <w:rPr>
          <w:rFonts w:ascii="Times New Roman" w:hAnsi="Times New Roman"/>
          <w:sz w:val="28"/>
        </w:rPr>
        <w:t>– важнейшего критерия жизнеспособности и воспроизводства населения. Пок</w:t>
      </w:r>
      <w:r w:rsidR="000F7235" w:rsidRPr="00B96676">
        <w:rPr>
          <w:rFonts w:ascii="Times New Roman" w:hAnsi="Times New Roman"/>
          <w:sz w:val="28"/>
        </w:rPr>
        <w:t>а</w:t>
      </w:r>
      <w:r w:rsidR="000F7235" w:rsidRPr="00B96676">
        <w:rPr>
          <w:rFonts w:ascii="Times New Roman" w:hAnsi="Times New Roman"/>
          <w:sz w:val="28"/>
        </w:rPr>
        <w:t>затель рождаемости в 20</w:t>
      </w:r>
      <w:r w:rsidRPr="00B96676">
        <w:rPr>
          <w:rFonts w:ascii="Times New Roman" w:hAnsi="Times New Roman"/>
          <w:sz w:val="28"/>
        </w:rPr>
        <w:t>18</w:t>
      </w:r>
      <w:r w:rsidR="000F7235" w:rsidRPr="00B96676">
        <w:rPr>
          <w:rFonts w:ascii="Times New Roman" w:hAnsi="Times New Roman"/>
          <w:sz w:val="28"/>
        </w:rPr>
        <w:t xml:space="preserve"> году составил </w:t>
      </w:r>
      <w:r w:rsidRPr="00B96676">
        <w:rPr>
          <w:rFonts w:ascii="Times New Roman" w:hAnsi="Times New Roman"/>
          <w:sz w:val="28"/>
        </w:rPr>
        <w:t>9</w:t>
      </w:r>
      <w:r w:rsidR="000F7235" w:rsidRPr="00B96676">
        <w:rPr>
          <w:rFonts w:ascii="Times New Roman" w:hAnsi="Times New Roman"/>
          <w:sz w:val="28"/>
        </w:rPr>
        <w:t>,</w:t>
      </w:r>
      <w:r w:rsidRPr="00B96676">
        <w:rPr>
          <w:rFonts w:ascii="Times New Roman" w:hAnsi="Times New Roman"/>
          <w:sz w:val="28"/>
        </w:rPr>
        <w:t>18</w:t>
      </w:r>
      <w:r w:rsidR="000F7235" w:rsidRPr="00B96676">
        <w:rPr>
          <w:rFonts w:ascii="Times New Roman" w:hAnsi="Times New Roman"/>
          <w:sz w:val="28"/>
        </w:rPr>
        <w:t xml:space="preserve"> на 1000 населения, что </w:t>
      </w:r>
      <w:r w:rsidRPr="00B96676">
        <w:rPr>
          <w:rFonts w:ascii="Times New Roman" w:hAnsi="Times New Roman"/>
          <w:sz w:val="28"/>
        </w:rPr>
        <w:t>ниже</w:t>
      </w:r>
      <w:r w:rsidR="000F7235" w:rsidRPr="00B96676">
        <w:rPr>
          <w:rFonts w:ascii="Times New Roman" w:hAnsi="Times New Roman"/>
          <w:sz w:val="28"/>
        </w:rPr>
        <w:t xml:space="preserve">  уровня прошлого года на </w:t>
      </w:r>
      <w:r w:rsidRPr="00B96676">
        <w:rPr>
          <w:rFonts w:ascii="Times New Roman" w:hAnsi="Times New Roman"/>
          <w:sz w:val="28"/>
        </w:rPr>
        <w:t>15,6</w:t>
      </w:r>
      <w:r w:rsidR="000F7235" w:rsidRPr="00B96676">
        <w:rPr>
          <w:rFonts w:ascii="Times New Roman" w:hAnsi="Times New Roman"/>
          <w:sz w:val="28"/>
        </w:rPr>
        <w:t>%</w:t>
      </w:r>
      <w:r w:rsidRPr="00B96676">
        <w:rPr>
          <w:rFonts w:ascii="Times New Roman" w:hAnsi="Times New Roman"/>
          <w:sz w:val="28"/>
        </w:rPr>
        <w:t xml:space="preserve">  при относ</w:t>
      </w:r>
      <w:r w:rsidRPr="00B96676">
        <w:rPr>
          <w:rFonts w:ascii="Times New Roman" w:hAnsi="Times New Roman"/>
          <w:sz w:val="28"/>
        </w:rPr>
        <w:t>и</w:t>
      </w:r>
      <w:r w:rsidRPr="00B96676">
        <w:rPr>
          <w:rFonts w:ascii="Times New Roman" w:hAnsi="Times New Roman"/>
          <w:sz w:val="28"/>
        </w:rPr>
        <w:t>тельно  стабильных показателях смертности</w:t>
      </w:r>
      <w:r w:rsidR="00B5038F" w:rsidRPr="00B96676">
        <w:rPr>
          <w:rFonts w:ascii="Times New Roman" w:hAnsi="Times New Roman"/>
          <w:sz w:val="28"/>
        </w:rPr>
        <w:t xml:space="preserve"> (</w:t>
      </w:r>
      <w:proofErr w:type="gramStart"/>
      <w:r w:rsidR="00B5038F" w:rsidRPr="00B96676">
        <w:rPr>
          <w:rFonts w:ascii="Times New Roman" w:hAnsi="Times New Roman"/>
          <w:sz w:val="28"/>
        </w:rPr>
        <w:t>см</w:t>
      </w:r>
      <w:proofErr w:type="gramEnd"/>
      <w:r w:rsidR="00B5038F" w:rsidRPr="00B96676">
        <w:rPr>
          <w:rFonts w:ascii="Times New Roman" w:hAnsi="Times New Roman"/>
          <w:sz w:val="28"/>
        </w:rPr>
        <w:t>. рис.</w:t>
      </w:r>
      <w:r w:rsidR="003C22ED">
        <w:rPr>
          <w:rFonts w:ascii="Times New Roman" w:hAnsi="Times New Roman"/>
          <w:sz w:val="28"/>
        </w:rPr>
        <w:t>8</w:t>
      </w:r>
      <w:r w:rsidR="00B5038F" w:rsidRPr="00B96676">
        <w:rPr>
          <w:rFonts w:ascii="Times New Roman" w:hAnsi="Times New Roman"/>
          <w:sz w:val="28"/>
        </w:rPr>
        <w:t xml:space="preserve">) и с 2015 года отмечается эффект «демографических ножниц», когда показатели смертности выше показателя рождаемости. </w:t>
      </w:r>
      <w:r w:rsidR="000F7235" w:rsidRPr="00B96676">
        <w:rPr>
          <w:rFonts w:ascii="Times New Roman" w:hAnsi="Times New Roman"/>
          <w:sz w:val="28"/>
        </w:rPr>
        <w:t xml:space="preserve"> </w:t>
      </w:r>
    </w:p>
    <w:p w:rsidR="00B15C1C" w:rsidRDefault="00B15C1C" w:rsidP="000F7235">
      <w:pPr>
        <w:pStyle w:val="a3"/>
        <w:ind w:firstLine="708"/>
        <w:jc w:val="both"/>
        <w:rPr>
          <w:rFonts w:ascii="Times New Roman" w:hAnsi="Times New Roman"/>
          <w:sz w:val="28"/>
          <w:highlight w:val="yellow"/>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B15C1C" w:rsidTr="007020D1">
        <w:tc>
          <w:tcPr>
            <w:tcW w:w="14786" w:type="dxa"/>
          </w:tcPr>
          <w:p w:rsidR="00B15C1C" w:rsidRDefault="00B15C1C" w:rsidP="00B15C1C">
            <w:pPr>
              <w:pStyle w:val="a3"/>
              <w:jc w:val="both"/>
              <w:rPr>
                <w:rFonts w:ascii="Times New Roman" w:hAnsi="Times New Roman"/>
                <w:sz w:val="28"/>
                <w:szCs w:val="28"/>
              </w:rPr>
            </w:pPr>
            <w:r w:rsidRPr="0061066C">
              <w:rPr>
                <w:rFonts w:ascii="Times New Roman" w:hAnsi="Times New Roman"/>
                <w:noProof/>
                <w:sz w:val="28"/>
                <w:szCs w:val="28"/>
                <w:lang w:eastAsia="ru-RU"/>
              </w:rPr>
              <w:drawing>
                <wp:inline distT="0" distB="0" distL="0" distR="0">
                  <wp:extent cx="9267825" cy="1590675"/>
                  <wp:effectExtent l="19050" t="0" r="95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B15C1C" w:rsidTr="007020D1">
        <w:tc>
          <w:tcPr>
            <w:tcW w:w="14786" w:type="dxa"/>
          </w:tcPr>
          <w:p w:rsidR="00B15C1C" w:rsidRDefault="00B15C1C" w:rsidP="003C22ED">
            <w:pPr>
              <w:pStyle w:val="a3"/>
              <w:jc w:val="both"/>
              <w:rPr>
                <w:rFonts w:ascii="Times New Roman" w:hAnsi="Times New Roman"/>
                <w:sz w:val="28"/>
                <w:szCs w:val="28"/>
              </w:rPr>
            </w:pPr>
            <w:r>
              <w:rPr>
                <w:rFonts w:ascii="Times New Roman" w:hAnsi="Times New Roman"/>
                <w:b/>
                <w:sz w:val="28"/>
                <w:szCs w:val="28"/>
              </w:rPr>
              <w:t>Рис.</w:t>
            </w:r>
            <w:r w:rsidR="003C22ED">
              <w:rPr>
                <w:rFonts w:ascii="Times New Roman" w:hAnsi="Times New Roman"/>
                <w:b/>
                <w:sz w:val="28"/>
                <w:szCs w:val="28"/>
              </w:rPr>
              <w:t>8</w:t>
            </w:r>
            <w:r>
              <w:rPr>
                <w:rFonts w:ascii="Times New Roman" w:hAnsi="Times New Roman"/>
                <w:b/>
                <w:sz w:val="28"/>
                <w:szCs w:val="28"/>
              </w:rPr>
              <w:t xml:space="preserve">  Динамика рождаемости и смертности населения Борисовского района за 2009-2018 годы</w:t>
            </w:r>
          </w:p>
        </w:tc>
      </w:tr>
    </w:tbl>
    <w:p w:rsidR="00B15C1C" w:rsidRDefault="00B15C1C" w:rsidP="000F7235">
      <w:pPr>
        <w:pStyle w:val="a3"/>
        <w:ind w:firstLine="708"/>
        <w:jc w:val="both"/>
        <w:rPr>
          <w:rFonts w:ascii="Times New Roman" w:hAnsi="Times New Roman"/>
          <w:sz w:val="28"/>
          <w:highlight w:val="yellow"/>
        </w:rPr>
      </w:pPr>
    </w:p>
    <w:p w:rsidR="00B15C1C" w:rsidRPr="007020D1" w:rsidRDefault="00C420D8" w:rsidP="000F7235">
      <w:pPr>
        <w:pStyle w:val="a3"/>
        <w:ind w:firstLine="708"/>
        <w:jc w:val="both"/>
        <w:rPr>
          <w:rFonts w:ascii="Times New Roman" w:hAnsi="Times New Roman"/>
          <w:sz w:val="28"/>
        </w:rPr>
      </w:pPr>
      <w:r w:rsidRPr="007020D1">
        <w:rPr>
          <w:rFonts w:ascii="Times New Roman" w:hAnsi="Times New Roman"/>
          <w:sz w:val="28"/>
        </w:rPr>
        <w:lastRenderedPageBreak/>
        <w:t>Рассматривая составляющ</w:t>
      </w:r>
      <w:r w:rsidR="00BD6162" w:rsidRPr="007020D1">
        <w:rPr>
          <w:rFonts w:ascii="Times New Roman" w:hAnsi="Times New Roman"/>
          <w:sz w:val="28"/>
        </w:rPr>
        <w:t>ие показателя естественного при</w:t>
      </w:r>
      <w:r w:rsidRPr="007020D1">
        <w:rPr>
          <w:rFonts w:ascii="Times New Roman" w:hAnsi="Times New Roman"/>
          <w:sz w:val="28"/>
        </w:rPr>
        <w:t xml:space="preserve">роста населения </w:t>
      </w:r>
      <w:r w:rsidR="00B5038F" w:rsidRPr="007020D1">
        <w:rPr>
          <w:rFonts w:ascii="Times New Roman" w:hAnsi="Times New Roman"/>
          <w:sz w:val="28"/>
        </w:rPr>
        <w:t>по Борисов</w:t>
      </w:r>
      <w:r w:rsidR="00BD6162" w:rsidRPr="007020D1">
        <w:rPr>
          <w:rFonts w:ascii="Times New Roman" w:hAnsi="Times New Roman"/>
          <w:sz w:val="28"/>
        </w:rPr>
        <w:t>с</w:t>
      </w:r>
      <w:r w:rsidR="00B5038F" w:rsidRPr="007020D1">
        <w:rPr>
          <w:rFonts w:ascii="Times New Roman" w:hAnsi="Times New Roman"/>
          <w:sz w:val="28"/>
        </w:rPr>
        <w:t xml:space="preserve">кому району </w:t>
      </w:r>
      <w:r w:rsidRPr="007020D1">
        <w:rPr>
          <w:rFonts w:ascii="Times New Roman" w:hAnsi="Times New Roman"/>
          <w:sz w:val="28"/>
        </w:rPr>
        <w:t>в разрезе г</w:t>
      </w:r>
      <w:r w:rsidRPr="007020D1">
        <w:rPr>
          <w:rFonts w:ascii="Times New Roman" w:hAnsi="Times New Roman"/>
          <w:sz w:val="28"/>
        </w:rPr>
        <w:t>о</w:t>
      </w:r>
      <w:r w:rsidRPr="007020D1">
        <w:rPr>
          <w:rFonts w:ascii="Times New Roman" w:hAnsi="Times New Roman"/>
          <w:sz w:val="28"/>
        </w:rPr>
        <w:t xml:space="preserve">родского и  сельского населения, выявлен факт, что </w:t>
      </w:r>
      <w:r w:rsidR="00B5038F" w:rsidRPr="007020D1">
        <w:rPr>
          <w:rFonts w:ascii="Times New Roman" w:hAnsi="Times New Roman"/>
          <w:sz w:val="28"/>
        </w:rPr>
        <w:t>в городе Борисове эффект «демографических ножниц» приходится на 2017 год, при высоких показателях смертности (</w:t>
      </w:r>
      <w:proofErr w:type="gramStart"/>
      <w:r w:rsidR="00B5038F" w:rsidRPr="007020D1">
        <w:rPr>
          <w:rFonts w:ascii="Times New Roman" w:hAnsi="Times New Roman"/>
          <w:sz w:val="28"/>
        </w:rPr>
        <w:t>см</w:t>
      </w:r>
      <w:proofErr w:type="gramEnd"/>
      <w:r w:rsidR="00B5038F" w:rsidRPr="007020D1">
        <w:rPr>
          <w:rFonts w:ascii="Times New Roman" w:hAnsi="Times New Roman"/>
          <w:sz w:val="28"/>
        </w:rPr>
        <w:t xml:space="preserve">. рис </w:t>
      </w:r>
      <w:r w:rsidR="003C22ED">
        <w:rPr>
          <w:rFonts w:ascii="Times New Roman" w:hAnsi="Times New Roman"/>
          <w:sz w:val="28"/>
        </w:rPr>
        <w:t>9</w:t>
      </w:r>
      <w:r w:rsidR="00B5038F" w:rsidRPr="007020D1">
        <w:rPr>
          <w:rFonts w:ascii="Times New Roman" w:hAnsi="Times New Roman"/>
          <w:sz w:val="28"/>
        </w:rPr>
        <w:t>)</w:t>
      </w:r>
    </w:p>
    <w:p w:rsidR="00C420D8" w:rsidRDefault="00C420D8" w:rsidP="000F7235">
      <w:pPr>
        <w:pStyle w:val="a3"/>
        <w:ind w:firstLine="708"/>
        <w:jc w:val="both"/>
        <w:rPr>
          <w:rFonts w:ascii="Times New Roman" w:hAnsi="Times New Roman"/>
          <w:sz w:val="28"/>
          <w:highlight w:val="yellow"/>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C420D8" w:rsidTr="00E64C8F">
        <w:tc>
          <w:tcPr>
            <w:tcW w:w="14786" w:type="dxa"/>
          </w:tcPr>
          <w:p w:rsidR="00C420D8" w:rsidRDefault="00C420D8" w:rsidP="00C26147">
            <w:pPr>
              <w:pStyle w:val="a3"/>
              <w:jc w:val="both"/>
              <w:rPr>
                <w:rFonts w:ascii="Times New Roman" w:hAnsi="Times New Roman"/>
                <w:sz w:val="28"/>
                <w:szCs w:val="28"/>
              </w:rPr>
            </w:pPr>
            <w:r w:rsidRPr="0061066C">
              <w:rPr>
                <w:rFonts w:ascii="Times New Roman" w:hAnsi="Times New Roman"/>
                <w:noProof/>
                <w:sz w:val="28"/>
                <w:szCs w:val="28"/>
                <w:lang w:eastAsia="ru-RU"/>
              </w:rPr>
              <w:drawing>
                <wp:inline distT="0" distB="0" distL="0" distR="0">
                  <wp:extent cx="9267825" cy="2032000"/>
                  <wp:effectExtent l="19050" t="0" r="9525" b="635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C420D8" w:rsidTr="00E64C8F">
        <w:tc>
          <w:tcPr>
            <w:tcW w:w="14786" w:type="dxa"/>
          </w:tcPr>
          <w:p w:rsidR="00C420D8" w:rsidRDefault="00C420D8" w:rsidP="003C22ED">
            <w:pPr>
              <w:pStyle w:val="a3"/>
              <w:jc w:val="both"/>
              <w:rPr>
                <w:rFonts w:ascii="Times New Roman" w:hAnsi="Times New Roman"/>
                <w:sz w:val="28"/>
                <w:szCs w:val="28"/>
              </w:rPr>
            </w:pPr>
            <w:r>
              <w:rPr>
                <w:rFonts w:ascii="Times New Roman" w:hAnsi="Times New Roman"/>
                <w:b/>
                <w:sz w:val="28"/>
                <w:szCs w:val="28"/>
              </w:rPr>
              <w:t>Рис.</w:t>
            </w:r>
            <w:r w:rsidR="003C22ED">
              <w:rPr>
                <w:rFonts w:ascii="Times New Roman" w:hAnsi="Times New Roman"/>
                <w:b/>
                <w:sz w:val="28"/>
                <w:szCs w:val="28"/>
              </w:rPr>
              <w:t>9</w:t>
            </w:r>
            <w:r>
              <w:rPr>
                <w:rFonts w:ascii="Times New Roman" w:hAnsi="Times New Roman"/>
                <w:b/>
                <w:sz w:val="28"/>
                <w:szCs w:val="28"/>
              </w:rPr>
              <w:t xml:space="preserve">   Динамика рождаемости и смертности населения города Борисова за 2009-2018 годы</w:t>
            </w:r>
          </w:p>
        </w:tc>
      </w:tr>
    </w:tbl>
    <w:p w:rsidR="00C420D8" w:rsidRDefault="00C420D8" w:rsidP="000F7235">
      <w:pPr>
        <w:pStyle w:val="a3"/>
        <w:ind w:firstLine="708"/>
        <w:jc w:val="both"/>
        <w:rPr>
          <w:rFonts w:ascii="Times New Roman" w:hAnsi="Times New Roman"/>
          <w:sz w:val="28"/>
          <w:highlight w:val="yellow"/>
        </w:rPr>
      </w:pPr>
    </w:p>
    <w:p w:rsidR="00C420D8" w:rsidRPr="00E64C8F" w:rsidRDefault="00B5038F" w:rsidP="000F7235">
      <w:pPr>
        <w:pStyle w:val="a3"/>
        <w:ind w:firstLine="708"/>
        <w:jc w:val="both"/>
        <w:rPr>
          <w:rFonts w:ascii="Times New Roman" w:hAnsi="Times New Roman"/>
          <w:sz w:val="28"/>
        </w:rPr>
      </w:pPr>
      <w:r w:rsidRPr="00E64C8F">
        <w:rPr>
          <w:rFonts w:ascii="Times New Roman" w:hAnsi="Times New Roman"/>
          <w:sz w:val="28"/>
        </w:rPr>
        <w:t>Ситуация в сельской местности иная – при стабильных показателях рождаемости отмечаются высокие показатели смертности (</w:t>
      </w:r>
      <w:proofErr w:type="gramStart"/>
      <w:r w:rsidRPr="00E64C8F">
        <w:rPr>
          <w:rFonts w:ascii="Times New Roman" w:hAnsi="Times New Roman"/>
          <w:sz w:val="28"/>
        </w:rPr>
        <w:t>см</w:t>
      </w:r>
      <w:proofErr w:type="gramEnd"/>
      <w:r w:rsidRPr="00E64C8F">
        <w:rPr>
          <w:rFonts w:ascii="Times New Roman" w:hAnsi="Times New Roman"/>
          <w:sz w:val="28"/>
        </w:rPr>
        <w:t>. рис</w:t>
      </w:r>
      <w:r w:rsidR="003C22ED">
        <w:rPr>
          <w:rFonts w:ascii="Times New Roman" w:hAnsi="Times New Roman"/>
          <w:sz w:val="28"/>
        </w:rPr>
        <w:t>10</w:t>
      </w:r>
      <w:r w:rsidRPr="00E64C8F">
        <w:rPr>
          <w:rFonts w:ascii="Times New Roman" w:hAnsi="Times New Roman"/>
          <w:sz w:val="28"/>
        </w:rPr>
        <w:t>)</w:t>
      </w:r>
    </w:p>
    <w:p w:rsidR="00C420D8" w:rsidRDefault="00C420D8" w:rsidP="000F7235">
      <w:pPr>
        <w:pStyle w:val="a3"/>
        <w:ind w:firstLine="708"/>
        <w:jc w:val="both"/>
        <w:rPr>
          <w:rFonts w:ascii="Times New Roman" w:hAnsi="Times New Roman"/>
          <w:sz w:val="28"/>
          <w:highlight w:val="yellow"/>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B5038F" w:rsidTr="00E64C8F">
        <w:tc>
          <w:tcPr>
            <w:tcW w:w="14786" w:type="dxa"/>
          </w:tcPr>
          <w:p w:rsidR="00B5038F" w:rsidRDefault="00B5038F" w:rsidP="00C26147">
            <w:pPr>
              <w:pStyle w:val="a3"/>
              <w:jc w:val="both"/>
              <w:rPr>
                <w:rFonts w:ascii="Times New Roman" w:hAnsi="Times New Roman"/>
                <w:sz w:val="28"/>
                <w:szCs w:val="28"/>
              </w:rPr>
            </w:pPr>
            <w:r w:rsidRPr="007E6CCF">
              <w:rPr>
                <w:rFonts w:ascii="Times New Roman" w:hAnsi="Times New Roman"/>
                <w:noProof/>
                <w:sz w:val="28"/>
                <w:szCs w:val="28"/>
                <w:lang w:eastAsia="ru-RU"/>
              </w:rPr>
              <w:drawing>
                <wp:inline distT="0" distB="0" distL="0" distR="0">
                  <wp:extent cx="9267825" cy="2070100"/>
                  <wp:effectExtent l="19050" t="0" r="9525" b="635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B5038F" w:rsidTr="00E64C8F">
        <w:tc>
          <w:tcPr>
            <w:tcW w:w="14786" w:type="dxa"/>
          </w:tcPr>
          <w:p w:rsidR="00B5038F" w:rsidRDefault="00B5038F" w:rsidP="003C22ED">
            <w:pPr>
              <w:pStyle w:val="a3"/>
              <w:jc w:val="both"/>
              <w:rPr>
                <w:rFonts w:ascii="Times New Roman" w:hAnsi="Times New Roman"/>
                <w:sz w:val="28"/>
                <w:szCs w:val="28"/>
              </w:rPr>
            </w:pPr>
            <w:r>
              <w:rPr>
                <w:rFonts w:ascii="Times New Roman" w:hAnsi="Times New Roman"/>
                <w:b/>
                <w:sz w:val="28"/>
                <w:szCs w:val="28"/>
              </w:rPr>
              <w:t>Рис.</w:t>
            </w:r>
            <w:r w:rsidR="003C22ED">
              <w:rPr>
                <w:rFonts w:ascii="Times New Roman" w:hAnsi="Times New Roman"/>
                <w:b/>
                <w:sz w:val="28"/>
                <w:szCs w:val="28"/>
              </w:rPr>
              <w:t>10</w:t>
            </w:r>
            <w:r>
              <w:rPr>
                <w:rFonts w:ascii="Times New Roman" w:hAnsi="Times New Roman"/>
                <w:b/>
                <w:sz w:val="28"/>
                <w:szCs w:val="28"/>
              </w:rPr>
              <w:t xml:space="preserve">  Динамика рождаемости и смертности сельского населения Борисовского района за 2009-2018 годы</w:t>
            </w:r>
          </w:p>
        </w:tc>
      </w:tr>
    </w:tbl>
    <w:p w:rsidR="00B5038F" w:rsidRDefault="00B5038F" w:rsidP="00B5038F">
      <w:pPr>
        <w:pStyle w:val="a3"/>
        <w:jc w:val="both"/>
        <w:rPr>
          <w:rFonts w:ascii="Times New Roman" w:hAnsi="Times New Roman"/>
          <w:sz w:val="28"/>
          <w:szCs w:val="28"/>
        </w:rPr>
      </w:pPr>
    </w:p>
    <w:p w:rsidR="00E64C8F" w:rsidRPr="00552161" w:rsidRDefault="00E64C8F" w:rsidP="00E64C8F">
      <w:pPr>
        <w:pStyle w:val="a3"/>
        <w:ind w:firstLine="708"/>
        <w:jc w:val="both"/>
        <w:rPr>
          <w:rFonts w:ascii="Times New Roman" w:hAnsi="Times New Roman" w:cs="Times New Roman"/>
          <w:sz w:val="28"/>
          <w:szCs w:val="28"/>
          <w:highlight w:val="yellow"/>
        </w:rPr>
      </w:pPr>
      <w:r w:rsidRPr="00552161">
        <w:rPr>
          <w:rFonts w:ascii="Times New Roman" w:hAnsi="Times New Roman" w:cs="Times New Roman"/>
          <w:color w:val="25262A"/>
          <w:sz w:val="28"/>
          <w:szCs w:val="28"/>
          <w:shd w:val="clear" w:color="auto" w:fill="FFFFFF"/>
        </w:rPr>
        <w:lastRenderedPageBreak/>
        <w:t>Снижение заболеваемости и смертности за счет мероприятий по формированию здорового образа жизни</w:t>
      </w:r>
      <w:r>
        <w:rPr>
          <w:rFonts w:ascii="Times New Roman" w:hAnsi="Times New Roman" w:cs="Times New Roman"/>
          <w:color w:val="25262A"/>
          <w:sz w:val="28"/>
          <w:szCs w:val="28"/>
          <w:shd w:val="clear" w:color="auto" w:fill="FFFFFF"/>
        </w:rPr>
        <w:t>, заинт</w:t>
      </w:r>
      <w:r>
        <w:rPr>
          <w:rFonts w:ascii="Times New Roman" w:hAnsi="Times New Roman" w:cs="Times New Roman"/>
          <w:color w:val="25262A"/>
          <w:sz w:val="28"/>
          <w:szCs w:val="28"/>
          <w:shd w:val="clear" w:color="auto" w:fill="FFFFFF"/>
        </w:rPr>
        <w:t>е</w:t>
      </w:r>
      <w:r>
        <w:rPr>
          <w:rFonts w:ascii="Times New Roman" w:hAnsi="Times New Roman" w:cs="Times New Roman"/>
          <w:color w:val="25262A"/>
          <w:sz w:val="28"/>
          <w:szCs w:val="28"/>
          <w:shd w:val="clear" w:color="auto" w:fill="FFFFFF"/>
        </w:rPr>
        <w:t xml:space="preserve">ресованности самого населения в здоровье, </w:t>
      </w:r>
      <w:r w:rsidRPr="00E64C8F">
        <w:rPr>
          <w:rFonts w:ascii="Times New Roman" w:hAnsi="Times New Roman" w:cs="Times New Roman"/>
          <w:color w:val="25262A"/>
          <w:sz w:val="28"/>
          <w:szCs w:val="28"/>
          <w:shd w:val="clear" w:color="auto" w:fill="FFFFFF"/>
        </w:rPr>
        <w:t xml:space="preserve"> </w:t>
      </w:r>
      <w:r w:rsidRPr="00552161">
        <w:rPr>
          <w:rFonts w:ascii="Times New Roman" w:hAnsi="Times New Roman" w:cs="Times New Roman"/>
          <w:color w:val="25262A"/>
          <w:sz w:val="28"/>
          <w:szCs w:val="28"/>
          <w:shd w:val="clear" w:color="auto" w:fill="FFFFFF"/>
        </w:rPr>
        <w:t>внедрения медико-организационных, технологических и инновационных мероприя</w:t>
      </w:r>
      <w:r>
        <w:rPr>
          <w:rFonts w:ascii="Times New Roman" w:hAnsi="Times New Roman" w:cs="Times New Roman"/>
          <w:color w:val="25262A"/>
          <w:sz w:val="28"/>
          <w:szCs w:val="28"/>
          <w:shd w:val="clear" w:color="auto" w:fill="FFFFFF"/>
        </w:rPr>
        <w:t>тий</w:t>
      </w:r>
      <w:r w:rsidRPr="00552161">
        <w:rPr>
          <w:rFonts w:ascii="Times New Roman" w:hAnsi="Times New Roman" w:cs="Times New Roman"/>
          <w:color w:val="25262A"/>
          <w:sz w:val="28"/>
          <w:szCs w:val="28"/>
          <w:shd w:val="clear" w:color="auto" w:fill="FFFFFF"/>
        </w:rPr>
        <w:t xml:space="preserve"> в конечном итоге приведет к укреплению здоровья </w:t>
      </w:r>
      <w:r>
        <w:rPr>
          <w:rFonts w:ascii="Times New Roman" w:hAnsi="Times New Roman" w:cs="Times New Roman"/>
          <w:color w:val="25262A"/>
          <w:sz w:val="28"/>
          <w:szCs w:val="28"/>
          <w:shd w:val="clear" w:color="auto" w:fill="FFFFFF"/>
        </w:rPr>
        <w:t>населения в Борисовском районе</w:t>
      </w:r>
      <w:r w:rsidRPr="00552161">
        <w:rPr>
          <w:rFonts w:ascii="Times New Roman" w:hAnsi="Times New Roman" w:cs="Times New Roman"/>
          <w:color w:val="25262A"/>
          <w:sz w:val="28"/>
          <w:szCs w:val="28"/>
          <w:shd w:val="clear" w:color="auto" w:fill="FFFFFF"/>
        </w:rPr>
        <w:t>. Ежегодное снижение уровня смертности в “связке” с повышением рождаемости позволит сжать демографические ножницы.</w:t>
      </w:r>
    </w:p>
    <w:p w:rsidR="00C420D8" w:rsidRDefault="00C420D8" w:rsidP="000F7235">
      <w:pPr>
        <w:pStyle w:val="a3"/>
        <w:ind w:firstLine="708"/>
        <w:jc w:val="both"/>
        <w:rPr>
          <w:rFonts w:ascii="Times New Roman" w:hAnsi="Times New Roman"/>
          <w:sz w:val="28"/>
          <w:highlight w:val="yellow"/>
        </w:rPr>
      </w:pPr>
    </w:p>
    <w:p w:rsidR="001078EA" w:rsidRPr="00D95E99" w:rsidRDefault="001078EA" w:rsidP="001078EA">
      <w:pPr>
        <w:pStyle w:val="a3"/>
        <w:ind w:firstLine="708"/>
        <w:jc w:val="both"/>
        <w:rPr>
          <w:rFonts w:ascii="Times New Roman" w:hAnsi="Times New Roman" w:cs="Times New Roman"/>
          <w:sz w:val="28"/>
          <w:szCs w:val="28"/>
        </w:rPr>
      </w:pPr>
      <w:r w:rsidRPr="00B1673C">
        <w:rPr>
          <w:rFonts w:ascii="Times New Roman" w:hAnsi="Times New Roman"/>
          <w:b/>
          <w:sz w:val="28"/>
          <w:szCs w:val="28"/>
        </w:rPr>
        <w:t>Смертность</w:t>
      </w:r>
      <w:r>
        <w:rPr>
          <w:rFonts w:ascii="Times New Roman" w:hAnsi="Times New Roman"/>
          <w:b/>
          <w:sz w:val="28"/>
          <w:szCs w:val="28"/>
        </w:rPr>
        <w:t xml:space="preserve"> </w:t>
      </w:r>
      <w:r>
        <w:rPr>
          <w:rFonts w:ascii="Times New Roman" w:hAnsi="Times New Roman"/>
          <w:sz w:val="28"/>
          <w:szCs w:val="28"/>
        </w:rPr>
        <w:t>населения является интегральным показателем населения и отнесена Всемирной Организацией Здр</w:t>
      </w:r>
      <w:r>
        <w:rPr>
          <w:rFonts w:ascii="Times New Roman" w:hAnsi="Times New Roman"/>
          <w:sz w:val="28"/>
          <w:szCs w:val="28"/>
        </w:rPr>
        <w:t>а</w:t>
      </w:r>
      <w:r>
        <w:rPr>
          <w:rFonts w:ascii="Times New Roman" w:hAnsi="Times New Roman"/>
          <w:sz w:val="28"/>
          <w:szCs w:val="28"/>
        </w:rPr>
        <w:t>воохранения к числу приоритетных, контрольных критериев, наиболее плотно отражающих изменения в популяцио</w:t>
      </w:r>
      <w:r>
        <w:rPr>
          <w:rFonts w:ascii="Times New Roman" w:hAnsi="Times New Roman"/>
          <w:sz w:val="28"/>
          <w:szCs w:val="28"/>
        </w:rPr>
        <w:t>н</w:t>
      </w:r>
      <w:r>
        <w:rPr>
          <w:rFonts w:ascii="Times New Roman" w:hAnsi="Times New Roman"/>
          <w:sz w:val="28"/>
          <w:szCs w:val="28"/>
        </w:rPr>
        <w:t>ных процессах. Динамика общего показателя смертности населения характеризуется относительной стабильностью с 200</w:t>
      </w:r>
      <w:r w:rsidR="00937831">
        <w:rPr>
          <w:rFonts w:ascii="Times New Roman" w:hAnsi="Times New Roman"/>
          <w:sz w:val="28"/>
          <w:szCs w:val="28"/>
        </w:rPr>
        <w:t>9</w:t>
      </w:r>
      <w:r>
        <w:rPr>
          <w:rFonts w:ascii="Times New Roman" w:hAnsi="Times New Roman"/>
          <w:sz w:val="28"/>
          <w:szCs w:val="28"/>
        </w:rPr>
        <w:t xml:space="preserve"> года и в 201</w:t>
      </w:r>
      <w:r w:rsidR="00937831">
        <w:rPr>
          <w:rFonts w:ascii="Times New Roman" w:hAnsi="Times New Roman"/>
          <w:sz w:val="28"/>
          <w:szCs w:val="28"/>
        </w:rPr>
        <w:t>8</w:t>
      </w:r>
      <w:r>
        <w:rPr>
          <w:rFonts w:ascii="Times New Roman" w:hAnsi="Times New Roman"/>
          <w:sz w:val="28"/>
          <w:szCs w:val="28"/>
        </w:rPr>
        <w:t xml:space="preserve"> году </w:t>
      </w:r>
      <w:r w:rsidR="00937831">
        <w:rPr>
          <w:rFonts w:ascii="Times New Roman" w:hAnsi="Times New Roman"/>
          <w:sz w:val="28"/>
          <w:szCs w:val="28"/>
        </w:rPr>
        <w:t xml:space="preserve">по Борисовскому району </w:t>
      </w:r>
      <w:r>
        <w:rPr>
          <w:rFonts w:ascii="Times New Roman" w:hAnsi="Times New Roman"/>
          <w:sz w:val="28"/>
          <w:szCs w:val="28"/>
        </w:rPr>
        <w:t xml:space="preserve">составила </w:t>
      </w:r>
      <w:r w:rsidR="00BD6162" w:rsidRPr="00BD6162">
        <w:rPr>
          <w:rFonts w:ascii="Times New Roman" w:hAnsi="Times New Roman"/>
          <w:sz w:val="28"/>
          <w:szCs w:val="28"/>
        </w:rPr>
        <w:t>12,</w:t>
      </w:r>
      <w:r w:rsidRPr="00BD6162">
        <w:rPr>
          <w:rFonts w:ascii="Times New Roman" w:hAnsi="Times New Roman"/>
          <w:sz w:val="28"/>
          <w:szCs w:val="28"/>
        </w:rPr>
        <w:t>9 на 1000 населения,</w:t>
      </w:r>
      <w:r w:rsidR="00937831">
        <w:rPr>
          <w:rFonts w:ascii="Times New Roman" w:hAnsi="Times New Roman"/>
          <w:sz w:val="28"/>
          <w:szCs w:val="28"/>
        </w:rPr>
        <w:t xml:space="preserve"> что на уровне прошлого года (в г</w:t>
      </w:r>
      <w:r w:rsidR="00937831">
        <w:rPr>
          <w:rFonts w:ascii="Times New Roman" w:hAnsi="Times New Roman"/>
          <w:sz w:val="28"/>
          <w:szCs w:val="28"/>
        </w:rPr>
        <w:t>о</w:t>
      </w:r>
      <w:r w:rsidR="00937831">
        <w:rPr>
          <w:rFonts w:ascii="Times New Roman" w:hAnsi="Times New Roman"/>
          <w:sz w:val="28"/>
          <w:szCs w:val="28"/>
        </w:rPr>
        <w:t xml:space="preserve">роде Борисове </w:t>
      </w:r>
      <w:r w:rsidR="00BD6162">
        <w:rPr>
          <w:rFonts w:ascii="Times New Roman" w:hAnsi="Times New Roman"/>
          <w:sz w:val="28"/>
          <w:szCs w:val="28"/>
        </w:rPr>
        <w:t>–</w:t>
      </w:r>
      <w:r w:rsidR="00937831">
        <w:rPr>
          <w:rFonts w:ascii="Times New Roman" w:hAnsi="Times New Roman"/>
          <w:sz w:val="28"/>
          <w:szCs w:val="28"/>
        </w:rPr>
        <w:t xml:space="preserve"> </w:t>
      </w:r>
      <w:r w:rsidR="00BD6162">
        <w:rPr>
          <w:rFonts w:ascii="Times New Roman" w:hAnsi="Times New Roman"/>
          <w:sz w:val="28"/>
          <w:szCs w:val="28"/>
        </w:rPr>
        <w:t>9,2 на 1000 населения</w:t>
      </w:r>
      <w:r w:rsidR="00937831">
        <w:rPr>
          <w:rFonts w:ascii="Times New Roman" w:hAnsi="Times New Roman"/>
          <w:sz w:val="28"/>
          <w:szCs w:val="28"/>
        </w:rPr>
        <w:t xml:space="preserve">, в Борисовском районе - </w:t>
      </w:r>
      <w:r w:rsidR="00BD6162">
        <w:rPr>
          <w:rFonts w:ascii="Times New Roman" w:hAnsi="Times New Roman"/>
          <w:sz w:val="28"/>
          <w:szCs w:val="28"/>
        </w:rPr>
        <w:t>19,2</w:t>
      </w:r>
      <w:r w:rsidR="00937831">
        <w:rPr>
          <w:rFonts w:ascii="Times New Roman" w:hAnsi="Times New Roman"/>
          <w:sz w:val="28"/>
          <w:szCs w:val="28"/>
        </w:rPr>
        <w:t xml:space="preserve">  </w:t>
      </w:r>
      <w:r w:rsidR="00BD6162">
        <w:rPr>
          <w:rFonts w:ascii="Times New Roman" w:hAnsi="Times New Roman"/>
          <w:sz w:val="28"/>
          <w:szCs w:val="28"/>
        </w:rPr>
        <w:t>на 1000 населения</w:t>
      </w:r>
      <w:r w:rsidR="00937831">
        <w:rPr>
          <w:rFonts w:ascii="Times New Roman" w:hAnsi="Times New Roman"/>
          <w:sz w:val="28"/>
          <w:szCs w:val="28"/>
        </w:rPr>
        <w:t>).</w:t>
      </w:r>
      <w:r w:rsidR="00D95E99" w:rsidRPr="00D95E99">
        <w:rPr>
          <w:sz w:val="30"/>
          <w:szCs w:val="30"/>
        </w:rPr>
        <w:t xml:space="preserve"> </w:t>
      </w:r>
      <w:r w:rsidR="00D95E99" w:rsidRPr="00D95E99">
        <w:rPr>
          <w:rFonts w:ascii="Times New Roman" w:eastAsia="Calibri" w:hAnsi="Times New Roman" w:cs="Times New Roman"/>
          <w:sz w:val="28"/>
          <w:szCs w:val="28"/>
        </w:rPr>
        <w:t>Средний возраст умерших за 2018 год: мужчины – 64 года, женщины – 76 лет.</w:t>
      </w:r>
    </w:p>
    <w:p w:rsidR="00937831" w:rsidRDefault="00937831" w:rsidP="001078EA">
      <w:pPr>
        <w:pStyle w:val="a3"/>
        <w:ind w:firstLine="708"/>
        <w:jc w:val="both"/>
        <w:rPr>
          <w:rFonts w:ascii="Times New Roman" w:hAnsi="Times New Roman"/>
          <w:i/>
          <w:sz w:val="28"/>
          <w:szCs w:val="28"/>
          <w:u w:val="single"/>
        </w:rPr>
      </w:pPr>
    </w:p>
    <w:p w:rsidR="001078EA" w:rsidRPr="00F43D7E" w:rsidRDefault="001078EA" w:rsidP="001078EA">
      <w:pPr>
        <w:pStyle w:val="a3"/>
        <w:ind w:firstLine="708"/>
        <w:jc w:val="both"/>
        <w:rPr>
          <w:rFonts w:ascii="Times New Roman" w:hAnsi="Times New Roman"/>
          <w:i/>
          <w:sz w:val="28"/>
          <w:szCs w:val="28"/>
          <w:u w:val="single"/>
        </w:rPr>
      </w:pPr>
      <w:r w:rsidRPr="00F43D7E">
        <w:rPr>
          <w:rFonts w:ascii="Times New Roman" w:hAnsi="Times New Roman"/>
          <w:i/>
          <w:sz w:val="28"/>
          <w:szCs w:val="28"/>
          <w:u w:val="single"/>
        </w:rPr>
        <w:t>Смертность в трудоспособном возрасте</w:t>
      </w:r>
    </w:p>
    <w:p w:rsidR="001078EA" w:rsidRDefault="001078EA" w:rsidP="001078EA">
      <w:pPr>
        <w:pStyle w:val="a3"/>
        <w:ind w:firstLine="708"/>
        <w:jc w:val="both"/>
        <w:rPr>
          <w:rFonts w:ascii="Times New Roman" w:hAnsi="Times New Roman"/>
          <w:sz w:val="28"/>
          <w:szCs w:val="28"/>
        </w:rPr>
      </w:pPr>
      <w:proofErr w:type="gramStart"/>
      <w:r w:rsidRPr="00F43D7E">
        <w:rPr>
          <w:rFonts w:ascii="Times New Roman" w:hAnsi="Times New Roman"/>
          <w:sz w:val="28"/>
          <w:szCs w:val="28"/>
        </w:rPr>
        <w:t xml:space="preserve">На протяжении последних десяти лет четвертая часть всех смертельных исходов в </w:t>
      </w:r>
      <w:r w:rsidR="00F43D7E" w:rsidRPr="00F43D7E">
        <w:rPr>
          <w:rFonts w:ascii="Times New Roman" w:hAnsi="Times New Roman"/>
          <w:sz w:val="28"/>
          <w:szCs w:val="28"/>
        </w:rPr>
        <w:t>Борисовском районе</w:t>
      </w:r>
      <w:r w:rsidRPr="00F43D7E">
        <w:rPr>
          <w:rFonts w:ascii="Times New Roman" w:hAnsi="Times New Roman"/>
          <w:sz w:val="28"/>
          <w:szCs w:val="28"/>
        </w:rPr>
        <w:t xml:space="preserve"> приходи</w:t>
      </w:r>
      <w:r w:rsidRPr="00F43D7E">
        <w:rPr>
          <w:rFonts w:ascii="Times New Roman" w:hAnsi="Times New Roman"/>
          <w:sz w:val="28"/>
          <w:szCs w:val="28"/>
        </w:rPr>
        <w:t>т</w:t>
      </w:r>
      <w:r w:rsidRPr="00F43D7E">
        <w:rPr>
          <w:rFonts w:ascii="Times New Roman" w:hAnsi="Times New Roman"/>
          <w:sz w:val="28"/>
          <w:szCs w:val="28"/>
        </w:rPr>
        <w:t xml:space="preserve">ся на население в трудоспособном возрасте </w:t>
      </w:r>
      <w:r w:rsidR="00F43D7E" w:rsidRPr="00F43D7E">
        <w:rPr>
          <w:rFonts w:ascii="Times New Roman" w:hAnsi="Times New Roman"/>
          <w:sz w:val="28"/>
          <w:szCs w:val="28"/>
        </w:rPr>
        <w:t xml:space="preserve">и </w:t>
      </w:r>
      <w:r w:rsidRPr="00F43D7E">
        <w:rPr>
          <w:rFonts w:ascii="Times New Roman" w:hAnsi="Times New Roman"/>
          <w:sz w:val="28"/>
          <w:szCs w:val="28"/>
        </w:rPr>
        <w:t>составляет 22,</w:t>
      </w:r>
      <w:r w:rsidR="00F43D7E" w:rsidRPr="00F43D7E">
        <w:rPr>
          <w:rFonts w:ascii="Times New Roman" w:hAnsi="Times New Roman"/>
          <w:sz w:val="28"/>
          <w:szCs w:val="28"/>
        </w:rPr>
        <w:t>2% от всех умерших</w:t>
      </w:r>
      <w:r w:rsidRPr="00F43D7E">
        <w:rPr>
          <w:rFonts w:ascii="Times New Roman" w:hAnsi="Times New Roman"/>
          <w:sz w:val="28"/>
          <w:szCs w:val="28"/>
        </w:rPr>
        <w:t>, среди мужского населения на труд</w:t>
      </w:r>
      <w:r w:rsidRPr="00F43D7E">
        <w:rPr>
          <w:rFonts w:ascii="Times New Roman" w:hAnsi="Times New Roman"/>
          <w:sz w:val="28"/>
          <w:szCs w:val="28"/>
        </w:rPr>
        <w:t>о</w:t>
      </w:r>
      <w:r w:rsidRPr="00F43D7E">
        <w:rPr>
          <w:rFonts w:ascii="Times New Roman" w:hAnsi="Times New Roman"/>
          <w:sz w:val="28"/>
          <w:szCs w:val="28"/>
        </w:rPr>
        <w:t>способный возраст приходится треть смертей.</w:t>
      </w:r>
      <w:proofErr w:type="gramEnd"/>
      <w:r w:rsidRPr="00F43D7E">
        <w:rPr>
          <w:rFonts w:ascii="Times New Roman" w:hAnsi="Times New Roman"/>
          <w:sz w:val="28"/>
          <w:szCs w:val="28"/>
        </w:rPr>
        <w:t xml:space="preserve"> Выяснение причин сверхсмертности мужчин имеет большое практическое значение, т.к. дает возможность определить основные направления демографической политики, которые будут спосо</w:t>
      </w:r>
      <w:r w:rsidRPr="00F43D7E">
        <w:rPr>
          <w:rFonts w:ascii="Times New Roman" w:hAnsi="Times New Roman"/>
          <w:sz w:val="28"/>
          <w:szCs w:val="28"/>
        </w:rPr>
        <w:t>б</w:t>
      </w:r>
      <w:r w:rsidRPr="00F43D7E">
        <w:rPr>
          <w:rFonts w:ascii="Times New Roman" w:hAnsi="Times New Roman"/>
          <w:sz w:val="28"/>
          <w:szCs w:val="28"/>
        </w:rPr>
        <w:t>ствовать сокращению преждевременной смертности. Увеличение смертности мужчин в этом возрасте объясняется ра</w:t>
      </w:r>
      <w:r w:rsidRPr="00F43D7E">
        <w:rPr>
          <w:rFonts w:ascii="Times New Roman" w:hAnsi="Times New Roman"/>
          <w:sz w:val="28"/>
          <w:szCs w:val="28"/>
        </w:rPr>
        <w:t>з</w:t>
      </w:r>
      <w:r w:rsidRPr="00F43D7E">
        <w:rPr>
          <w:rFonts w:ascii="Times New Roman" w:hAnsi="Times New Roman"/>
          <w:sz w:val="28"/>
          <w:szCs w:val="28"/>
        </w:rPr>
        <w:t>ными причинами - ростом удельного веса занятых преимущественно умственным трудом, ростом стрессовых ситуаций, малоподвижным образом жизни и другими негативными тенденциями в образе жизни населения. Важной причиной ув</w:t>
      </w:r>
      <w:r w:rsidRPr="00F43D7E">
        <w:rPr>
          <w:rFonts w:ascii="Times New Roman" w:hAnsi="Times New Roman"/>
          <w:sz w:val="28"/>
          <w:szCs w:val="28"/>
        </w:rPr>
        <w:t>е</w:t>
      </w:r>
      <w:r w:rsidRPr="00F43D7E">
        <w:rPr>
          <w:rFonts w:ascii="Times New Roman" w:hAnsi="Times New Roman"/>
          <w:sz w:val="28"/>
          <w:szCs w:val="28"/>
        </w:rPr>
        <w:t>личения смертности является также пренебрежительное отношение к собственному здоровью, например, злоупотребл</w:t>
      </w:r>
      <w:r w:rsidRPr="00F43D7E">
        <w:rPr>
          <w:rFonts w:ascii="Times New Roman" w:hAnsi="Times New Roman"/>
          <w:sz w:val="28"/>
          <w:szCs w:val="28"/>
        </w:rPr>
        <w:t>е</w:t>
      </w:r>
      <w:r w:rsidRPr="00F43D7E">
        <w:rPr>
          <w:rFonts w:ascii="Times New Roman" w:hAnsi="Times New Roman"/>
          <w:sz w:val="28"/>
          <w:szCs w:val="28"/>
        </w:rPr>
        <w:t>ние спиртными напитками и курением.</w:t>
      </w:r>
      <w:r w:rsidRPr="00150A49">
        <w:rPr>
          <w:rFonts w:ascii="Times New Roman" w:hAnsi="Times New Roman"/>
          <w:sz w:val="28"/>
          <w:szCs w:val="28"/>
        </w:rPr>
        <w:t xml:space="preserve"> </w:t>
      </w:r>
      <w:r>
        <w:rPr>
          <w:rFonts w:ascii="Times New Roman" w:hAnsi="Times New Roman"/>
          <w:sz w:val="28"/>
          <w:szCs w:val="28"/>
        </w:rPr>
        <w:t xml:space="preserve"> </w:t>
      </w:r>
    </w:p>
    <w:p w:rsidR="001078EA" w:rsidRPr="00CB36FC" w:rsidRDefault="001078EA" w:rsidP="001078EA">
      <w:pPr>
        <w:pStyle w:val="a3"/>
        <w:ind w:firstLine="708"/>
        <w:jc w:val="both"/>
        <w:rPr>
          <w:rFonts w:ascii="Times New Roman" w:hAnsi="Times New Roman"/>
          <w:i/>
          <w:sz w:val="28"/>
          <w:szCs w:val="28"/>
          <w:u w:val="single"/>
        </w:rPr>
      </w:pPr>
      <w:r w:rsidRPr="00CB36FC">
        <w:rPr>
          <w:rFonts w:ascii="Times New Roman" w:hAnsi="Times New Roman"/>
          <w:i/>
          <w:sz w:val="28"/>
          <w:szCs w:val="28"/>
          <w:u w:val="single"/>
        </w:rPr>
        <w:t>Смертность от злоупотребления алкоголя</w:t>
      </w:r>
    </w:p>
    <w:p w:rsidR="00F43D7E" w:rsidRDefault="001078EA" w:rsidP="001078EA">
      <w:pPr>
        <w:pStyle w:val="a3"/>
        <w:ind w:firstLine="708"/>
        <w:jc w:val="both"/>
        <w:rPr>
          <w:rFonts w:ascii="Times New Roman" w:hAnsi="Times New Roman"/>
          <w:sz w:val="28"/>
          <w:szCs w:val="28"/>
        </w:rPr>
      </w:pPr>
      <w:r w:rsidRPr="00150A49">
        <w:rPr>
          <w:rFonts w:ascii="Times New Roman" w:hAnsi="Times New Roman"/>
          <w:sz w:val="28"/>
          <w:szCs w:val="28"/>
        </w:rPr>
        <w:t xml:space="preserve">К числу важнейших факторов риска наряду с другими относится </w:t>
      </w:r>
      <w:r w:rsidRPr="00150A49">
        <w:rPr>
          <w:rFonts w:ascii="Times New Roman" w:hAnsi="Times New Roman"/>
          <w:sz w:val="28"/>
          <w:szCs w:val="28"/>
          <w:u w:val="single"/>
        </w:rPr>
        <w:t>злоупотребление алкоголем.</w:t>
      </w:r>
      <w:r w:rsidRPr="00150A49">
        <w:rPr>
          <w:rFonts w:ascii="Times New Roman" w:hAnsi="Times New Roman"/>
          <w:sz w:val="28"/>
          <w:szCs w:val="28"/>
        </w:rPr>
        <w:t xml:space="preserve"> Значение алкоголя как фактора риска усиливается в связи с возросшим во всем мире уровнем его потребления. Не случайно ВОЗ была в</w:t>
      </w:r>
      <w:r w:rsidRPr="00150A49">
        <w:rPr>
          <w:rFonts w:ascii="Times New Roman" w:hAnsi="Times New Roman"/>
          <w:sz w:val="28"/>
          <w:szCs w:val="28"/>
        </w:rPr>
        <w:t>ы</w:t>
      </w:r>
      <w:r w:rsidRPr="00150A49">
        <w:rPr>
          <w:rFonts w:ascii="Times New Roman" w:hAnsi="Times New Roman"/>
          <w:sz w:val="28"/>
          <w:szCs w:val="28"/>
        </w:rPr>
        <w:t>нуждена признать, что проблемы, связанные с потреблением алкоголя, и особенно с его чрезмерным потреблением, ст</w:t>
      </w:r>
      <w:r w:rsidRPr="00150A49">
        <w:rPr>
          <w:rFonts w:ascii="Times New Roman" w:hAnsi="Times New Roman"/>
          <w:sz w:val="28"/>
          <w:szCs w:val="28"/>
        </w:rPr>
        <w:t>о</w:t>
      </w:r>
      <w:r w:rsidRPr="00150A49">
        <w:rPr>
          <w:rFonts w:ascii="Times New Roman" w:hAnsi="Times New Roman"/>
          <w:sz w:val="28"/>
          <w:szCs w:val="28"/>
        </w:rPr>
        <w:t>ят в одном ряду с основными проблемами общественного здравоохранения</w:t>
      </w:r>
      <w:r>
        <w:rPr>
          <w:rFonts w:ascii="Times New Roman" w:hAnsi="Times New Roman"/>
          <w:sz w:val="28"/>
          <w:szCs w:val="28"/>
        </w:rPr>
        <w:t xml:space="preserve">. </w:t>
      </w:r>
      <w:proofErr w:type="gramStart"/>
      <w:r w:rsidR="00F43D7E">
        <w:rPr>
          <w:rFonts w:ascii="Times New Roman" w:hAnsi="Times New Roman"/>
          <w:sz w:val="28"/>
          <w:szCs w:val="28"/>
        </w:rPr>
        <w:t xml:space="preserve">В 2018 году </w:t>
      </w:r>
      <w:r w:rsidR="00917A39">
        <w:rPr>
          <w:rFonts w:ascii="Times New Roman" w:hAnsi="Times New Roman"/>
          <w:sz w:val="28"/>
          <w:szCs w:val="28"/>
        </w:rPr>
        <w:t>в структуре смертности от о</w:t>
      </w:r>
      <w:r w:rsidR="00917A39">
        <w:rPr>
          <w:rFonts w:ascii="Times New Roman" w:hAnsi="Times New Roman"/>
          <w:sz w:val="28"/>
          <w:szCs w:val="28"/>
        </w:rPr>
        <w:t>т</w:t>
      </w:r>
      <w:r w:rsidR="00917A39">
        <w:rPr>
          <w:rFonts w:ascii="Times New Roman" w:hAnsi="Times New Roman"/>
          <w:sz w:val="28"/>
          <w:szCs w:val="28"/>
        </w:rPr>
        <w:t xml:space="preserve">равлений </w:t>
      </w:r>
      <w:r w:rsidR="00B62D0D">
        <w:rPr>
          <w:rFonts w:ascii="Times New Roman" w:hAnsi="Times New Roman"/>
          <w:sz w:val="28"/>
          <w:szCs w:val="28"/>
        </w:rPr>
        <w:t xml:space="preserve">в Борисовском районе </w:t>
      </w:r>
      <w:r w:rsidR="00917A39">
        <w:rPr>
          <w:rFonts w:ascii="Times New Roman" w:hAnsi="Times New Roman"/>
          <w:sz w:val="28"/>
          <w:szCs w:val="28"/>
        </w:rPr>
        <w:t xml:space="preserve">на долю отравлений от алкоголя с летальным исходом приходится  </w:t>
      </w:r>
      <w:r w:rsidR="00B608E3">
        <w:rPr>
          <w:rFonts w:ascii="Times New Roman" w:hAnsi="Times New Roman"/>
          <w:sz w:val="28"/>
          <w:szCs w:val="28"/>
        </w:rPr>
        <w:t>52,7</w:t>
      </w:r>
      <w:r w:rsidR="00917A39">
        <w:rPr>
          <w:rFonts w:ascii="Times New Roman" w:hAnsi="Times New Roman"/>
          <w:sz w:val="28"/>
          <w:szCs w:val="28"/>
        </w:rPr>
        <w:t xml:space="preserve"> %</w:t>
      </w:r>
      <w:r w:rsidR="00B608E3">
        <w:rPr>
          <w:rFonts w:ascii="Times New Roman" w:hAnsi="Times New Roman"/>
          <w:sz w:val="28"/>
          <w:szCs w:val="28"/>
        </w:rPr>
        <w:t>, что на уро</w:t>
      </w:r>
      <w:r w:rsidR="00B608E3">
        <w:rPr>
          <w:rFonts w:ascii="Times New Roman" w:hAnsi="Times New Roman"/>
          <w:sz w:val="28"/>
          <w:szCs w:val="28"/>
        </w:rPr>
        <w:t>в</w:t>
      </w:r>
      <w:r w:rsidR="00BD6162">
        <w:rPr>
          <w:rFonts w:ascii="Times New Roman" w:hAnsi="Times New Roman"/>
          <w:sz w:val="28"/>
          <w:szCs w:val="28"/>
        </w:rPr>
        <w:t xml:space="preserve">не 2009 года (см. рис </w:t>
      </w:r>
      <w:r w:rsidR="00AB53D9">
        <w:rPr>
          <w:rFonts w:ascii="Times New Roman" w:hAnsi="Times New Roman"/>
          <w:sz w:val="28"/>
          <w:szCs w:val="28"/>
        </w:rPr>
        <w:t>11</w:t>
      </w:r>
      <w:r w:rsidR="00672F0F">
        <w:rPr>
          <w:rFonts w:ascii="Times New Roman" w:hAnsi="Times New Roman"/>
          <w:sz w:val="28"/>
          <w:szCs w:val="28"/>
        </w:rPr>
        <w:t>,</w:t>
      </w:r>
      <w:r w:rsidR="00FE2F14">
        <w:rPr>
          <w:rFonts w:ascii="Times New Roman" w:hAnsi="Times New Roman"/>
          <w:sz w:val="28"/>
          <w:szCs w:val="28"/>
        </w:rPr>
        <w:t>1</w:t>
      </w:r>
      <w:r w:rsidR="00AB53D9">
        <w:rPr>
          <w:rFonts w:ascii="Times New Roman" w:hAnsi="Times New Roman"/>
          <w:sz w:val="28"/>
          <w:szCs w:val="28"/>
        </w:rPr>
        <w:t>2</w:t>
      </w:r>
      <w:r w:rsidR="00BD6162">
        <w:rPr>
          <w:rFonts w:ascii="Times New Roman" w:hAnsi="Times New Roman"/>
          <w:sz w:val="28"/>
          <w:szCs w:val="28"/>
        </w:rPr>
        <w:t>)</w:t>
      </w:r>
      <w:proofErr w:type="gramEnd"/>
    </w:p>
    <w:p w:rsidR="00FE2F14" w:rsidRDefault="00FE2F14" w:rsidP="001078EA">
      <w:pPr>
        <w:pStyle w:val="a3"/>
        <w:ind w:firstLine="708"/>
        <w:jc w:val="both"/>
        <w:rPr>
          <w:rFonts w:ascii="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10"/>
        <w:gridCol w:w="7476"/>
      </w:tblGrid>
      <w:tr w:rsidR="00B608E3" w:rsidTr="00672F0F">
        <w:tc>
          <w:tcPr>
            <w:tcW w:w="7310" w:type="dxa"/>
          </w:tcPr>
          <w:p w:rsidR="00B608E3" w:rsidRDefault="00B608E3" w:rsidP="001078EA">
            <w:pPr>
              <w:pStyle w:val="a3"/>
              <w:jc w:val="both"/>
              <w:rPr>
                <w:rFonts w:ascii="Times New Roman" w:hAnsi="Times New Roman"/>
                <w:sz w:val="28"/>
                <w:szCs w:val="28"/>
              </w:rPr>
            </w:pPr>
            <w:r w:rsidRPr="00B608E3">
              <w:rPr>
                <w:rFonts w:ascii="Times New Roman" w:hAnsi="Times New Roman"/>
                <w:noProof/>
                <w:sz w:val="28"/>
                <w:szCs w:val="28"/>
                <w:lang w:eastAsia="ru-RU"/>
              </w:rPr>
              <w:lastRenderedPageBreak/>
              <w:drawing>
                <wp:inline distT="0" distB="0" distL="0" distR="0">
                  <wp:extent cx="4438650" cy="2209800"/>
                  <wp:effectExtent l="19050" t="0" r="19050" b="0"/>
                  <wp:docPr id="2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7476" w:type="dxa"/>
          </w:tcPr>
          <w:p w:rsidR="00B608E3" w:rsidRDefault="00B608E3" w:rsidP="001078EA">
            <w:pPr>
              <w:pStyle w:val="a3"/>
              <w:jc w:val="both"/>
              <w:rPr>
                <w:rFonts w:ascii="Times New Roman" w:hAnsi="Times New Roman"/>
                <w:sz w:val="28"/>
                <w:szCs w:val="28"/>
              </w:rPr>
            </w:pPr>
            <w:r w:rsidRPr="00B608E3">
              <w:rPr>
                <w:rFonts w:ascii="Times New Roman" w:hAnsi="Times New Roman"/>
                <w:noProof/>
                <w:sz w:val="28"/>
                <w:szCs w:val="28"/>
                <w:lang w:eastAsia="ru-RU"/>
              </w:rPr>
              <w:drawing>
                <wp:inline distT="0" distB="0" distL="0" distR="0">
                  <wp:extent cx="4581525" cy="2209800"/>
                  <wp:effectExtent l="19050" t="0" r="9525" b="0"/>
                  <wp:docPr id="3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608E3" w:rsidTr="00672F0F">
        <w:tc>
          <w:tcPr>
            <w:tcW w:w="7310" w:type="dxa"/>
          </w:tcPr>
          <w:p w:rsidR="00B608E3" w:rsidRPr="00473A65" w:rsidRDefault="00672F0F" w:rsidP="00AB53D9">
            <w:pPr>
              <w:pStyle w:val="a3"/>
              <w:jc w:val="both"/>
              <w:rPr>
                <w:rFonts w:ascii="Times New Roman" w:hAnsi="Times New Roman"/>
                <w:b/>
                <w:sz w:val="28"/>
                <w:szCs w:val="28"/>
              </w:rPr>
            </w:pPr>
            <w:r w:rsidRPr="00473A65">
              <w:rPr>
                <w:rFonts w:ascii="Times New Roman" w:hAnsi="Times New Roman"/>
                <w:b/>
                <w:sz w:val="28"/>
                <w:szCs w:val="28"/>
              </w:rPr>
              <w:t xml:space="preserve">Рис. </w:t>
            </w:r>
            <w:r w:rsidR="00AB53D9" w:rsidRPr="00473A65">
              <w:rPr>
                <w:rFonts w:ascii="Times New Roman" w:hAnsi="Times New Roman"/>
                <w:b/>
                <w:sz w:val="28"/>
                <w:szCs w:val="28"/>
              </w:rPr>
              <w:t>11</w:t>
            </w:r>
            <w:r w:rsidRPr="00473A65">
              <w:rPr>
                <w:rFonts w:ascii="Times New Roman" w:hAnsi="Times New Roman"/>
                <w:b/>
                <w:sz w:val="28"/>
                <w:szCs w:val="28"/>
              </w:rPr>
              <w:t xml:space="preserve"> </w:t>
            </w:r>
            <w:r w:rsidR="00B608E3" w:rsidRPr="00473A65">
              <w:rPr>
                <w:rFonts w:ascii="Times New Roman" w:hAnsi="Times New Roman"/>
                <w:b/>
                <w:sz w:val="28"/>
                <w:szCs w:val="28"/>
              </w:rPr>
              <w:t>Структура смертности от отравлений насел</w:t>
            </w:r>
            <w:r w:rsidR="00B608E3" w:rsidRPr="00473A65">
              <w:rPr>
                <w:rFonts w:ascii="Times New Roman" w:hAnsi="Times New Roman"/>
                <w:b/>
                <w:sz w:val="28"/>
                <w:szCs w:val="28"/>
              </w:rPr>
              <w:t>е</w:t>
            </w:r>
            <w:r w:rsidR="00B608E3" w:rsidRPr="00473A65">
              <w:rPr>
                <w:rFonts w:ascii="Times New Roman" w:hAnsi="Times New Roman"/>
                <w:b/>
                <w:sz w:val="28"/>
                <w:szCs w:val="28"/>
              </w:rPr>
              <w:t>ния Борисовского района в 2009 году</w:t>
            </w:r>
          </w:p>
        </w:tc>
        <w:tc>
          <w:tcPr>
            <w:tcW w:w="7476" w:type="dxa"/>
          </w:tcPr>
          <w:p w:rsidR="00B608E3" w:rsidRPr="00473A65" w:rsidRDefault="00672F0F" w:rsidP="00AB53D9">
            <w:pPr>
              <w:pStyle w:val="a3"/>
              <w:jc w:val="both"/>
              <w:rPr>
                <w:rFonts w:ascii="Times New Roman" w:hAnsi="Times New Roman"/>
                <w:b/>
                <w:sz w:val="28"/>
                <w:szCs w:val="28"/>
              </w:rPr>
            </w:pPr>
            <w:r w:rsidRPr="00473A65">
              <w:rPr>
                <w:rFonts w:ascii="Times New Roman" w:hAnsi="Times New Roman"/>
                <w:b/>
                <w:sz w:val="28"/>
                <w:szCs w:val="28"/>
              </w:rPr>
              <w:t xml:space="preserve">Рис. </w:t>
            </w:r>
            <w:r w:rsidR="00FE2F14" w:rsidRPr="00473A65">
              <w:rPr>
                <w:rFonts w:ascii="Times New Roman" w:hAnsi="Times New Roman"/>
                <w:b/>
                <w:sz w:val="28"/>
                <w:szCs w:val="28"/>
              </w:rPr>
              <w:t>1</w:t>
            </w:r>
            <w:r w:rsidR="00AB53D9" w:rsidRPr="00473A65">
              <w:rPr>
                <w:rFonts w:ascii="Times New Roman" w:hAnsi="Times New Roman"/>
                <w:b/>
                <w:sz w:val="28"/>
                <w:szCs w:val="28"/>
              </w:rPr>
              <w:t>2</w:t>
            </w:r>
            <w:r w:rsidRPr="00473A65">
              <w:rPr>
                <w:rFonts w:ascii="Times New Roman" w:hAnsi="Times New Roman"/>
                <w:b/>
                <w:sz w:val="28"/>
                <w:szCs w:val="28"/>
              </w:rPr>
              <w:t xml:space="preserve"> </w:t>
            </w:r>
            <w:r w:rsidR="00B608E3" w:rsidRPr="00473A65">
              <w:rPr>
                <w:rFonts w:ascii="Times New Roman" w:hAnsi="Times New Roman"/>
                <w:b/>
                <w:sz w:val="28"/>
                <w:szCs w:val="28"/>
              </w:rPr>
              <w:t>Структура смертности от отравлений населения Борисовского района в 2018 году</w:t>
            </w:r>
          </w:p>
        </w:tc>
      </w:tr>
    </w:tbl>
    <w:p w:rsidR="00BD6162" w:rsidRDefault="00BD6162" w:rsidP="001078EA">
      <w:pPr>
        <w:pStyle w:val="a3"/>
        <w:ind w:firstLine="708"/>
        <w:jc w:val="both"/>
        <w:rPr>
          <w:rFonts w:ascii="Times New Roman" w:hAnsi="Times New Roman"/>
          <w:sz w:val="28"/>
          <w:szCs w:val="28"/>
        </w:rPr>
      </w:pPr>
    </w:p>
    <w:p w:rsidR="00917A39" w:rsidRDefault="00BD6162" w:rsidP="001078EA">
      <w:pPr>
        <w:pStyle w:val="a3"/>
        <w:ind w:firstLine="708"/>
        <w:jc w:val="both"/>
        <w:rPr>
          <w:rFonts w:ascii="Times New Roman" w:hAnsi="Times New Roman"/>
          <w:sz w:val="28"/>
          <w:szCs w:val="28"/>
        </w:rPr>
      </w:pPr>
      <w:r>
        <w:rPr>
          <w:rFonts w:ascii="Times New Roman" w:hAnsi="Times New Roman"/>
          <w:sz w:val="28"/>
          <w:szCs w:val="28"/>
        </w:rPr>
        <w:t xml:space="preserve">Процент летального исхода алкогольной этиологии у жителей города Борисова в 2018 году составил 54,5%, у сельского населения 36,4%  (см. рис </w:t>
      </w:r>
      <w:r w:rsidR="00672F0F">
        <w:rPr>
          <w:rFonts w:ascii="Times New Roman" w:hAnsi="Times New Roman"/>
          <w:sz w:val="28"/>
          <w:szCs w:val="28"/>
        </w:rPr>
        <w:t>1</w:t>
      </w:r>
      <w:r w:rsidR="00AB53D9">
        <w:rPr>
          <w:rFonts w:ascii="Times New Roman" w:hAnsi="Times New Roman"/>
          <w:sz w:val="28"/>
          <w:szCs w:val="28"/>
        </w:rPr>
        <w:t>3</w:t>
      </w:r>
      <w:r w:rsidR="00672F0F">
        <w:rPr>
          <w:rFonts w:ascii="Times New Roman" w:hAnsi="Times New Roman"/>
          <w:sz w:val="28"/>
          <w:szCs w:val="28"/>
        </w:rPr>
        <w:t>,1</w:t>
      </w:r>
      <w:r w:rsidR="00AB53D9">
        <w:rPr>
          <w:rFonts w:ascii="Times New Roman" w:hAnsi="Times New Roman"/>
          <w:sz w:val="28"/>
          <w:szCs w:val="28"/>
        </w:rPr>
        <w:t>4</w:t>
      </w:r>
      <w:r>
        <w:rPr>
          <w:rFonts w:ascii="Times New Roman" w:hAnsi="Times New Roman"/>
          <w:sz w:val="28"/>
          <w:szCs w:val="28"/>
        </w:rPr>
        <w:t xml:space="preserve">).    </w:t>
      </w:r>
    </w:p>
    <w:p w:rsidR="00B62D0D" w:rsidRDefault="00B62D0D" w:rsidP="001078EA">
      <w:pPr>
        <w:pStyle w:val="a3"/>
        <w:rPr>
          <w:rFonts w:ascii="Times New Roman" w:hAnsi="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B62D0D" w:rsidTr="00672F0F">
        <w:tc>
          <w:tcPr>
            <w:tcW w:w="7393" w:type="dxa"/>
          </w:tcPr>
          <w:p w:rsidR="00B62D0D" w:rsidRDefault="00B62D0D" w:rsidP="00B62D0D">
            <w:pPr>
              <w:pStyle w:val="a3"/>
              <w:jc w:val="both"/>
              <w:rPr>
                <w:rFonts w:ascii="Times New Roman" w:hAnsi="Times New Roman"/>
                <w:sz w:val="28"/>
                <w:szCs w:val="28"/>
              </w:rPr>
            </w:pPr>
            <w:r w:rsidRPr="00B101C6">
              <w:rPr>
                <w:rFonts w:ascii="Times New Roman" w:hAnsi="Times New Roman"/>
                <w:noProof/>
                <w:sz w:val="28"/>
                <w:szCs w:val="28"/>
                <w:lang w:eastAsia="ru-RU"/>
              </w:rPr>
              <w:drawing>
                <wp:inline distT="0" distB="0" distL="0" distR="0">
                  <wp:extent cx="4572000" cy="2343150"/>
                  <wp:effectExtent l="19050" t="0" r="19050" b="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7393" w:type="dxa"/>
          </w:tcPr>
          <w:p w:rsidR="00B62D0D" w:rsidRDefault="00B62D0D" w:rsidP="00B62D0D">
            <w:pPr>
              <w:pStyle w:val="a3"/>
              <w:jc w:val="both"/>
              <w:rPr>
                <w:rFonts w:ascii="Times New Roman" w:hAnsi="Times New Roman"/>
                <w:sz w:val="28"/>
                <w:szCs w:val="28"/>
              </w:rPr>
            </w:pPr>
            <w:r w:rsidRPr="00F43D7E">
              <w:rPr>
                <w:rFonts w:ascii="Times New Roman" w:hAnsi="Times New Roman"/>
                <w:noProof/>
                <w:sz w:val="28"/>
                <w:szCs w:val="28"/>
                <w:lang w:eastAsia="ru-RU"/>
              </w:rPr>
              <w:drawing>
                <wp:inline distT="0" distB="0" distL="0" distR="0">
                  <wp:extent cx="4572000" cy="2343150"/>
                  <wp:effectExtent l="19050" t="0" r="19050" b="0"/>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62D0D" w:rsidTr="00672F0F">
        <w:tc>
          <w:tcPr>
            <w:tcW w:w="7393" w:type="dxa"/>
          </w:tcPr>
          <w:p w:rsidR="00B62D0D" w:rsidRPr="00473A65" w:rsidRDefault="00672F0F" w:rsidP="00AB53D9">
            <w:pPr>
              <w:pStyle w:val="a3"/>
              <w:jc w:val="both"/>
              <w:rPr>
                <w:rFonts w:ascii="Times New Roman" w:hAnsi="Times New Roman"/>
                <w:b/>
                <w:sz w:val="28"/>
                <w:szCs w:val="28"/>
              </w:rPr>
            </w:pPr>
            <w:r w:rsidRPr="00473A65">
              <w:rPr>
                <w:rFonts w:ascii="Times New Roman" w:hAnsi="Times New Roman"/>
                <w:b/>
                <w:sz w:val="28"/>
                <w:szCs w:val="28"/>
              </w:rPr>
              <w:t>Рис. 1</w:t>
            </w:r>
            <w:r w:rsidR="00AB53D9" w:rsidRPr="00473A65">
              <w:rPr>
                <w:rFonts w:ascii="Times New Roman" w:hAnsi="Times New Roman"/>
                <w:b/>
                <w:sz w:val="28"/>
                <w:szCs w:val="28"/>
              </w:rPr>
              <w:t>3</w:t>
            </w:r>
            <w:r w:rsidRPr="00473A65">
              <w:rPr>
                <w:rFonts w:ascii="Times New Roman" w:hAnsi="Times New Roman"/>
                <w:b/>
                <w:sz w:val="28"/>
                <w:szCs w:val="28"/>
              </w:rPr>
              <w:t xml:space="preserve"> </w:t>
            </w:r>
            <w:r w:rsidR="00B62D0D" w:rsidRPr="00473A65">
              <w:rPr>
                <w:rFonts w:ascii="Times New Roman" w:hAnsi="Times New Roman"/>
                <w:b/>
                <w:sz w:val="28"/>
                <w:szCs w:val="28"/>
              </w:rPr>
              <w:t>Структура смертности от отравлений сельского населения Борисовского района  в 2018 году</w:t>
            </w:r>
          </w:p>
        </w:tc>
        <w:tc>
          <w:tcPr>
            <w:tcW w:w="7393" w:type="dxa"/>
          </w:tcPr>
          <w:p w:rsidR="00B62D0D" w:rsidRPr="00473A65" w:rsidRDefault="00672F0F" w:rsidP="00AB53D9">
            <w:pPr>
              <w:pStyle w:val="a3"/>
              <w:jc w:val="both"/>
              <w:rPr>
                <w:rFonts w:ascii="Times New Roman" w:hAnsi="Times New Roman"/>
                <w:b/>
                <w:sz w:val="28"/>
                <w:szCs w:val="28"/>
              </w:rPr>
            </w:pPr>
            <w:r w:rsidRPr="00473A65">
              <w:rPr>
                <w:rFonts w:ascii="Times New Roman" w:hAnsi="Times New Roman"/>
                <w:b/>
                <w:sz w:val="28"/>
                <w:szCs w:val="28"/>
              </w:rPr>
              <w:t>Рис. 1</w:t>
            </w:r>
            <w:r w:rsidR="00AB53D9" w:rsidRPr="00473A65">
              <w:rPr>
                <w:rFonts w:ascii="Times New Roman" w:hAnsi="Times New Roman"/>
                <w:b/>
                <w:sz w:val="28"/>
                <w:szCs w:val="28"/>
              </w:rPr>
              <w:t>4</w:t>
            </w:r>
            <w:r w:rsidRPr="00473A65">
              <w:rPr>
                <w:rFonts w:ascii="Times New Roman" w:hAnsi="Times New Roman"/>
                <w:b/>
                <w:sz w:val="28"/>
                <w:szCs w:val="28"/>
              </w:rPr>
              <w:t xml:space="preserve"> </w:t>
            </w:r>
            <w:r w:rsidR="00B62D0D" w:rsidRPr="00473A65">
              <w:rPr>
                <w:rFonts w:ascii="Times New Roman" w:hAnsi="Times New Roman"/>
                <w:b/>
                <w:sz w:val="28"/>
                <w:szCs w:val="28"/>
              </w:rPr>
              <w:t xml:space="preserve">Структура смертности от отравлений населения </w:t>
            </w:r>
            <w:r w:rsidR="00F31DEE" w:rsidRPr="00473A65">
              <w:rPr>
                <w:rFonts w:ascii="Times New Roman" w:hAnsi="Times New Roman"/>
                <w:b/>
                <w:sz w:val="28"/>
                <w:szCs w:val="28"/>
              </w:rPr>
              <w:t>города Борисова</w:t>
            </w:r>
            <w:r w:rsidR="00B62D0D" w:rsidRPr="00473A65">
              <w:rPr>
                <w:rFonts w:ascii="Times New Roman" w:hAnsi="Times New Roman"/>
                <w:b/>
                <w:sz w:val="28"/>
                <w:szCs w:val="28"/>
              </w:rPr>
              <w:t xml:space="preserve">  в 2018 году</w:t>
            </w:r>
          </w:p>
        </w:tc>
      </w:tr>
    </w:tbl>
    <w:p w:rsidR="00BD6162" w:rsidRDefault="00BD6162" w:rsidP="001078EA">
      <w:pPr>
        <w:pStyle w:val="a3"/>
        <w:rPr>
          <w:rFonts w:ascii="Times New Roman" w:hAnsi="Times New Roman"/>
          <w:b/>
          <w:sz w:val="28"/>
          <w:szCs w:val="28"/>
        </w:rPr>
      </w:pPr>
    </w:p>
    <w:p w:rsidR="001078EA" w:rsidRDefault="001078EA" w:rsidP="001078EA">
      <w:pPr>
        <w:pStyle w:val="a3"/>
        <w:rPr>
          <w:rFonts w:ascii="Times New Roman" w:hAnsi="Times New Roman"/>
          <w:b/>
          <w:sz w:val="28"/>
          <w:szCs w:val="28"/>
        </w:rPr>
      </w:pPr>
      <w:r w:rsidRPr="00C20D9F">
        <w:rPr>
          <w:rFonts w:ascii="Times New Roman" w:hAnsi="Times New Roman"/>
          <w:b/>
          <w:sz w:val="28"/>
          <w:szCs w:val="28"/>
        </w:rPr>
        <w:t>Число лиц, состоящих на учете по алкоголизму за 20</w:t>
      </w:r>
      <w:r w:rsidR="00B62D0D">
        <w:rPr>
          <w:rFonts w:ascii="Times New Roman" w:hAnsi="Times New Roman"/>
          <w:b/>
          <w:sz w:val="28"/>
          <w:szCs w:val="28"/>
        </w:rPr>
        <w:t>09</w:t>
      </w:r>
      <w:r w:rsidRPr="00C20D9F">
        <w:rPr>
          <w:rFonts w:ascii="Times New Roman" w:hAnsi="Times New Roman"/>
          <w:b/>
          <w:sz w:val="28"/>
          <w:szCs w:val="28"/>
        </w:rPr>
        <w:t xml:space="preserve"> год</w:t>
      </w:r>
    </w:p>
    <w:p w:rsidR="001078EA" w:rsidRDefault="001078EA" w:rsidP="001078EA">
      <w:pPr>
        <w:pStyle w:val="a3"/>
        <w:ind w:firstLine="708"/>
        <w:jc w:val="right"/>
        <w:rPr>
          <w:rFonts w:ascii="Times New Roman" w:hAnsi="Times New Roman"/>
          <w:b/>
          <w:sz w:val="28"/>
          <w:szCs w:val="28"/>
        </w:rPr>
      </w:pPr>
      <w:r w:rsidRPr="00C20D9F">
        <w:rPr>
          <w:rFonts w:ascii="Times New Roman" w:hAnsi="Times New Roman"/>
          <w:b/>
          <w:sz w:val="28"/>
          <w:szCs w:val="28"/>
        </w:rPr>
        <w:t>Таблица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843"/>
        <w:gridCol w:w="2268"/>
        <w:gridCol w:w="1843"/>
        <w:gridCol w:w="2409"/>
        <w:gridCol w:w="1843"/>
        <w:gridCol w:w="2629"/>
      </w:tblGrid>
      <w:tr w:rsidR="001078EA" w:rsidRPr="00AA7FA2" w:rsidTr="00B62D0D">
        <w:tc>
          <w:tcPr>
            <w:tcW w:w="1951" w:type="dxa"/>
            <w:vMerge w:val="restart"/>
          </w:tcPr>
          <w:p w:rsidR="001078EA" w:rsidRPr="00AA7FA2" w:rsidRDefault="001078EA" w:rsidP="00B62D0D">
            <w:pPr>
              <w:pStyle w:val="a3"/>
              <w:jc w:val="both"/>
              <w:rPr>
                <w:rFonts w:ascii="Times New Roman" w:hAnsi="Times New Roman"/>
                <w:sz w:val="24"/>
                <w:szCs w:val="24"/>
              </w:rPr>
            </w:pPr>
            <w:r w:rsidRPr="00AA7FA2">
              <w:rPr>
                <w:rFonts w:ascii="Times New Roman" w:hAnsi="Times New Roman"/>
                <w:sz w:val="24"/>
                <w:szCs w:val="24"/>
              </w:rPr>
              <w:t>Возрастные группы</w:t>
            </w:r>
          </w:p>
        </w:tc>
        <w:tc>
          <w:tcPr>
            <w:tcW w:w="4111" w:type="dxa"/>
            <w:gridSpan w:val="2"/>
          </w:tcPr>
          <w:p w:rsidR="001078EA" w:rsidRPr="00AA7FA2" w:rsidRDefault="001078EA" w:rsidP="00B62D0D">
            <w:pPr>
              <w:pStyle w:val="a3"/>
              <w:jc w:val="center"/>
              <w:rPr>
                <w:rFonts w:ascii="Times New Roman" w:hAnsi="Times New Roman"/>
                <w:sz w:val="24"/>
                <w:szCs w:val="24"/>
              </w:rPr>
            </w:pPr>
            <w:r w:rsidRPr="00AA7FA2">
              <w:rPr>
                <w:rFonts w:ascii="Times New Roman" w:hAnsi="Times New Roman"/>
                <w:sz w:val="24"/>
                <w:szCs w:val="24"/>
              </w:rPr>
              <w:t>Оба пола</w:t>
            </w:r>
          </w:p>
        </w:tc>
        <w:tc>
          <w:tcPr>
            <w:tcW w:w="4252" w:type="dxa"/>
            <w:gridSpan w:val="2"/>
          </w:tcPr>
          <w:p w:rsidR="001078EA" w:rsidRPr="00AA7FA2" w:rsidRDefault="001078EA" w:rsidP="00B62D0D">
            <w:pPr>
              <w:pStyle w:val="a3"/>
              <w:jc w:val="center"/>
              <w:rPr>
                <w:rFonts w:ascii="Times New Roman" w:hAnsi="Times New Roman"/>
                <w:sz w:val="24"/>
                <w:szCs w:val="24"/>
              </w:rPr>
            </w:pPr>
            <w:r w:rsidRPr="00AA7FA2">
              <w:rPr>
                <w:rFonts w:ascii="Times New Roman" w:hAnsi="Times New Roman"/>
                <w:sz w:val="24"/>
                <w:szCs w:val="24"/>
              </w:rPr>
              <w:t>мужчины</w:t>
            </w:r>
          </w:p>
        </w:tc>
        <w:tc>
          <w:tcPr>
            <w:tcW w:w="4472" w:type="dxa"/>
            <w:gridSpan w:val="2"/>
          </w:tcPr>
          <w:p w:rsidR="001078EA" w:rsidRPr="00AA7FA2" w:rsidRDefault="001078EA" w:rsidP="00B62D0D">
            <w:pPr>
              <w:pStyle w:val="a3"/>
              <w:jc w:val="center"/>
              <w:rPr>
                <w:rFonts w:ascii="Times New Roman" w:hAnsi="Times New Roman"/>
                <w:sz w:val="24"/>
                <w:szCs w:val="24"/>
              </w:rPr>
            </w:pPr>
            <w:r w:rsidRPr="00AA7FA2">
              <w:rPr>
                <w:rFonts w:ascii="Times New Roman" w:hAnsi="Times New Roman"/>
                <w:sz w:val="24"/>
                <w:szCs w:val="24"/>
              </w:rPr>
              <w:t>женщины</w:t>
            </w:r>
          </w:p>
        </w:tc>
      </w:tr>
      <w:tr w:rsidR="001078EA" w:rsidRPr="00AA7FA2" w:rsidTr="00B62D0D">
        <w:tc>
          <w:tcPr>
            <w:tcW w:w="1951" w:type="dxa"/>
            <w:vMerge/>
          </w:tcPr>
          <w:p w:rsidR="001078EA" w:rsidRPr="00AA7FA2" w:rsidRDefault="001078EA" w:rsidP="00B62D0D">
            <w:pPr>
              <w:pStyle w:val="a3"/>
              <w:jc w:val="both"/>
              <w:rPr>
                <w:rFonts w:ascii="Times New Roman" w:hAnsi="Times New Roman"/>
                <w:sz w:val="24"/>
                <w:szCs w:val="24"/>
              </w:rPr>
            </w:pPr>
          </w:p>
        </w:tc>
        <w:tc>
          <w:tcPr>
            <w:tcW w:w="1843" w:type="dxa"/>
          </w:tcPr>
          <w:p w:rsidR="001078EA" w:rsidRPr="00AA7FA2" w:rsidRDefault="001078EA" w:rsidP="00B62D0D">
            <w:pPr>
              <w:pStyle w:val="a3"/>
              <w:jc w:val="both"/>
              <w:rPr>
                <w:rFonts w:ascii="Times New Roman" w:hAnsi="Times New Roman"/>
                <w:sz w:val="24"/>
                <w:szCs w:val="24"/>
              </w:rPr>
            </w:pPr>
            <w:r w:rsidRPr="00AA7FA2">
              <w:rPr>
                <w:rFonts w:ascii="Times New Roman" w:hAnsi="Times New Roman"/>
                <w:sz w:val="24"/>
                <w:szCs w:val="24"/>
              </w:rPr>
              <w:t>Абсолют число</w:t>
            </w:r>
          </w:p>
        </w:tc>
        <w:tc>
          <w:tcPr>
            <w:tcW w:w="2268" w:type="dxa"/>
          </w:tcPr>
          <w:p w:rsidR="001078EA" w:rsidRPr="00AA7FA2" w:rsidRDefault="001078EA" w:rsidP="00B62D0D">
            <w:pPr>
              <w:pStyle w:val="a3"/>
              <w:jc w:val="both"/>
              <w:rPr>
                <w:rFonts w:ascii="Times New Roman" w:hAnsi="Times New Roman"/>
                <w:sz w:val="24"/>
                <w:szCs w:val="24"/>
              </w:rPr>
            </w:pPr>
            <w:r w:rsidRPr="00AA7FA2">
              <w:rPr>
                <w:rFonts w:ascii="Times New Roman" w:hAnsi="Times New Roman"/>
                <w:sz w:val="24"/>
                <w:szCs w:val="24"/>
              </w:rPr>
              <w:t>%от общей числе</w:t>
            </w:r>
            <w:r w:rsidRPr="00AA7FA2">
              <w:rPr>
                <w:rFonts w:ascii="Times New Roman" w:hAnsi="Times New Roman"/>
                <w:sz w:val="24"/>
                <w:szCs w:val="24"/>
              </w:rPr>
              <w:t>н</w:t>
            </w:r>
            <w:r w:rsidRPr="00AA7FA2">
              <w:rPr>
                <w:rFonts w:ascii="Times New Roman" w:hAnsi="Times New Roman"/>
                <w:sz w:val="24"/>
                <w:szCs w:val="24"/>
              </w:rPr>
              <w:t>ности населения</w:t>
            </w:r>
          </w:p>
        </w:tc>
        <w:tc>
          <w:tcPr>
            <w:tcW w:w="1843" w:type="dxa"/>
          </w:tcPr>
          <w:p w:rsidR="001078EA" w:rsidRPr="00AA7FA2" w:rsidRDefault="001078EA" w:rsidP="00B62D0D">
            <w:pPr>
              <w:pStyle w:val="a3"/>
              <w:jc w:val="both"/>
              <w:rPr>
                <w:rFonts w:ascii="Times New Roman" w:hAnsi="Times New Roman"/>
                <w:sz w:val="24"/>
                <w:szCs w:val="24"/>
              </w:rPr>
            </w:pPr>
            <w:r w:rsidRPr="00AA7FA2">
              <w:rPr>
                <w:rFonts w:ascii="Times New Roman" w:hAnsi="Times New Roman"/>
                <w:sz w:val="24"/>
                <w:szCs w:val="24"/>
              </w:rPr>
              <w:t>Абсолют число</w:t>
            </w:r>
          </w:p>
        </w:tc>
        <w:tc>
          <w:tcPr>
            <w:tcW w:w="2409" w:type="dxa"/>
          </w:tcPr>
          <w:p w:rsidR="001078EA" w:rsidRPr="00AA7FA2" w:rsidRDefault="001078EA" w:rsidP="00B62D0D">
            <w:pPr>
              <w:pStyle w:val="a3"/>
              <w:jc w:val="both"/>
              <w:rPr>
                <w:rFonts w:ascii="Times New Roman" w:hAnsi="Times New Roman"/>
                <w:sz w:val="24"/>
                <w:szCs w:val="24"/>
              </w:rPr>
            </w:pPr>
            <w:r w:rsidRPr="00AA7FA2">
              <w:rPr>
                <w:rFonts w:ascii="Times New Roman" w:hAnsi="Times New Roman"/>
                <w:sz w:val="24"/>
                <w:szCs w:val="24"/>
              </w:rPr>
              <w:t>% от общей числе</w:t>
            </w:r>
            <w:r w:rsidRPr="00AA7FA2">
              <w:rPr>
                <w:rFonts w:ascii="Times New Roman" w:hAnsi="Times New Roman"/>
                <w:sz w:val="24"/>
                <w:szCs w:val="24"/>
              </w:rPr>
              <w:t>н</w:t>
            </w:r>
            <w:r w:rsidRPr="00AA7FA2">
              <w:rPr>
                <w:rFonts w:ascii="Times New Roman" w:hAnsi="Times New Roman"/>
                <w:sz w:val="24"/>
                <w:szCs w:val="24"/>
              </w:rPr>
              <w:t>ности мужского н</w:t>
            </w:r>
            <w:r w:rsidRPr="00AA7FA2">
              <w:rPr>
                <w:rFonts w:ascii="Times New Roman" w:hAnsi="Times New Roman"/>
                <w:sz w:val="24"/>
                <w:szCs w:val="24"/>
              </w:rPr>
              <w:t>а</w:t>
            </w:r>
            <w:r w:rsidRPr="00AA7FA2">
              <w:rPr>
                <w:rFonts w:ascii="Times New Roman" w:hAnsi="Times New Roman"/>
                <w:sz w:val="24"/>
                <w:szCs w:val="24"/>
              </w:rPr>
              <w:t>селения</w:t>
            </w:r>
          </w:p>
        </w:tc>
        <w:tc>
          <w:tcPr>
            <w:tcW w:w="1843" w:type="dxa"/>
          </w:tcPr>
          <w:p w:rsidR="001078EA" w:rsidRPr="00AA7FA2" w:rsidRDefault="001078EA" w:rsidP="00B62D0D">
            <w:pPr>
              <w:pStyle w:val="a3"/>
              <w:jc w:val="both"/>
              <w:rPr>
                <w:rFonts w:ascii="Times New Roman" w:hAnsi="Times New Roman"/>
                <w:sz w:val="24"/>
                <w:szCs w:val="24"/>
              </w:rPr>
            </w:pPr>
            <w:r w:rsidRPr="00AA7FA2">
              <w:rPr>
                <w:rFonts w:ascii="Times New Roman" w:hAnsi="Times New Roman"/>
                <w:sz w:val="24"/>
                <w:szCs w:val="24"/>
              </w:rPr>
              <w:t>Абсолют число</w:t>
            </w:r>
          </w:p>
        </w:tc>
        <w:tc>
          <w:tcPr>
            <w:tcW w:w="2629" w:type="dxa"/>
          </w:tcPr>
          <w:p w:rsidR="001078EA" w:rsidRPr="00AA7FA2" w:rsidRDefault="001078EA" w:rsidP="00B62D0D">
            <w:pPr>
              <w:pStyle w:val="a3"/>
              <w:jc w:val="both"/>
              <w:rPr>
                <w:rFonts w:ascii="Times New Roman" w:hAnsi="Times New Roman"/>
                <w:sz w:val="24"/>
                <w:szCs w:val="24"/>
              </w:rPr>
            </w:pPr>
            <w:r w:rsidRPr="00AA7FA2">
              <w:rPr>
                <w:rFonts w:ascii="Times New Roman" w:hAnsi="Times New Roman"/>
                <w:sz w:val="24"/>
                <w:szCs w:val="24"/>
              </w:rPr>
              <w:t>%от общей численн</w:t>
            </w:r>
            <w:r w:rsidRPr="00AA7FA2">
              <w:rPr>
                <w:rFonts w:ascii="Times New Roman" w:hAnsi="Times New Roman"/>
                <w:sz w:val="24"/>
                <w:szCs w:val="24"/>
              </w:rPr>
              <w:t>о</w:t>
            </w:r>
            <w:r w:rsidRPr="00AA7FA2">
              <w:rPr>
                <w:rFonts w:ascii="Times New Roman" w:hAnsi="Times New Roman"/>
                <w:sz w:val="24"/>
                <w:szCs w:val="24"/>
              </w:rPr>
              <w:t>сти женского насел</w:t>
            </w:r>
            <w:r w:rsidRPr="00AA7FA2">
              <w:rPr>
                <w:rFonts w:ascii="Times New Roman" w:hAnsi="Times New Roman"/>
                <w:sz w:val="24"/>
                <w:szCs w:val="24"/>
              </w:rPr>
              <w:t>е</w:t>
            </w:r>
            <w:r w:rsidRPr="00AA7FA2">
              <w:rPr>
                <w:rFonts w:ascii="Times New Roman" w:hAnsi="Times New Roman"/>
                <w:sz w:val="24"/>
                <w:szCs w:val="24"/>
              </w:rPr>
              <w:t>ния</w:t>
            </w: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Все население</w:t>
            </w:r>
          </w:p>
        </w:tc>
        <w:tc>
          <w:tcPr>
            <w:tcW w:w="1843" w:type="dxa"/>
          </w:tcPr>
          <w:p w:rsidR="00B62D0D" w:rsidRPr="00B62D0D" w:rsidRDefault="00B62D0D" w:rsidP="00B62D0D">
            <w:pPr>
              <w:pStyle w:val="a3"/>
              <w:jc w:val="center"/>
              <w:rPr>
                <w:rFonts w:ascii="Times New Roman" w:hAnsi="Times New Roman"/>
                <w:sz w:val="24"/>
                <w:szCs w:val="24"/>
              </w:rPr>
            </w:pPr>
            <w:r>
              <w:rPr>
                <w:rFonts w:ascii="Times New Roman" w:hAnsi="Times New Roman"/>
                <w:sz w:val="24"/>
                <w:szCs w:val="24"/>
              </w:rPr>
              <w:t>3247</w:t>
            </w:r>
          </w:p>
        </w:tc>
        <w:tc>
          <w:tcPr>
            <w:tcW w:w="2268" w:type="dxa"/>
          </w:tcPr>
          <w:p w:rsidR="00B62D0D" w:rsidRPr="003D53EB" w:rsidRDefault="00473804" w:rsidP="00B62D0D">
            <w:pPr>
              <w:pStyle w:val="a3"/>
              <w:jc w:val="center"/>
              <w:rPr>
                <w:rFonts w:ascii="Times New Roman" w:hAnsi="Times New Roman"/>
                <w:sz w:val="24"/>
                <w:szCs w:val="24"/>
              </w:rPr>
            </w:pPr>
            <w:r>
              <w:rPr>
                <w:rFonts w:ascii="Times New Roman" w:hAnsi="Times New Roman"/>
                <w:sz w:val="24"/>
                <w:szCs w:val="24"/>
              </w:rPr>
              <w:t>1,6</w:t>
            </w:r>
          </w:p>
        </w:tc>
        <w:tc>
          <w:tcPr>
            <w:tcW w:w="1843" w:type="dxa"/>
          </w:tcPr>
          <w:p w:rsidR="00B62D0D" w:rsidRPr="003D53EB" w:rsidRDefault="00B62D0D" w:rsidP="00B62D0D">
            <w:pPr>
              <w:pStyle w:val="a3"/>
              <w:jc w:val="center"/>
              <w:rPr>
                <w:rFonts w:ascii="Times New Roman" w:hAnsi="Times New Roman"/>
                <w:sz w:val="24"/>
                <w:szCs w:val="24"/>
              </w:rPr>
            </w:pPr>
            <w:r>
              <w:rPr>
                <w:rFonts w:ascii="Times New Roman" w:hAnsi="Times New Roman"/>
                <w:sz w:val="24"/>
                <w:szCs w:val="24"/>
              </w:rPr>
              <w:t>2398</w:t>
            </w:r>
          </w:p>
        </w:tc>
        <w:tc>
          <w:tcPr>
            <w:tcW w:w="2409" w:type="dxa"/>
          </w:tcPr>
          <w:p w:rsidR="00B62D0D" w:rsidRPr="003D53EB" w:rsidRDefault="00473804" w:rsidP="00B62D0D">
            <w:pPr>
              <w:pStyle w:val="a3"/>
              <w:jc w:val="center"/>
              <w:rPr>
                <w:rFonts w:ascii="Times New Roman" w:hAnsi="Times New Roman"/>
                <w:sz w:val="24"/>
                <w:szCs w:val="24"/>
              </w:rPr>
            </w:pPr>
            <w:r>
              <w:rPr>
                <w:rFonts w:ascii="Times New Roman" w:hAnsi="Times New Roman"/>
                <w:sz w:val="24"/>
                <w:szCs w:val="24"/>
              </w:rPr>
              <w:t>2,6</w:t>
            </w:r>
          </w:p>
        </w:tc>
        <w:tc>
          <w:tcPr>
            <w:tcW w:w="1843" w:type="dxa"/>
          </w:tcPr>
          <w:p w:rsidR="00B62D0D" w:rsidRPr="003D53EB" w:rsidRDefault="00B62D0D" w:rsidP="00B62D0D">
            <w:pPr>
              <w:pStyle w:val="a3"/>
              <w:jc w:val="center"/>
              <w:rPr>
                <w:rFonts w:ascii="Times New Roman" w:hAnsi="Times New Roman"/>
                <w:sz w:val="24"/>
                <w:szCs w:val="24"/>
              </w:rPr>
            </w:pPr>
            <w:r>
              <w:rPr>
                <w:rFonts w:ascii="Times New Roman" w:hAnsi="Times New Roman"/>
                <w:sz w:val="24"/>
                <w:szCs w:val="24"/>
              </w:rPr>
              <w:t>849</w:t>
            </w:r>
          </w:p>
        </w:tc>
        <w:tc>
          <w:tcPr>
            <w:tcW w:w="2629" w:type="dxa"/>
          </w:tcPr>
          <w:p w:rsidR="00B62D0D" w:rsidRPr="00A70C48" w:rsidRDefault="007F15C2" w:rsidP="00B62D0D">
            <w:pPr>
              <w:pStyle w:val="a3"/>
              <w:jc w:val="center"/>
              <w:rPr>
                <w:rFonts w:ascii="Times New Roman" w:hAnsi="Times New Roman"/>
                <w:sz w:val="24"/>
                <w:szCs w:val="24"/>
              </w:rPr>
            </w:pPr>
            <w:r>
              <w:rPr>
                <w:rFonts w:ascii="Times New Roman" w:hAnsi="Times New Roman"/>
                <w:sz w:val="24"/>
                <w:szCs w:val="24"/>
              </w:rPr>
              <w:t>0,8</w:t>
            </w:r>
          </w:p>
        </w:tc>
      </w:tr>
      <w:tr w:rsidR="00B62D0D" w:rsidRPr="00AA7FA2" w:rsidTr="00B62D0D">
        <w:tc>
          <w:tcPr>
            <w:tcW w:w="1951" w:type="dxa"/>
          </w:tcPr>
          <w:p w:rsidR="00B62D0D" w:rsidRPr="000B3AF0" w:rsidRDefault="00B62D0D" w:rsidP="00B62D0D">
            <w:pPr>
              <w:pStyle w:val="a3"/>
              <w:jc w:val="center"/>
              <w:rPr>
                <w:rFonts w:ascii="Times New Roman" w:hAnsi="Times New Roman"/>
                <w:sz w:val="24"/>
                <w:szCs w:val="24"/>
              </w:rPr>
            </w:pPr>
            <w:r>
              <w:rPr>
                <w:rFonts w:ascii="Times New Roman" w:hAnsi="Times New Roman"/>
                <w:sz w:val="24"/>
                <w:szCs w:val="24"/>
                <w:lang w:val="en-US"/>
              </w:rPr>
              <w:t xml:space="preserve">15-19 </w:t>
            </w:r>
            <w:r>
              <w:rPr>
                <w:rFonts w:ascii="Times New Roman" w:hAnsi="Times New Roman"/>
                <w:sz w:val="24"/>
                <w:szCs w:val="24"/>
              </w:rPr>
              <w:t>лет</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3</w:t>
            </w:r>
          </w:p>
        </w:tc>
        <w:tc>
          <w:tcPr>
            <w:tcW w:w="2268" w:type="dxa"/>
          </w:tcPr>
          <w:p w:rsidR="00B62D0D" w:rsidRPr="000B3AF0" w:rsidRDefault="00473804" w:rsidP="00B62D0D">
            <w:pPr>
              <w:pStyle w:val="a3"/>
              <w:jc w:val="center"/>
              <w:rPr>
                <w:rFonts w:ascii="Times New Roman" w:hAnsi="Times New Roman"/>
                <w:sz w:val="24"/>
                <w:szCs w:val="24"/>
              </w:rPr>
            </w:pPr>
            <w:r>
              <w:rPr>
                <w:rFonts w:ascii="Times New Roman" w:hAnsi="Times New Roman"/>
                <w:sz w:val="24"/>
                <w:szCs w:val="24"/>
              </w:rPr>
              <w:t>0,03</w:t>
            </w:r>
          </w:p>
        </w:tc>
        <w:tc>
          <w:tcPr>
            <w:tcW w:w="1843" w:type="dxa"/>
          </w:tcPr>
          <w:p w:rsidR="00B62D0D" w:rsidRPr="000B3AF0" w:rsidRDefault="00B62D0D" w:rsidP="00B62D0D">
            <w:pPr>
              <w:pStyle w:val="a3"/>
              <w:jc w:val="center"/>
              <w:rPr>
                <w:rFonts w:ascii="Times New Roman" w:hAnsi="Times New Roman"/>
                <w:sz w:val="24"/>
                <w:szCs w:val="24"/>
              </w:rPr>
            </w:pPr>
            <w:r>
              <w:rPr>
                <w:rFonts w:ascii="Times New Roman" w:hAnsi="Times New Roman"/>
                <w:sz w:val="24"/>
                <w:szCs w:val="24"/>
              </w:rPr>
              <w:t>2</w:t>
            </w:r>
          </w:p>
        </w:tc>
        <w:tc>
          <w:tcPr>
            <w:tcW w:w="2409" w:type="dxa"/>
          </w:tcPr>
          <w:p w:rsidR="00B62D0D" w:rsidRPr="000B3AF0" w:rsidRDefault="00473804" w:rsidP="00B62D0D">
            <w:pPr>
              <w:pStyle w:val="a3"/>
              <w:jc w:val="center"/>
              <w:rPr>
                <w:rFonts w:ascii="Times New Roman" w:hAnsi="Times New Roman"/>
                <w:sz w:val="24"/>
                <w:szCs w:val="24"/>
              </w:rPr>
            </w:pPr>
            <w:r>
              <w:rPr>
                <w:rFonts w:ascii="Times New Roman" w:hAnsi="Times New Roman"/>
                <w:sz w:val="24"/>
                <w:szCs w:val="24"/>
              </w:rPr>
              <w:t>0,03</w:t>
            </w:r>
          </w:p>
        </w:tc>
        <w:tc>
          <w:tcPr>
            <w:tcW w:w="1843" w:type="dxa"/>
          </w:tcPr>
          <w:p w:rsidR="00B62D0D" w:rsidRPr="000B3AF0" w:rsidRDefault="00B62D0D" w:rsidP="00B62D0D">
            <w:pPr>
              <w:pStyle w:val="a3"/>
              <w:jc w:val="center"/>
              <w:rPr>
                <w:rFonts w:ascii="Times New Roman" w:hAnsi="Times New Roman"/>
                <w:sz w:val="24"/>
                <w:szCs w:val="24"/>
              </w:rPr>
            </w:pPr>
            <w:r>
              <w:rPr>
                <w:rFonts w:ascii="Times New Roman" w:hAnsi="Times New Roman"/>
                <w:sz w:val="24"/>
                <w:szCs w:val="24"/>
              </w:rPr>
              <w:t>1</w:t>
            </w:r>
          </w:p>
        </w:tc>
        <w:tc>
          <w:tcPr>
            <w:tcW w:w="2629" w:type="dxa"/>
          </w:tcPr>
          <w:p w:rsidR="00B62D0D" w:rsidRPr="000B3AF0" w:rsidRDefault="007F15C2" w:rsidP="00B62D0D">
            <w:pPr>
              <w:pStyle w:val="a3"/>
              <w:jc w:val="center"/>
              <w:rPr>
                <w:rFonts w:ascii="Times New Roman" w:hAnsi="Times New Roman"/>
                <w:sz w:val="24"/>
                <w:szCs w:val="24"/>
              </w:rPr>
            </w:pPr>
            <w:r>
              <w:rPr>
                <w:rFonts w:ascii="Times New Roman" w:hAnsi="Times New Roman"/>
                <w:sz w:val="24"/>
                <w:szCs w:val="24"/>
              </w:rPr>
              <w:t>0,02</w:t>
            </w: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20-29 лет</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596</w:t>
            </w:r>
          </w:p>
        </w:tc>
        <w:tc>
          <w:tcPr>
            <w:tcW w:w="2268" w:type="dxa"/>
          </w:tcPr>
          <w:p w:rsidR="00B62D0D" w:rsidRPr="00AA7FA2" w:rsidRDefault="00473804" w:rsidP="00B62D0D">
            <w:pPr>
              <w:pStyle w:val="a3"/>
              <w:jc w:val="center"/>
              <w:rPr>
                <w:rFonts w:ascii="Times New Roman" w:hAnsi="Times New Roman"/>
                <w:sz w:val="24"/>
                <w:szCs w:val="24"/>
              </w:rPr>
            </w:pPr>
            <w:r>
              <w:rPr>
                <w:rFonts w:ascii="Times New Roman" w:hAnsi="Times New Roman"/>
                <w:sz w:val="24"/>
                <w:szCs w:val="24"/>
              </w:rPr>
              <w:t>1,8</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516</w:t>
            </w:r>
          </w:p>
        </w:tc>
        <w:tc>
          <w:tcPr>
            <w:tcW w:w="2409" w:type="dxa"/>
          </w:tcPr>
          <w:p w:rsidR="00B62D0D" w:rsidRPr="00AA7FA2" w:rsidRDefault="00473804" w:rsidP="00B62D0D">
            <w:pPr>
              <w:pStyle w:val="a3"/>
              <w:jc w:val="center"/>
              <w:rPr>
                <w:rFonts w:ascii="Times New Roman" w:hAnsi="Times New Roman"/>
                <w:sz w:val="24"/>
                <w:szCs w:val="24"/>
              </w:rPr>
            </w:pPr>
            <w:r>
              <w:rPr>
                <w:rFonts w:ascii="Times New Roman" w:hAnsi="Times New Roman"/>
                <w:sz w:val="24"/>
                <w:szCs w:val="24"/>
              </w:rPr>
              <w:t>2,9</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80</w:t>
            </w:r>
          </w:p>
        </w:tc>
        <w:tc>
          <w:tcPr>
            <w:tcW w:w="2629" w:type="dxa"/>
          </w:tcPr>
          <w:p w:rsidR="00B62D0D" w:rsidRPr="00AA7FA2" w:rsidRDefault="007F15C2" w:rsidP="00B62D0D">
            <w:pPr>
              <w:pStyle w:val="a3"/>
              <w:jc w:val="center"/>
              <w:rPr>
                <w:rFonts w:ascii="Times New Roman" w:hAnsi="Times New Roman"/>
                <w:sz w:val="24"/>
                <w:szCs w:val="24"/>
              </w:rPr>
            </w:pPr>
            <w:r>
              <w:rPr>
                <w:rFonts w:ascii="Times New Roman" w:hAnsi="Times New Roman"/>
                <w:sz w:val="24"/>
                <w:szCs w:val="24"/>
              </w:rPr>
              <w:t>0,5</w:t>
            </w: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30-39 лет</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887</w:t>
            </w:r>
          </w:p>
        </w:tc>
        <w:tc>
          <w:tcPr>
            <w:tcW w:w="2268" w:type="dxa"/>
          </w:tcPr>
          <w:p w:rsidR="00B62D0D" w:rsidRPr="00AA7FA2" w:rsidRDefault="00473804" w:rsidP="00B62D0D">
            <w:pPr>
              <w:pStyle w:val="a3"/>
              <w:jc w:val="center"/>
              <w:rPr>
                <w:rFonts w:ascii="Times New Roman" w:hAnsi="Times New Roman"/>
                <w:sz w:val="24"/>
                <w:szCs w:val="24"/>
              </w:rPr>
            </w:pPr>
            <w:r>
              <w:rPr>
                <w:rFonts w:ascii="Times New Roman" w:hAnsi="Times New Roman"/>
                <w:sz w:val="24"/>
                <w:szCs w:val="24"/>
              </w:rPr>
              <w:t>3,2</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663</w:t>
            </w:r>
          </w:p>
        </w:tc>
        <w:tc>
          <w:tcPr>
            <w:tcW w:w="2409" w:type="dxa"/>
          </w:tcPr>
          <w:p w:rsidR="00B62D0D" w:rsidRPr="00AA7FA2" w:rsidRDefault="007F15C2" w:rsidP="00B62D0D">
            <w:pPr>
              <w:pStyle w:val="a3"/>
              <w:jc w:val="center"/>
              <w:rPr>
                <w:rFonts w:ascii="Times New Roman" w:hAnsi="Times New Roman"/>
                <w:sz w:val="24"/>
                <w:szCs w:val="24"/>
              </w:rPr>
            </w:pPr>
            <w:r>
              <w:rPr>
                <w:rFonts w:ascii="Times New Roman" w:hAnsi="Times New Roman"/>
                <w:sz w:val="24"/>
                <w:szCs w:val="24"/>
              </w:rPr>
              <w:t>4,5</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224</w:t>
            </w:r>
          </w:p>
        </w:tc>
        <w:tc>
          <w:tcPr>
            <w:tcW w:w="2629" w:type="dxa"/>
          </w:tcPr>
          <w:p w:rsidR="00B62D0D" w:rsidRPr="00AA7FA2" w:rsidRDefault="007F15C2" w:rsidP="00B62D0D">
            <w:pPr>
              <w:pStyle w:val="a3"/>
              <w:jc w:val="center"/>
              <w:rPr>
                <w:rFonts w:ascii="Times New Roman" w:hAnsi="Times New Roman"/>
                <w:sz w:val="24"/>
                <w:szCs w:val="24"/>
              </w:rPr>
            </w:pPr>
            <w:r>
              <w:rPr>
                <w:rFonts w:ascii="Times New Roman" w:hAnsi="Times New Roman"/>
                <w:sz w:val="24"/>
                <w:szCs w:val="24"/>
              </w:rPr>
              <w:t>1,7</w:t>
            </w: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40-49 лет</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1081</w:t>
            </w:r>
          </w:p>
        </w:tc>
        <w:tc>
          <w:tcPr>
            <w:tcW w:w="2268" w:type="dxa"/>
          </w:tcPr>
          <w:p w:rsidR="00B62D0D" w:rsidRPr="00AA7FA2" w:rsidRDefault="00473804" w:rsidP="00B62D0D">
            <w:pPr>
              <w:pStyle w:val="a3"/>
              <w:jc w:val="center"/>
              <w:rPr>
                <w:rFonts w:ascii="Times New Roman" w:hAnsi="Times New Roman"/>
                <w:sz w:val="24"/>
                <w:szCs w:val="24"/>
              </w:rPr>
            </w:pPr>
            <w:r>
              <w:rPr>
                <w:rFonts w:ascii="Times New Roman" w:hAnsi="Times New Roman"/>
                <w:sz w:val="24"/>
                <w:szCs w:val="24"/>
              </w:rPr>
              <w:t>3,5</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776</w:t>
            </w:r>
          </w:p>
        </w:tc>
        <w:tc>
          <w:tcPr>
            <w:tcW w:w="2409" w:type="dxa"/>
          </w:tcPr>
          <w:p w:rsidR="00B62D0D" w:rsidRPr="00AA7FA2" w:rsidRDefault="007F15C2" w:rsidP="00B62D0D">
            <w:pPr>
              <w:pStyle w:val="a3"/>
              <w:jc w:val="center"/>
              <w:rPr>
                <w:rFonts w:ascii="Times New Roman" w:hAnsi="Times New Roman"/>
                <w:sz w:val="24"/>
                <w:szCs w:val="24"/>
              </w:rPr>
            </w:pPr>
            <w:r>
              <w:rPr>
                <w:rFonts w:ascii="Times New Roman" w:hAnsi="Times New Roman"/>
                <w:sz w:val="24"/>
                <w:szCs w:val="24"/>
              </w:rPr>
              <w:t>5,1</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305</w:t>
            </w:r>
          </w:p>
        </w:tc>
        <w:tc>
          <w:tcPr>
            <w:tcW w:w="2629" w:type="dxa"/>
          </w:tcPr>
          <w:p w:rsidR="00B62D0D" w:rsidRPr="00AA7FA2" w:rsidRDefault="007F15C2" w:rsidP="00B62D0D">
            <w:pPr>
              <w:pStyle w:val="a3"/>
              <w:jc w:val="center"/>
              <w:rPr>
                <w:rFonts w:ascii="Times New Roman" w:hAnsi="Times New Roman"/>
                <w:sz w:val="24"/>
                <w:szCs w:val="24"/>
              </w:rPr>
            </w:pPr>
            <w:r>
              <w:rPr>
                <w:rFonts w:ascii="Times New Roman" w:hAnsi="Times New Roman"/>
                <w:sz w:val="24"/>
                <w:szCs w:val="24"/>
              </w:rPr>
              <w:t>1,9</w:t>
            </w: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50-59 лет</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601</w:t>
            </w:r>
          </w:p>
        </w:tc>
        <w:tc>
          <w:tcPr>
            <w:tcW w:w="2268" w:type="dxa"/>
          </w:tcPr>
          <w:p w:rsidR="00B62D0D" w:rsidRPr="00AA7FA2" w:rsidRDefault="00473804" w:rsidP="00B62D0D">
            <w:pPr>
              <w:pStyle w:val="a3"/>
              <w:jc w:val="center"/>
              <w:rPr>
                <w:rFonts w:ascii="Times New Roman" w:hAnsi="Times New Roman"/>
                <w:sz w:val="24"/>
                <w:szCs w:val="24"/>
              </w:rPr>
            </w:pPr>
            <w:r>
              <w:rPr>
                <w:rFonts w:ascii="Times New Roman" w:hAnsi="Times New Roman"/>
                <w:sz w:val="24"/>
                <w:szCs w:val="24"/>
              </w:rPr>
              <w:t>2,1</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382</w:t>
            </w:r>
          </w:p>
        </w:tc>
        <w:tc>
          <w:tcPr>
            <w:tcW w:w="2409" w:type="dxa"/>
          </w:tcPr>
          <w:p w:rsidR="00B62D0D" w:rsidRPr="00AA7FA2" w:rsidRDefault="007F15C2" w:rsidP="00B62D0D">
            <w:pPr>
              <w:pStyle w:val="a3"/>
              <w:jc w:val="center"/>
              <w:rPr>
                <w:rFonts w:ascii="Times New Roman" w:hAnsi="Times New Roman"/>
                <w:sz w:val="24"/>
                <w:szCs w:val="24"/>
              </w:rPr>
            </w:pPr>
            <w:r>
              <w:rPr>
                <w:rFonts w:ascii="Times New Roman" w:hAnsi="Times New Roman"/>
                <w:sz w:val="24"/>
                <w:szCs w:val="24"/>
              </w:rPr>
              <w:t>2,8</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219</w:t>
            </w:r>
          </w:p>
        </w:tc>
        <w:tc>
          <w:tcPr>
            <w:tcW w:w="2629" w:type="dxa"/>
          </w:tcPr>
          <w:p w:rsidR="00B62D0D" w:rsidRPr="00AA7FA2" w:rsidRDefault="007F15C2" w:rsidP="00B62D0D">
            <w:pPr>
              <w:pStyle w:val="a3"/>
              <w:jc w:val="center"/>
              <w:rPr>
                <w:rFonts w:ascii="Times New Roman" w:hAnsi="Times New Roman"/>
                <w:sz w:val="24"/>
                <w:szCs w:val="24"/>
              </w:rPr>
            </w:pPr>
            <w:r>
              <w:rPr>
                <w:rFonts w:ascii="Times New Roman" w:hAnsi="Times New Roman"/>
                <w:sz w:val="24"/>
                <w:szCs w:val="24"/>
              </w:rPr>
              <w:t>1,4</w:t>
            </w: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60 и старше</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79</w:t>
            </w:r>
          </w:p>
        </w:tc>
        <w:tc>
          <w:tcPr>
            <w:tcW w:w="2268" w:type="dxa"/>
          </w:tcPr>
          <w:p w:rsidR="00B62D0D" w:rsidRPr="00AA7FA2" w:rsidRDefault="00473804" w:rsidP="00B62D0D">
            <w:pPr>
              <w:pStyle w:val="a3"/>
              <w:jc w:val="center"/>
              <w:rPr>
                <w:rFonts w:ascii="Times New Roman" w:hAnsi="Times New Roman"/>
                <w:sz w:val="24"/>
                <w:szCs w:val="24"/>
              </w:rPr>
            </w:pPr>
            <w:r>
              <w:rPr>
                <w:rFonts w:ascii="Times New Roman" w:hAnsi="Times New Roman"/>
                <w:sz w:val="24"/>
                <w:szCs w:val="24"/>
              </w:rPr>
              <w:t>0,2</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59</w:t>
            </w:r>
          </w:p>
        </w:tc>
        <w:tc>
          <w:tcPr>
            <w:tcW w:w="2409" w:type="dxa"/>
          </w:tcPr>
          <w:p w:rsidR="00B62D0D" w:rsidRPr="00AA7FA2" w:rsidRDefault="007F15C2" w:rsidP="00B62D0D">
            <w:pPr>
              <w:pStyle w:val="a3"/>
              <w:jc w:val="center"/>
              <w:rPr>
                <w:rFonts w:ascii="Times New Roman" w:hAnsi="Times New Roman"/>
                <w:sz w:val="24"/>
                <w:szCs w:val="24"/>
              </w:rPr>
            </w:pPr>
            <w:r>
              <w:rPr>
                <w:rFonts w:ascii="Times New Roman" w:hAnsi="Times New Roman"/>
                <w:sz w:val="24"/>
                <w:szCs w:val="24"/>
              </w:rPr>
              <w:t>0,5</w:t>
            </w:r>
          </w:p>
        </w:tc>
        <w:tc>
          <w:tcPr>
            <w:tcW w:w="1843" w:type="dxa"/>
          </w:tcPr>
          <w:p w:rsidR="00B62D0D" w:rsidRPr="00AA7FA2" w:rsidRDefault="00B62D0D" w:rsidP="00B62D0D">
            <w:pPr>
              <w:pStyle w:val="a3"/>
              <w:jc w:val="center"/>
              <w:rPr>
                <w:rFonts w:ascii="Times New Roman" w:hAnsi="Times New Roman"/>
                <w:sz w:val="24"/>
                <w:szCs w:val="24"/>
              </w:rPr>
            </w:pPr>
            <w:r>
              <w:rPr>
                <w:rFonts w:ascii="Times New Roman" w:hAnsi="Times New Roman"/>
                <w:sz w:val="24"/>
                <w:szCs w:val="24"/>
              </w:rPr>
              <w:t>20</w:t>
            </w:r>
          </w:p>
        </w:tc>
        <w:tc>
          <w:tcPr>
            <w:tcW w:w="2629" w:type="dxa"/>
          </w:tcPr>
          <w:p w:rsidR="00B62D0D" w:rsidRPr="00AA7FA2" w:rsidRDefault="007F15C2" w:rsidP="00B62D0D">
            <w:pPr>
              <w:pStyle w:val="a3"/>
              <w:jc w:val="center"/>
              <w:rPr>
                <w:rFonts w:ascii="Times New Roman" w:hAnsi="Times New Roman"/>
                <w:sz w:val="24"/>
                <w:szCs w:val="24"/>
              </w:rPr>
            </w:pPr>
            <w:r>
              <w:rPr>
                <w:rFonts w:ascii="Times New Roman" w:hAnsi="Times New Roman"/>
                <w:sz w:val="24"/>
                <w:szCs w:val="24"/>
              </w:rPr>
              <w:t>0,09</w:t>
            </w:r>
          </w:p>
        </w:tc>
      </w:tr>
    </w:tbl>
    <w:p w:rsidR="001078EA" w:rsidRDefault="001078EA" w:rsidP="001078EA">
      <w:pPr>
        <w:rPr>
          <w:sz w:val="28"/>
          <w:szCs w:val="28"/>
        </w:rPr>
      </w:pPr>
    </w:p>
    <w:p w:rsidR="00F31DEE" w:rsidRDefault="00B62D0D" w:rsidP="00B62D0D">
      <w:pPr>
        <w:pStyle w:val="a3"/>
        <w:rPr>
          <w:rFonts w:ascii="Times New Roman" w:hAnsi="Times New Roman"/>
          <w:b/>
          <w:sz w:val="28"/>
          <w:szCs w:val="28"/>
        </w:rPr>
      </w:pPr>
      <w:r w:rsidRPr="00C20D9F">
        <w:rPr>
          <w:rFonts w:ascii="Times New Roman" w:hAnsi="Times New Roman"/>
          <w:b/>
          <w:sz w:val="28"/>
          <w:szCs w:val="28"/>
        </w:rPr>
        <w:t>Число лиц, состоящих на учете по алкоголизму за 20</w:t>
      </w:r>
      <w:r>
        <w:rPr>
          <w:rFonts w:ascii="Times New Roman" w:hAnsi="Times New Roman"/>
          <w:b/>
          <w:sz w:val="28"/>
          <w:szCs w:val="28"/>
        </w:rPr>
        <w:t>18</w:t>
      </w:r>
      <w:r w:rsidRPr="00C20D9F">
        <w:rPr>
          <w:rFonts w:ascii="Times New Roman" w:hAnsi="Times New Roman"/>
          <w:b/>
          <w:sz w:val="28"/>
          <w:szCs w:val="28"/>
        </w:rPr>
        <w:t xml:space="preserve"> год</w:t>
      </w:r>
    </w:p>
    <w:p w:rsidR="00B62D0D" w:rsidRPr="00C20D9F" w:rsidRDefault="00672F0F" w:rsidP="00B62D0D">
      <w:pPr>
        <w:pStyle w:val="a3"/>
        <w:rPr>
          <w:rFonts w:ascii="Times New Roman" w:hAnsi="Times New Roman"/>
          <w:b/>
          <w:sz w:val="28"/>
          <w:szCs w:val="28"/>
        </w:rPr>
      </w:pPr>
      <w:r>
        <w:rPr>
          <w:rFonts w:ascii="Times New Roman" w:hAnsi="Times New Roman"/>
          <w:b/>
          <w:sz w:val="28"/>
          <w:szCs w:val="28"/>
        </w:rPr>
        <w:t xml:space="preserve"> ( </w:t>
      </w:r>
      <w:proofErr w:type="gramStart"/>
      <w:r>
        <w:rPr>
          <w:rFonts w:ascii="Times New Roman" w:hAnsi="Times New Roman"/>
          <w:b/>
          <w:sz w:val="28"/>
          <w:szCs w:val="28"/>
        </w:rPr>
        <w:t>пожалуйста</w:t>
      </w:r>
      <w:proofErr w:type="gramEnd"/>
      <w:r>
        <w:rPr>
          <w:rFonts w:ascii="Times New Roman" w:hAnsi="Times New Roman"/>
          <w:b/>
          <w:sz w:val="28"/>
          <w:szCs w:val="28"/>
        </w:rPr>
        <w:t xml:space="preserve"> дайте численность населения по данным возрастам!!!!)</w:t>
      </w:r>
    </w:p>
    <w:p w:rsidR="00B62D0D" w:rsidRDefault="00B62D0D" w:rsidP="00B62D0D">
      <w:pPr>
        <w:pStyle w:val="a3"/>
        <w:ind w:firstLine="708"/>
        <w:jc w:val="right"/>
        <w:rPr>
          <w:rFonts w:ascii="Times New Roman" w:hAnsi="Times New Roman"/>
          <w:b/>
          <w:sz w:val="28"/>
          <w:szCs w:val="28"/>
        </w:rPr>
      </w:pPr>
      <w:r w:rsidRPr="00C20D9F">
        <w:rPr>
          <w:rFonts w:ascii="Times New Roman" w:hAnsi="Times New Roman"/>
          <w:b/>
          <w:sz w:val="28"/>
          <w:szCs w:val="28"/>
        </w:rPr>
        <w:t xml:space="preserve">Таблица </w:t>
      </w:r>
      <w:r w:rsidR="00F31DEE">
        <w:rPr>
          <w:rFonts w:ascii="Times New Roman" w:hAnsi="Times New Roman"/>
          <w:b/>
          <w:sz w:val="28"/>
          <w:szCs w:val="28"/>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843"/>
        <w:gridCol w:w="2268"/>
        <w:gridCol w:w="1843"/>
        <w:gridCol w:w="2409"/>
        <w:gridCol w:w="1843"/>
        <w:gridCol w:w="2629"/>
      </w:tblGrid>
      <w:tr w:rsidR="00B62D0D" w:rsidRPr="00AA7FA2" w:rsidTr="00B62D0D">
        <w:tc>
          <w:tcPr>
            <w:tcW w:w="1951" w:type="dxa"/>
            <w:vMerge w:val="restart"/>
          </w:tcPr>
          <w:p w:rsidR="00B62D0D" w:rsidRPr="00AA7FA2" w:rsidRDefault="00B62D0D" w:rsidP="00B62D0D">
            <w:pPr>
              <w:pStyle w:val="a3"/>
              <w:jc w:val="both"/>
              <w:rPr>
                <w:rFonts w:ascii="Times New Roman" w:hAnsi="Times New Roman"/>
                <w:sz w:val="24"/>
                <w:szCs w:val="24"/>
              </w:rPr>
            </w:pPr>
            <w:r w:rsidRPr="00AA7FA2">
              <w:rPr>
                <w:rFonts w:ascii="Times New Roman" w:hAnsi="Times New Roman"/>
                <w:sz w:val="24"/>
                <w:szCs w:val="24"/>
              </w:rPr>
              <w:t>Возрастные группы</w:t>
            </w:r>
          </w:p>
        </w:tc>
        <w:tc>
          <w:tcPr>
            <w:tcW w:w="4111" w:type="dxa"/>
            <w:gridSpan w:val="2"/>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Оба пола</w:t>
            </w:r>
          </w:p>
        </w:tc>
        <w:tc>
          <w:tcPr>
            <w:tcW w:w="4252" w:type="dxa"/>
            <w:gridSpan w:val="2"/>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мужчины</w:t>
            </w:r>
          </w:p>
        </w:tc>
        <w:tc>
          <w:tcPr>
            <w:tcW w:w="4472" w:type="dxa"/>
            <w:gridSpan w:val="2"/>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женщины</w:t>
            </w:r>
          </w:p>
        </w:tc>
      </w:tr>
      <w:tr w:rsidR="00B62D0D" w:rsidRPr="00AA7FA2" w:rsidTr="00B62D0D">
        <w:tc>
          <w:tcPr>
            <w:tcW w:w="1951" w:type="dxa"/>
            <w:vMerge/>
          </w:tcPr>
          <w:p w:rsidR="00B62D0D" w:rsidRPr="00AA7FA2" w:rsidRDefault="00B62D0D" w:rsidP="00B62D0D">
            <w:pPr>
              <w:pStyle w:val="a3"/>
              <w:jc w:val="both"/>
              <w:rPr>
                <w:rFonts w:ascii="Times New Roman" w:hAnsi="Times New Roman"/>
                <w:sz w:val="24"/>
                <w:szCs w:val="24"/>
              </w:rPr>
            </w:pPr>
          </w:p>
        </w:tc>
        <w:tc>
          <w:tcPr>
            <w:tcW w:w="1843" w:type="dxa"/>
          </w:tcPr>
          <w:p w:rsidR="00B62D0D" w:rsidRPr="00AA7FA2" w:rsidRDefault="00B62D0D" w:rsidP="00B62D0D">
            <w:pPr>
              <w:pStyle w:val="a3"/>
              <w:jc w:val="both"/>
              <w:rPr>
                <w:rFonts w:ascii="Times New Roman" w:hAnsi="Times New Roman"/>
                <w:sz w:val="24"/>
                <w:szCs w:val="24"/>
              </w:rPr>
            </w:pPr>
            <w:r w:rsidRPr="00AA7FA2">
              <w:rPr>
                <w:rFonts w:ascii="Times New Roman" w:hAnsi="Times New Roman"/>
                <w:sz w:val="24"/>
                <w:szCs w:val="24"/>
              </w:rPr>
              <w:t>Абсолют число</w:t>
            </w:r>
          </w:p>
        </w:tc>
        <w:tc>
          <w:tcPr>
            <w:tcW w:w="2268" w:type="dxa"/>
          </w:tcPr>
          <w:p w:rsidR="00B62D0D" w:rsidRPr="00AA7FA2" w:rsidRDefault="00B62D0D" w:rsidP="00B62D0D">
            <w:pPr>
              <w:pStyle w:val="a3"/>
              <w:jc w:val="both"/>
              <w:rPr>
                <w:rFonts w:ascii="Times New Roman" w:hAnsi="Times New Roman"/>
                <w:sz w:val="24"/>
                <w:szCs w:val="24"/>
              </w:rPr>
            </w:pPr>
            <w:r w:rsidRPr="00AA7FA2">
              <w:rPr>
                <w:rFonts w:ascii="Times New Roman" w:hAnsi="Times New Roman"/>
                <w:sz w:val="24"/>
                <w:szCs w:val="24"/>
              </w:rPr>
              <w:t>%от общей числе</w:t>
            </w:r>
            <w:r w:rsidRPr="00AA7FA2">
              <w:rPr>
                <w:rFonts w:ascii="Times New Roman" w:hAnsi="Times New Roman"/>
                <w:sz w:val="24"/>
                <w:szCs w:val="24"/>
              </w:rPr>
              <w:t>н</w:t>
            </w:r>
            <w:r w:rsidRPr="00AA7FA2">
              <w:rPr>
                <w:rFonts w:ascii="Times New Roman" w:hAnsi="Times New Roman"/>
                <w:sz w:val="24"/>
                <w:szCs w:val="24"/>
              </w:rPr>
              <w:t>ности населения</w:t>
            </w:r>
          </w:p>
        </w:tc>
        <w:tc>
          <w:tcPr>
            <w:tcW w:w="1843" w:type="dxa"/>
          </w:tcPr>
          <w:p w:rsidR="00B62D0D" w:rsidRPr="00AA7FA2" w:rsidRDefault="00B62D0D" w:rsidP="00B62D0D">
            <w:pPr>
              <w:pStyle w:val="a3"/>
              <w:jc w:val="both"/>
              <w:rPr>
                <w:rFonts w:ascii="Times New Roman" w:hAnsi="Times New Roman"/>
                <w:sz w:val="24"/>
                <w:szCs w:val="24"/>
              </w:rPr>
            </w:pPr>
            <w:r w:rsidRPr="00AA7FA2">
              <w:rPr>
                <w:rFonts w:ascii="Times New Roman" w:hAnsi="Times New Roman"/>
                <w:sz w:val="24"/>
                <w:szCs w:val="24"/>
              </w:rPr>
              <w:t>Абсолют число</w:t>
            </w:r>
          </w:p>
        </w:tc>
        <w:tc>
          <w:tcPr>
            <w:tcW w:w="2409" w:type="dxa"/>
          </w:tcPr>
          <w:p w:rsidR="00B62D0D" w:rsidRPr="00AA7FA2" w:rsidRDefault="00B62D0D" w:rsidP="00B62D0D">
            <w:pPr>
              <w:pStyle w:val="a3"/>
              <w:jc w:val="both"/>
              <w:rPr>
                <w:rFonts w:ascii="Times New Roman" w:hAnsi="Times New Roman"/>
                <w:sz w:val="24"/>
                <w:szCs w:val="24"/>
              </w:rPr>
            </w:pPr>
            <w:r w:rsidRPr="00AA7FA2">
              <w:rPr>
                <w:rFonts w:ascii="Times New Roman" w:hAnsi="Times New Roman"/>
                <w:sz w:val="24"/>
                <w:szCs w:val="24"/>
              </w:rPr>
              <w:t>% от общей числе</w:t>
            </w:r>
            <w:r w:rsidRPr="00AA7FA2">
              <w:rPr>
                <w:rFonts w:ascii="Times New Roman" w:hAnsi="Times New Roman"/>
                <w:sz w:val="24"/>
                <w:szCs w:val="24"/>
              </w:rPr>
              <w:t>н</w:t>
            </w:r>
            <w:r w:rsidRPr="00AA7FA2">
              <w:rPr>
                <w:rFonts w:ascii="Times New Roman" w:hAnsi="Times New Roman"/>
                <w:sz w:val="24"/>
                <w:szCs w:val="24"/>
              </w:rPr>
              <w:t>ности мужского н</w:t>
            </w:r>
            <w:r w:rsidRPr="00AA7FA2">
              <w:rPr>
                <w:rFonts w:ascii="Times New Roman" w:hAnsi="Times New Roman"/>
                <w:sz w:val="24"/>
                <w:szCs w:val="24"/>
              </w:rPr>
              <w:t>а</w:t>
            </w:r>
            <w:r w:rsidRPr="00AA7FA2">
              <w:rPr>
                <w:rFonts w:ascii="Times New Roman" w:hAnsi="Times New Roman"/>
                <w:sz w:val="24"/>
                <w:szCs w:val="24"/>
              </w:rPr>
              <w:t>селения</w:t>
            </w:r>
          </w:p>
        </w:tc>
        <w:tc>
          <w:tcPr>
            <w:tcW w:w="1843" w:type="dxa"/>
          </w:tcPr>
          <w:p w:rsidR="00B62D0D" w:rsidRPr="00AA7FA2" w:rsidRDefault="00B62D0D" w:rsidP="00B62D0D">
            <w:pPr>
              <w:pStyle w:val="a3"/>
              <w:jc w:val="both"/>
              <w:rPr>
                <w:rFonts w:ascii="Times New Roman" w:hAnsi="Times New Roman"/>
                <w:sz w:val="24"/>
                <w:szCs w:val="24"/>
              </w:rPr>
            </w:pPr>
            <w:r w:rsidRPr="00AA7FA2">
              <w:rPr>
                <w:rFonts w:ascii="Times New Roman" w:hAnsi="Times New Roman"/>
                <w:sz w:val="24"/>
                <w:szCs w:val="24"/>
              </w:rPr>
              <w:t>Абсолют число</w:t>
            </w:r>
          </w:p>
        </w:tc>
        <w:tc>
          <w:tcPr>
            <w:tcW w:w="2629" w:type="dxa"/>
          </w:tcPr>
          <w:p w:rsidR="00B62D0D" w:rsidRPr="00AA7FA2" w:rsidRDefault="00B62D0D" w:rsidP="00B62D0D">
            <w:pPr>
              <w:pStyle w:val="a3"/>
              <w:jc w:val="both"/>
              <w:rPr>
                <w:rFonts w:ascii="Times New Roman" w:hAnsi="Times New Roman"/>
                <w:sz w:val="24"/>
                <w:szCs w:val="24"/>
              </w:rPr>
            </w:pPr>
            <w:r w:rsidRPr="00AA7FA2">
              <w:rPr>
                <w:rFonts w:ascii="Times New Roman" w:hAnsi="Times New Roman"/>
                <w:sz w:val="24"/>
                <w:szCs w:val="24"/>
              </w:rPr>
              <w:t>%от общей численн</w:t>
            </w:r>
            <w:r w:rsidRPr="00AA7FA2">
              <w:rPr>
                <w:rFonts w:ascii="Times New Roman" w:hAnsi="Times New Roman"/>
                <w:sz w:val="24"/>
                <w:szCs w:val="24"/>
              </w:rPr>
              <w:t>о</w:t>
            </w:r>
            <w:r w:rsidRPr="00AA7FA2">
              <w:rPr>
                <w:rFonts w:ascii="Times New Roman" w:hAnsi="Times New Roman"/>
                <w:sz w:val="24"/>
                <w:szCs w:val="24"/>
              </w:rPr>
              <w:t>сти женского насел</w:t>
            </w:r>
            <w:r w:rsidRPr="00AA7FA2">
              <w:rPr>
                <w:rFonts w:ascii="Times New Roman" w:hAnsi="Times New Roman"/>
                <w:sz w:val="24"/>
                <w:szCs w:val="24"/>
              </w:rPr>
              <w:t>е</w:t>
            </w:r>
            <w:r w:rsidRPr="00AA7FA2">
              <w:rPr>
                <w:rFonts w:ascii="Times New Roman" w:hAnsi="Times New Roman"/>
                <w:sz w:val="24"/>
                <w:szCs w:val="24"/>
              </w:rPr>
              <w:t>ния</w:t>
            </w: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Все население</w:t>
            </w:r>
          </w:p>
        </w:tc>
        <w:tc>
          <w:tcPr>
            <w:tcW w:w="1843" w:type="dxa"/>
          </w:tcPr>
          <w:p w:rsidR="00B62D0D" w:rsidRPr="00FA676D" w:rsidRDefault="008E7F2C" w:rsidP="00B62D0D">
            <w:pPr>
              <w:pStyle w:val="a3"/>
              <w:jc w:val="center"/>
              <w:rPr>
                <w:rFonts w:ascii="Times New Roman" w:hAnsi="Times New Roman"/>
                <w:sz w:val="24"/>
                <w:szCs w:val="24"/>
              </w:rPr>
            </w:pPr>
            <w:r>
              <w:rPr>
                <w:rFonts w:ascii="Times New Roman" w:hAnsi="Times New Roman"/>
                <w:sz w:val="24"/>
                <w:szCs w:val="24"/>
              </w:rPr>
              <w:t>1951</w:t>
            </w:r>
          </w:p>
        </w:tc>
        <w:tc>
          <w:tcPr>
            <w:tcW w:w="2268" w:type="dxa"/>
          </w:tcPr>
          <w:p w:rsidR="00B62D0D" w:rsidRPr="003D53EB" w:rsidRDefault="00FA23F8" w:rsidP="00B62D0D">
            <w:pPr>
              <w:pStyle w:val="a3"/>
              <w:jc w:val="center"/>
              <w:rPr>
                <w:rFonts w:ascii="Times New Roman" w:hAnsi="Times New Roman"/>
                <w:sz w:val="24"/>
                <w:szCs w:val="24"/>
              </w:rPr>
            </w:pPr>
            <w:r>
              <w:rPr>
                <w:rFonts w:ascii="Times New Roman" w:hAnsi="Times New Roman"/>
                <w:sz w:val="24"/>
                <w:szCs w:val="24"/>
              </w:rPr>
              <w:t>1,08</w:t>
            </w:r>
          </w:p>
        </w:tc>
        <w:tc>
          <w:tcPr>
            <w:tcW w:w="1843" w:type="dxa"/>
          </w:tcPr>
          <w:p w:rsidR="00B62D0D" w:rsidRPr="00084248" w:rsidRDefault="008E7F2C" w:rsidP="00B62D0D">
            <w:pPr>
              <w:pStyle w:val="a3"/>
              <w:jc w:val="center"/>
              <w:rPr>
                <w:rFonts w:ascii="Times New Roman" w:hAnsi="Times New Roman"/>
                <w:sz w:val="24"/>
                <w:szCs w:val="24"/>
              </w:rPr>
            </w:pPr>
            <w:r>
              <w:rPr>
                <w:rFonts w:ascii="Times New Roman" w:hAnsi="Times New Roman"/>
                <w:sz w:val="24"/>
                <w:szCs w:val="24"/>
              </w:rPr>
              <w:t>1407</w:t>
            </w:r>
          </w:p>
        </w:tc>
        <w:tc>
          <w:tcPr>
            <w:tcW w:w="2409" w:type="dxa"/>
          </w:tcPr>
          <w:p w:rsidR="00B62D0D" w:rsidRPr="003D53EB" w:rsidRDefault="00FA23F8" w:rsidP="00B62D0D">
            <w:pPr>
              <w:pStyle w:val="a3"/>
              <w:jc w:val="center"/>
              <w:rPr>
                <w:rFonts w:ascii="Times New Roman" w:hAnsi="Times New Roman"/>
                <w:sz w:val="24"/>
                <w:szCs w:val="24"/>
              </w:rPr>
            </w:pPr>
            <w:r>
              <w:rPr>
                <w:rFonts w:ascii="Times New Roman" w:hAnsi="Times New Roman"/>
                <w:sz w:val="24"/>
                <w:szCs w:val="24"/>
              </w:rPr>
              <w:t>1,6</w:t>
            </w:r>
          </w:p>
        </w:tc>
        <w:tc>
          <w:tcPr>
            <w:tcW w:w="1843" w:type="dxa"/>
          </w:tcPr>
          <w:p w:rsidR="00B62D0D" w:rsidRPr="003D53EB" w:rsidRDefault="008E7F2C" w:rsidP="00B62D0D">
            <w:pPr>
              <w:pStyle w:val="a3"/>
              <w:jc w:val="center"/>
              <w:rPr>
                <w:rFonts w:ascii="Times New Roman" w:hAnsi="Times New Roman"/>
                <w:sz w:val="24"/>
                <w:szCs w:val="24"/>
              </w:rPr>
            </w:pPr>
            <w:r>
              <w:rPr>
                <w:rFonts w:ascii="Times New Roman" w:hAnsi="Times New Roman"/>
                <w:sz w:val="24"/>
                <w:szCs w:val="24"/>
              </w:rPr>
              <w:t>544</w:t>
            </w:r>
          </w:p>
        </w:tc>
        <w:tc>
          <w:tcPr>
            <w:tcW w:w="2629" w:type="dxa"/>
          </w:tcPr>
          <w:p w:rsidR="00B62D0D" w:rsidRPr="00A70C48" w:rsidRDefault="00FA23F8" w:rsidP="00B62D0D">
            <w:pPr>
              <w:pStyle w:val="a3"/>
              <w:jc w:val="center"/>
              <w:rPr>
                <w:rFonts w:ascii="Times New Roman" w:hAnsi="Times New Roman"/>
                <w:sz w:val="24"/>
                <w:szCs w:val="24"/>
              </w:rPr>
            </w:pPr>
            <w:r>
              <w:rPr>
                <w:rFonts w:ascii="Times New Roman" w:hAnsi="Times New Roman"/>
                <w:sz w:val="24"/>
                <w:szCs w:val="24"/>
              </w:rPr>
              <w:t>0,6</w:t>
            </w:r>
          </w:p>
        </w:tc>
      </w:tr>
      <w:tr w:rsidR="00B62D0D" w:rsidRPr="00AA7FA2" w:rsidTr="00B62D0D">
        <w:tc>
          <w:tcPr>
            <w:tcW w:w="1951" w:type="dxa"/>
          </w:tcPr>
          <w:p w:rsidR="00B62D0D" w:rsidRPr="000B3AF0" w:rsidRDefault="00B62D0D" w:rsidP="00B62D0D">
            <w:pPr>
              <w:pStyle w:val="a3"/>
              <w:jc w:val="center"/>
              <w:rPr>
                <w:rFonts w:ascii="Times New Roman" w:hAnsi="Times New Roman"/>
                <w:sz w:val="24"/>
                <w:szCs w:val="24"/>
              </w:rPr>
            </w:pPr>
            <w:r>
              <w:rPr>
                <w:rFonts w:ascii="Times New Roman" w:hAnsi="Times New Roman"/>
                <w:sz w:val="24"/>
                <w:szCs w:val="24"/>
                <w:lang w:val="en-US"/>
              </w:rPr>
              <w:t xml:space="preserve">15-19 </w:t>
            </w:r>
            <w:r>
              <w:rPr>
                <w:rFonts w:ascii="Times New Roman" w:hAnsi="Times New Roman"/>
                <w:sz w:val="24"/>
                <w:szCs w:val="24"/>
              </w:rPr>
              <w:t>лет</w:t>
            </w:r>
          </w:p>
        </w:tc>
        <w:tc>
          <w:tcPr>
            <w:tcW w:w="1843" w:type="dxa"/>
          </w:tcPr>
          <w:p w:rsidR="00B62D0D" w:rsidRPr="00AA7FA2" w:rsidRDefault="00B62D0D" w:rsidP="00B62D0D">
            <w:pPr>
              <w:pStyle w:val="a3"/>
              <w:jc w:val="center"/>
              <w:rPr>
                <w:rFonts w:ascii="Times New Roman" w:hAnsi="Times New Roman"/>
                <w:sz w:val="24"/>
                <w:szCs w:val="24"/>
              </w:rPr>
            </w:pPr>
          </w:p>
        </w:tc>
        <w:tc>
          <w:tcPr>
            <w:tcW w:w="2268" w:type="dxa"/>
          </w:tcPr>
          <w:p w:rsidR="00B62D0D" w:rsidRPr="000B3AF0" w:rsidRDefault="00B62D0D" w:rsidP="00B62D0D">
            <w:pPr>
              <w:pStyle w:val="a3"/>
              <w:jc w:val="center"/>
              <w:rPr>
                <w:rFonts w:ascii="Times New Roman" w:hAnsi="Times New Roman"/>
                <w:sz w:val="24"/>
                <w:szCs w:val="24"/>
              </w:rPr>
            </w:pPr>
          </w:p>
        </w:tc>
        <w:tc>
          <w:tcPr>
            <w:tcW w:w="1843" w:type="dxa"/>
          </w:tcPr>
          <w:p w:rsidR="00B62D0D" w:rsidRPr="000B3AF0" w:rsidRDefault="00B62D0D" w:rsidP="00B62D0D">
            <w:pPr>
              <w:pStyle w:val="a3"/>
              <w:jc w:val="center"/>
              <w:rPr>
                <w:rFonts w:ascii="Times New Roman" w:hAnsi="Times New Roman"/>
                <w:sz w:val="24"/>
                <w:szCs w:val="24"/>
              </w:rPr>
            </w:pPr>
          </w:p>
        </w:tc>
        <w:tc>
          <w:tcPr>
            <w:tcW w:w="2409" w:type="dxa"/>
          </w:tcPr>
          <w:p w:rsidR="00B62D0D" w:rsidRPr="000B3AF0" w:rsidRDefault="00B62D0D" w:rsidP="00B62D0D">
            <w:pPr>
              <w:pStyle w:val="a3"/>
              <w:jc w:val="center"/>
              <w:rPr>
                <w:rFonts w:ascii="Times New Roman" w:hAnsi="Times New Roman"/>
                <w:sz w:val="24"/>
                <w:szCs w:val="24"/>
              </w:rPr>
            </w:pPr>
          </w:p>
        </w:tc>
        <w:tc>
          <w:tcPr>
            <w:tcW w:w="1843" w:type="dxa"/>
          </w:tcPr>
          <w:p w:rsidR="00B62D0D" w:rsidRPr="000B3AF0" w:rsidRDefault="00B62D0D" w:rsidP="00B62D0D">
            <w:pPr>
              <w:pStyle w:val="a3"/>
              <w:jc w:val="center"/>
              <w:rPr>
                <w:rFonts w:ascii="Times New Roman" w:hAnsi="Times New Roman"/>
                <w:sz w:val="24"/>
                <w:szCs w:val="24"/>
              </w:rPr>
            </w:pPr>
          </w:p>
        </w:tc>
        <w:tc>
          <w:tcPr>
            <w:tcW w:w="2629" w:type="dxa"/>
          </w:tcPr>
          <w:p w:rsidR="00B62D0D" w:rsidRPr="000B3AF0" w:rsidRDefault="00B62D0D" w:rsidP="00B62D0D">
            <w:pPr>
              <w:pStyle w:val="a3"/>
              <w:jc w:val="center"/>
              <w:rPr>
                <w:rFonts w:ascii="Times New Roman" w:hAnsi="Times New Roman"/>
                <w:sz w:val="24"/>
                <w:szCs w:val="24"/>
              </w:rPr>
            </w:pP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20-29 лет</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104</w:t>
            </w:r>
          </w:p>
        </w:tc>
        <w:tc>
          <w:tcPr>
            <w:tcW w:w="2268" w:type="dxa"/>
          </w:tcPr>
          <w:p w:rsidR="00B62D0D" w:rsidRPr="00AA7FA2" w:rsidRDefault="00FA23F8" w:rsidP="00B62D0D">
            <w:pPr>
              <w:pStyle w:val="a3"/>
              <w:jc w:val="center"/>
              <w:rPr>
                <w:rFonts w:ascii="Times New Roman" w:hAnsi="Times New Roman"/>
                <w:sz w:val="24"/>
                <w:szCs w:val="24"/>
              </w:rPr>
            </w:pPr>
            <w:r>
              <w:rPr>
                <w:rFonts w:ascii="Times New Roman" w:hAnsi="Times New Roman"/>
                <w:sz w:val="24"/>
                <w:szCs w:val="24"/>
              </w:rPr>
              <w:t>0,4</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83</w:t>
            </w:r>
          </w:p>
        </w:tc>
        <w:tc>
          <w:tcPr>
            <w:tcW w:w="2409" w:type="dxa"/>
          </w:tcPr>
          <w:p w:rsidR="00B62D0D" w:rsidRPr="00AA7FA2" w:rsidRDefault="00B62D0D" w:rsidP="00B62D0D">
            <w:pPr>
              <w:pStyle w:val="a3"/>
              <w:jc w:val="center"/>
              <w:rPr>
                <w:rFonts w:ascii="Times New Roman" w:hAnsi="Times New Roman"/>
                <w:sz w:val="24"/>
                <w:szCs w:val="24"/>
              </w:rPr>
            </w:pP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21</w:t>
            </w:r>
          </w:p>
        </w:tc>
        <w:tc>
          <w:tcPr>
            <w:tcW w:w="2629" w:type="dxa"/>
          </w:tcPr>
          <w:p w:rsidR="00B62D0D" w:rsidRPr="00AA7FA2" w:rsidRDefault="00B62D0D" w:rsidP="00B62D0D">
            <w:pPr>
              <w:pStyle w:val="a3"/>
              <w:jc w:val="center"/>
              <w:rPr>
                <w:rFonts w:ascii="Times New Roman" w:hAnsi="Times New Roman"/>
                <w:sz w:val="24"/>
                <w:szCs w:val="24"/>
              </w:rPr>
            </w:pP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30-39 лет</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670</w:t>
            </w:r>
          </w:p>
        </w:tc>
        <w:tc>
          <w:tcPr>
            <w:tcW w:w="2268" w:type="dxa"/>
          </w:tcPr>
          <w:p w:rsidR="00B62D0D" w:rsidRPr="00AA7FA2" w:rsidRDefault="00FA23F8" w:rsidP="00B62D0D">
            <w:pPr>
              <w:pStyle w:val="a3"/>
              <w:jc w:val="center"/>
              <w:rPr>
                <w:rFonts w:ascii="Times New Roman" w:hAnsi="Times New Roman"/>
                <w:sz w:val="24"/>
                <w:szCs w:val="24"/>
              </w:rPr>
            </w:pPr>
            <w:r>
              <w:rPr>
                <w:rFonts w:ascii="Times New Roman" w:hAnsi="Times New Roman"/>
                <w:sz w:val="24"/>
                <w:szCs w:val="24"/>
              </w:rPr>
              <w:t>2,3</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460</w:t>
            </w:r>
          </w:p>
        </w:tc>
        <w:tc>
          <w:tcPr>
            <w:tcW w:w="2409" w:type="dxa"/>
          </w:tcPr>
          <w:p w:rsidR="00B62D0D" w:rsidRPr="00AA7FA2" w:rsidRDefault="00B62D0D" w:rsidP="00B62D0D">
            <w:pPr>
              <w:pStyle w:val="a3"/>
              <w:jc w:val="center"/>
              <w:rPr>
                <w:rFonts w:ascii="Times New Roman" w:hAnsi="Times New Roman"/>
                <w:sz w:val="24"/>
                <w:szCs w:val="24"/>
              </w:rPr>
            </w:pP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210</w:t>
            </w:r>
          </w:p>
        </w:tc>
        <w:tc>
          <w:tcPr>
            <w:tcW w:w="2629" w:type="dxa"/>
          </w:tcPr>
          <w:p w:rsidR="00B62D0D" w:rsidRPr="00AA7FA2" w:rsidRDefault="00B62D0D" w:rsidP="00B62D0D">
            <w:pPr>
              <w:pStyle w:val="a3"/>
              <w:jc w:val="center"/>
              <w:rPr>
                <w:rFonts w:ascii="Times New Roman" w:hAnsi="Times New Roman"/>
                <w:sz w:val="24"/>
                <w:szCs w:val="24"/>
              </w:rPr>
            </w:pP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40-49 лет</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745</w:t>
            </w:r>
          </w:p>
        </w:tc>
        <w:tc>
          <w:tcPr>
            <w:tcW w:w="2268" w:type="dxa"/>
          </w:tcPr>
          <w:p w:rsidR="00B62D0D" w:rsidRPr="00AA7FA2" w:rsidRDefault="00FA23F8" w:rsidP="00B62D0D">
            <w:pPr>
              <w:pStyle w:val="a3"/>
              <w:jc w:val="center"/>
              <w:rPr>
                <w:rFonts w:ascii="Times New Roman" w:hAnsi="Times New Roman"/>
                <w:sz w:val="24"/>
                <w:szCs w:val="24"/>
              </w:rPr>
            </w:pPr>
            <w:r>
              <w:rPr>
                <w:rFonts w:ascii="Times New Roman" w:hAnsi="Times New Roman"/>
                <w:sz w:val="24"/>
                <w:szCs w:val="24"/>
              </w:rPr>
              <w:t>3,0</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522</w:t>
            </w:r>
          </w:p>
        </w:tc>
        <w:tc>
          <w:tcPr>
            <w:tcW w:w="2409" w:type="dxa"/>
          </w:tcPr>
          <w:p w:rsidR="00B62D0D" w:rsidRPr="00AA7FA2" w:rsidRDefault="00B62D0D" w:rsidP="00B62D0D">
            <w:pPr>
              <w:pStyle w:val="a3"/>
              <w:jc w:val="center"/>
              <w:rPr>
                <w:rFonts w:ascii="Times New Roman" w:hAnsi="Times New Roman"/>
                <w:sz w:val="24"/>
                <w:szCs w:val="24"/>
              </w:rPr>
            </w:pP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223</w:t>
            </w:r>
          </w:p>
        </w:tc>
        <w:tc>
          <w:tcPr>
            <w:tcW w:w="2629" w:type="dxa"/>
          </w:tcPr>
          <w:p w:rsidR="00B62D0D" w:rsidRPr="00AA7FA2" w:rsidRDefault="00B62D0D" w:rsidP="00B62D0D">
            <w:pPr>
              <w:pStyle w:val="a3"/>
              <w:jc w:val="center"/>
              <w:rPr>
                <w:rFonts w:ascii="Times New Roman" w:hAnsi="Times New Roman"/>
                <w:sz w:val="24"/>
                <w:szCs w:val="24"/>
              </w:rPr>
            </w:pP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50-59 лет</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329</w:t>
            </w:r>
          </w:p>
        </w:tc>
        <w:tc>
          <w:tcPr>
            <w:tcW w:w="2268" w:type="dxa"/>
          </w:tcPr>
          <w:p w:rsidR="00B62D0D" w:rsidRPr="00AA7FA2" w:rsidRDefault="00FA23F8" w:rsidP="00B62D0D">
            <w:pPr>
              <w:pStyle w:val="a3"/>
              <w:jc w:val="center"/>
              <w:rPr>
                <w:rFonts w:ascii="Times New Roman" w:hAnsi="Times New Roman"/>
                <w:sz w:val="24"/>
                <w:szCs w:val="24"/>
              </w:rPr>
            </w:pPr>
            <w:r>
              <w:rPr>
                <w:rFonts w:ascii="Times New Roman" w:hAnsi="Times New Roman"/>
                <w:sz w:val="24"/>
                <w:szCs w:val="24"/>
              </w:rPr>
              <w:t>1,1</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251</w:t>
            </w:r>
          </w:p>
        </w:tc>
        <w:tc>
          <w:tcPr>
            <w:tcW w:w="2409" w:type="dxa"/>
          </w:tcPr>
          <w:p w:rsidR="00B62D0D" w:rsidRPr="00AA7FA2" w:rsidRDefault="00B62D0D" w:rsidP="00B62D0D">
            <w:pPr>
              <w:pStyle w:val="a3"/>
              <w:jc w:val="center"/>
              <w:rPr>
                <w:rFonts w:ascii="Times New Roman" w:hAnsi="Times New Roman"/>
                <w:sz w:val="24"/>
                <w:szCs w:val="24"/>
              </w:rPr>
            </w:pP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78</w:t>
            </w:r>
          </w:p>
        </w:tc>
        <w:tc>
          <w:tcPr>
            <w:tcW w:w="2629" w:type="dxa"/>
          </w:tcPr>
          <w:p w:rsidR="00B62D0D" w:rsidRPr="00AA7FA2" w:rsidRDefault="00B62D0D" w:rsidP="00B62D0D">
            <w:pPr>
              <w:pStyle w:val="a3"/>
              <w:jc w:val="center"/>
              <w:rPr>
                <w:rFonts w:ascii="Times New Roman" w:hAnsi="Times New Roman"/>
                <w:sz w:val="24"/>
                <w:szCs w:val="24"/>
              </w:rPr>
            </w:pPr>
          </w:p>
        </w:tc>
      </w:tr>
      <w:tr w:rsidR="00B62D0D" w:rsidRPr="00AA7FA2" w:rsidTr="00B62D0D">
        <w:tc>
          <w:tcPr>
            <w:tcW w:w="1951" w:type="dxa"/>
          </w:tcPr>
          <w:p w:rsidR="00B62D0D" w:rsidRPr="00AA7FA2" w:rsidRDefault="00B62D0D" w:rsidP="00B62D0D">
            <w:pPr>
              <w:pStyle w:val="a3"/>
              <w:jc w:val="center"/>
              <w:rPr>
                <w:rFonts w:ascii="Times New Roman" w:hAnsi="Times New Roman"/>
                <w:sz w:val="24"/>
                <w:szCs w:val="24"/>
              </w:rPr>
            </w:pPr>
            <w:r w:rsidRPr="00AA7FA2">
              <w:rPr>
                <w:rFonts w:ascii="Times New Roman" w:hAnsi="Times New Roman"/>
                <w:sz w:val="24"/>
                <w:szCs w:val="24"/>
              </w:rPr>
              <w:t>60 и старше</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103</w:t>
            </w:r>
          </w:p>
        </w:tc>
        <w:tc>
          <w:tcPr>
            <w:tcW w:w="2268" w:type="dxa"/>
          </w:tcPr>
          <w:p w:rsidR="00B62D0D" w:rsidRPr="00AA7FA2" w:rsidRDefault="00FA23F8" w:rsidP="00B62D0D">
            <w:pPr>
              <w:pStyle w:val="a3"/>
              <w:jc w:val="center"/>
              <w:rPr>
                <w:rFonts w:ascii="Times New Roman" w:hAnsi="Times New Roman"/>
                <w:sz w:val="24"/>
                <w:szCs w:val="24"/>
              </w:rPr>
            </w:pPr>
            <w:r>
              <w:rPr>
                <w:rFonts w:ascii="Times New Roman" w:hAnsi="Times New Roman"/>
                <w:sz w:val="24"/>
                <w:szCs w:val="24"/>
              </w:rPr>
              <w:t>0,3</w:t>
            </w: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91</w:t>
            </w:r>
          </w:p>
        </w:tc>
        <w:tc>
          <w:tcPr>
            <w:tcW w:w="2409" w:type="dxa"/>
          </w:tcPr>
          <w:p w:rsidR="00B62D0D" w:rsidRPr="00AA7FA2" w:rsidRDefault="00B62D0D" w:rsidP="00B62D0D">
            <w:pPr>
              <w:pStyle w:val="a3"/>
              <w:jc w:val="center"/>
              <w:rPr>
                <w:rFonts w:ascii="Times New Roman" w:hAnsi="Times New Roman"/>
                <w:sz w:val="24"/>
                <w:szCs w:val="24"/>
              </w:rPr>
            </w:pPr>
          </w:p>
        </w:tc>
        <w:tc>
          <w:tcPr>
            <w:tcW w:w="1843" w:type="dxa"/>
          </w:tcPr>
          <w:p w:rsidR="00B62D0D" w:rsidRPr="00AA7FA2" w:rsidRDefault="008E7F2C" w:rsidP="00B62D0D">
            <w:pPr>
              <w:pStyle w:val="a3"/>
              <w:jc w:val="center"/>
              <w:rPr>
                <w:rFonts w:ascii="Times New Roman" w:hAnsi="Times New Roman"/>
                <w:sz w:val="24"/>
                <w:szCs w:val="24"/>
              </w:rPr>
            </w:pPr>
            <w:r>
              <w:rPr>
                <w:rFonts w:ascii="Times New Roman" w:hAnsi="Times New Roman"/>
                <w:sz w:val="24"/>
                <w:szCs w:val="24"/>
              </w:rPr>
              <w:t>12</w:t>
            </w:r>
          </w:p>
        </w:tc>
        <w:tc>
          <w:tcPr>
            <w:tcW w:w="2629" w:type="dxa"/>
          </w:tcPr>
          <w:p w:rsidR="00B62D0D" w:rsidRPr="00AA7FA2" w:rsidRDefault="00B62D0D" w:rsidP="00B62D0D">
            <w:pPr>
              <w:pStyle w:val="a3"/>
              <w:jc w:val="center"/>
              <w:rPr>
                <w:rFonts w:ascii="Times New Roman" w:hAnsi="Times New Roman"/>
                <w:sz w:val="24"/>
                <w:szCs w:val="24"/>
              </w:rPr>
            </w:pPr>
          </w:p>
        </w:tc>
      </w:tr>
    </w:tbl>
    <w:p w:rsidR="00F31DEE" w:rsidRDefault="00F31DEE" w:rsidP="001078EA">
      <w:pPr>
        <w:pStyle w:val="a3"/>
        <w:ind w:firstLine="708"/>
        <w:jc w:val="both"/>
        <w:rPr>
          <w:rFonts w:ascii="Times New Roman" w:hAnsi="Times New Roman"/>
          <w:sz w:val="28"/>
          <w:szCs w:val="28"/>
        </w:rPr>
      </w:pPr>
    </w:p>
    <w:p w:rsidR="001078EA" w:rsidRPr="00FA23F8" w:rsidRDefault="001078EA" w:rsidP="001078EA">
      <w:pPr>
        <w:pStyle w:val="a3"/>
        <w:ind w:firstLine="708"/>
        <w:jc w:val="both"/>
        <w:rPr>
          <w:rFonts w:ascii="Times New Roman" w:hAnsi="Times New Roman"/>
          <w:sz w:val="28"/>
          <w:szCs w:val="28"/>
        </w:rPr>
      </w:pPr>
      <w:r w:rsidRPr="00FA23F8">
        <w:rPr>
          <w:rFonts w:ascii="Times New Roman" w:hAnsi="Times New Roman"/>
          <w:sz w:val="28"/>
          <w:szCs w:val="28"/>
        </w:rPr>
        <w:t>Таким образом, значительная распространенность злоупотреблений алкоголем наносит огромный ущерб эконом</w:t>
      </w:r>
      <w:r w:rsidRPr="00FA23F8">
        <w:rPr>
          <w:rFonts w:ascii="Times New Roman" w:hAnsi="Times New Roman"/>
          <w:sz w:val="28"/>
          <w:szCs w:val="28"/>
        </w:rPr>
        <w:t>и</w:t>
      </w:r>
      <w:r w:rsidRPr="00FA23F8">
        <w:rPr>
          <w:rFonts w:ascii="Times New Roman" w:hAnsi="Times New Roman"/>
          <w:sz w:val="28"/>
          <w:szCs w:val="28"/>
        </w:rPr>
        <w:t>ке, обществу в целом и является одной из наиболее злободневных социально-экономических проблем. Как показывает практика, решить проблему алкоголизма можно только при сочетании мер медицинского характера с социальными, во</w:t>
      </w:r>
      <w:r w:rsidRPr="00FA23F8">
        <w:rPr>
          <w:rFonts w:ascii="Times New Roman" w:hAnsi="Times New Roman"/>
          <w:sz w:val="28"/>
          <w:szCs w:val="28"/>
        </w:rPr>
        <w:t>с</w:t>
      </w:r>
      <w:r w:rsidRPr="00FA23F8">
        <w:rPr>
          <w:rFonts w:ascii="Times New Roman" w:hAnsi="Times New Roman"/>
          <w:sz w:val="28"/>
          <w:szCs w:val="28"/>
        </w:rPr>
        <w:lastRenderedPageBreak/>
        <w:t>питательными и законодательными мероприятиями, средствами и программами социально-демографического характера, осуществляемыми государственными и общественными организациями в тесном согласии и взаимодействии.</w:t>
      </w:r>
    </w:p>
    <w:p w:rsidR="00AB53D9" w:rsidRDefault="00AB53D9" w:rsidP="00AB53D9">
      <w:pPr>
        <w:pStyle w:val="a3"/>
        <w:ind w:firstLine="708"/>
        <w:jc w:val="both"/>
        <w:rPr>
          <w:rFonts w:ascii="Times New Roman" w:hAnsi="Times New Roman"/>
          <w:sz w:val="28"/>
          <w:szCs w:val="28"/>
        </w:rPr>
      </w:pPr>
      <w:r w:rsidRPr="00FA23F8">
        <w:rPr>
          <w:rFonts w:ascii="Times New Roman" w:hAnsi="Times New Roman"/>
          <w:sz w:val="28"/>
          <w:szCs w:val="28"/>
        </w:rPr>
        <w:t>В Борисовском районе</w:t>
      </w:r>
      <w:r>
        <w:rPr>
          <w:rFonts w:ascii="Times New Roman" w:hAnsi="Times New Roman"/>
          <w:sz w:val="28"/>
          <w:szCs w:val="28"/>
        </w:rPr>
        <w:t xml:space="preserve"> на протяжении десяти лет </w:t>
      </w:r>
      <w:r w:rsidRPr="00FA23F8">
        <w:rPr>
          <w:rFonts w:ascii="Times New Roman" w:hAnsi="Times New Roman"/>
          <w:sz w:val="28"/>
          <w:szCs w:val="28"/>
        </w:rPr>
        <w:t xml:space="preserve">более </w:t>
      </w:r>
      <w:r>
        <w:rPr>
          <w:rFonts w:ascii="Times New Roman" w:hAnsi="Times New Roman"/>
          <w:sz w:val="28"/>
          <w:szCs w:val="28"/>
        </w:rPr>
        <w:t>70</w:t>
      </w:r>
      <w:r w:rsidRPr="00FA23F8">
        <w:rPr>
          <w:rFonts w:ascii="Times New Roman" w:hAnsi="Times New Roman"/>
          <w:sz w:val="28"/>
          <w:szCs w:val="28"/>
        </w:rPr>
        <w:t>% населения умирает от болезней органов кровообращ</w:t>
      </w:r>
      <w:r w:rsidRPr="00FA23F8">
        <w:rPr>
          <w:rFonts w:ascii="Times New Roman" w:hAnsi="Times New Roman"/>
          <w:sz w:val="28"/>
          <w:szCs w:val="28"/>
        </w:rPr>
        <w:t>е</w:t>
      </w:r>
      <w:r w:rsidRPr="00FA23F8">
        <w:rPr>
          <w:rFonts w:ascii="Times New Roman" w:hAnsi="Times New Roman"/>
          <w:sz w:val="28"/>
          <w:szCs w:val="28"/>
        </w:rPr>
        <w:t>ния, злокачественных новообразований, несчастных случаев, отравлений и травм, боле</w:t>
      </w:r>
      <w:r>
        <w:rPr>
          <w:rFonts w:ascii="Times New Roman" w:hAnsi="Times New Roman"/>
          <w:sz w:val="28"/>
          <w:szCs w:val="28"/>
        </w:rPr>
        <w:t>зней органов дыхания (</w:t>
      </w:r>
      <w:proofErr w:type="gramStart"/>
      <w:r>
        <w:rPr>
          <w:rFonts w:ascii="Times New Roman" w:hAnsi="Times New Roman"/>
          <w:sz w:val="28"/>
          <w:szCs w:val="28"/>
        </w:rPr>
        <w:t>см</w:t>
      </w:r>
      <w:proofErr w:type="gramEnd"/>
      <w:r>
        <w:rPr>
          <w:rFonts w:ascii="Times New Roman" w:hAnsi="Times New Roman"/>
          <w:sz w:val="28"/>
          <w:szCs w:val="28"/>
        </w:rPr>
        <w:t>. рис.15, 16, 17, 18</w:t>
      </w:r>
      <w:r w:rsidRPr="00FA23F8">
        <w:rPr>
          <w:rFonts w:ascii="Times New Roman" w:hAnsi="Times New Roman"/>
          <w:sz w:val="28"/>
          <w:szCs w:val="28"/>
        </w:rPr>
        <w:t>)</w:t>
      </w:r>
      <w:r>
        <w:rPr>
          <w:rFonts w:ascii="Times New Roman" w:hAnsi="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63"/>
        <w:gridCol w:w="7423"/>
      </w:tblGrid>
      <w:tr w:rsidR="00613E4E" w:rsidTr="00651492">
        <w:trPr>
          <w:trHeight w:val="3397"/>
        </w:trPr>
        <w:tc>
          <w:tcPr>
            <w:tcW w:w="7363" w:type="dxa"/>
          </w:tcPr>
          <w:p w:rsidR="00613E4E" w:rsidRDefault="00613E4E" w:rsidP="001078EA">
            <w:pPr>
              <w:pStyle w:val="a3"/>
              <w:jc w:val="both"/>
              <w:rPr>
                <w:rFonts w:ascii="Times New Roman" w:hAnsi="Times New Roman"/>
                <w:sz w:val="28"/>
                <w:szCs w:val="28"/>
              </w:rPr>
            </w:pPr>
            <w:r w:rsidRPr="00613E4E">
              <w:rPr>
                <w:rFonts w:ascii="Times New Roman" w:hAnsi="Times New Roman"/>
                <w:noProof/>
                <w:sz w:val="28"/>
                <w:szCs w:val="28"/>
                <w:lang w:eastAsia="ru-RU"/>
              </w:rPr>
              <w:drawing>
                <wp:inline distT="0" distB="0" distL="0" distR="0">
                  <wp:extent cx="4533900" cy="2133600"/>
                  <wp:effectExtent l="19050" t="0" r="19050" b="0"/>
                  <wp:docPr id="2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7423" w:type="dxa"/>
          </w:tcPr>
          <w:p w:rsidR="00613E4E" w:rsidRDefault="00613E4E" w:rsidP="001078EA">
            <w:pPr>
              <w:pStyle w:val="a3"/>
              <w:jc w:val="both"/>
              <w:rPr>
                <w:rFonts w:ascii="Times New Roman" w:hAnsi="Times New Roman"/>
                <w:sz w:val="28"/>
                <w:szCs w:val="28"/>
              </w:rPr>
            </w:pPr>
            <w:r w:rsidRPr="00613E4E">
              <w:rPr>
                <w:rFonts w:ascii="Times New Roman" w:hAnsi="Times New Roman"/>
                <w:noProof/>
                <w:sz w:val="28"/>
                <w:szCs w:val="28"/>
                <w:lang w:eastAsia="ru-RU"/>
              </w:rPr>
              <w:drawing>
                <wp:inline distT="0" distB="0" distL="0" distR="0">
                  <wp:extent cx="4572000" cy="2171700"/>
                  <wp:effectExtent l="19050" t="0" r="19050" b="0"/>
                  <wp:docPr id="2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613E4E" w:rsidTr="00651492">
        <w:trPr>
          <w:trHeight w:val="384"/>
        </w:trPr>
        <w:tc>
          <w:tcPr>
            <w:tcW w:w="7363" w:type="dxa"/>
          </w:tcPr>
          <w:p w:rsidR="00613E4E" w:rsidRDefault="00613E4E" w:rsidP="00AB53D9">
            <w:pPr>
              <w:pStyle w:val="a3"/>
              <w:jc w:val="both"/>
              <w:rPr>
                <w:rFonts w:ascii="Times New Roman" w:hAnsi="Times New Roman"/>
                <w:sz w:val="28"/>
                <w:szCs w:val="28"/>
              </w:rPr>
            </w:pPr>
            <w:r>
              <w:rPr>
                <w:rFonts w:ascii="Times New Roman" w:hAnsi="Times New Roman"/>
                <w:b/>
                <w:sz w:val="28"/>
                <w:szCs w:val="28"/>
              </w:rPr>
              <w:t>Рис.</w:t>
            </w:r>
            <w:r w:rsidR="00651492">
              <w:rPr>
                <w:rFonts w:ascii="Times New Roman" w:hAnsi="Times New Roman"/>
                <w:b/>
                <w:sz w:val="28"/>
                <w:szCs w:val="28"/>
              </w:rPr>
              <w:t>1</w:t>
            </w:r>
            <w:r w:rsidR="00AB53D9">
              <w:rPr>
                <w:rFonts w:ascii="Times New Roman" w:hAnsi="Times New Roman"/>
                <w:b/>
                <w:sz w:val="28"/>
                <w:szCs w:val="28"/>
              </w:rPr>
              <w:t>5</w:t>
            </w:r>
            <w:r>
              <w:rPr>
                <w:rFonts w:ascii="Times New Roman" w:hAnsi="Times New Roman"/>
                <w:b/>
                <w:sz w:val="28"/>
                <w:szCs w:val="28"/>
              </w:rPr>
              <w:t xml:space="preserve"> </w:t>
            </w:r>
            <w:r w:rsidRPr="00AA7FA2">
              <w:rPr>
                <w:rFonts w:ascii="Times New Roman" w:hAnsi="Times New Roman"/>
                <w:b/>
                <w:sz w:val="28"/>
                <w:szCs w:val="28"/>
              </w:rPr>
              <w:t>Структура показателей смертности в Борисо</w:t>
            </w:r>
            <w:r w:rsidRPr="00AA7FA2">
              <w:rPr>
                <w:rFonts w:ascii="Times New Roman" w:hAnsi="Times New Roman"/>
                <w:b/>
                <w:sz w:val="28"/>
                <w:szCs w:val="28"/>
              </w:rPr>
              <w:t>в</w:t>
            </w:r>
            <w:r>
              <w:rPr>
                <w:rFonts w:ascii="Times New Roman" w:hAnsi="Times New Roman"/>
                <w:b/>
                <w:sz w:val="28"/>
                <w:szCs w:val="28"/>
              </w:rPr>
              <w:t>ском районе за 2009</w:t>
            </w:r>
            <w:r w:rsidRPr="00AA7FA2">
              <w:rPr>
                <w:rFonts w:ascii="Times New Roman" w:hAnsi="Times New Roman"/>
                <w:b/>
                <w:sz w:val="28"/>
                <w:szCs w:val="28"/>
              </w:rPr>
              <w:t xml:space="preserve"> год</w:t>
            </w:r>
          </w:p>
        </w:tc>
        <w:tc>
          <w:tcPr>
            <w:tcW w:w="7423" w:type="dxa"/>
          </w:tcPr>
          <w:p w:rsidR="00613E4E" w:rsidRDefault="00613E4E" w:rsidP="00AB53D9">
            <w:pPr>
              <w:pStyle w:val="a3"/>
              <w:jc w:val="both"/>
              <w:rPr>
                <w:rFonts w:ascii="Times New Roman" w:hAnsi="Times New Roman"/>
                <w:sz w:val="28"/>
                <w:szCs w:val="28"/>
              </w:rPr>
            </w:pPr>
            <w:r>
              <w:rPr>
                <w:rFonts w:ascii="Times New Roman" w:hAnsi="Times New Roman"/>
                <w:b/>
                <w:sz w:val="28"/>
                <w:szCs w:val="28"/>
              </w:rPr>
              <w:t>Рис.</w:t>
            </w:r>
            <w:r w:rsidR="00651492">
              <w:rPr>
                <w:rFonts w:ascii="Times New Roman" w:hAnsi="Times New Roman"/>
                <w:b/>
                <w:sz w:val="28"/>
                <w:szCs w:val="28"/>
              </w:rPr>
              <w:t>1</w:t>
            </w:r>
            <w:r w:rsidR="00AB53D9">
              <w:rPr>
                <w:rFonts w:ascii="Times New Roman" w:hAnsi="Times New Roman"/>
                <w:b/>
                <w:sz w:val="28"/>
                <w:szCs w:val="28"/>
              </w:rPr>
              <w:t>6</w:t>
            </w:r>
            <w:r>
              <w:rPr>
                <w:rFonts w:ascii="Times New Roman" w:hAnsi="Times New Roman"/>
                <w:b/>
                <w:sz w:val="28"/>
                <w:szCs w:val="28"/>
              </w:rPr>
              <w:t xml:space="preserve"> </w:t>
            </w:r>
            <w:r w:rsidRPr="00AA7FA2">
              <w:rPr>
                <w:rFonts w:ascii="Times New Roman" w:hAnsi="Times New Roman"/>
                <w:b/>
                <w:sz w:val="28"/>
                <w:szCs w:val="28"/>
              </w:rPr>
              <w:t xml:space="preserve"> Структура показателей смертности в Борисо</w:t>
            </w:r>
            <w:r w:rsidRPr="00AA7FA2">
              <w:rPr>
                <w:rFonts w:ascii="Times New Roman" w:hAnsi="Times New Roman"/>
                <w:b/>
                <w:sz w:val="28"/>
                <w:szCs w:val="28"/>
              </w:rPr>
              <w:t>в</w:t>
            </w:r>
            <w:r w:rsidRPr="00AA7FA2">
              <w:rPr>
                <w:rFonts w:ascii="Times New Roman" w:hAnsi="Times New Roman"/>
                <w:b/>
                <w:sz w:val="28"/>
                <w:szCs w:val="28"/>
              </w:rPr>
              <w:t>ском районе от внешних причин в 20</w:t>
            </w:r>
            <w:r>
              <w:rPr>
                <w:rFonts w:ascii="Times New Roman" w:hAnsi="Times New Roman"/>
                <w:b/>
                <w:sz w:val="28"/>
                <w:szCs w:val="28"/>
              </w:rPr>
              <w:t>09</w:t>
            </w:r>
            <w:r w:rsidRPr="00AA7FA2">
              <w:rPr>
                <w:rFonts w:ascii="Times New Roman" w:hAnsi="Times New Roman"/>
                <w:b/>
                <w:sz w:val="28"/>
                <w:szCs w:val="28"/>
              </w:rPr>
              <w:t xml:space="preserve"> году</w:t>
            </w:r>
          </w:p>
        </w:tc>
      </w:tr>
    </w:tbl>
    <w:p w:rsidR="00613E4E" w:rsidRDefault="00613E4E" w:rsidP="001078EA">
      <w:pPr>
        <w:pStyle w:val="a3"/>
        <w:ind w:firstLine="708"/>
        <w:jc w:val="both"/>
        <w:rPr>
          <w:rFonts w:ascii="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52"/>
        <w:gridCol w:w="7334"/>
      </w:tblGrid>
      <w:tr w:rsidR="00F31DEE" w:rsidTr="00F31DEE">
        <w:tc>
          <w:tcPr>
            <w:tcW w:w="7452" w:type="dxa"/>
          </w:tcPr>
          <w:p w:rsidR="00F31DEE" w:rsidRDefault="00F31DEE" w:rsidP="001078EA">
            <w:pPr>
              <w:pStyle w:val="a3"/>
              <w:jc w:val="both"/>
              <w:rPr>
                <w:rFonts w:ascii="Times New Roman" w:hAnsi="Times New Roman"/>
                <w:sz w:val="28"/>
                <w:szCs w:val="28"/>
              </w:rPr>
            </w:pPr>
            <w:r w:rsidRPr="00F31DEE">
              <w:rPr>
                <w:rFonts w:ascii="Times New Roman" w:hAnsi="Times New Roman"/>
                <w:noProof/>
                <w:sz w:val="28"/>
                <w:szCs w:val="28"/>
                <w:lang w:eastAsia="ru-RU"/>
              </w:rPr>
              <w:drawing>
                <wp:inline distT="0" distB="0" distL="0" distR="0">
                  <wp:extent cx="4591050" cy="2143125"/>
                  <wp:effectExtent l="57150" t="19050" r="38100" b="0"/>
                  <wp:docPr id="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7334" w:type="dxa"/>
          </w:tcPr>
          <w:p w:rsidR="00F31DEE" w:rsidRDefault="00F31DEE" w:rsidP="001078EA">
            <w:pPr>
              <w:pStyle w:val="a3"/>
              <w:jc w:val="both"/>
              <w:rPr>
                <w:rFonts w:ascii="Times New Roman" w:hAnsi="Times New Roman"/>
                <w:sz w:val="28"/>
                <w:szCs w:val="28"/>
              </w:rPr>
            </w:pPr>
            <w:r w:rsidRPr="00F31DEE">
              <w:rPr>
                <w:rFonts w:ascii="Times New Roman" w:hAnsi="Times New Roman"/>
                <w:noProof/>
                <w:sz w:val="28"/>
                <w:szCs w:val="28"/>
                <w:lang w:eastAsia="ru-RU"/>
              </w:rPr>
              <w:drawing>
                <wp:inline distT="0" distB="0" distL="0" distR="0">
                  <wp:extent cx="4572000" cy="2162175"/>
                  <wp:effectExtent l="19050" t="0" r="19050" b="0"/>
                  <wp:docPr id="10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F31DEE" w:rsidTr="00F31DEE">
        <w:tc>
          <w:tcPr>
            <w:tcW w:w="7452" w:type="dxa"/>
          </w:tcPr>
          <w:p w:rsidR="00F31DEE" w:rsidRDefault="00F31DEE" w:rsidP="00AB53D9">
            <w:pPr>
              <w:pStyle w:val="a3"/>
              <w:jc w:val="both"/>
              <w:rPr>
                <w:rFonts w:ascii="Times New Roman" w:hAnsi="Times New Roman"/>
                <w:sz w:val="28"/>
                <w:szCs w:val="28"/>
              </w:rPr>
            </w:pPr>
            <w:r>
              <w:rPr>
                <w:rFonts w:ascii="Times New Roman" w:hAnsi="Times New Roman"/>
                <w:b/>
                <w:sz w:val="28"/>
                <w:szCs w:val="28"/>
              </w:rPr>
              <w:t xml:space="preserve">Рис. </w:t>
            </w:r>
            <w:r w:rsidR="00AB53D9">
              <w:rPr>
                <w:rFonts w:ascii="Times New Roman" w:hAnsi="Times New Roman"/>
                <w:b/>
                <w:sz w:val="28"/>
                <w:szCs w:val="28"/>
              </w:rPr>
              <w:t>17</w:t>
            </w:r>
            <w:r>
              <w:rPr>
                <w:rFonts w:ascii="Times New Roman" w:hAnsi="Times New Roman"/>
                <w:b/>
                <w:sz w:val="28"/>
                <w:szCs w:val="28"/>
              </w:rPr>
              <w:t xml:space="preserve"> </w:t>
            </w:r>
            <w:r w:rsidRPr="00AA7FA2">
              <w:rPr>
                <w:rFonts w:ascii="Times New Roman" w:hAnsi="Times New Roman"/>
                <w:b/>
                <w:sz w:val="28"/>
                <w:szCs w:val="28"/>
              </w:rPr>
              <w:t>Структура показателей смертности в Борисо</w:t>
            </w:r>
            <w:r w:rsidRPr="00AA7FA2">
              <w:rPr>
                <w:rFonts w:ascii="Times New Roman" w:hAnsi="Times New Roman"/>
                <w:b/>
                <w:sz w:val="28"/>
                <w:szCs w:val="28"/>
              </w:rPr>
              <w:t>в</w:t>
            </w:r>
            <w:r w:rsidRPr="00AA7FA2">
              <w:rPr>
                <w:rFonts w:ascii="Times New Roman" w:hAnsi="Times New Roman"/>
                <w:b/>
                <w:sz w:val="28"/>
                <w:szCs w:val="28"/>
              </w:rPr>
              <w:t>ском районе за 201</w:t>
            </w:r>
            <w:r>
              <w:rPr>
                <w:rFonts w:ascii="Times New Roman" w:hAnsi="Times New Roman"/>
                <w:b/>
                <w:sz w:val="28"/>
                <w:szCs w:val="28"/>
              </w:rPr>
              <w:t>8</w:t>
            </w:r>
            <w:r w:rsidRPr="00AA7FA2">
              <w:rPr>
                <w:rFonts w:ascii="Times New Roman" w:hAnsi="Times New Roman"/>
                <w:b/>
                <w:sz w:val="28"/>
                <w:szCs w:val="28"/>
              </w:rPr>
              <w:t xml:space="preserve"> год</w:t>
            </w:r>
          </w:p>
        </w:tc>
        <w:tc>
          <w:tcPr>
            <w:tcW w:w="7334" w:type="dxa"/>
          </w:tcPr>
          <w:p w:rsidR="00F31DEE" w:rsidRDefault="00F31DEE" w:rsidP="00AB53D9">
            <w:pPr>
              <w:pStyle w:val="a3"/>
              <w:jc w:val="both"/>
              <w:rPr>
                <w:rFonts w:ascii="Times New Roman" w:hAnsi="Times New Roman"/>
                <w:sz w:val="28"/>
                <w:szCs w:val="28"/>
              </w:rPr>
            </w:pPr>
            <w:r>
              <w:rPr>
                <w:rFonts w:ascii="Times New Roman" w:hAnsi="Times New Roman"/>
                <w:b/>
                <w:sz w:val="28"/>
                <w:szCs w:val="28"/>
              </w:rPr>
              <w:t>Рис.1</w:t>
            </w:r>
            <w:r w:rsidR="00AB53D9">
              <w:rPr>
                <w:rFonts w:ascii="Times New Roman" w:hAnsi="Times New Roman"/>
                <w:b/>
                <w:sz w:val="28"/>
                <w:szCs w:val="28"/>
              </w:rPr>
              <w:t>8</w:t>
            </w:r>
            <w:r>
              <w:rPr>
                <w:rFonts w:ascii="Times New Roman" w:hAnsi="Times New Roman"/>
                <w:b/>
                <w:sz w:val="28"/>
                <w:szCs w:val="28"/>
              </w:rPr>
              <w:t xml:space="preserve"> </w:t>
            </w:r>
            <w:r w:rsidRPr="00AA7FA2">
              <w:rPr>
                <w:rFonts w:ascii="Times New Roman" w:hAnsi="Times New Roman"/>
                <w:b/>
                <w:sz w:val="28"/>
                <w:szCs w:val="28"/>
              </w:rPr>
              <w:t>Структура показателей смертности в Борисо</w:t>
            </w:r>
            <w:r w:rsidRPr="00AA7FA2">
              <w:rPr>
                <w:rFonts w:ascii="Times New Roman" w:hAnsi="Times New Roman"/>
                <w:b/>
                <w:sz w:val="28"/>
                <w:szCs w:val="28"/>
              </w:rPr>
              <w:t>в</w:t>
            </w:r>
            <w:r w:rsidRPr="00AA7FA2">
              <w:rPr>
                <w:rFonts w:ascii="Times New Roman" w:hAnsi="Times New Roman"/>
                <w:b/>
                <w:sz w:val="28"/>
                <w:szCs w:val="28"/>
              </w:rPr>
              <w:t>ском районе от внешних причин в 201</w:t>
            </w:r>
            <w:r>
              <w:rPr>
                <w:rFonts w:ascii="Times New Roman" w:hAnsi="Times New Roman"/>
                <w:b/>
                <w:sz w:val="28"/>
                <w:szCs w:val="28"/>
              </w:rPr>
              <w:t>8</w:t>
            </w:r>
            <w:r w:rsidRPr="00AA7FA2">
              <w:rPr>
                <w:rFonts w:ascii="Times New Roman" w:hAnsi="Times New Roman"/>
                <w:b/>
                <w:sz w:val="28"/>
                <w:szCs w:val="28"/>
              </w:rPr>
              <w:t xml:space="preserve"> году</w:t>
            </w:r>
          </w:p>
        </w:tc>
      </w:tr>
    </w:tbl>
    <w:p w:rsidR="00F31DEE" w:rsidRDefault="00F31DEE" w:rsidP="001078EA">
      <w:pPr>
        <w:pStyle w:val="a3"/>
        <w:ind w:firstLine="708"/>
        <w:jc w:val="both"/>
        <w:rPr>
          <w:rFonts w:ascii="Times New Roman" w:hAnsi="Times New Roman"/>
          <w:sz w:val="28"/>
          <w:szCs w:val="28"/>
        </w:rPr>
      </w:pPr>
    </w:p>
    <w:p w:rsidR="00651492" w:rsidRPr="00C53C09" w:rsidRDefault="001078EA" w:rsidP="00C53C09">
      <w:pPr>
        <w:pStyle w:val="a3"/>
        <w:jc w:val="both"/>
        <w:rPr>
          <w:rFonts w:ascii="Times New Roman" w:hAnsi="Times New Roman" w:cs="Times New Roman"/>
          <w:sz w:val="28"/>
          <w:szCs w:val="28"/>
        </w:rPr>
      </w:pPr>
      <w:r w:rsidRPr="00FA23F8">
        <w:rPr>
          <w:rFonts w:ascii="Times New Roman" w:hAnsi="Times New Roman"/>
          <w:sz w:val="28"/>
          <w:szCs w:val="28"/>
        </w:rPr>
        <w:t xml:space="preserve"> </w:t>
      </w:r>
      <w:r w:rsidR="00613E4E">
        <w:rPr>
          <w:rFonts w:ascii="Times New Roman" w:hAnsi="Times New Roman"/>
          <w:sz w:val="28"/>
          <w:szCs w:val="28"/>
        </w:rPr>
        <w:t xml:space="preserve">В </w:t>
      </w:r>
      <w:r w:rsidRPr="00FA23F8">
        <w:rPr>
          <w:rFonts w:ascii="Times New Roman" w:hAnsi="Times New Roman"/>
          <w:sz w:val="28"/>
          <w:szCs w:val="28"/>
        </w:rPr>
        <w:t xml:space="preserve">структуре причин смерти в Борисовском районе  ведущее место занимают </w:t>
      </w:r>
      <w:r w:rsidRPr="00FA23F8">
        <w:rPr>
          <w:rFonts w:ascii="Times New Roman" w:hAnsi="Times New Roman"/>
          <w:sz w:val="28"/>
          <w:szCs w:val="28"/>
          <w:u w:val="single"/>
        </w:rPr>
        <w:t>болезни системы кровообращения</w:t>
      </w:r>
      <w:r w:rsidRPr="00FA23F8">
        <w:rPr>
          <w:rFonts w:ascii="Times New Roman" w:hAnsi="Times New Roman"/>
          <w:sz w:val="28"/>
          <w:szCs w:val="28"/>
        </w:rPr>
        <w:t>. В 201</w:t>
      </w:r>
      <w:r w:rsidR="00FA23F8" w:rsidRPr="00FA23F8">
        <w:rPr>
          <w:rFonts w:ascii="Times New Roman" w:hAnsi="Times New Roman"/>
          <w:sz w:val="28"/>
          <w:szCs w:val="28"/>
        </w:rPr>
        <w:t xml:space="preserve">8 </w:t>
      </w:r>
      <w:r w:rsidRPr="00FA23F8">
        <w:rPr>
          <w:rFonts w:ascii="Times New Roman" w:hAnsi="Times New Roman"/>
          <w:sz w:val="28"/>
          <w:szCs w:val="28"/>
        </w:rPr>
        <w:t xml:space="preserve"> году от этой причины  умерло 5</w:t>
      </w:r>
      <w:r w:rsidR="00FA23F8" w:rsidRPr="00FA23F8">
        <w:rPr>
          <w:rFonts w:ascii="Times New Roman" w:hAnsi="Times New Roman"/>
          <w:sz w:val="28"/>
          <w:szCs w:val="28"/>
        </w:rPr>
        <w:t>0</w:t>
      </w:r>
      <w:r w:rsidRPr="00FA23F8">
        <w:rPr>
          <w:rFonts w:ascii="Times New Roman" w:hAnsi="Times New Roman"/>
          <w:sz w:val="28"/>
          <w:szCs w:val="28"/>
        </w:rPr>
        <w:t>,</w:t>
      </w:r>
      <w:r w:rsidR="00FA23F8" w:rsidRPr="00FA23F8">
        <w:rPr>
          <w:rFonts w:ascii="Times New Roman" w:hAnsi="Times New Roman"/>
          <w:sz w:val="28"/>
          <w:szCs w:val="28"/>
        </w:rPr>
        <w:t>5</w:t>
      </w:r>
      <w:r w:rsidRPr="00FA23F8">
        <w:rPr>
          <w:rFonts w:ascii="Times New Roman" w:hAnsi="Times New Roman"/>
          <w:sz w:val="28"/>
          <w:szCs w:val="28"/>
        </w:rPr>
        <w:t xml:space="preserve">% от всех умерших. </w:t>
      </w:r>
      <w:proofErr w:type="gramStart"/>
      <w:r w:rsidRPr="00FA23F8">
        <w:rPr>
          <w:rFonts w:ascii="Times New Roman" w:hAnsi="Times New Roman"/>
          <w:sz w:val="28"/>
          <w:szCs w:val="28"/>
        </w:rPr>
        <w:t>Смертность от болезней системы кровообращения за последние 15 лет имеет тенденцию к увеличению.</w:t>
      </w:r>
      <w:proofErr w:type="gramEnd"/>
      <w:r w:rsidR="00651492" w:rsidRPr="00651492">
        <w:t xml:space="preserve"> </w:t>
      </w:r>
      <w:r w:rsidR="00651492" w:rsidRPr="00C53C09">
        <w:rPr>
          <w:rFonts w:ascii="Times New Roman" w:hAnsi="Times New Roman" w:cs="Times New Roman"/>
          <w:sz w:val="28"/>
          <w:szCs w:val="28"/>
        </w:rPr>
        <w:t>Не стоит думать, что нарушения в работе сердца и сосудов связаны только с во</w:t>
      </w:r>
      <w:r w:rsidR="00651492" w:rsidRPr="00C53C09">
        <w:rPr>
          <w:rFonts w:ascii="Times New Roman" w:hAnsi="Times New Roman" w:cs="Times New Roman"/>
          <w:sz w:val="28"/>
          <w:szCs w:val="28"/>
        </w:rPr>
        <w:t>з</w:t>
      </w:r>
      <w:r w:rsidR="00651492" w:rsidRPr="00C53C09">
        <w:rPr>
          <w:rFonts w:ascii="Times New Roman" w:hAnsi="Times New Roman" w:cs="Times New Roman"/>
          <w:sz w:val="28"/>
          <w:szCs w:val="28"/>
        </w:rPr>
        <w:t xml:space="preserve">растными изменениями и наследственными факторами. Согласно анкетных данных  населения Борисовского района </w:t>
      </w:r>
      <w:r w:rsidR="00C53C09" w:rsidRPr="00C53C09">
        <w:rPr>
          <w:rFonts w:ascii="Times New Roman" w:hAnsi="Times New Roman" w:cs="Times New Roman"/>
          <w:sz w:val="28"/>
          <w:szCs w:val="28"/>
        </w:rPr>
        <w:t xml:space="preserve">за 2018 год </w:t>
      </w:r>
      <w:r w:rsidR="00651492" w:rsidRPr="00C53C09">
        <w:rPr>
          <w:rFonts w:ascii="Times New Roman" w:hAnsi="Times New Roman" w:cs="Times New Roman"/>
          <w:sz w:val="28"/>
          <w:szCs w:val="28"/>
        </w:rPr>
        <w:t>ведущими факторами риска</w:t>
      </w:r>
      <w:r w:rsidR="00C53C09" w:rsidRPr="00C53C09">
        <w:rPr>
          <w:rFonts w:ascii="Times New Roman" w:hAnsi="Times New Roman" w:cs="Times New Roman"/>
          <w:sz w:val="28"/>
          <w:szCs w:val="28"/>
        </w:rPr>
        <w:t xml:space="preserve"> </w:t>
      </w:r>
      <w:r w:rsidR="00F31DEE">
        <w:rPr>
          <w:rFonts w:ascii="Times New Roman" w:hAnsi="Times New Roman" w:cs="Times New Roman"/>
          <w:sz w:val="28"/>
          <w:szCs w:val="28"/>
        </w:rPr>
        <w:t xml:space="preserve">в развитии заболеваний </w:t>
      </w:r>
      <w:r w:rsidR="00C53C09" w:rsidRPr="00C53C09">
        <w:rPr>
          <w:rFonts w:ascii="Times New Roman" w:hAnsi="Times New Roman" w:cs="Times New Roman"/>
          <w:sz w:val="28"/>
          <w:szCs w:val="28"/>
        </w:rPr>
        <w:t>являлись:</w:t>
      </w:r>
    </w:p>
    <w:p w:rsidR="00651492" w:rsidRPr="00C53C09" w:rsidRDefault="00C53C09" w:rsidP="00C53C09">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51492" w:rsidRPr="00C53C09">
        <w:rPr>
          <w:rFonts w:ascii="Times New Roman" w:hAnsi="Times New Roman" w:cs="Times New Roman"/>
          <w:sz w:val="28"/>
          <w:szCs w:val="28"/>
        </w:rPr>
        <w:t>гиперхолестеринеми</w:t>
      </w:r>
      <w:r>
        <w:rPr>
          <w:rFonts w:ascii="Times New Roman" w:hAnsi="Times New Roman" w:cs="Times New Roman"/>
          <w:sz w:val="28"/>
          <w:szCs w:val="28"/>
        </w:rPr>
        <w:t>я</w:t>
      </w:r>
      <w:r w:rsidRPr="00C53C09">
        <w:rPr>
          <w:rFonts w:ascii="Times New Roman" w:hAnsi="Times New Roman" w:cs="Times New Roman"/>
          <w:sz w:val="28"/>
          <w:szCs w:val="28"/>
        </w:rPr>
        <w:t xml:space="preserve"> в анамнезе</w:t>
      </w:r>
      <w:r w:rsidR="00651492" w:rsidRPr="00C53C09">
        <w:rPr>
          <w:rFonts w:ascii="Times New Roman" w:hAnsi="Times New Roman" w:cs="Times New Roman"/>
          <w:sz w:val="28"/>
          <w:szCs w:val="28"/>
        </w:rPr>
        <w:t>;</w:t>
      </w:r>
    </w:p>
    <w:p w:rsidR="00651492" w:rsidRPr="00C53C09" w:rsidRDefault="00C53C09" w:rsidP="00C53C09">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51492" w:rsidRPr="00C53C09">
        <w:rPr>
          <w:rFonts w:ascii="Times New Roman" w:hAnsi="Times New Roman" w:cs="Times New Roman"/>
          <w:sz w:val="28"/>
          <w:szCs w:val="28"/>
        </w:rPr>
        <w:t>ожирение;</w:t>
      </w:r>
    </w:p>
    <w:p w:rsidR="00651492" w:rsidRPr="00C53C09" w:rsidRDefault="00C53C09" w:rsidP="00C53C09">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51492" w:rsidRPr="00C53C09">
        <w:rPr>
          <w:rFonts w:ascii="Times New Roman" w:hAnsi="Times New Roman" w:cs="Times New Roman"/>
          <w:sz w:val="28"/>
          <w:szCs w:val="28"/>
        </w:rPr>
        <w:t>курение;</w:t>
      </w:r>
    </w:p>
    <w:p w:rsidR="00651492" w:rsidRPr="00C53C09" w:rsidRDefault="00C53C09" w:rsidP="00C53C09">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51492" w:rsidRPr="00C53C09">
        <w:rPr>
          <w:rFonts w:ascii="Times New Roman" w:hAnsi="Times New Roman" w:cs="Times New Roman"/>
          <w:sz w:val="28"/>
          <w:szCs w:val="28"/>
        </w:rPr>
        <w:t>чрезмерное употребление алкоголя;</w:t>
      </w:r>
    </w:p>
    <w:p w:rsidR="00651492" w:rsidRPr="00C53C09" w:rsidRDefault="00C53C09" w:rsidP="00C53C09">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53C09">
        <w:rPr>
          <w:rFonts w:ascii="Times New Roman" w:hAnsi="Times New Roman" w:cs="Times New Roman"/>
          <w:sz w:val="28"/>
          <w:szCs w:val="28"/>
        </w:rPr>
        <w:t>снижение физической активности;</w:t>
      </w:r>
    </w:p>
    <w:p w:rsidR="00C53C09" w:rsidRPr="00C53C09" w:rsidRDefault="00C53C09" w:rsidP="00C53C09">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53C09">
        <w:rPr>
          <w:rFonts w:ascii="Times New Roman" w:hAnsi="Times New Roman" w:cs="Times New Roman"/>
          <w:sz w:val="28"/>
          <w:szCs w:val="28"/>
        </w:rPr>
        <w:t>не знание уровня сахара и холестерина в крови при высоком артериальном давлении</w:t>
      </w:r>
    </w:p>
    <w:p w:rsidR="00651492" w:rsidRPr="00C53C09" w:rsidRDefault="00651492" w:rsidP="00C53C09">
      <w:pPr>
        <w:pStyle w:val="a3"/>
        <w:ind w:firstLine="708"/>
        <w:jc w:val="both"/>
        <w:rPr>
          <w:rFonts w:ascii="Times New Roman" w:hAnsi="Times New Roman" w:cs="Times New Roman"/>
          <w:sz w:val="28"/>
          <w:szCs w:val="28"/>
        </w:rPr>
      </w:pPr>
      <w:r w:rsidRPr="00C53C09">
        <w:rPr>
          <w:rFonts w:ascii="Times New Roman" w:hAnsi="Times New Roman" w:cs="Times New Roman"/>
          <w:sz w:val="28"/>
          <w:szCs w:val="28"/>
        </w:rPr>
        <w:t xml:space="preserve">Высокая распространенность факторов риска и </w:t>
      </w:r>
      <w:r w:rsidR="00C53C09">
        <w:rPr>
          <w:rFonts w:ascii="Times New Roman" w:hAnsi="Times New Roman" w:cs="Times New Roman"/>
          <w:sz w:val="28"/>
          <w:szCs w:val="28"/>
        </w:rPr>
        <w:t>отсутствие мотивации «заниматься»</w:t>
      </w:r>
      <w:r w:rsidR="00C53C09" w:rsidRPr="00C53C09">
        <w:rPr>
          <w:rFonts w:ascii="Times New Roman" w:hAnsi="Times New Roman" w:cs="Times New Roman"/>
          <w:sz w:val="28"/>
          <w:szCs w:val="28"/>
        </w:rPr>
        <w:t xml:space="preserve"> своим здоровьем у </w:t>
      </w:r>
      <w:r w:rsidRPr="00C53C09">
        <w:rPr>
          <w:rFonts w:ascii="Times New Roman" w:hAnsi="Times New Roman" w:cs="Times New Roman"/>
          <w:sz w:val="28"/>
          <w:szCs w:val="28"/>
        </w:rPr>
        <w:t xml:space="preserve"> населения </w:t>
      </w:r>
      <w:r w:rsidR="00C53C09">
        <w:rPr>
          <w:rFonts w:ascii="Times New Roman" w:hAnsi="Times New Roman" w:cs="Times New Roman"/>
          <w:sz w:val="28"/>
          <w:szCs w:val="28"/>
        </w:rPr>
        <w:t xml:space="preserve">Борисовского района </w:t>
      </w:r>
      <w:r w:rsidRPr="00C53C09">
        <w:rPr>
          <w:rFonts w:ascii="Times New Roman" w:hAnsi="Times New Roman" w:cs="Times New Roman"/>
          <w:sz w:val="28"/>
          <w:szCs w:val="28"/>
        </w:rPr>
        <w:t xml:space="preserve">– </w:t>
      </w:r>
      <w:r w:rsidR="00C53C09">
        <w:rPr>
          <w:rFonts w:ascii="Times New Roman" w:hAnsi="Times New Roman" w:cs="Times New Roman"/>
          <w:sz w:val="28"/>
          <w:szCs w:val="28"/>
        </w:rPr>
        <w:t xml:space="preserve">возможные </w:t>
      </w:r>
      <w:r w:rsidRPr="00C53C09">
        <w:rPr>
          <w:rFonts w:ascii="Times New Roman" w:hAnsi="Times New Roman" w:cs="Times New Roman"/>
          <w:sz w:val="28"/>
          <w:szCs w:val="28"/>
        </w:rPr>
        <w:t>основные причины сложившейся ситуации.</w:t>
      </w:r>
    </w:p>
    <w:p w:rsidR="001078EA" w:rsidRPr="00FA23F8" w:rsidRDefault="001078EA" w:rsidP="001078EA">
      <w:pPr>
        <w:pStyle w:val="a3"/>
        <w:ind w:firstLine="708"/>
        <w:jc w:val="both"/>
        <w:rPr>
          <w:rFonts w:ascii="Times New Roman" w:hAnsi="Times New Roman"/>
          <w:sz w:val="28"/>
          <w:szCs w:val="28"/>
        </w:rPr>
      </w:pPr>
    </w:p>
    <w:p w:rsidR="009211BD" w:rsidRDefault="001078EA" w:rsidP="001078EA">
      <w:pPr>
        <w:pStyle w:val="a3"/>
        <w:ind w:firstLine="708"/>
        <w:jc w:val="both"/>
        <w:rPr>
          <w:rFonts w:ascii="Times New Roman" w:hAnsi="Times New Roman"/>
          <w:sz w:val="28"/>
          <w:szCs w:val="28"/>
        </w:rPr>
      </w:pPr>
      <w:r w:rsidRPr="009211BD">
        <w:rPr>
          <w:rFonts w:ascii="Times New Roman" w:hAnsi="Times New Roman"/>
          <w:sz w:val="28"/>
          <w:szCs w:val="28"/>
        </w:rPr>
        <w:t xml:space="preserve">Второе место среди причин смерти занимает </w:t>
      </w:r>
      <w:r w:rsidRPr="009211BD">
        <w:rPr>
          <w:rFonts w:ascii="Times New Roman" w:hAnsi="Times New Roman"/>
          <w:sz w:val="28"/>
          <w:szCs w:val="28"/>
          <w:u w:val="single"/>
        </w:rPr>
        <w:t>смертность от новообразований</w:t>
      </w:r>
      <w:r w:rsidRPr="009211BD">
        <w:rPr>
          <w:rFonts w:ascii="Times New Roman" w:hAnsi="Times New Roman"/>
          <w:sz w:val="28"/>
          <w:szCs w:val="28"/>
        </w:rPr>
        <w:t>. Их доля среди всех причин смерти в 201</w:t>
      </w:r>
      <w:r w:rsidR="009211BD">
        <w:rPr>
          <w:rFonts w:ascii="Times New Roman" w:hAnsi="Times New Roman"/>
          <w:sz w:val="28"/>
          <w:szCs w:val="28"/>
        </w:rPr>
        <w:t>8</w:t>
      </w:r>
      <w:r w:rsidRPr="009211BD">
        <w:rPr>
          <w:rFonts w:ascii="Times New Roman" w:hAnsi="Times New Roman"/>
          <w:sz w:val="28"/>
          <w:szCs w:val="28"/>
        </w:rPr>
        <w:t xml:space="preserve"> году составила 1</w:t>
      </w:r>
      <w:r w:rsidR="009211BD">
        <w:rPr>
          <w:rFonts w:ascii="Times New Roman" w:hAnsi="Times New Roman"/>
          <w:sz w:val="28"/>
          <w:szCs w:val="28"/>
        </w:rPr>
        <w:t>9</w:t>
      </w:r>
      <w:r w:rsidRPr="009211BD">
        <w:rPr>
          <w:rFonts w:ascii="Times New Roman" w:hAnsi="Times New Roman"/>
          <w:sz w:val="28"/>
          <w:szCs w:val="28"/>
        </w:rPr>
        <w:t>,</w:t>
      </w:r>
      <w:r w:rsidR="009211BD">
        <w:rPr>
          <w:rFonts w:ascii="Times New Roman" w:hAnsi="Times New Roman"/>
          <w:sz w:val="28"/>
          <w:szCs w:val="28"/>
        </w:rPr>
        <w:t>3</w:t>
      </w:r>
      <w:r w:rsidRPr="009211BD">
        <w:rPr>
          <w:rFonts w:ascii="Times New Roman" w:hAnsi="Times New Roman"/>
          <w:sz w:val="28"/>
          <w:szCs w:val="28"/>
        </w:rPr>
        <w:t>% (по сравнению с 200</w:t>
      </w:r>
      <w:r w:rsidR="009211BD">
        <w:rPr>
          <w:rFonts w:ascii="Times New Roman" w:hAnsi="Times New Roman"/>
          <w:sz w:val="28"/>
          <w:szCs w:val="28"/>
        </w:rPr>
        <w:t>9</w:t>
      </w:r>
      <w:r w:rsidRPr="009211BD">
        <w:rPr>
          <w:rFonts w:ascii="Times New Roman" w:hAnsi="Times New Roman"/>
          <w:sz w:val="28"/>
          <w:szCs w:val="28"/>
        </w:rPr>
        <w:t xml:space="preserve"> годом увеличилась в </w:t>
      </w:r>
      <w:r w:rsidR="009211BD">
        <w:rPr>
          <w:rFonts w:ascii="Times New Roman" w:hAnsi="Times New Roman"/>
          <w:sz w:val="28"/>
          <w:szCs w:val="28"/>
        </w:rPr>
        <w:t>4</w:t>
      </w:r>
      <w:r w:rsidRPr="009211BD">
        <w:rPr>
          <w:rFonts w:ascii="Times New Roman" w:hAnsi="Times New Roman"/>
          <w:sz w:val="28"/>
          <w:szCs w:val="28"/>
        </w:rPr>
        <w:t>,</w:t>
      </w:r>
      <w:r w:rsidR="009211BD">
        <w:rPr>
          <w:rFonts w:ascii="Times New Roman" w:hAnsi="Times New Roman"/>
          <w:sz w:val="28"/>
          <w:szCs w:val="28"/>
        </w:rPr>
        <w:t>5</w:t>
      </w:r>
      <w:r w:rsidRPr="009211BD">
        <w:rPr>
          <w:rFonts w:ascii="Times New Roman" w:hAnsi="Times New Roman"/>
          <w:sz w:val="28"/>
          <w:szCs w:val="28"/>
        </w:rPr>
        <w:t xml:space="preserve"> раза). На современном этапе существенное увеличение средней продолжительности жизни населения за счет успешной борьбы со злокачественными новообразов</w:t>
      </w:r>
      <w:r w:rsidRPr="009211BD">
        <w:rPr>
          <w:rFonts w:ascii="Times New Roman" w:hAnsi="Times New Roman"/>
          <w:sz w:val="28"/>
          <w:szCs w:val="28"/>
        </w:rPr>
        <w:t>а</w:t>
      </w:r>
      <w:r w:rsidRPr="009211BD">
        <w:rPr>
          <w:rFonts w:ascii="Times New Roman" w:hAnsi="Times New Roman"/>
          <w:sz w:val="28"/>
          <w:szCs w:val="28"/>
        </w:rPr>
        <w:t xml:space="preserve">ниями могут дать только качественно новые открытия в медицине. </w:t>
      </w:r>
    </w:p>
    <w:p w:rsidR="00C53C09" w:rsidRDefault="00C53C09" w:rsidP="001078EA">
      <w:pPr>
        <w:pStyle w:val="a3"/>
        <w:ind w:firstLine="708"/>
        <w:jc w:val="both"/>
        <w:rPr>
          <w:rFonts w:ascii="Times New Roman" w:hAnsi="Times New Roman"/>
          <w:sz w:val="28"/>
          <w:szCs w:val="28"/>
          <w:highlight w:val="yellow"/>
        </w:rPr>
      </w:pPr>
    </w:p>
    <w:p w:rsidR="00C53C09" w:rsidRDefault="001078EA" w:rsidP="001078EA">
      <w:pPr>
        <w:pStyle w:val="a3"/>
        <w:ind w:firstLine="708"/>
        <w:jc w:val="both"/>
        <w:rPr>
          <w:rFonts w:ascii="Times New Roman" w:hAnsi="Times New Roman"/>
          <w:sz w:val="28"/>
          <w:szCs w:val="28"/>
        </w:rPr>
      </w:pPr>
      <w:r w:rsidRPr="00C53C09">
        <w:rPr>
          <w:rFonts w:ascii="Times New Roman" w:hAnsi="Times New Roman"/>
          <w:sz w:val="28"/>
          <w:szCs w:val="28"/>
        </w:rPr>
        <w:t xml:space="preserve">Третье место занимают смерти населения </w:t>
      </w:r>
      <w:r w:rsidRPr="00C53C09">
        <w:rPr>
          <w:rFonts w:ascii="Times New Roman" w:hAnsi="Times New Roman"/>
          <w:sz w:val="28"/>
          <w:szCs w:val="28"/>
          <w:u w:val="single"/>
        </w:rPr>
        <w:t>от несчастных случаев, убийств, самоубийств и других внешних возде</w:t>
      </w:r>
      <w:r w:rsidRPr="00C53C09">
        <w:rPr>
          <w:rFonts w:ascii="Times New Roman" w:hAnsi="Times New Roman"/>
          <w:sz w:val="28"/>
          <w:szCs w:val="28"/>
          <w:u w:val="single"/>
        </w:rPr>
        <w:t>й</w:t>
      </w:r>
      <w:r w:rsidRPr="00C53C09">
        <w:rPr>
          <w:rFonts w:ascii="Times New Roman" w:hAnsi="Times New Roman"/>
          <w:sz w:val="28"/>
          <w:szCs w:val="28"/>
          <w:u w:val="single"/>
        </w:rPr>
        <w:t>ствий</w:t>
      </w:r>
      <w:r w:rsidRPr="00C53C09">
        <w:rPr>
          <w:rFonts w:ascii="Times New Roman" w:hAnsi="Times New Roman"/>
          <w:sz w:val="28"/>
          <w:szCs w:val="28"/>
        </w:rPr>
        <w:t>, особенно среди труд</w:t>
      </w:r>
      <w:r w:rsidR="00C35F6C" w:rsidRPr="00C53C09">
        <w:rPr>
          <w:rFonts w:ascii="Times New Roman" w:hAnsi="Times New Roman"/>
          <w:sz w:val="28"/>
          <w:szCs w:val="28"/>
        </w:rPr>
        <w:t>оспособного населения</w:t>
      </w:r>
      <w:r w:rsidRPr="00C53C09">
        <w:rPr>
          <w:rFonts w:ascii="Times New Roman" w:hAnsi="Times New Roman"/>
          <w:sz w:val="28"/>
          <w:szCs w:val="28"/>
        </w:rPr>
        <w:t xml:space="preserve">. </w:t>
      </w:r>
      <w:r w:rsidR="00C53C09" w:rsidRPr="00C35F6C">
        <w:rPr>
          <w:rFonts w:ascii="Times New Roman" w:hAnsi="Times New Roman"/>
          <w:sz w:val="28"/>
          <w:szCs w:val="28"/>
        </w:rPr>
        <w:t>Наиболее существенный эффект в увеличении средней продолж</w:t>
      </w:r>
      <w:r w:rsidR="00C53C09" w:rsidRPr="00C35F6C">
        <w:rPr>
          <w:rFonts w:ascii="Times New Roman" w:hAnsi="Times New Roman"/>
          <w:sz w:val="28"/>
          <w:szCs w:val="28"/>
        </w:rPr>
        <w:t>и</w:t>
      </w:r>
      <w:r w:rsidR="00C53C09" w:rsidRPr="00C35F6C">
        <w:rPr>
          <w:rFonts w:ascii="Times New Roman" w:hAnsi="Times New Roman"/>
          <w:sz w:val="28"/>
          <w:szCs w:val="28"/>
        </w:rPr>
        <w:t>тельности жизни может дать сокращение смертности населения от несчастных случаев, отравлений и травм (внешних причин). По указанным причинам смертность увеличивается. У мужчин она в среднем в 1,2 раза выше, чем у женщин. Смертность от неестественных причин в городе в 1,3 раза ниже, чем в сельской местности</w:t>
      </w:r>
      <w:r w:rsidR="00D20907">
        <w:rPr>
          <w:rFonts w:ascii="Times New Roman" w:hAnsi="Times New Roman"/>
          <w:sz w:val="28"/>
          <w:szCs w:val="28"/>
        </w:rPr>
        <w:t>.</w:t>
      </w:r>
    </w:p>
    <w:p w:rsidR="00C53C09" w:rsidRDefault="00D20907" w:rsidP="001078EA">
      <w:pPr>
        <w:pStyle w:val="a3"/>
        <w:ind w:firstLine="708"/>
        <w:jc w:val="both"/>
        <w:rPr>
          <w:rFonts w:ascii="Times New Roman" w:hAnsi="Times New Roman"/>
          <w:sz w:val="28"/>
          <w:szCs w:val="28"/>
        </w:rPr>
      </w:pPr>
      <w:r w:rsidRPr="00C35F6C">
        <w:rPr>
          <w:rFonts w:ascii="Times New Roman" w:hAnsi="Times New Roman"/>
          <w:sz w:val="28"/>
          <w:szCs w:val="28"/>
        </w:rPr>
        <w:t>Именно несчастные случаи дают значительную разницу в средней продолжительности жизни мужчин и женщин - от 3 до 4 лет, а в сельской местности еще больше. Причем подавляющее большинство этих случаев происходят в быту.</w:t>
      </w:r>
    </w:p>
    <w:p w:rsidR="00D20907" w:rsidRPr="00676A63" w:rsidRDefault="00D20907" w:rsidP="00D20907">
      <w:pPr>
        <w:pStyle w:val="a3"/>
        <w:ind w:firstLine="708"/>
        <w:jc w:val="both"/>
        <w:rPr>
          <w:rFonts w:ascii="Times New Roman" w:hAnsi="Times New Roman" w:cs="Times New Roman"/>
          <w:sz w:val="28"/>
          <w:szCs w:val="28"/>
        </w:rPr>
      </w:pPr>
      <w:r w:rsidRPr="00676A63">
        <w:rPr>
          <w:rFonts w:ascii="Times New Roman" w:hAnsi="Times New Roman" w:cs="Times New Roman"/>
          <w:sz w:val="28"/>
          <w:szCs w:val="28"/>
        </w:rPr>
        <w:t xml:space="preserve">На фоне социальной нестабильности  высокий процент </w:t>
      </w:r>
      <w:r>
        <w:rPr>
          <w:rFonts w:ascii="Times New Roman" w:hAnsi="Times New Roman" w:cs="Times New Roman"/>
          <w:sz w:val="28"/>
          <w:szCs w:val="28"/>
        </w:rPr>
        <w:t xml:space="preserve">трудоспособного </w:t>
      </w:r>
      <w:r w:rsidRPr="00676A63">
        <w:rPr>
          <w:rFonts w:ascii="Times New Roman" w:hAnsi="Times New Roman" w:cs="Times New Roman"/>
          <w:sz w:val="28"/>
          <w:szCs w:val="28"/>
        </w:rPr>
        <w:t>населения испытывает расстройства пс</w:t>
      </w:r>
      <w:r w:rsidRPr="00676A63">
        <w:rPr>
          <w:rFonts w:ascii="Times New Roman" w:hAnsi="Times New Roman" w:cs="Times New Roman"/>
          <w:sz w:val="28"/>
          <w:szCs w:val="28"/>
        </w:rPr>
        <w:t>и</w:t>
      </w:r>
      <w:r w:rsidRPr="00676A63">
        <w:rPr>
          <w:rFonts w:ascii="Times New Roman" w:hAnsi="Times New Roman" w:cs="Times New Roman"/>
          <w:sz w:val="28"/>
          <w:szCs w:val="28"/>
        </w:rPr>
        <w:t>хоневрологического профиля пограничного уровня</w:t>
      </w:r>
      <w:r>
        <w:rPr>
          <w:rFonts w:ascii="Times New Roman" w:hAnsi="Times New Roman" w:cs="Times New Roman"/>
          <w:sz w:val="28"/>
          <w:szCs w:val="28"/>
        </w:rPr>
        <w:t xml:space="preserve">, </w:t>
      </w:r>
      <w:r w:rsidRPr="00676A63">
        <w:rPr>
          <w:rFonts w:ascii="Times New Roman" w:hAnsi="Times New Roman" w:cs="Times New Roman"/>
          <w:sz w:val="28"/>
          <w:szCs w:val="28"/>
        </w:rPr>
        <w:t xml:space="preserve"> ко</w:t>
      </w:r>
      <w:r>
        <w:rPr>
          <w:rFonts w:ascii="Times New Roman" w:hAnsi="Times New Roman" w:cs="Times New Roman"/>
          <w:sz w:val="28"/>
          <w:szCs w:val="28"/>
        </w:rPr>
        <w:t>торый требует специа</w:t>
      </w:r>
      <w:r w:rsidRPr="00676A63">
        <w:rPr>
          <w:rFonts w:ascii="Times New Roman" w:hAnsi="Times New Roman" w:cs="Times New Roman"/>
          <w:sz w:val="28"/>
          <w:szCs w:val="28"/>
        </w:rPr>
        <w:t>ли</w:t>
      </w:r>
      <w:r>
        <w:rPr>
          <w:rFonts w:ascii="Times New Roman" w:hAnsi="Times New Roman" w:cs="Times New Roman"/>
          <w:sz w:val="28"/>
          <w:szCs w:val="28"/>
        </w:rPr>
        <w:t>зи</w:t>
      </w:r>
      <w:r w:rsidRPr="00676A63">
        <w:rPr>
          <w:rFonts w:ascii="Times New Roman" w:hAnsi="Times New Roman" w:cs="Times New Roman"/>
          <w:sz w:val="28"/>
          <w:szCs w:val="28"/>
        </w:rPr>
        <w:t>рованной помощи врачей психиатров и психотер</w:t>
      </w:r>
      <w:r>
        <w:rPr>
          <w:rFonts w:ascii="Times New Roman" w:hAnsi="Times New Roman" w:cs="Times New Roman"/>
          <w:sz w:val="28"/>
          <w:szCs w:val="28"/>
        </w:rPr>
        <w:t>апевтов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рис 1</w:t>
      </w:r>
      <w:r w:rsidR="00AB53D9">
        <w:rPr>
          <w:rFonts w:ascii="Times New Roman" w:hAnsi="Times New Roman" w:cs="Times New Roman"/>
          <w:sz w:val="28"/>
          <w:szCs w:val="28"/>
        </w:rPr>
        <w:t>9</w:t>
      </w:r>
      <w:r>
        <w:rPr>
          <w:rFonts w:ascii="Times New Roman" w:hAnsi="Times New Roman" w:cs="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D20907" w:rsidTr="006B252B">
        <w:tc>
          <w:tcPr>
            <w:tcW w:w="14786" w:type="dxa"/>
          </w:tcPr>
          <w:p w:rsidR="00D20907" w:rsidRDefault="00D20907" w:rsidP="0072114F">
            <w:pPr>
              <w:pStyle w:val="a3"/>
              <w:jc w:val="both"/>
              <w:rPr>
                <w:sz w:val="28"/>
                <w:szCs w:val="28"/>
              </w:rPr>
            </w:pPr>
            <w:r w:rsidRPr="00676A63">
              <w:rPr>
                <w:noProof/>
                <w:sz w:val="28"/>
                <w:szCs w:val="28"/>
                <w:lang w:eastAsia="ru-RU"/>
              </w:rPr>
              <w:lastRenderedPageBreak/>
              <w:drawing>
                <wp:inline distT="0" distB="0" distL="0" distR="0">
                  <wp:extent cx="9258300" cy="1943100"/>
                  <wp:effectExtent l="19050" t="0" r="19050" b="0"/>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D20907" w:rsidTr="006B252B">
        <w:tc>
          <w:tcPr>
            <w:tcW w:w="14786" w:type="dxa"/>
          </w:tcPr>
          <w:p w:rsidR="00D20907" w:rsidRPr="00AB53D9" w:rsidRDefault="00D20907" w:rsidP="00AB53D9">
            <w:pPr>
              <w:pStyle w:val="a3"/>
              <w:jc w:val="both"/>
              <w:rPr>
                <w:b/>
                <w:sz w:val="28"/>
                <w:szCs w:val="28"/>
              </w:rPr>
            </w:pPr>
            <w:r w:rsidRPr="00AB53D9">
              <w:rPr>
                <w:rFonts w:ascii="Times New Roman" w:hAnsi="Times New Roman"/>
                <w:b/>
                <w:sz w:val="28"/>
                <w:szCs w:val="28"/>
              </w:rPr>
              <w:t>Рис. 1</w:t>
            </w:r>
            <w:r w:rsidR="00AB53D9" w:rsidRPr="00AB53D9">
              <w:rPr>
                <w:rFonts w:ascii="Times New Roman" w:hAnsi="Times New Roman"/>
                <w:b/>
                <w:sz w:val="28"/>
                <w:szCs w:val="28"/>
              </w:rPr>
              <w:t>9</w:t>
            </w:r>
            <w:r w:rsidRPr="00AB53D9">
              <w:rPr>
                <w:rFonts w:ascii="Times New Roman" w:hAnsi="Times New Roman"/>
                <w:b/>
                <w:sz w:val="28"/>
                <w:szCs w:val="28"/>
              </w:rPr>
              <w:t xml:space="preserve"> Динамика заболеваемости психическими расстройствами  и расстройствами поведения у лиц, состоящих на диспансерном учете в возрасте 18 лет и старше с 2009-2018 год в Борисовском районе</w:t>
            </w:r>
          </w:p>
        </w:tc>
      </w:tr>
    </w:tbl>
    <w:p w:rsidR="00C53C09" w:rsidRDefault="00C53C09" w:rsidP="001078EA">
      <w:pPr>
        <w:pStyle w:val="a3"/>
        <w:ind w:firstLine="708"/>
        <w:jc w:val="both"/>
        <w:rPr>
          <w:rFonts w:ascii="Times New Roman" w:hAnsi="Times New Roman"/>
          <w:sz w:val="28"/>
          <w:szCs w:val="28"/>
        </w:rPr>
      </w:pPr>
    </w:p>
    <w:p w:rsidR="00D20907" w:rsidRDefault="00D20907" w:rsidP="00D20907">
      <w:pPr>
        <w:pStyle w:val="a3"/>
        <w:ind w:firstLine="708"/>
        <w:jc w:val="both"/>
        <w:rPr>
          <w:rFonts w:ascii="Times New Roman" w:hAnsi="Times New Roman"/>
          <w:sz w:val="28"/>
          <w:szCs w:val="28"/>
        </w:rPr>
      </w:pPr>
      <w:r w:rsidRPr="00C23AAA">
        <w:rPr>
          <w:rFonts w:ascii="Times New Roman" w:hAnsi="Times New Roman" w:cs="Times New Roman"/>
          <w:sz w:val="28"/>
          <w:szCs w:val="28"/>
        </w:rPr>
        <w:t xml:space="preserve">Необходимо отметить, что данная группа лиц  может являться группой риска суицидов. </w:t>
      </w:r>
      <w:r w:rsidRPr="00C35F6C">
        <w:rPr>
          <w:rFonts w:ascii="Times New Roman" w:hAnsi="Times New Roman"/>
          <w:sz w:val="28"/>
          <w:szCs w:val="28"/>
        </w:rPr>
        <w:t>Наиболее высока их доля среди лиц, совершивших суицид (доля их в несчастных случаях составляет 90,9% в сельской местности, и 78% в городе Борисове</w:t>
      </w:r>
      <w:proofErr w:type="gramStart"/>
      <w:r w:rsidRPr="00C35F6C">
        <w:rPr>
          <w:rFonts w:ascii="Times New Roman" w:hAnsi="Times New Roman"/>
          <w:sz w:val="28"/>
          <w:szCs w:val="28"/>
        </w:rPr>
        <w:t>.</w:t>
      </w:r>
      <w:proofErr w:type="gramEnd"/>
      <w:r w:rsidRPr="00C35F6C">
        <w:rPr>
          <w:rFonts w:ascii="Times New Roman" w:hAnsi="Times New Roman"/>
          <w:sz w:val="28"/>
          <w:szCs w:val="28"/>
        </w:rPr>
        <w:t xml:space="preserve"> (</w:t>
      </w:r>
      <w:proofErr w:type="gramStart"/>
      <w:r w:rsidRPr="00C35F6C">
        <w:rPr>
          <w:rFonts w:ascii="Times New Roman" w:hAnsi="Times New Roman"/>
          <w:sz w:val="28"/>
          <w:szCs w:val="28"/>
        </w:rPr>
        <w:t>р</w:t>
      </w:r>
      <w:proofErr w:type="gramEnd"/>
      <w:r w:rsidRPr="00C35F6C">
        <w:rPr>
          <w:rFonts w:ascii="Times New Roman" w:hAnsi="Times New Roman"/>
          <w:sz w:val="28"/>
          <w:szCs w:val="28"/>
        </w:rPr>
        <w:t xml:space="preserve">ис </w:t>
      </w:r>
      <w:r w:rsidR="00473A65">
        <w:rPr>
          <w:rFonts w:ascii="Times New Roman" w:hAnsi="Times New Roman"/>
          <w:sz w:val="28"/>
          <w:szCs w:val="28"/>
        </w:rPr>
        <w:t>20,21</w:t>
      </w:r>
      <w:r w:rsidR="005D36DB">
        <w:rPr>
          <w:rFonts w:ascii="Times New Roman" w:hAnsi="Times New Roman"/>
          <w:sz w:val="28"/>
          <w:szCs w:val="28"/>
        </w:rPr>
        <w:t xml:space="preserve">, </w:t>
      </w:r>
      <w:r w:rsidR="00473A65">
        <w:rPr>
          <w:rFonts w:ascii="Times New Roman" w:hAnsi="Times New Roman"/>
          <w:sz w:val="28"/>
          <w:szCs w:val="28"/>
        </w:rPr>
        <w:t>22</w:t>
      </w:r>
      <w:r w:rsidR="005D36DB">
        <w:rPr>
          <w:rFonts w:ascii="Times New Roman" w:hAnsi="Times New Roman"/>
          <w:sz w:val="28"/>
          <w:szCs w:val="28"/>
        </w:rPr>
        <w:t>,2</w:t>
      </w:r>
      <w:r w:rsidR="00473A65">
        <w:rPr>
          <w:rFonts w:ascii="Times New Roman" w:hAnsi="Times New Roman"/>
          <w:sz w:val="28"/>
          <w:szCs w:val="28"/>
        </w:rPr>
        <w:t>3</w:t>
      </w:r>
      <w:r w:rsidRPr="00C35F6C">
        <w:rPr>
          <w:rFonts w:ascii="Times New Roman" w:hAnsi="Times New Roman"/>
          <w:sz w:val="28"/>
          <w:szCs w:val="28"/>
        </w:rPr>
        <w:t>)</w:t>
      </w:r>
      <w:r>
        <w:rPr>
          <w:rFonts w:ascii="Times New Roman" w:hAnsi="Times New Roman"/>
          <w:sz w:val="28"/>
          <w:szCs w:val="28"/>
        </w:rPr>
        <w:t xml:space="preserve"> </w:t>
      </w:r>
    </w:p>
    <w:p w:rsidR="00D20907" w:rsidRDefault="00D20907" w:rsidP="001078EA">
      <w:pPr>
        <w:pStyle w:val="a3"/>
        <w:ind w:firstLine="708"/>
        <w:jc w:val="both"/>
        <w:rPr>
          <w:rFonts w:ascii="Times New Roman" w:hAnsi="Times New Roman"/>
          <w:sz w:val="28"/>
          <w:szCs w:val="28"/>
        </w:rPr>
      </w:pPr>
    </w:p>
    <w:tbl>
      <w:tblPr>
        <w:tblStyle w:val="a6"/>
        <w:tblW w:w="0" w:type="auto"/>
        <w:tblLook w:val="04A0"/>
      </w:tblPr>
      <w:tblGrid>
        <w:gridCol w:w="7393"/>
        <w:gridCol w:w="7393"/>
      </w:tblGrid>
      <w:tr w:rsidR="00C35F6C" w:rsidTr="00473A65">
        <w:trPr>
          <w:trHeight w:val="3477"/>
        </w:trPr>
        <w:tc>
          <w:tcPr>
            <w:tcW w:w="7393" w:type="dxa"/>
            <w:tcBorders>
              <w:top w:val="nil"/>
              <w:left w:val="nil"/>
              <w:bottom w:val="nil"/>
              <w:right w:val="nil"/>
            </w:tcBorders>
          </w:tcPr>
          <w:p w:rsidR="00C35F6C" w:rsidRDefault="00C35F6C" w:rsidP="00C26147">
            <w:pPr>
              <w:pStyle w:val="a3"/>
              <w:jc w:val="both"/>
              <w:rPr>
                <w:rFonts w:ascii="Times New Roman" w:hAnsi="Times New Roman"/>
                <w:sz w:val="28"/>
                <w:szCs w:val="28"/>
              </w:rPr>
            </w:pPr>
            <w:r w:rsidRPr="00D60B5D">
              <w:rPr>
                <w:rFonts w:ascii="Times New Roman" w:hAnsi="Times New Roman"/>
                <w:noProof/>
                <w:sz w:val="28"/>
                <w:szCs w:val="28"/>
                <w:lang w:eastAsia="ru-RU"/>
              </w:rPr>
              <w:drawing>
                <wp:inline distT="0" distB="0" distL="0" distR="0">
                  <wp:extent cx="4572000" cy="2152650"/>
                  <wp:effectExtent l="19050" t="0" r="19050" b="0"/>
                  <wp:docPr id="2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7393" w:type="dxa"/>
            <w:tcBorders>
              <w:top w:val="nil"/>
              <w:left w:val="nil"/>
              <w:bottom w:val="nil"/>
              <w:right w:val="nil"/>
            </w:tcBorders>
          </w:tcPr>
          <w:p w:rsidR="00C35F6C" w:rsidRDefault="00C35F6C" w:rsidP="00C26147">
            <w:pPr>
              <w:pStyle w:val="a3"/>
              <w:jc w:val="both"/>
              <w:rPr>
                <w:rFonts w:ascii="Times New Roman" w:hAnsi="Times New Roman"/>
                <w:sz w:val="28"/>
                <w:szCs w:val="28"/>
              </w:rPr>
            </w:pPr>
            <w:r w:rsidRPr="00362DA8">
              <w:rPr>
                <w:rFonts w:ascii="Times New Roman" w:hAnsi="Times New Roman"/>
                <w:noProof/>
                <w:sz w:val="28"/>
                <w:szCs w:val="28"/>
                <w:lang w:eastAsia="ru-RU"/>
              </w:rPr>
              <w:drawing>
                <wp:inline distT="0" distB="0" distL="0" distR="0">
                  <wp:extent cx="4572000" cy="2152650"/>
                  <wp:effectExtent l="19050" t="0" r="19050" b="0"/>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C35F6C" w:rsidTr="005D36DB">
        <w:tc>
          <w:tcPr>
            <w:tcW w:w="7393" w:type="dxa"/>
            <w:tcBorders>
              <w:top w:val="nil"/>
              <w:left w:val="nil"/>
              <w:bottom w:val="nil"/>
              <w:right w:val="nil"/>
            </w:tcBorders>
          </w:tcPr>
          <w:p w:rsidR="00C35F6C" w:rsidRPr="00473A65" w:rsidRDefault="00C35F6C" w:rsidP="00473A65">
            <w:pPr>
              <w:pStyle w:val="a3"/>
              <w:jc w:val="both"/>
              <w:rPr>
                <w:rFonts w:ascii="Times New Roman" w:hAnsi="Times New Roman"/>
                <w:b/>
                <w:sz w:val="28"/>
                <w:szCs w:val="28"/>
              </w:rPr>
            </w:pPr>
            <w:r w:rsidRPr="00473A65">
              <w:rPr>
                <w:rFonts w:ascii="Times New Roman" w:hAnsi="Times New Roman"/>
                <w:b/>
                <w:sz w:val="28"/>
                <w:szCs w:val="28"/>
              </w:rPr>
              <w:t>Рис.</w:t>
            </w:r>
            <w:r w:rsidR="00473A65" w:rsidRPr="00473A65">
              <w:rPr>
                <w:rFonts w:ascii="Times New Roman" w:hAnsi="Times New Roman"/>
                <w:b/>
                <w:sz w:val="28"/>
                <w:szCs w:val="28"/>
              </w:rPr>
              <w:t>20</w:t>
            </w:r>
            <w:r w:rsidRPr="00473A65">
              <w:rPr>
                <w:rFonts w:ascii="Times New Roman" w:hAnsi="Times New Roman"/>
                <w:b/>
                <w:sz w:val="28"/>
                <w:szCs w:val="28"/>
              </w:rPr>
              <w:t xml:space="preserve">  Структура показателей смертности  сельского населения за 2018 год</w:t>
            </w:r>
          </w:p>
        </w:tc>
        <w:tc>
          <w:tcPr>
            <w:tcW w:w="7393" w:type="dxa"/>
            <w:tcBorders>
              <w:top w:val="nil"/>
              <w:left w:val="nil"/>
              <w:bottom w:val="nil"/>
              <w:right w:val="nil"/>
            </w:tcBorders>
          </w:tcPr>
          <w:p w:rsidR="00C35F6C" w:rsidRPr="00473A65" w:rsidRDefault="00C35F6C" w:rsidP="00473A65">
            <w:pPr>
              <w:pStyle w:val="a3"/>
              <w:jc w:val="both"/>
              <w:rPr>
                <w:rFonts w:ascii="Times New Roman" w:hAnsi="Times New Roman"/>
                <w:b/>
                <w:sz w:val="28"/>
                <w:szCs w:val="28"/>
              </w:rPr>
            </w:pPr>
            <w:r w:rsidRPr="00473A65">
              <w:rPr>
                <w:rFonts w:ascii="Times New Roman" w:hAnsi="Times New Roman"/>
                <w:b/>
                <w:sz w:val="28"/>
                <w:szCs w:val="28"/>
              </w:rPr>
              <w:t>Рис.</w:t>
            </w:r>
            <w:r w:rsidR="00473A65" w:rsidRPr="00473A65">
              <w:rPr>
                <w:rFonts w:ascii="Times New Roman" w:hAnsi="Times New Roman"/>
                <w:b/>
                <w:sz w:val="28"/>
                <w:szCs w:val="28"/>
              </w:rPr>
              <w:t>21</w:t>
            </w:r>
            <w:r w:rsidR="0002455D" w:rsidRPr="00473A65">
              <w:rPr>
                <w:rFonts w:ascii="Times New Roman" w:hAnsi="Times New Roman"/>
                <w:b/>
                <w:sz w:val="28"/>
                <w:szCs w:val="28"/>
              </w:rPr>
              <w:t xml:space="preserve"> </w:t>
            </w:r>
            <w:r w:rsidRPr="00473A65">
              <w:rPr>
                <w:rFonts w:ascii="Times New Roman" w:hAnsi="Times New Roman"/>
                <w:b/>
                <w:sz w:val="28"/>
                <w:szCs w:val="28"/>
              </w:rPr>
              <w:t>Структура показателей смертности сельского населения от внешних причин в 2018 году</w:t>
            </w:r>
          </w:p>
        </w:tc>
      </w:tr>
      <w:tr w:rsidR="009F12E9" w:rsidTr="005D36DB">
        <w:tc>
          <w:tcPr>
            <w:tcW w:w="7393" w:type="dxa"/>
            <w:tcBorders>
              <w:top w:val="nil"/>
              <w:left w:val="nil"/>
              <w:bottom w:val="nil"/>
              <w:right w:val="nil"/>
            </w:tcBorders>
          </w:tcPr>
          <w:p w:rsidR="009F12E9" w:rsidRDefault="009F12E9" w:rsidP="001078EA">
            <w:pPr>
              <w:pStyle w:val="a3"/>
              <w:jc w:val="both"/>
              <w:rPr>
                <w:rFonts w:ascii="Times New Roman" w:hAnsi="Times New Roman"/>
                <w:sz w:val="28"/>
                <w:szCs w:val="28"/>
              </w:rPr>
            </w:pPr>
            <w:r w:rsidRPr="009F12E9">
              <w:rPr>
                <w:rFonts w:ascii="Times New Roman" w:hAnsi="Times New Roman"/>
                <w:noProof/>
                <w:sz w:val="28"/>
                <w:szCs w:val="28"/>
                <w:lang w:eastAsia="ru-RU"/>
              </w:rPr>
              <w:lastRenderedPageBreak/>
              <w:drawing>
                <wp:inline distT="0" distB="0" distL="0" distR="0">
                  <wp:extent cx="4572000" cy="2743200"/>
                  <wp:effectExtent l="19050" t="0" r="19050" b="0"/>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7393" w:type="dxa"/>
            <w:tcBorders>
              <w:top w:val="nil"/>
              <w:left w:val="nil"/>
              <w:bottom w:val="nil"/>
              <w:right w:val="nil"/>
            </w:tcBorders>
          </w:tcPr>
          <w:p w:rsidR="009F12E9" w:rsidRDefault="00362DA8" w:rsidP="001078EA">
            <w:pPr>
              <w:pStyle w:val="a3"/>
              <w:jc w:val="both"/>
              <w:rPr>
                <w:rFonts w:ascii="Times New Roman" w:hAnsi="Times New Roman"/>
                <w:sz w:val="28"/>
                <w:szCs w:val="28"/>
              </w:rPr>
            </w:pPr>
            <w:r w:rsidRPr="00362DA8">
              <w:rPr>
                <w:rFonts w:ascii="Times New Roman" w:hAnsi="Times New Roman"/>
                <w:noProof/>
                <w:sz w:val="28"/>
                <w:szCs w:val="28"/>
                <w:lang w:eastAsia="ru-RU"/>
              </w:rPr>
              <w:drawing>
                <wp:inline distT="0" distB="0" distL="0" distR="0">
                  <wp:extent cx="4572000" cy="2743200"/>
                  <wp:effectExtent l="19050" t="0" r="1905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9F12E9" w:rsidTr="005D36DB">
        <w:tc>
          <w:tcPr>
            <w:tcW w:w="7393" w:type="dxa"/>
            <w:tcBorders>
              <w:top w:val="nil"/>
              <w:left w:val="nil"/>
              <w:bottom w:val="nil"/>
              <w:right w:val="nil"/>
            </w:tcBorders>
          </w:tcPr>
          <w:p w:rsidR="009F12E9" w:rsidRDefault="009F12E9" w:rsidP="00473A65">
            <w:pPr>
              <w:pStyle w:val="a3"/>
              <w:jc w:val="both"/>
              <w:rPr>
                <w:rFonts w:ascii="Times New Roman" w:hAnsi="Times New Roman"/>
                <w:sz w:val="28"/>
                <w:szCs w:val="28"/>
              </w:rPr>
            </w:pPr>
            <w:r>
              <w:rPr>
                <w:rFonts w:ascii="Times New Roman" w:hAnsi="Times New Roman"/>
                <w:b/>
                <w:sz w:val="28"/>
                <w:szCs w:val="28"/>
              </w:rPr>
              <w:t>Рис.</w:t>
            </w:r>
            <w:r w:rsidR="005D36DB">
              <w:rPr>
                <w:rFonts w:ascii="Times New Roman" w:hAnsi="Times New Roman"/>
                <w:b/>
                <w:sz w:val="28"/>
                <w:szCs w:val="28"/>
              </w:rPr>
              <w:t xml:space="preserve"> </w:t>
            </w:r>
            <w:r w:rsidR="0002455D">
              <w:rPr>
                <w:rFonts w:ascii="Times New Roman" w:hAnsi="Times New Roman"/>
                <w:b/>
                <w:sz w:val="28"/>
                <w:szCs w:val="28"/>
              </w:rPr>
              <w:t>2</w:t>
            </w:r>
            <w:r w:rsidR="00473A65">
              <w:rPr>
                <w:rFonts w:ascii="Times New Roman" w:hAnsi="Times New Roman"/>
                <w:b/>
                <w:sz w:val="28"/>
                <w:szCs w:val="28"/>
              </w:rPr>
              <w:t>2</w:t>
            </w:r>
            <w:r>
              <w:rPr>
                <w:rFonts w:ascii="Times New Roman" w:hAnsi="Times New Roman"/>
                <w:b/>
                <w:sz w:val="28"/>
                <w:szCs w:val="28"/>
              </w:rPr>
              <w:t xml:space="preserve">  </w:t>
            </w:r>
            <w:r w:rsidRPr="00AA7FA2">
              <w:rPr>
                <w:rFonts w:ascii="Times New Roman" w:hAnsi="Times New Roman"/>
                <w:b/>
                <w:sz w:val="28"/>
                <w:szCs w:val="28"/>
              </w:rPr>
              <w:t>Ст</w:t>
            </w:r>
            <w:r>
              <w:rPr>
                <w:rFonts w:ascii="Times New Roman" w:hAnsi="Times New Roman"/>
                <w:b/>
                <w:sz w:val="28"/>
                <w:szCs w:val="28"/>
              </w:rPr>
              <w:t xml:space="preserve">руктура показателей смертности </w:t>
            </w:r>
            <w:r w:rsidRPr="00AA7FA2">
              <w:rPr>
                <w:rFonts w:ascii="Times New Roman" w:hAnsi="Times New Roman"/>
                <w:b/>
                <w:sz w:val="28"/>
                <w:szCs w:val="28"/>
              </w:rPr>
              <w:t xml:space="preserve"> </w:t>
            </w:r>
            <w:r>
              <w:rPr>
                <w:rFonts w:ascii="Times New Roman" w:hAnsi="Times New Roman"/>
                <w:b/>
                <w:sz w:val="28"/>
                <w:szCs w:val="28"/>
              </w:rPr>
              <w:t>городского населения</w:t>
            </w:r>
            <w:r w:rsidRPr="00AA7FA2">
              <w:rPr>
                <w:rFonts w:ascii="Times New Roman" w:hAnsi="Times New Roman"/>
                <w:b/>
                <w:sz w:val="28"/>
                <w:szCs w:val="28"/>
              </w:rPr>
              <w:t xml:space="preserve"> за 201</w:t>
            </w:r>
            <w:r>
              <w:rPr>
                <w:rFonts w:ascii="Times New Roman" w:hAnsi="Times New Roman"/>
                <w:b/>
                <w:sz w:val="28"/>
                <w:szCs w:val="28"/>
              </w:rPr>
              <w:t>8</w:t>
            </w:r>
            <w:r w:rsidRPr="00AA7FA2">
              <w:rPr>
                <w:rFonts w:ascii="Times New Roman" w:hAnsi="Times New Roman"/>
                <w:b/>
                <w:sz w:val="28"/>
                <w:szCs w:val="28"/>
              </w:rPr>
              <w:t xml:space="preserve"> год</w:t>
            </w:r>
          </w:p>
        </w:tc>
        <w:tc>
          <w:tcPr>
            <w:tcW w:w="7393" w:type="dxa"/>
            <w:tcBorders>
              <w:top w:val="nil"/>
              <w:left w:val="nil"/>
              <w:bottom w:val="nil"/>
              <w:right w:val="nil"/>
            </w:tcBorders>
          </w:tcPr>
          <w:p w:rsidR="009F12E9" w:rsidRDefault="009F7173" w:rsidP="00473A65">
            <w:pPr>
              <w:pStyle w:val="a3"/>
              <w:jc w:val="both"/>
              <w:rPr>
                <w:rFonts w:ascii="Times New Roman" w:hAnsi="Times New Roman"/>
                <w:sz w:val="28"/>
                <w:szCs w:val="28"/>
              </w:rPr>
            </w:pPr>
            <w:r>
              <w:rPr>
                <w:rFonts w:ascii="Times New Roman" w:hAnsi="Times New Roman"/>
                <w:b/>
                <w:sz w:val="28"/>
                <w:szCs w:val="28"/>
              </w:rPr>
              <w:t xml:space="preserve">Рис. </w:t>
            </w:r>
            <w:r w:rsidR="005D36DB">
              <w:rPr>
                <w:rFonts w:ascii="Times New Roman" w:hAnsi="Times New Roman"/>
                <w:b/>
                <w:sz w:val="28"/>
                <w:szCs w:val="28"/>
              </w:rPr>
              <w:t>2</w:t>
            </w:r>
            <w:r w:rsidR="00473A65">
              <w:rPr>
                <w:rFonts w:ascii="Times New Roman" w:hAnsi="Times New Roman"/>
                <w:b/>
                <w:sz w:val="28"/>
                <w:szCs w:val="28"/>
              </w:rPr>
              <w:t>3</w:t>
            </w:r>
            <w:r w:rsidRPr="00AA7FA2">
              <w:rPr>
                <w:rFonts w:ascii="Times New Roman" w:hAnsi="Times New Roman"/>
                <w:b/>
                <w:sz w:val="28"/>
                <w:szCs w:val="28"/>
              </w:rPr>
              <w:t xml:space="preserve"> Структура показателей смертности </w:t>
            </w:r>
            <w:r>
              <w:rPr>
                <w:rFonts w:ascii="Times New Roman" w:hAnsi="Times New Roman"/>
                <w:b/>
                <w:sz w:val="28"/>
                <w:szCs w:val="28"/>
              </w:rPr>
              <w:t xml:space="preserve">городского населения </w:t>
            </w:r>
            <w:r w:rsidRPr="00AA7FA2">
              <w:rPr>
                <w:rFonts w:ascii="Times New Roman" w:hAnsi="Times New Roman"/>
                <w:b/>
                <w:sz w:val="28"/>
                <w:szCs w:val="28"/>
              </w:rPr>
              <w:t>от внешних причин в 201</w:t>
            </w:r>
            <w:r>
              <w:rPr>
                <w:rFonts w:ascii="Times New Roman" w:hAnsi="Times New Roman"/>
                <w:b/>
                <w:sz w:val="28"/>
                <w:szCs w:val="28"/>
              </w:rPr>
              <w:t>8</w:t>
            </w:r>
            <w:r w:rsidRPr="00AA7FA2">
              <w:rPr>
                <w:rFonts w:ascii="Times New Roman" w:hAnsi="Times New Roman"/>
                <w:b/>
                <w:sz w:val="28"/>
                <w:szCs w:val="28"/>
              </w:rPr>
              <w:t xml:space="preserve"> году</w:t>
            </w:r>
          </w:p>
        </w:tc>
      </w:tr>
    </w:tbl>
    <w:p w:rsidR="00D502ED" w:rsidRDefault="00D502ED" w:rsidP="001078EA">
      <w:pPr>
        <w:pStyle w:val="a3"/>
        <w:ind w:firstLine="708"/>
        <w:jc w:val="both"/>
        <w:rPr>
          <w:rFonts w:ascii="Times New Roman" w:hAnsi="Times New Roman"/>
          <w:sz w:val="28"/>
          <w:szCs w:val="28"/>
        </w:rPr>
      </w:pPr>
    </w:p>
    <w:p w:rsidR="00676A63" w:rsidRDefault="00676A63"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02455D" w:rsidRDefault="0002455D" w:rsidP="00730B1C">
      <w:pPr>
        <w:spacing w:after="200" w:line="276" w:lineRule="auto"/>
        <w:contextualSpacing/>
        <w:jc w:val="center"/>
        <w:rPr>
          <w:b/>
          <w:sz w:val="28"/>
          <w:szCs w:val="28"/>
        </w:rPr>
      </w:pPr>
    </w:p>
    <w:p w:rsidR="00730B1C" w:rsidRDefault="00730B1C" w:rsidP="00730B1C">
      <w:pPr>
        <w:spacing w:after="200" w:line="276" w:lineRule="auto"/>
        <w:contextualSpacing/>
        <w:jc w:val="center"/>
        <w:rPr>
          <w:b/>
          <w:sz w:val="28"/>
          <w:szCs w:val="28"/>
        </w:rPr>
      </w:pPr>
      <w:r w:rsidRPr="00730B1C">
        <w:rPr>
          <w:b/>
          <w:sz w:val="28"/>
          <w:szCs w:val="28"/>
        </w:rPr>
        <w:t>Соматическая заболеваемость и инвалидность</w:t>
      </w:r>
    </w:p>
    <w:p w:rsidR="00CB05EF" w:rsidRPr="00116664" w:rsidRDefault="00CB05EF" w:rsidP="00CB05EF">
      <w:pPr>
        <w:pStyle w:val="a3"/>
        <w:ind w:firstLine="708"/>
        <w:jc w:val="both"/>
        <w:rPr>
          <w:rFonts w:ascii="Times New Roman" w:hAnsi="Times New Roman"/>
          <w:sz w:val="28"/>
          <w:szCs w:val="28"/>
        </w:rPr>
      </w:pPr>
      <w:r w:rsidRPr="00116664">
        <w:rPr>
          <w:rFonts w:ascii="Times New Roman" w:hAnsi="Times New Roman"/>
          <w:sz w:val="28"/>
          <w:szCs w:val="28"/>
        </w:rPr>
        <w:t>Заболеваемость является важнейшей составляющей комплексной оценки здоровья населения. Данные о структуре, уровнях и динамики заболеваемости позволяют определить приоритетные направления в оказании лечебно-диагностической помощи, оценить эффективность организационных, профилактических и лечебных мероприятий пр</w:t>
      </w:r>
      <w:r w:rsidRPr="00116664">
        <w:rPr>
          <w:rFonts w:ascii="Times New Roman" w:hAnsi="Times New Roman"/>
          <w:sz w:val="28"/>
          <w:szCs w:val="28"/>
        </w:rPr>
        <w:t>о</w:t>
      </w:r>
      <w:r w:rsidRPr="00116664">
        <w:rPr>
          <w:rFonts w:ascii="Times New Roman" w:hAnsi="Times New Roman"/>
          <w:sz w:val="28"/>
          <w:szCs w:val="28"/>
        </w:rPr>
        <w:t>водимых в Борисовском районе.</w:t>
      </w:r>
    </w:p>
    <w:p w:rsidR="00CB05EF" w:rsidRPr="00116664" w:rsidRDefault="00CB05EF" w:rsidP="00CB05EF">
      <w:pPr>
        <w:pStyle w:val="a3"/>
        <w:jc w:val="both"/>
        <w:rPr>
          <w:rFonts w:ascii="Times New Roman" w:hAnsi="Times New Roman"/>
          <w:sz w:val="28"/>
          <w:szCs w:val="28"/>
        </w:rPr>
      </w:pPr>
      <w:r w:rsidRPr="00116664">
        <w:rPr>
          <w:rFonts w:ascii="Times New Roman" w:hAnsi="Times New Roman"/>
          <w:sz w:val="28"/>
          <w:szCs w:val="28"/>
        </w:rPr>
        <w:tab/>
        <w:t>В 201</w:t>
      </w:r>
      <w:r w:rsidR="007B00C7" w:rsidRPr="00116664">
        <w:rPr>
          <w:rFonts w:ascii="Times New Roman" w:hAnsi="Times New Roman"/>
          <w:sz w:val="28"/>
          <w:szCs w:val="28"/>
        </w:rPr>
        <w:t>8</w:t>
      </w:r>
      <w:r w:rsidRPr="00116664">
        <w:rPr>
          <w:rFonts w:ascii="Times New Roman" w:hAnsi="Times New Roman"/>
          <w:sz w:val="28"/>
          <w:szCs w:val="28"/>
        </w:rPr>
        <w:t xml:space="preserve"> году в Борисовском районе было зарегистрировано более 2</w:t>
      </w:r>
      <w:r w:rsidR="007B00C7" w:rsidRPr="00116664">
        <w:rPr>
          <w:rFonts w:ascii="Times New Roman" w:hAnsi="Times New Roman"/>
          <w:sz w:val="28"/>
          <w:szCs w:val="28"/>
        </w:rPr>
        <w:t>92</w:t>
      </w:r>
      <w:r w:rsidRPr="00116664">
        <w:rPr>
          <w:rFonts w:ascii="Times New Roman" w:hAnsi="Times New Roman"/>
          <w:sz w:val="28"/>
          <w:szCs w:val="28"/>
        </w:rPr>
        <w:t xml:space="preserve"> тыс. случаев заболевания населения, из кот</w:t>
      </w:r>
      <w:r w:rsidRPr="00116664">
        <w:rPr>
          <w:rFonts w:ascii="Times New Roman" w:hAnsi="Times New Roman"/>
          <w:sz w:val="28"/>
          <w:szCs w:val="28"/>
        </w:rPr>
        <w:t>о</w:t>
      </w:r>
      <w:r w:rsidRPr="00116664">
        <w:rPr>
          <w:rFonts w:ascii="Times New Roman" w:hAnsi="Times New Roman"/>
          <w:sz w:val="28"/>
          <w:szCs w:val="28"/>
        </w:rPr>
        <w:t xml:space="preserve">рых </w:t>
      </w:r>
      <w:r w:rsidR="00B273BB" w:rsidRPr="00116664">
        <w:rPr>
          <w:rFonts w:ascii="Times New Roman" w:hAnsi="Times New Roman"/>
          <w:sz w:val="28"/>
          <w:szCs w:val="28"/>
        </w:rPr>
        <w:t>165</w:t>
      </w:r>
      <w:r w:rsidRPr="00116664">
        <w:rPr>
          <w:rFonts w:ascii="Times New Roman" w:hAnsi="Times New Roman"/>
          <w:sz w:val="28"/>
          <w:szCs w:val="28"/>
        </w:rPr>
        <w:t xml:space="preserve"> тыс. (5</w:t>
      </w:r>
      <w:r w:rsidR="00B273BB" w:rsidRPr="00116664">
        <w:rPr>
          <w:rFonts w:ascii="Times New Roman" w:hAnsi="Times New Roman"/>
          <w:sz w:val="28"/>
          <w:szCs w:val="28"/>
        </w:rPr>
        <w:t>6</w:t>
      </w:r>
      <w:r w:rsidRPr="00116664">
        <w:rPr>
          <w:rFonts w:ascii="Times New Roman" w:hAnsi="Times New Roman"/>
          <w:sz w:val="28"/>
          <w:szCs w:val="28"/>
        </w:rPr>
        <w:t>,</w:t>
      </w:r>
      <w:r w:rsidR="00B273BB" w:rsidRPr="00116664">
        <w:rPr>
          <w:rFonts w:ascii="Times New Roman" w:hAnsi="Times New Roman"/>
          <w:sz w:val="28"/>
          <w:szCs w:val="28"/>
        </w:rPr>
        <w:t>6</w:t>
      </w:r>
      <w:r w:rsidRPr="00116664">
        <w:rPr>
          <w:rFonts w:ascii="Times New Roman" w:hAnsi="Times New Roman"/>
          <w:sz w:val="28"/>
          <w:szCs w:val="28"/>
        </w:rPr>
        <w:t xml:space="preserve">%) с впервые установленным диагнозом. </w:t>
      </w:r>
      <w:proofErr w:type="gramStart"/>
      <w:r w:rsidRPr="00116664">
        <w:rPr>
          <w:rFonts w:ascii="Times New Roman" w:hAnsi="Times New Roman"/>
          <w:sz w:val="28"/>
          <w:szCs w:val="28"/>
        </w:rPr>
        <w:t>В структуре общей заболеваемости по группам населения д</w:t>
      </w:r>
      <w:r w:rsidRPr="00116664">
        <w:rPr>
          <w:rFonts w:ascii="Times New Roman" w:hAnsi="Times New Roman"/>
          <w:sz w:val="28"/>
          <w:szCs w:val="28"/>
        </w:rPr>
        <w:t>е</w:t>
      </w:r>
      <w:r w:rsidRPr="00116664">
        <w:rPr>
          <w:rFonts w:ascii="Times New Roman" w:hAnsi="Times New Roman"/>
          <w:sz w:val="28"/>
          <w:szCs w:val="28"/>
        </w:rPr>
        <w:t>ти 0-14 лет составили 2</w:t>
      </w:r>
      <w:r w:rsidR="00B273BB" w:rsidRPr="00116664">
        <w:rPr>
          <w:rFonts w:ascii="Times New Roman" w:hAnsi="Times New Roman"/>
          <w:sz w:val="28"/>
          <w:szCs w:val="28"/>
        </w:rPr>
        <w:t>3</w:t>
      </w:r>
      <w:r w:rsidRPr="00116664">
        <w:rPr>
          <w:rFonts w:ascii="Times New Roman" w:hAnsi="Times New Roman"/>
          <w:sz w:val="28"/>
          <w:szCs w:val="28"/>
        </w:rPr>
        <w:t>,</w:t>
      </w:r>
      <w:r w:rsidR="00B273BB" w:rsidRPr="00116664">
        <w:rPr>
          <w:rFonts w:ascii="Times New Roman" w:hAnsi="Times New Roman"/>
          <w:sz w:val="28"/>
          <w:szCs w:val="28"/>
        </w:rPr>
        <w:t>6</w:t>
      </w:r>
      <w:r w:rsidRPr="00116664">
        <w:rPr>
          <w:rFonts w:ascii="Times New Roman" w:hAnsi="Times New Roman"/>
          <w:sz w:val="28"/>
          <w:szCs w:val="28"/>
        </w:rPr>
        <w:t>%, подростки (15-17 лет) – 3,</w:t>
      </w:r>
      <w:r w:rsidR="00B273BB" w:rsidRPr="00116664">
        <w:rPr>
          <w:rFonts w:ascii="Times New Roman" w:hAnsi="Times New Roman"/>
          <w:sz w:val="28"/>
          <w:szCs w:val="28"/>
        </w:rPr>
        <w:t>6</w:t>
      </w:r>
      <w:r w:rsidRPr="00116664">
        <w:rPr>
          <w:rFonts w:ascii="Times New Roman" w:hAnsi="Times New Roman"/>
          <w:sz w:val="28"/>
          <w:szCs w:val="28"/>
        </w:rPr>
        <w:t>%, взрослые 72,</w:t>
      </w:r>
      <w:r w:rsidR="00B273BB" w:rsidRPr="00116664">
        <w:rPr>
          <w:rFonts w:ascii="Times New Roman" w:hAnsi="Times New Roman"/>
          <w:sz w:val="28"/>
          <w:szCs w:val="28"/>
        </w:rPr>
        <w:t>8</w:t>
      </w:r>
      <w:r w:rsidRPr="00116664">
        <w:rPr>
          <w:rFonts w:ascii="Times New Roman" w:hAnsi="Times New Roman"/>
          <w:sz w:val="28"/>
          <w:szCs w:val="28"/>
        </w:rPr>
        <w:t>%. Особое значение при характеристике общ</w:t>
      </w:r>
      <w:r w:rsidRPr="00116664">
        <w:rPr>
          <w:rFonts w:ascii="Times New Roman" w:hAnsi="Times New Roman"/>
          <w:sz w:val="28"/>
          <w:szCs w:val="28"/>
        </w:rPr>
        <w:t>е</w:t>
      </w:r>
      <w:r w:rsidRPr="00116664">
        <w:rPr>
          <w:rFonts w:ascii="Times New Roman" w:hAnsi="Times New Roman"/>
          <w:sz w:val="28"/>
          <w:szCs w:val="28"/>
        </w:rPr>
        <w:t>ственного здоровья имеют показатели первичной заболеваемости, которые отражают влияние факторов окружающей среды на человека и позволяют определить приоритетные направления в системе здравоохранения, осуществить поиск причин способствующих возникновению болезней, а также позволяют оценить эффективность проводимых профила</w:t>
      </w:r>
      <w:r w:rsidRPr="00116664">
        <w:rPr>
          <w:rFonts w:ascii="Times New Roman" w:hAnsi="Times New Roman"/>
          <w:sz w:val="28"/>
          <w:szCs w:val="28"/>
        </w:rPr>
        <w:t>к</w:t>
      </w:r>
      <w:r w:rsidRPr="00116664">
        <w:rPr>
          <w:rFonts w:ascii="Times New Roman" w:hAnsi="Times New Roman"/>
          <w:sz w:val="28"/>
          <w:szCs w:val="28"/>
        </w:rPr>
        <w:t>тических мероприятий.</w:t>
      </w:r>
      <w:proofErr w:type="gramEnd"/>
      <w:r w:rsidRPr="00116664">
        <w:rPr>
          <w:rFonts w:ascii="Times New Roman" w:hAnsi="Times New Roman"/>
          <w:sz w:val="28"/>
          <w:szCs w:val="28"/>
        </w:rPr>
        <w:t xml:space="preserve">  Показатель первичной заболеваемости по данным обращаемости за медицинской помощью в Борисовском районе составил </w:t>
      </w:r>
      <w:r w:rsidR="00B273BB" w:rsidRPr="00116664">
        <w:rPr>
          <w:rFonts w:ascii="Times New Roman" w:hAnsi="Times New Roman"/>
          <w:sz w:val="28"/>
          <w:szCs w:val="28"/>
        </w:rPr>
        <w:t>91424,2</w:t>
      </w:r>
      <w:r w:rsidRPr="00116664">
        <w:rPr>
          <w:rFonts w:ascii="Times New Roman" w:hAnsi="Times New Roman"/>
          <w:sz w:val="28"/>
          <w:szCs w:val="28"/>
        </w:rPr>
        <w:t xml:space="preserve"> на 100 </w:t>
      </w:r>
      <w:proofErr w:type="gramStart"/>
      <w:r w:rsidRPr="00116664">
        <w:rPr>
          <w:rFonts w:ascii="Times New Roman" w:hAnsi="Times New Roman"/>
          <w:sz w:val="28"/>
          <w:szCs w:val="28"/>
        </w:rPr>
        <w:t>тыс</w:t>
      </w:r>
      <w:proofErr w:type="gramEnd"/>
      <w:r w:rsidRPr="00116664">
        <w:rPr>
          <w:rFonts w:ascii="Times New Roman" w:hAnsi="Times New Roman"/>
          <w:sz w:val="28"/>
          <w:szCs w:val="28"/>
        </w:rPr>
        <w:t xml:space="preserve"> населения, что </w:t>
      </w:r>
      <w:r w:rsidR="00116664" w:rsidRPr="00116664">
        <w:rPr>
          <w:rFonts w:ascii="Times New Roman" w:hAnsi="Times New Roman"/>
          <w:sz w:val="28"/>
          <w:szCs w:val="28"/>
        </w:rPr>
        <w:t xml:space="preserve">ниже </w:t>
      </w:r>
      <w:r w:rsidRPr="00116664">
        <w:rPr>
          <w:rFonts w:ascii="Times New Roman" w:hAnsi="Times New Roman"/>
          <w:sz w:val="28"/>
          <w:szCs w:val="28"/>
        </w:rPr>
        <w:t>уровне прошлого года</w:t>
      </w:r>
      <w:r w:rsidR="00116664" w:rsidRPr="00116664">
        <w:rPr>
          <w:rFonts w:ascii="Times New Roman" w:hAnsi="Times New Roman"/>
          <w:sz w:val="28"/>
          <w:szCs w:val="28"/>
        </w:rPr>
        <w:t xml:space="preserve"> на 6%</w:t>
      </w:r>
      <w:r w:rsidRPr="00116664">
        <w:rPr>
          <w:rFonts w:ascii="Times New Roman" w:hAnsi="Times New Roman"/>
          <w:sz w:val="28"/>
          <w:szCs w:val="28"/>
        </w:rPr>
        <w:t>.  В структуре пе</w:t>
      </w:r>
      <w:r w:rsidRPr="00116664">
        <w:rPr>
          <w:rFonts w:ascii="Times New Roman" w:hAnsi="Times New Roman"/>
          <w:sz w:val="28"/>
          <w:szCs w:val="28"/>
        </w:rPr>
        <w:t>р</w:t>
      </w:r>
      <w:r w:rsidRPr="00116664">
        <w:rPr>
          <w:rFonts w:ascii="Times New Roman" w:hAnsi="Times New Roman"/>
          <w:sz w:val="28"/>
          <w:szCs w:val="28"/>
        </w:rPr>
        <w:t xml:space="preserve">вичной заболеваемости доля детей и подростков составляет  соответственно  </w:t>
      </w:r>
      <w:r w:rsidR="00116664" w:rsidRPr="00116664">
        <w:rPr>
          <w:rFonts w:ascii="Times New Roman" w:hAnsi="Times New Roman"/>
          <w:sz w:val="28"/>
          <w:szCs w:val="28"/>
        </w:rPr>
        <w:t>37</w:t>
      </w:r>
      <w:r w:rsidRPr="00116664">
        <w:rPr>
          <w:rFonts w:ascii="Times New Roman" w:hAnsi="Times New Roman"/>
          <w:sz w:val="28"/>
          <w:szCs w:val="28"/>
        </w:rPr>
        <w:t>,</w:t>
      </w:r>
      <w:r w:rsidR="00116664" w:rsidRPr="00116664">
        <w:rPr>
          <w:rFonts w:ascii="Times New Roman" w:hAnsi="Times New Roman"/>
          <w:sz w:val="28"/>
          <w:szCs w:val="28"/>
        </w:rPr>
        <w:t>7</w:t>
      </w:r>
      <w:r w:rsidRPr="00116664">
        <w:rPr>
          <w:rFonts w:ascii="Times New Roman" w:hAnsi="Times New Roman"/>
          <w:sz w:val="28"/>
          <w:szCs w:val="28"/>
        </w:rPr>
        <w:t>%  и 4,</w:t>
      </w:r>
      <w:r w:rsidR="00116664" w:rsidRPr="00116664">
        <w:rPr>
          <w:rFonts w:ascii="Times New Roman" w:hAnsi="Times New Roman"/>
          <w:sz w:val="28"/>
          <w:szCs w:val="28"/>
        </w:rPr>
        <w:t>5</w:t>
      </w:r>
      <w:r w:rsidRPr="00116664">
        <w:rPr>
          <w:rFonts w:ascii="Times New Roman" w:hAnsi="Times New Roman"/>
          <w:sz w:val="28"/>
          <w:szCs w:val="28"/>
        </w:rPr>
        <w:t>%, а взрослых снижается до 5</w:t>
      </w:r>
      <w:r w:rsidR="00116664" w:rsidRPr="00116664">
        <w:rPr>
          <w:rFonts w:ascii="Times New Roman" w:hAnsi="Times New Roman"/>
          <w:sz w:val="28"/>
          <w:szCs w:val="28"/>
        </w:rPr>
        <w:t>7,8</w:t>
      </w:r>
      <w:r w:rsidRPr="00116664">
        <w:rPr>
          <w:rFonts w:ascii="Times New Roman" w:hAnsi="Times New Roman"/>
          <w:sz w:val="28"/>
          <w:szCs w:val="28"/>
        </w:rPr>
        <w:t xml:space="preserve">%. Это свидетельствует о процессе накопления хронической патологии у населения в возрасте 18 лет и старше. </w:t>
      </w:r>
    </w:p>
    <w:p w:rsidR="009F5CD5" w:rsidRPr="009F5CD5" w:rsidRDefault="00CB05EF" w:rsidP="009F5CD5">
      <w:pPr>
        <w:jc w:val="both"/>
        <w:rPr>
          <w:b/>
          <w:sz w:val="28"/>
          <w:szCs w:val="28"/>
        </w:rPr>
      </w:pPr>
      <w:r w:rsidRPr="005D36DB">
        <w:tab/>
      </w:r>
      <w:r w:rsidR="00757831" w:rsidRPr="00757831">
        <w:rPr>
          <w:sz w:val="28"/>
          <w:szCs w:val="28"/>
        </w:rPr>
        <w:t>Анализ заболеваемости населения Борисовского района осуществлен в динамике за период с 2009 по 2018 годы. Заболеваемость населения изучалась по данным обращаемости за медицинской помощью. Этот метод имеет свои ос</w:t>
      </w:r>
      <w:r w:rsidR="00757831" w:rsidRPr="00757831">
        <w:rPr>
          <w:sz w:val="28"/>
          <w:szCs w:val="28"/>
        </w:rPr>
        <w:t>о</w:t>
      </w:r>
      <w:r w:rsidR="00757831" w:rsidRPr="00757831">
        <w:rPr>
          <w:sz w:val="28"/>
          <w:szCs w:val="28"/>
        </w:rPr>
        <w:t>бенности и позволяет определить уровень зарегистрированной заболеваемости. Обращаемость за медицинской пом</w:t>
      </w:r>
      <w:r w:rsidR="00757831" w:rsidRPr="00757831">
        <w:rPr>
          <w:sz w:val="28"/>
          <w:szCs w:val="28"/>
        </w:rPr>
        <w:t>о</w:t>
      </w:r>
      <w:r w:rsidR="00757831" w:rsidRPr="00757831">
        <w:rPr>
          <w:sz w:val="28"/>
          <w:szCs w:val="28"/>
        </w:rPr>
        <w:t>щью определяется рядом факторов, к числу которых в первую очередь относятся ее доступность, активность в работе амбулаторно-поликлинического звена, степень специализации медицинских организаций, культурный уровень насел</w:t>
      </w:r>
      <w:r w:rsidR="00757831" w:rsidRPr="00757831">
        <w:rPr>
          <w:sz w:val="28"/>
          <w:szCs w:val="28"/>
        </w:rPr>
        <w:t>е</w:t>
      </w:r>
      <w:r w:rsidR="00757831" w:rsidRPr="00757831">
        <w:rPr>
          <w:sz w:val="28"/>
          <w:szCs w:val="28"/>
        </w:rPr>
        <w:t>ния</w:t>
      </w:r>
      <w:r w:rsidR="00757831">
        <w:rPr>
          <w:sz w:val="28"/>
          <w:szCs w:val="28"/>
        </w:rPr>
        <w:t>.</w:t>
      </w:r>
      <w:r w:rsidR="009F5CD5" w:rsidRPr="009F5CD5">
        <w:t xml:space="preserve"> </w:t>
      </w:r>
      <w:r w:rsidR="009F5CD5" w:rsidRPr="009F5CD5">
        <w:rPr>
          <w:sz w:val="28"/>
          <w:szCs w:val="28"/>
        </w:rPr>
        <w:t>Изучение заболеваемости, одного из важнейших показателей здоровья населения – является необходимым услов</w:t>
      </w:r>
      <w:r w:rsidR="009F5CD5" w:rsidRPr="009F5CD5">
        <w:rPr>
          <w:sz w:val="28"/>
          <w:szCs w:val="28"/>
        </w:rPr>
        <w:t>и</w:t>
      </w:r>
      <w:r w:rsidR="009F5CD5" w:rsidRPr="009F5CD5">
        <w:rPr>
          <w:sz w:val="28"/>
          <w:szCs w:val="28"/>
        </w:rPr>
        <w:t>ем разработки комплекса лечебных, организационных и профилактических мероприятий в здравоохранении.</w:t>
      </w:r>
    </w:p>
    <w:p w:rsidR="00F35384" w:rsidRPr="005D36DB" w:rsidRDefault="00CB05EF" w:rsidP="00757831">
      <w:pPr>
        <w:pStyle w:val="a3"/>
        <w:ind w:firstLine="708"/>
        <w:jc w:val="both"/>
        <w:rPr>
          <w:rFonts w:ascii="Times New Roman" w:hAnsi="Times New Roman"/>
          <w:sz w:val="28"/>
          <w:szCs w:val="28"/>
        </w:rPr>
      </w:pPr>
      <w:r w:rsidRPr="005D36DB">
        <w:rPr>
          <w:rFonts w:ascii="Times New Roman" w:hAnsi="Times New Roman"/>
          <w:sz w:val="28"/>
          <w:szCs w:val="28"/>
        </w:rPr>
        <w:t>Расчет уровней первичной заболеваемости в различных возрастных группах населения и анализ среднегодовых темпов прироста (убыли) первичной заболеваемости позволил выявить классы заболеваний характеризующих тенде</w:t>
      </w:r>
      <w:r w:rsidRPr="005D36DB">
        <w:rPr>
          <w:rFonts w:ascii="Times New Roman" w:hAnsi="Times New Roman"/>
          <w:sz w:val="28"/>
          <w:szCs w:val="28"/>
        </w:rPr>
        <w:t>н</w:t>
      </w:r>
      <w:r w:rsidRPr="005D36DB">
        <w:rPr>
          <w:rFonts w:ascii="Times New Roman" w:hAnsi="Times New Roman"/>
          <w:sz w:val="28"/>
          <w:szCs w:val="28"/>
        </w:rPr>
        <w:t xml:space="preserve">ций к росту. Данные заболевания требуют особого внимания и выяснения возможных причин увеличения показателей заболеваемости отдельными нозологическими формами с целью реализации комплекса профилактических мероприятий.  </w:t>
      </w:r>
    </w:p>
    <w:p w:rsidR="0002455D" w:rsidRDefault="0002455D" w:rsidP="00F35384">
      <w:pPr>
        <w:pStyle w:val="a3"/>
        <w:ind w:firstLine="708"/>
        <w:jc w:val="both"/>
        <w:rPr>
          <w:rFonts w:ascii="Times New Roman" w:hAnsi="Times New Roman"/>
          <w:sz w:val="28"/>
          <w:szCs w:val="28"/>
        </w:rPr>
      </w:pPr>
    </w:p>
    <w:p w:rsidR="0002455D" w:rsidRDefault="0002455D" w:rsidP="00F35384">
      <w:pPr>
        <w:pStyle w:val="a3"/>
        <w:ind w:firstLine="708"/>
        <w:jc w:val="both"/>
        <w:rPr>
          <w:rFonts w:ascii="Times New Roman" w:hAnsi="Times New Roman"/>
          <w:sz w:val="28"/>
          <w:szCs w:val="28"/>
        </w:rPr>
      </w:pPr>
    </w:p>
    <w:p w:rsidR="00CB05EF" w:rsidRPr="005D36DB" w:rsidRDefault="00CB05EF" w:rsidP="00F35384">
      <w:pPr>
        <w:pStyle w:val="a3"/>
        <w:ind w:firstLine="708"/>
        <w:jc w:val="both"/>
        <w:rPr>
          <w:rFonts w:ascii="Times New Roman" w:hAnsi="Times New Roman"/>
          <w:sz w:val="28"/>
          <w:szCs w:val="28"/>
        </w:rPr>
      </w:pPr>
      <w:r w:rsidRPr="005D36DB">
        <w:rPr>
          <w:rFonts w:ascii="Times New Roman" w:hAnsi="Times New Roman"/>
          <w:sz w:val="28"/>
          <w:szCs w:val="28"/>
        </w:rPr>
        <w:lastRenderedPageBreak/>
        <w:t xml:space="preserve">Так, за последние </w:t>
      </w:r>
      <w:r w:rsidR="00F35384" w:rsidRPr="005D36DB">
        <w:rPr>
          <w:rFonts w:ascii="Times New Roman" w:hAnsi="Times New Roman"/>
          <w:sz w:val="28"/>
          <w:szCs w:val="28"/>
        </w:rPr>
        <w:t>десять</w:t>
      </w:r>
      <w:r w:rsidRPr="005D36DB">
        <w:rPr>
          <w:rFonts w:ascii="Times New Roman" w:hAnsi="Times New Roman"/>
          <w:sz w:val="28"/>
          <w:szCs w:val="28"/>
        </w:rPr>
        <w:t xml:space="preserve"> лет выраженной тенденцией к росту характеризуются показатели заболеваемости </w:t>
      </w:r>
      <w:r w:rsidRPr="005D36DB">
        <w:rPr>
          <w:rFonts w:ascii="Times New Roman" w:hAnsi="Times New Roman"/>
          <w:b/>
          <w:i/>
          <w:sz w:val="28"/>
          <w:szCs w:val="28"/>
          <w:u w:val="single"/>
        </w:rPr>
        <w:t>де</w:t>
      </w:r>
      <w:r w:rsidRPr="005D36DB">
        <w:rPr>
          <w:rFonts w:ascii="Times New Roman" w:hAnsi="Times New Roman"/>
          <w:b/>
          <w:i/>
          <w:sz w:val="28"/>
          <w:szCs w:val="28"/>
          <w:u w:val="single"/>
        </w:rPr>
        <w:t>т</w:t>
      </w:r>
      <w:r w:rsidRPr="005D36DB">
        <w:rPr>
          <w:rFonts w:ascii="Times New Roman" w:hAnsi="Times New Roman"/>
          <w:b/>
          <w:i/>
          <w:sz w:val="28"/>
          <w:szCs w:val="28"/>
          <w:u w:val="single"/>
        </w:rPr>
        <w:t>ского населения</w:t>
      </w:r>
      <w:r w:rsidRPr="005D36DB">
        <w:rPr>
          <w:rFonts w:ascii="Times New Roman" w:hAnsi="Times New Roman"/>
          <w:sz w:val="28"/>
          <w:szCs w:val="28"/>
        </w:rPr>
        <w:t xml:space="preserve"> </w:t>
      </w:r>
      <w:r w:rsidR="00785A32" w:rsidRPr="005D36DB">
        <w:rPr>
          <w:rFonts w:ascii="Times New Roman" w:hAnsi="Times New Roman"/>
          <w:sz w:val="28"/>
          <w:szCs w:val="28"/>
        </w:rPr>
        <w:t xml:space="preserve">в городе Борисове </w:t>
      </w:r>
      <w:r w:rsidRPr="005D36DB">
        <w:rPr>
          <w:rFonts w:ascii="Times New Roman" w:hAnsi="Times New Roman"/>
          <w:sz w:val="28"/>
          <w:szCs w:val="28"/>
        </w:rPr>
        <w:t>по класс</w:t>
      </w:r>
      <w:r w:rsidR="00785A32" w:rsidRPr="005D36DB">
        <w:rPr>
          <w:rFonts w:ascii="Times New Roman" w:hAnsi="Times New Roman"/>
          <w:sz w:val="28"/>
          <w:szCs w:val="28"/>
        </w:rPr>
        <w:t>ам</w:t>
      </w:r>
      <w:r w:rsidRPr="005D36DB">
        <w:rPr>
          <w:rFonts w:ascii="Times New Roman" w:hAnsi="Times New Roman"/>
          <w:sz w:val="28"/>
          <w:szCs w:val="28"/>
        </w:rPr>
        <w:t xml:space="preserve"> болезней (рис. </w:t>
      </w:r>
      <w:r w:rsidR="005D36DB">
        <w:rPr>
          <w:rFonts w:ascii="Times New Roman" w:hAnsi="Times New Roman"/>
          <w:sz w:val="28"/>
          <w:szCs w:val="28"/>
        </w:rPr>
        <w:t>2</w:t>
      </w:r>
      <w:r w:rsidR="00473A65">
        <w:rPr>
          <w:rFonts w:ascii="Times New Roman" w:hAnsi="Times New Roman"/>
          <w:sz w:val="28"/>
          <w:szCs w:val="28"/>
        </w:rPr>
        <w:t>4</w:t>
      </w:r>
      <w:r w:rsidRPr="005D36DB">
        <w:rPr>
          <w:rFonts w:ascii="Times New Roman" w:hAnsi="Times New Roman"/>
          <w:sz w:val="28"/>
          <w:szCs w:val="28"/>
        </w:rPr>
        <w:t>):</w:t>
      </w:r>
    </w:p>
    <w:p w:rsidR="004E339C" w:rsidRDefault="004E339C" w:rsidP="00CB05EF">
      <w:pPr>
        <w:pStyle w:val="a3"/>
        <w:jc w:val="both"/>
        <w:rPr>
          <w:rFonts w:ascii="Times New Roman" w:hAnsi="Times New Roman"/>
          <w:sz w:val="28"/>
          <w:szCs w:val="28"/>
          <w:highlight w:val="yellow"/>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4E339C" w:rsidTr="0072114F">
        <w:tc>
          <w:tcPr>
            <w:tcW w:w="14786" w:type="dxa"/>
          </w:tcPr>
          <w:p w:rsidR="004E339C" w:rsidRDefault="004E339C" w:rsidP="00CB05EF">
            <w:pPr>
              <w:pStyle w:val="a3"/>
              <w:jc w:val="both"/>
              <w:rPr>
                <w:rFonts w:ascii="Times New Roman" w:hAnsi="Times New Roman"/>
                <w:sz w:val="28"/>
                <w:szCs w:val="28"/>
                <w:highlight w:val="yellow"/>
              </w:rPr>
            </w:pPr>
            <w:r w:rsidRPr="004E339C">
              <w:rPr>
                <w:rFonts w:ascii="Times New Roman" w:hAnsi="Times New Roman"/>
                <w:noProof/>
                <w:sz w:val="28"/>
                <w:szCs w:val="28"/>
                <w:lang w:eastAsia="ru-RU"/>
              </w:rPr>
              <w:drawing>
                <wp:inline distT="0" distB="0" distL="0" distR="0">
                  <wp:extent cx="9267825" cy="2868295"/>
                  <wp:effectExtent l="19050" t="0" r="9525" b="8255"/>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A64E6F" w:rsidTr="0072114F">
        <w:tc>
          <w:tcPr>
            <w:tcW w:w="14786" w:type="dxa"/>
          </w:tcPr>
          <w:p w:rsidR="00A64E6F" w:rsidRDefault="00A64E6F" w:rsidP="00473A65">
            <w:pPr>
              <w:pStyle w:val="a3"/>
              <w:jc w:val="both"/>
              <w:rPr>
                <w:rFonts w:ascii="Times New Roman" w:hAnsi="Times New Roman"/>
                <w:sz w:val="28"/>
                <w:szCs w:val="28"/>
                <w:highlight w:val="yellow"/>
              </w:rPr>
            </w:pPr>
            <w:r w:rsidRPr="00AA7FA2">
              <w:rPr>
                <w:rFonts w:ascii="Times New Roman" w:hAnsi="Times New Roman"/>
                <w:b/>
                <w:sz w:val="28"/>
                <w:szCs w:val="28"/>
              </w:rPr>
              <w:t xml:space="preserve">Рис. </w:t>
            </w:r>
            <w:r w:rsidR="005D36DB">
              <w:rPr>
                <w:rFonts w:ascii="Times New Roman" w:hAnsi="Times New Roman"/>
                <w:b/>
                <w:sz w:val="28"/>
                <w:szCs w:val="28"/>
              </w:rPr>
              <w:t>2</w:t>
            </w:r>
            <w:r w:rsidR="00473A65">
              <w:rPr>
                <w:rFonts w:ascii="Times New Roman" w:hAnsi="Times New Roman"/>
                <w:b/>
                <w:sz w:val="28"/>
                <w:szCs w:val="28"/>
              </w:rPr>
              <w:t>4</w:t>
            </w:r>
            <w:r w:rsidRPr="00AA7FA2">
              <w:rPr>
                <w:rFonts w:ascii="Times New Roman" w:hAnsi="Times New Roman"/>
                <w:b/>
                <w:sz w:val="28"/>
                <w:szCs w:val="28"/>
              </w:rPr>
              <w:t xml:space="preserve"> Среднегодовой темп прироста (убыли) первичной заболеваемости детей </w:t>
            </w:r>
            <w:r>
              <w:rPr>
                <w:rFonts w:ascii="Times New Roman" w:hAnsi="Times New Roman"/>
                <w:b/>
                <w:sz w:val="28"/>
                <w:szCs w:val="28"/>
              </w:rPr>
              <w:t>города Борисова</w:t>
            </w:r>
            <w:r w:rsidRPr="00AA7FA2">
              <w:rPr>
                <w:rFonts w:ascii="Times New Roman" w:hAnsi="Times New Roman"/>
                <w:b/>
                <w:sz w:val="28"/>
                <w:szCs w:val="28"/>
              </w:rPr>
              <w:t xml:space="preserve"> по классам б</w:t>
            </w:r>
            <w:r w:rsidRPr="00AA7FA2">
              <w:rPr>
                <w:rFonts w:ascii="Times New Roman" w:hAnsi="Times New Roman"/>
                <w:b/>
                <w:sz w:val="28"/>
                <w:szCs w:val="28"/>
              </w:rPr>
              <w:t>о</w:t>
            </w:r>
            <w:r w:rsidRPr="00AA7FA2">
              <w:rPr>
                <w:rFonts w:ascii="Times New Roman" w:hAnsi="Times New Roman"/>
                <w:b/>
                <w:sz w:val="28"/>
                <w:szCs w:val="28"/>
              </w:rPr>
              <w:t>лезней за период 200</w:t>
            </w:r>
            <w:r>
              <w:rPr>
                <w:rFonts w:ascii="Times New Roman" w:hAnsi="Times New Roman"/>
                <w:b/>
                <w:sz w:val="28"/>
                <w:szCs w:val="28"/>
              </w:rPr>
              <w:t>9</w:t>
            </w:r>
            <w:r w:rsidRPr="00AA7FA2">
              <w:rPr>
                <w:rFonts w:ascii="Times New Roman" w:hAnsi="Times New Roman"/>
                <w:b/>
                <w:sz w:val="28"/>
                <w:szCs w:val="28"/>
              </w:rPr>
              <w:t>-201</w:t>
            </w:r>
            <w:r>
              <w:rPr>
                <w:rFonts w:ascii="Times New Roman" w:hAnsi="Times New Roman"/>
                <w:b/>
                <w:sz w:val="28"/>
                <w:szCs w:val="28"/>
              </w:rPr>
              <w:t>8</w:t>
            </w:r>
            <w:r w:rsidRPr="00AA7FA2">
              <w:rPr>
                <w:rFonts w:ascii="Times New Roman" w:hAnsi="Times New Roman"/>
                <w:b/>
                <w:sz w:val="28"/>
                <w:szCs w:val="28"/>
              </w:rPr>
              <w:t>гг</w:t>
            </w:r>
          </w:p>
        </w:tc>
      </w:tr>
    </w:tbl>
    <w:p w:rsidR="004E339C" w:rsidRDefault="004E339C" w:rsidP="00CB05EF">
      <w:pPr>
        <w:pStyle w:val="a3"/>
        <w:jc w:val="both"/>
        <w:rPr>
          <w:rFonts w:ascii="Times New Roman" w:hAnsi="Times New Roman"/>
          <w:sz w:val="28"/>
          <w:szCs w:val="28"/>
          <w:highlight w:val="yellow"/>
        </w:rPr>
      </w:pPr>
    </w:p>
    <w:p w:rsidR="00473A65" w:rsidRDefault="00785A32" w:rsidP="00CB05EF">
      <w:pPr>
        <w:pStyle w:val="a3"/>
        <w:jc w:val="both"/>
        <w:rPr>
          <w:rFonts w:ascii="Times New Roman" w:hAnsi="Times New Roman"/>
          <w:sz w:val="28"/>
          <w:szCs w:val="28"/>
        </w:rPr>
      </w:pPr>
      <w:r w:rsidRPr="00785A32">
        <w:rPr>
          <w:rFonts w:ascii="Times New Roman" w:hAnsi="Times New Roman"/>
          <w:sz w:val="28"/>
          <w:szCs w:val="28"/>
        </w:rPr>
        <w:t>Новообразования - среднегодовой темп прироста сос</w:t>
      </w:r>
      <w:r>
        <w:rPr>
          <w:rFonts w:ascii="Times New Roman" w:hAnsi="Times New Roman"/>
          <w:sz w:val="28"/>
          <w:szCs w:val="28"/>
        </w:rPr>
        <w:t>тавляет 4,8%</w:t>
      </w:r>
      <w:r w:rsidR="005D36DB">
        <w:rPr>
          <w:rFonts w:ascii="Times New Roman" w:hAnsi="Times New Roman"/>
          <w:sz w:val="28"/>
          <w:szCs w:val="28"/>
        </w:rPr>
        <w:t>;</w:t>
      </w:r>
      <w:r w:rsidRPr="00785A32">
        <w:rPr>
          <w:rFonts w:ascii="Times New Roman" w:hAnsi="Times New Roman"/>
          <w:sz w:val="28"/>
          <w:szCs w:val="28"/>
        </w:rPr>
        <w:t xml:space="preserve"> </w:t>
      </w:r>
    </w:p>
    <w:p w:rsidR="00473A65" w:rsidRDefault="003F2AE5" w:rsidP="00CB05EF">
      <w:pPr>
        <w:pStyle w:val="a3"/>
        <w:jc w:val="both"/>
        <w:rPr>
          <w:rFonts w:ascii="Times New Roman" w:hAnsi="Times New Roman"/>
          <w:sz w:val="28"/>
          <w:szCs w:val="28"/>
        </w:rPr>
      </w:pPr>
      <w:r>
        <w:rPr>
          <w:rFonts w:ascii="Times New Roman" w:hAnsi="Times New Roman"/>
          <w:sz w:val="28"/>
          <w:szCs w:val="28"/>
        </w:rPr>
        <w:t>б</w:t>
      </w:r>
      <w:r w:rsidR="005D36DB">
        <w:rPr>
          <w:rFonts w:ascii="Times New Roman" w:hAnsi="Times New Roman"/>
          <w:sz w:val="28"/>
          <w:szCs w:val="28"/>
        </w:rPr>
        <w:t>олез</w:t>
      </w:r>
      <w:r w:rsidR="00785A32">
        <w:rPr>
          <w:rFonts w:ascii="Times New Roman" w:hAnsi="Times New Roman"/>
          <w:sz w:val="28"/>
          <w:szCs w:val="28"/>
        </w:rPr>
        <w:t xml:space="preserve">ни кожи и подкожной клетчатки - </w:t>
      </w:r>
      <w:r w:rsidR="00785A32" w:rsidRPr="00785A32">
        <w:rPr>
          <w:rFonts w:ascii="Times New Roman" w:hAnsi="Times New Roman"/>
          <w:sz w:val="28"/>
          <w:szCs w:val="28"/>
        </w:rPr>
        <w:t xml:space="preserve">среднегодовой темп прироста составляет </w:t>
      </w:r>
      <w:r w:rsidR="00785A32">
        <w:rPr>
          <w:rFonts w:ascii="Times New Roman" w:hAnsi="Times New Roman"/>
          <w:sz w:val="28"/>
          <w:szCs w:val="28"/>
        </w:rPr>
        <w:t>3</w:t>
      </w:r>
      <w:r w:rsidR="00785A32" w:rsidRPr="00785A32">
        <w:rPr>
          <w:rFonts w:ascii="Times New Roman" w:hAnsi="Times New Roman"/>
          <w:sz w:val="28"/>
          <w:szCs w:val="28"/>
        </w:rPr>
        <w:t>,</w:t>
      </w:r>
      <w:r w:rsidR="00785A32">
        <w:rPr>
          <w:rFonts w:ascii="Times New Roman" w:hAnsi="Times New Roman"/>
          <w:sz w:val="28"/>
          <w:szCs w:val="28"/>
        </w:rPr>
        <w:t>6</w:t>
      </w:r>
      <w:r w:rsidR="005D36DB">
        <w:rPr>
          <w:rFonts w:ascii="Times New Roman" w:hAnsi="Times New Roman"/>
          <w:sz w:val="28"/>
          <w:szCs w:val="28"/>
        </w:rPr>
        <w:t>%;</w:t>
      </w:r>
      <w:r>
        <w:rPr>
          <w:rFonts w:ascii="Times New Roman" w:hAnsi="Times New Roman"/>
          <w:sz w:val="28"/>
          <w:szCs w:val="28"/>
        </w:rPr>
        <w:t xml:space="preserve"> </w:t>
      </w:r>
    </w:p>
    <w:p w:rsidR="004E339C" w:rsidRDefault="003F2AE5" w:rsidP="00CB05EF">
      <w:pPr>
        <w:pStyle w:val="a3"/>
        <w:jc w:val="both"/>
        <w:rPr>
          <w:rFonts w:ascii="Times New Roman" w:hAnsi="Times New Roman"/>
          <w:sz w:val="28"/>
          <w:szCs w:val="28"/>
          <w:highlight w:val="yellow"/>
        </w:rPr>
      </w:pPr>
      <w:r>
        <w:rPr>
          <w:rFonts w:ascii="Times New Roman" w:hAnsi="Times New Roman"/>
          <w:sz w:val="28"/>
          <w:szCs w:val="28"/>
        </w:rPr>
        <w:t>б</w:t>
      </w:r>
      <w:r w:rsidR="00785A32" w:rsidRPr="00785A32">
        <w:rPr>
          <w:rFonts w:ascii="Times New Roman" w:hAnsi="Times New Roman"/>
          <w:sz w:val="28"/>
          <w:szCs w:val="28"/>
        </w:rPr>
        <w:t>олезни системы кровообращения - среднегодовой темп прироста сос</w:t>
      </w:r>
      <w:r w:rsidR="00785A32">
        <w:rPr>
          <w:rFonts w:ascii="Times New Roman" w:hAnsi="Times New Roman"/>
          <w:sz w:val="28"/>
          <w:szCs w:val="28"/>
        </w:rPr>
        <w:t>тавляет 2,0%</w:t>
      </w:r>
      <w:r w:rsidR="005D36DB">
        <w:rPr>
          <w:rFonts w:ascii="Times New Roman" w:hAnsi="Times New Roman"/>
          <w:sz w:val="28"/>
          <w:szCs w:val="28"/>
        </w:rPr>
        <w:t>.</w:t>
      </w:r>
    </w:p>
    <w:p w:rsidR="003F2AE5" w:rsidRDefault="003F2AE5" w:rsidP="005D36DB">
      <w:pPr>
        <w:pStyle w:val="a3"/>
        <w:jc w:val="both"/>
        <w:rPr>
          <w:rFonts w:ascii="Times New Roman" w:hAnsi="Times New Roman"/>
          <w:sz w:val="28"/>
          <w:szCs w:val="28"/>
        </w:rPr>
      </w:pPr>
    </w:p>
    <w:p w:rsidR="00473A65" w:rsidRDefault="00473A65" w:rsidP="005D36DB">
      <w:pPr>
        <w:pStyle w:val="a3"/>
        <w:jc w:val="both"/>
        <w:rPr>
          <w:rFonts w:ascii="Times New Roman" w:hAnsi="Times New Roman"/>
          <w:sz w:val="28"/>
          <w:szCs w:val="28"/>
        </w:rPr>
      </w:pPr>
    </w:p>
    <w:p w:rsidR="00473A65" w:rsidRDefault="00473A65" w:rsidP="005D36DB">
      <w:pPr>
        <w:pStyle w:val="a3"/>
        <w:jc w:val="both"/>
        <w:rPr>
          <w:rFonts w:ascii="Times New Roman" w:hAnsi="Times New Roman"/>
          <w:sz w:val="28"/>
          <w:szCs w:val="28"/>
        </w:rPr>
      </w:pPr>
    </w:p>
    <w:p w:rsidR="00473A65" w:rsidRDefault="00473A65" w:rsidP="005D36DB">
      <w:pPr>
        <w:pStyle w:val="a3"/>
        <w:jc w:val="both"/>
        <w:rPr>
          <w:rFonts w:ascii="Times New Roman" w:hAnsi="Times New Roman"/>
          <w:sz w:val="28"/>
          <w:szCs w:val="28"/>
        </w:rPr>
      </w:pPr>
    </w:p>
    <w:p w:rsidR="00473A65" w:rsidRDefault="00473A65" w:rsidP="005D36DB">
      <w:pPr>
        <w:pStyle w:val="a3"/>
        <w:jc w:val="both"/>
        <w:rPr>
          <w:rFonts w:ascii="Times New Roman" w:hAnsi="Times New Roman"/>
          <w:sz w:val="28"/>
          <w:szCs w:val="28"/>
        </w:rPr>
      </w:pPr>
    </w:p>
    <w:p w:rsidR="00473A65" w:rsidRDefault="00473A65" w:rsidP="005D36DB">
      <w:pPr>
        <w:pStyle w:val="a3"/>
        <w:jc w:val="both"/>
        <w:rPr>
          <w:rFonts w:ascii="Times New Roman" w:hAnsi="Times New Roman"/>
          <w:sz w:val="28"/>
          <w:szCs w:val="28"/>
        </w:rPr>
      </w:pPr>
    </w:p>
    <w:p w:rsidR="00473A65" w:rsidRDefault="00473A65" w:rsidP="005D36DB">
      <w:pPr>
        <w:pStyle w:val="a3"/>
        <w:jc w:val="both"/>
        <w:rPr>
          <w:rFonts w:ascii="Times New Roman" w:hAnsi="Times New Roman"/>
          <w:sz w:val="28"/>
          <w:szCs w:val="28"/>
        </w:rPr>
      </w:pPr>
    </w:p>
    <w:p w:rsidR="00473A65" w:rsidRDefault="00473A65" w:rsidP="005D36DB">
      <w:pPr>
        <w:pStyle w:val="a3"/>
        <w:jc w:val="both"/>
        <w:rPr>
          <w:rFonts w:ascii="Times New Roman" w:hAnsi="Times New Roman"/>
          <w:sz w:val="28"/>
          <w:szCs w:val="28"/>
        </w:rPr>
      </w:pPr>
    </w:p>
    <w:p w:rsidR="005D36DB" w:rsidRDefault="005D36DB" w:rsidP="005D36DB">
      <w:pPr>
        <w:pStyle w:val="a3"/>
        <w:jc w:val="both"/>
        <w:rPr>
          <w:rFonts w:ascii="Times New Roman" w:hAnsi="Times New Roman"/>
          <w:sz w:val="28"/>
          <w:szCs w:val="28"/>
        </w:rPr>
      </w:pPr>
      <w:r w:rsidRPr="00721D55">
        <w:rPr>
          <w:rFonts w:ascii="Times New Roman" w:hAnsi="Times New Roman"/>
          <w:sz w:val="28"/>
          <w:szCs w:val="28"/>
        </w:rPr>
        <w:lastRenderedPageBreak/>
        <w:t>Показатели первичной заболеваемости детского населения сельской местности за  последние 10 лет носят иной характер</w:t>
      </w:r>
      <w:r>
        <w:rPr>
          <w:rFonts w:ascii="Times New Roman" w:hAnsi="Times New Roman"/>
          <w:sz w:val="28"/>
          <w:szCs w:val="28"/>
        </w:rPr>
        <w:t xml:space="preserve"> (</w:t>
      </w:r>
      <w:proofErr w:type="gramStart"/>
      <w:r>
        <w:rPr>
          <w:rFonts w:ascii="Times New Roman" w:hAnsi="Times New Roman"/>
          <w:sz w:val="28"/>
          <w:szCs w:val="28"/>
        </w:rPr>
        <w:t>см</w:t>
      </w:r>
      <w:proofErr w:type="gramEnd"/>
      <w:r>
        <w:rPr>
          <w:rFonts w:ascii="Times New Roman" w:hAnsi="Times New Roman"/>
          <w:sz w:val="28"/>
          <w:szCs w:val="28"/>
        </w:rPr>
        <w:t xml:space="preserve"> рис 2</w:t>
      </w:r>
      <w:r w:rsidR="00473A65">
        <w:rPr>
          <w:rFonts w:ascii="Times New Roman" w:hAnsi="Times New Roman"/>
          <w:sz w:val="28"/>
          <w:szCs w:val="28"/>
        </w:rPr>
        <w:t>5</w:t>
      </w:r>
      <w:r>
        <w:rPr>
          <w:rFonts w:ascii="Times New Roman" w:hAnsi="Times New Roman"/>
          <w:sz w:val="28"/>
          <w:szCs w:val="28"/>
        </w:rPr>
        <w:t>)</w:t>
      </w:r>
      <w:r w:rsidRPr="00721D55">
        <w:rPr>
          <w:rFonts w:ascii="Times New Roman" w:hAnsi="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ED2988" w:rsidTr="0072114F">
        <w:tc>
          <w:tcPr>
            <w:tcW w:w="14786" w:type="dxa"/>
          </w:tcPr>
          <w:p w:rsidR="00ED2988" w:rsidRDefault="00934257" w:rsidP="00CB05EF">
            <w:pPr>
              <w:pStyle w:val="a3"/>
              <w:jc w:val="both"/>
              <w:rPr>
                <w:rFonts w:ascii="Times New Roman" w:hAnsi="Times New Roman"/>
                <w:sz w:val="28"/>
                <w:szCs w:val="28"/>
                <w:highlight w:val="yellow"/>
              </w:rPr>
            </w:pP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475.05pt;margin-top:65.95pt;width:1in;height:18.75pt;z-index:251656704" filled="f" stroked="f">
                  <v:textbox>
                    <w:txbxContent>
                      <w:p w:rsidR="00B53B8F" w:rsidRPr="000B279A" w:rsidRDefault="00B53B8F">
                        <w:r w:rsidRPr="000B279A">
                          <w:rPr>
                            <w:sz w:val="22"/>
                            <w:szCs w:val="22"/>
                          </w:rPr>
                          <w:t>Б-ни ЖКТ</w:t>
                        </w:r>
                      </w:p>
                    </w:txbxContent>
                  </v:textbox>
                </v:shape>
              </w:pict>
            </w:r>
            <w:r w:rsidR="00ED2988" w:rsidRPr="00ED2988">
              <w:rPr>
                <w:rFonts w:ascii="Times New Roman" w:hAnsi="Times New Roman"/>
                <w:noProof/>
                <w:sz w:val="28"/>
                <w:szCs w:val="28"/>
                <w:lang w:eastAsia="ru-RU"/>
              </w:rPr>
              <w:drawing>
                <wp:inline distT="0" distB="0" distL="0" distR="0">
                  <wp:extent cx="9296400" cy="2514600"/>
                  <wp:effectExtent l="19050" t="0" r="19050" b="0"/>
                  <wp:docPr id="3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6E0367" w:rsidTr="0072114F">
        <w:tc>
          <w:tcPr>
            <w:tcW w:w="14786" w:type="dxa"/>
          </w:tcPr>
          <w:p w:rsidR="006E0367" w:rsidRDefault="006E0367" w:rsidP="00473A65">
            <w:pPr>
              <w:pStyle w:val="a3"/>
              <w:jc w:val="both"/>
              <w:rPr>
                <w:rFonts w:ascii="Times New Roman" w:hAnsi="Times New Roman"/>
                <w:sz w:val="28"/>
                <w:szCs w:val="28"/>
                <w:highlight w:val="yellow"/>
              </w:rPr>
            </w:pPr>
            <w:r w:rsidRPr="00AA7FA2">
              <w:rPr>
                <w:rFonts w:ascii="Times New Roman" w:hAnsi="Times New Roman"/>
                <w:b/>
                <w:sz w:val="28"/>
                <w:szCs w:val="28"/>
              </w:rPr>
              <w:t xml:space="preserve">Рис. </w:t>
            </w:r>
            <w:r w:rsidR="005D36DB">
              <w:rPr>
                <w:rFonts w:ascii="Times New Roman" w:hAnsi="Times New Roman"/>
                <w:b/>
                <w:sz w:val="28"/>
                <w:szCs w:val="28"/>
              </w:rPr>
              <w:t>2</w:t>
            </w:r>
            <w:r w:rsidR="00473A65">
              <w:rPr>
                <w:rFonts w:ascii="Times New Roman" w:hAnsi="Times New Roman"/>
                <w:b/>
                <w:sz w:val="28"/>
                <w:szCs w:val="28"/>
              </w:rPr>
              <w:t>5</w:t>
            </w:r>
            <w:r w:rsidRPr="00AA7FA2">
              <w:rPr>
                <w:rFonts w:ascii="Times New Roman" w:hAnsi="Times New Roman"/>
                <w:b/>
                <w:sz w:val="28"/>
                <w:szCs w:val="28"/>
              </w:rPr>
              <w:t xml:space="preserve"> Среднегодовой темп прироста (убыли) первичной заболеваемости детей </w:t>
            </w:r>
            <w:r>
              <w:rPr>
                <w:rFonts w:ascii="Times New Roman" w:hAnsi="Times New Roman"/>
                <w:b/>
                <w:sz w:val="28"/>
                <w:szCs w:val="28"/>
              </w:rPr>
              <w:t>сельской местности</w:t>
            </w:r>
            <w:r w:rsidRPr="00AA7FA2">
              <w:rPr>
                <w:rFonts w:ascii="Times New Roman" w:hAnsi="Times New Roman"/>
                <w:b/>
                <w:sz w:val="28"/>
                <w:szCs w:val="28"/>
              </w:rPr>
              <w:t xml:space="preserve"> по классам болезней за период 200</w:t>
            </w:r>
            <w:r>
              <w:rPr>
                <w:rFonts w:ascii="Times New Roman" w:hAnsi="Times New Roman"/>
                <w:b/>
                <w:sz w:val="28"/>
                <w:szCs w:val="28"/>
              </w:rPr>
              <w:t>9</w:t>
            </w:r>
            <w:r w:rsidRPr="00AA7FA2">
              <w:rPr>
                <w:rFonts w:ascii="Times New Roman" w:hAnsi="Times New Roman"/>
                <w:b/>
                <w:sz w:val="28"/>
                <w:szCs w:val="28"/>
              </w:rPr>
              <w:t>-201</w:t>
            </w:r>
            <w:r>
              <w:rPr>
                <w:rFonts w:ascii="Times New Roman" w:hAnsi="Times New Roman"/>
                <w:b/>
                <w:sz w:val="28"/>
                <w:szCs w:val="28"/>
              </w:rPr>
              <w:t>8</w:t>
            </w:r>
            <w:r w:rsidRPr="00AA7FA2">
              <w:rPr>
                <w:rFonts w:ascii="Times New Roman" w:hAnsi="Times New Roman"/>
                <w:b/>
                <w:sz w:val="28"/>
                <w:szCs w:val="28"/>
              </w:rPr>
              <w:t>гг</w:t>
            </w:r>
          </w:p>
        </w:tc>
      </w:tr>
    </w:tbl>
    <w:p w:rsidR="004B7363" w:rsidRDefault="004B7363" w:rsidP="00CB05EF">
      <w:pPr>
        <w:pStyle w:val="a3"/>
        <w:jc w:val="both"/>
        <w:rPr>
          <w:rFonts w:ascii="Times New Roman" w:hAnsi="Times New Roman"/>
          <w:sz w:val="28"/>
          <w:szCs w:val="28"/>
        </w:rPr>
      </w:pPr>
    </w:p>
    <w:p w:rsidR="00976843" w:rsidRPr="00721D55" w:rsidRDefault="00976843" w:rsidP="00CB05EF">
      <w:pPr>
        <w:pStyle w:val="a3"/>
        <w:jc w:val="both"/>
        <w:rPr>
          <w:rFonts w:ascii="Times New Roman" w:hAnsi="Times New Roman"/>
          <w:sz w:val="28"/>
          <w:szCs w:val="28"/>
        </w:rPr>
      </w:pPr>
      <w:r w:rsidRPr="00721D55">
        <w:rPr>
          <w:rFonts w:ascii="Times New Roman" w:hAnsi="Times New Roman"/>
          <w:sz w:val="28"/>
          <w:szCs w:val="28"/>
        </w:rPr>
        <w:t xml:space="preserve">Психический расстройства и расстройства </w:t>
      </w:r>
      <w:r w:rsidR="007D4883" w:rsidRPr="00721D55">
        <w:rPr>
          <w:rFonts w:ascii="Times New Roman" w:hAnsi="Times New Roman"/>
          <w:sz w:val="28"/>
          <w:szCs w:val="28"/>
        </w:rPr>
        <w:t>поведения</w:t>
      </w:r>
      <w:r w:rsidR="00721D55" w:rsidRPr="00721D55">
        <w:rPr>
          <w:rFonts w:ascii="Times New Roman" w:hAnsi="Times New Roman"/>
          <w:sz w:val="28"/>
          <w:szCs w:val="28"/>
        </w:rPr>
        <w:t xml:space="preserve"> </w:t>
      </w:r>
      <w:r w:rsidR="00721D55">
        <w:rPr>
          <w:rFonts w:ascii="Times New Roman" w:hAnsi="Times New Roman"/>
          <w:sz w:val="28"/>
          <w:szCs w:val="28"/>
        </w:rPr>
        <w:t>– среднегодовой темп прироста составляет 9,8%</w:t>
      </w:r>
      <w:r w:rsidR="005D36DB">
        <w:rPr>
          <w:rFonts w:ascii="Times New Roman" w:hAnsi="Times New Roman"/>
          <w:sz w:val="28"/>
          <w:szCs w:val="28"/>
        </w:rPr>
        <w:t>;</w:t>
      </w:r>
    </w:p>
    <w:p w:rsidR="00721D55" w:rsidRDefault="00721D55" w:rsidP="00721D55">
      <w:pPr>
        <w:pStyle w:val="a3"/>
        <w:jc w:val="both"/>
        <w:rPr>
          <w:rFonts w:ascii="Times New Roman" w:hAnsi="Times New Roman"/>
          <w:sz w:val="28"/>
          <w:szCs w:val="28"/>
          <w:highlight w:val="yellow"/>
        </w:rPr>
      </w:pPr>
      <w:r w:rsidRPr="00785A32">
        <w:rPr>
          <w:rFonts w:ascii="Times New Roman" w:hAnsi="Times New Roman"/>
          <w:sz w:val="28"/>
          <w:szCs w:val="28"/>
        </w:rPr>
        <w:t>Болезни системы кровообращения - среднегодовой темп прироста сос</w:t>
      </w:r>
      <w:r>
        <w:rPr>
          <w:rFonts w:ascii="Times New Roman" w:hAnsi="Times New Roman"/>
          <w:sz w:val="28"/>
          <w:szCs w:val="28"/>
        </w:rPr>
        <w:t>тавляет 6,9%</w:t>
      </w:r>
      <w:r w:rsidR="005D36DB">
        <w:rPr>
          <w:rFonts w:ascii="Times New Roman" w:hAnsi="Times New Roman"/>
          <w:sz w:val="28"/>
          <w:szCs w:val="28"/>
        </w:rPr>
        <w:t>;</w:t>
      </w:r>
    </w:p>
    <w:p w:rsidR="00ED2988" w:rsidRDefault="00721D55" w:rsidP="00CB05EF">
      <w:pPr>
        <w:pStyle w:val="a3"/>
        <w:jc w:val="both"/>
        <w:rPr>
          <w:rFonts w:ascii="Times New Roman" w:hAnsi="Times New Roman"/>
          <w:sz w:val="28"/>
          <w:szCs w:val="28"/>
        </w:rPr>
      </w:pPr>
      <w:r w:rsidRPr="00721D55">
        <w:rPr>
          <w:rFonts w:ascii="Times New Roman" w:hAnsi="Times New Roman"/>
          <w:sz w:val="28"/>
          <w:szCs w:val="28"/>
        </w:rPr>
        <w:t xml:space="preserve">Врожденные пороки развития </w:t>
      </w:r>
      <w:r>
        <w:rPr>
          <w:rFonts w:ascii="Times New Roman" w:hAnsi="Times New Roman"/>
          <w:sz w:val="28"/>
          <w:szCs w:val="28"/>
        </w:rPr>
        <w:t>–</w:t>
      </w:r>
      <w:r w:rsidRPr="00721D55">
        <w:rPr>
          <w:rFonts w:ascii="Times New Roman" w:hAnsi="Times New Roman"/>
          <w:sz w:val="28"/>
          <w:szCs w:val="28"/>
        </w:rPr>
        <w:t xml:space="preserve"> </w:t>
      </w:r>
      <w:r w:rsidR="007210B4" w:rsidRPr="00785A32">
        <w:rPr>
          <w:rFonts w:ascii="Times New Roman" w:hAnsi="Times New Roman"/>
          <w:sz w:val="28"/>
          <w:szCs w:val="28"/>
        </w:rPr>
        <w:t>среднегодовой темп прироста сос</w:t>
      </w:r>
      <w:r w:rsidR="007210B4">
        <w:rPr>
          <w:rFonts w:ascii="Times New Roman" w:hAnsi="Times New Roman"/>
          <w:sz w:val="28"/>
          <w:szCs w:val="28"/>
        </w:rPr>
        <w:t xml:space="preserve">тавляет  </w:t>
      </w:r>
      <w:r>
        <w:rPr>
          <w:rFonts w:ascii="Times New Roman" w:hAnsi="Times New Roman"/>
          <w:sz w:val="28"/>
          <w:szCs w:val="28"/>
        </w:rPr>
        <w:t>8,6%</w:t>
      </w:r>
      <w:r w:rsidR="005D36DB">
        <w:rPr>
          <w:rFonts w:ascii="Times New Roman" w:hAnsi="Times New Roman"/>
          <w:sz w:val="28"/>
          <w:szCs w:val="28"/>
        </w:rPr>
        <w:t>.</w:t>
      </w:r>
    </w:p>
    <w:p w:rsidR="00721D55" w:rsidRDefault="00721D55" w:rsidP="00721D55">
      <w:pPr>
        <w:pStyle w:val="a3"/>
        <w:ind w:firstLine="708"/>
        <w:jc w:val="both"/>
        <w:rPr>
          <w:rFonts w:ascii="Times New Roman" w:hAnsi="Times New Roman"/>
          <w:sz w:val="28"/>
          <w:szCs w:val="28"/>
          <w:highlight w:val="yellow"/>
        </w:rPr>
      </w:pPr>
    </w:p>
    <w:p w:rsidR="002F112C" w:rsidRPr="000D305D" w:rsidRDefault="002F112C" w:rsidP="00721D55">
      <w:pPr>
        <w:pStyle w:val="a3"/>
        <w:ind w:firstLine="708"/>
        <w:jc w:val="both"/>
        <w:rPr>
          <w:rFonts w:ascii="Times New Roman" w:hAnsi="Times New Roman"/>
          <w:b/>
          <w:sz w:val="28"/>
          <w:szCs w:val="28"/>
        </w:rPr>
      </w:pPr>
      <w:r w:rsidRPr="000D305D">
        <w:rPr>
          <w:rFonts w:ascii="Times New Roman" w:hAnsi="Times New Roman"/>
          <w:b/>
          <w:sz w:val="28"/>
          <w:szCs w:val="28"/>
        </w:rPr>
        <w:t>Новообразования</w:t>
      </w:r>
    </w:p>
    <w:p w:rsidR="00AA254B" w:rsidRPr="00AA254B" w:rsidRDefault="00AA254B" w:rsidP="00721D55">
      <w:pPr>
        <w:pStyle w:val="a3"/>
        <w:ind w:firstLine="708"/>
        <w:jc w:val="both"/>
        <w:rPr>
          <w:rFonts w:ascii="Times New Roman" w:hAnsi="Times New Roman" w:cs="Times New Roman"/>
          <w:sz w:val="28"/>
          <w:szCs w:val="28"/>
        </w:rPr>
      </w:pPr>
      <w:r w:rsidRPr="00AA254B">
        <w:rPr>
          <w:rFonts w:ascii="Times New Roman" w:hAnsi="Times New Roman" w:cs="Times New Roman"/>
          <w:color w:val="000000"/>
          <w:sz w:val="28"/>
          <w:szCs w:val="28"/>
        </w:rPr>
        <w:t>Среди всех встречающихся злокачественных новообразований только 0,5 % приходится на детей в возрасте до 15 лет, вместе с тем, среди детского населения опухоли являются второй по частоте после несчастных случаев причиной смерти. В большинстве стран и регионов мира заболеваемость составляет 110–130 случаев на миллион детского насел</w:t>
      </w:r>
      <w:r w:rsidRPr="00AA254B">
        <w:rPr>
          <w:rFonts w:ascii="Times New Roman" w:hAnsi="Times New Roman" w:cs="Times New Roman"/>
          <w:color w:val="000000"/>
          <w:sz w:val="28"/>
          <w:szCs w:val="28"/>
        </w:rPr>
        <w:t>е</w:t>
      </w:r>
      <w:r w:rsidRPr="00AA254B">
        <w:rPr>
          <w:rFonts w:ascii="Times New Roman" w:hAnsi="Times New Roman" w:cs="Times New Roman"/>
          <w:color w:val="000000"/>
          <w:sz w:val="28"/>
          <w:szCs w:val="28"/>
        </w:rPr>
        <w:t>ния в год.</w:t>
      </w:r>
    </w:p>
    <w:p w:rsidR="002F112C" w:rsidRDefault="002F112C" w:rsidP="00721D55">
      <w:pPr>
        <w:pStyle w:val="a3"/>
        <w:ind w:firstLine="708"/>
        <w:jc w:val="both"/>
        <w:rPr>
          <w:rFonts w:ascii="Times New Roman" w:hAnsi="Times New Roman"/>
          <w:sz w:val="28"/>
          <w:szCs w:val="28"/>
        </w:rPr>
      </w:pPr>
      <w:r>
        <w:rPr>
          <w:rFonts w:ascii="Times New Roman" w:hAnsi="Times New Roman"/>
          <w:sz w:val="28"/>
          <w:szCs w:val="28"/>
        </w:rPr>
        <w:t>В 2018 году на долю злокачественных новообразований у детей до 15 лет в Борисовском  районе приходится 11,5% от новообразований по МК</w:t>
      </w:r>
      <w:r w:rsidR="00BA3702">
        <w:rPr>
          <w:rFonts w:ascii="Times New Roman" w:hAnsi="Times New Roman"/>
          <w:sz w:val="28"/>
          <w:szCs w:val="28"/>
        </w:rPr>
        <w:t>Б-10, что выше уровня 2009 года (23 случая злокачественных новообразований при з</w:t>
      </w:r>
      <w:r w:rsidR="00BA3702">
        <w:rPr>
          <w:rFonts w:ascii="Times New Roman" w:hAnsi="Times New Roman"/>
          <w:sz w:val="28"/>
          <w:szCs w:val="28"/>
        </w:rPr>
        <w:t>а</w:t>
      </w:r>
      <w:r w:rsidR="00BA3702">
        <w:rPr>
          <w:rFonts w:ascii="Times New Roman" w:hAnsi="Times New Roman"/>
          <w:sz w:val="28"/>
          <w:szCs w:val="28"/>
        </w:rPr>
        <w:t>регистрированных 200</w:t>
      </w:r>
      <w:r w:rsidR="00EF6520">
        <w:rPr>
          <w:rFonts w:ascii="Times New Roman" w:hAnsi="Times New Roman"/>
          <w:sz w:val="28"/>
          <w:szCs w:val="28"/>
        </w:rPr>
        <w:t xml:space="preserve"> случаев</w:t>
      </w:r>
      <w:r w:rsidR="00BA3702">
        <w:rPr>
          <w:rFonts w:ascii="Times New Roman" w:hAnsi="Times New Roman"/>
          <w:sz w:val="28"/>
          <w:szCs w:val="28"/>
        </w:rPr>
        <w:t xml:space="preserve"> новообразований)</w:t>
      </w:r>
      <w:r w:rsidR="00AA254B">
        <w:rPr>
          <w:rFonts w:ascii="Times New Roman" w:hAnsi="Times New Roman"/>
          <w:sz w:val="28"/>
          <w:szCs w:val="28"/>
        </w:rPr>
        <w:t xml:space="preserve"> (</w:t>
      </w:r>
      <w:proofErr w:type="gramStart"/>
      <w:r w:rsidR="00AA254B">
        <w:rPr>
          <w:rFonts w:ascii="Times New Roman" w:hAnsi="Times New Roman"/>
          <w:sz w:val="28"/>
          <w:szCs w:val="28"/>
        </w:rPr>
        <w:t>см</w:t>
      </w:r>
      <w:proofErr w:type="gramEnd"/>
      <w:r w:rsidR="00AA254B">
        <w:rPr>
          <w:rFonts w:ascii="Times New Roman" w:hAnsi="Times New Roman"/>
          <w:sz w:val="28"/>
          <w:szCs w:val="28"/>
        </w:rPr>
        <w:t>. рис 2</w:t>
      </w:r>
      <w:r w:rsidR="00473A65">
        <w:rPr>
          <w:rFonts w:ascii="Times New Roman" w:hAnsi="Times New Roman"/>
          <w:sz w:val="28"/>
          <w:szCs w:val="28"/>
        </w:rPr>
        <w:t>6</w:t>
      </w:r>
      <w:r w:rsidR="00AA254B">
        <w:rPr>
          <w:rFonts w:ascii="Times New Roman" w:hAnsi="Times New Roman"/>
          <w:sz w:val="28"/>
          <w:szCs w:val="28"/>
        </w:rPr>
        <w:t xml:space="preserve">) </w:t>
      </w:r>
      <w:r w:rsidR="00BA3702">
        <w:rPr>
          <w:rFonts w:ascii="Times New Roman" w:hAnsi="Times New Roman"/>
          <w:sz w:val="28"/>
          <w:szCs w:val="28"/>
        </w:rPr>
        <w:t>.</w:t>
      </w:r>
    </w:p>
    <w:tbl>
      <w:tblPr>
        <w:tblStyle w:val="a6"/>
        <w:tblW w:w="14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66"/>
      </w:tblGrid>
      <w:tr w:rsidR="00B33710" w:rsidTr="00473A65">
        <w:trPr>
          <w:trHeight w:val="2936"/>
        </w:trPr>
        <w:tc>
          <w:tcPr>
            <w:tcW w:w="14726" w:type="dxa"/>
          </w:tcPr>
          <w:p w:rsidR="00B33710" w:rsidRDefault="00B33710" w:rsidP="00721D55">
            <w:pPr>
              <w:pStyle w:val="a3"/>
              <w:jc w:val="both"/>
              <w:rPr>
                <w:rFonts w:ascii="Times New Roman" w:hAnsi="Times New Roman"/>
                <w:sz w:val="28"/>
                <w:szCs w:val="28"/>
              </w:rPr>
            </w:pPr>
            <w:r w:rsidRPr="00B33710">
              <w:rPr>
                <w:rFonts w:ascii="Times New Roman" w:hAnsi="Times New Roman"/>
                <w:noProof/>
                <w:sz w:val="28"/>
                <w:szCs w:val="28"/>
                <w:lang w:eastAsia="ru-RU"/>
              </w:rPr>
              <w:lastRenderedPageBreak/>
              <w:drawing>
                <wp:inline distT="0" distB="0" distL="0" distR="0">
                  <wp:extent cx="9201150" cy="184785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B33710" w:rsidTr="00473A65">
        <w:trPr>
          <w:trHeight w:val="581"/>
        </w:trPr>
        <w:tc>
          <w:tcPr>
            <w:tcW w:w="14726" w:type="dxa"/>
          </w:tcPr>
          <w:p w:rsidR="00B33710" w:rsidRDefault="00AA254B" w:rsidP="00473A65">
            <w:pPr>
              <w:pStyle w:val="a3"/>
              <w:jc w:val="both"/>
              <w:rPr>
                <w:rFonts w:ascii="Times New Roman" w:hAnsi="Times New Roman"/>
                <w:sz w:val="28"/>
                <w:szCs w:val="28"/>
              </w:rPr>
            </w:pPr>
            <w:r>
              <w:rPr>
                <w:rFonts w:ascii="Times New Roman" w:hAnsi="Times New Roman"/>
                <w:sz w:val="28"/>
                <w:szCs w:val="28"/>
              </w:rPr>
              <w:t>Рис. 2</w:t>
            </w:r>
            <w:r w:rsidR="00473A65">
              <w:rPr>
                <w:rFonts w:ascii="Times New Roman" w:hAnsi="Times New Roman"/>
                <w:sz w:val="28"/>
                <w:szCs w:val="28"/>
              </w:rPr>
              <w:t>6</w:t>
            </w:r>
            <w:r>
              <w:rPr>
                <w:rFonts w:ascii="Times New Roman" w:hAnsi="Times New Roman"/>
                <w:sz w:val="28"/>
                <w:szCs w:val="28"/>
              </w:rPr>
              <w:t xml:space="preserve"> </w:t>
            </w:r>
            <w:r w:rsidR="00BA3702">
              <w:rPr>
                <w:rFonts w:ascii="Times New Roman" w:hAnsi="Times New Roman"/>
                <w:sz w:val="28"/>
                <w:szCs w:val="28"/>
              </w:rPr>
              <w:t xml:space="preserve">Динамика зарегистрированных случаев новообразований у детского населения по Борисовскому району </w:t>
            </w:r>
            <w:r>
              <w:rPr>
                <w:rFonts w:ascii="Times New Roman" w:hAnsi="Times New Roman"/>
                <w:sz w:val="28"/>
                <w:szCs w:val="28"/>
              </w:rPr>
              <w:t>2009-2018 год</w:t>
            </w:r>
          </w:p>
        </w:tc>
      </w:tr>
    </w:tbl>
    <w:p w:rsidR="002F112C" w:rsidRDefault="002F112C" w:rsidP="00721D55">
      <w:pPr>
        <w:pStyle w:val="a3"/>
        <w:ind w:firstLine="708"/>
        <w:jc w:val="both"/>
        <w:rPr>
          <w:rFonts w:ascii="Times New Roman" w:hAnsi="Times New Roman"/>
          <w:sz w:val="28"/>
          <w:szCs w:val="28"/>
        </w:rPr>
      </w:pPr>
    </w:p>
    <w:p w:rsidR="002F112C" w:rsidRPr="00D276D5" w:rsidRDefault="001379C2" w:rsidP="00721D55">
      <w:pPr>
        <w:pStyle w:val="a3"/>
        <w:ind w:firstLine="708"/>
        <w:jc w:val="both"/>
        <w:rPr>
          <w:rFonts w:ascii="Times New Roman" w:hAnsi="Times New Roman"/>
          <w:b/>
          <w:sz w:val="28"/>
          <w:szCs w:val="28"/>
        </w:rPr>
      </w:pPr>
      <w:r w:rsidRPr="00D276D5">
        <w:rPr>
          <w:rFonts w:ascii="Times New Roman" w:hAnsi="Times New Roman"/>
          <w:b/>
          <w:sz w:val="28"/>
          <w:szCs w:val="28"/>
        </w:rPr>
        <w:t>Психические расстройства и расстройства поведения</w:t>
      </w:r>
    </w:p>
    <w:p w:rsidR="002265D1" w:rsidRDefault="00D71A45" w:rsidP="00721D55">
      <w:pPr>
        <w:pStyle w:val="a3"/>
        <w:ind w:firstLine="708"/>
        <w:jc w:val="both"/>
        <w:rPr>
          <w:rFonts w:ascii="Times New Roman" w:hAnsi="Times New Roman"/>
          <w:sz w:val="28"/>
          <w:szCs w:val="28"/>
        </w:rPr>
      </w:pPr>
      <w:r w:rsidRPr="00D71A45">
        <w:rPr>
          <w:rFonts w:ascii="Times New Roman" w:hAnsi="Times New Roman" w:cs="Times New Roman"/>
          <w:color w:val="2A2A2A"/>
          <w:sz w:val="28"/>
          <w:szCs w:val="28"/>
          <w:shd w:val="clear" w:color="auto" w:fill="FFFFFF"/>
        </w:rPr>
        <w:t xml:space="preserve">Психические расстройства у детей или </w:t>
      </w:r>
      <w:proofErr w:type="gramStart"/>
      <w:r w:rsidRPr="00D71A45">
        <w:rPr>
          <w:rFonts w:ascii="Times New Roman" w:hAnsi="Times New Roman" w:cs="Times New Roman"/>
          <w:color w:val="2A2A2A"/>
          <w:sz w:val="28"/>
          <w:szCs w:val="28"/>
          <w:shd w:val="clear" w:color="auto" w:fill="FFFFFF"/>
        </w:rPr>
        <w:t>психический</w:t>
      </w:r>
      <w:proofErr w:type="gramEnd"/>
      <w:r w:rsidRPr="00D71A45">
        <w:rPr>
          <w:rFonts w:ascii="Times New Roman" w:hAnsi="Times New Roman" w:cs="Times New Roman"/>
          <w:color w:val="2A2A2A"/>
          <w:sz w:val="28"/>
          <w:szCs w:val="28"/>
          <w:shd w:val="clear" w:color="auto" w:fill="FFFFFF"/>
        </w:rPr>
        <w:t xml:space="preserve"> дизонтогенез — отклонение от нормального поведения, с</w:t>
      </w:r>
      <w:r w:rsidRPr="00D71A45">
        <w:rPr>
          <w:rFonts w:ascii="Times New Roman" w:hAnsi="Times New Roman" w:cs="Times New Roman"/>
          <w:color w:val="2A2A2A"/>
          <w:sz w:val="28"/>
          <w:szCs w:val="28"/>
          <w:shd w:val="clear" w:color="auto" w:fill="FFFFFF"/>
        </w:rPr>
        <w:t>о</w:t>
      </w:r>
      <w:r w:rsidRPr="00D71A45">
        <w:rPr>
          <w:rFonts w:ascii="Times New Roman" w:hAnsi="Times New Roman" w:cs="Times New Roman"/>
          <w:color w:val="2A2A2A"/>
          <w:sz w:val="28"/>
          <w:szCs w:val="28"/>
          <w:shd w:val="clear" w:color="auto" w:fill="FFFFFF"/>
        </w:rPr>
        <w:t>провождающееся группой нарушений, которые относятся к патологическим состояниям. Возникают по причине генет</w:t>
      </w:r>
      <w:r w:rsidRPr="00D71A45">
        <w:rPr>
          <w:rFonts w:ascii="Times New Roman" w:hAnsi="Times New Roman" w:cs="Times New Roman"/>
          <w:color w:val="2A2A2A"/>
          <w:sz w:val="28"/>
          <w:szCs w:val="28"/>
          <w:shd w:val="clear" w:color="auto" w:fill="FFFFFF"/>
        </w:rPr>
        <w:t>и</w:t>
      </w:r>
      <w:r w:rsidRPr="00D71A45">
        <w:rPr>
          <w:rFonts w:ascii="Times New Roman" w:hAnsi="Times New Roman" w:cs="Times New Roman"/>
          <w:color w:val="2A2A2A"/>
          <w:sz w:val="28"/>
          <w:szCs w:val="28"/>
          <w:shd w:val="clear" w:color="auto" w:fill="FFFFFF"/>
        </w:rPr>
        <w:t xml:space="preserve">ческих, социопатических, физиологических причин, иногда их формированию способствуют травмы или заболевания головного мозга. </w:t>
      </w:r>
      <w:proofErr w:type="gramStart"/>
      <w:r w:rsidRPr="00052989">
        <w:rPr>
          <w:rFonts w:ascii="Times New Roman" w:hAnsi="Times New Roman" w:cs="Times New Roman"/>
          <w:sz w:val="28"/>
          <w:szCs w:val="28"/>
        </w:rPr>
        <w:t>Анализ состояния психического здоровья детского населения  Борисовского района  выявляет стойкую тенденцию роста</w:t>
      </w:r>
      <w:r w:rsidR="006053AB">
        <w:rPr>
          <w:rFonts w:ascii="Times New Roman" w:hAnsi="Times New Roman" w:cs="Times New Roman"/>
          <w:sz w:val="28"/>
          <w:szCs w:val="28"/>
        </w:rPr>
        <w:t xml:space="preserve"> с 25,5 на 1000 детского населения в 2009 году до 34,4 на 1000 детского населения в 2018 году при о</w:t>
      </w:r>
      <w:r w:rsidR="006053AB">
        <w:rPr>
          <w:rFonts w:ascii="Times New Roman" w:hAnsi="Times New Roman" w:cs="Times New Roman"/>
          <w:sz w:val="28"/>
          <w:szCs w:val="28"/>
        </w:rPr>
        <w:t>т</w:t>
      </w:r>
      <w:r w:rsidR="006053AB">
        <w:rPr>
          <w:rFonts w:ascii="Times New Roman" w:hAnsi="Times New Roman" w:cs="Times New Roman"/>
          <w:sz w:val="28"/>
          <w:szCs w:val="28"/>
        </w:rPr>
        <w:t>носительно стабильных показателях заболеваемости по классу болезней «умственная отсталость», на долю которой пр</w:t>
      </w:r>
      <w:r w:rsidR="006053AB">
        <w:rPr>
          <w:rFonts w:ascii="Times New Roman" w:hAnsi="Times New Roman" w:cs="Times New Roman"/>
          <w:sz w:val="28"/>
          <w:szCs w:val="28"/>
        </w:rPr>
        <w:t>и</w:t>
      </w:r>
      <w:r w:rsidR="006053AB">
        <w:rPr>
          <w:rFonts w:ascii="Times New Roman" w:hAnsi="Times New Roman" w:cs="Times New Roman"/>
          <w:sz w:val="28"/>
          <w:szCs w:val="28"/>
        </w:rPr>
        <w:t>ходится 6% от психических расстройств и расстройств поведения (см. рис 2</w:t>
      </w:r>
      <w:r w:rsidR="00473A65">
        <w:rPr>
          <w:rFonts w:ascii="Times New Roman" w:hAnsi="Times New Roman" w:cs="Times New Roman"/>
          <w:sz w:val="28"/>
          <w:szCs w:val="28"/>
        </w:rPr>
        <w:t>7</w:t>
      </w:r>
      <w:r w:rsidR="006053AB">
        <w:rPr>
          <w:rFonts w:ascii="Times New Roman" w:hAnsi="Times New Roman" w:cs="Times New Roman"/>
          <w:sz w:val="28"/>
          <w:szCs w:val="28"/>
        </w:rPr>
        <w:t>).</w:t>
      </w:r>
      <w:proofErr w:type="gram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1379C2" w:rsidTr="00D276D5">
        <w:tc>
          <w:tcPr>
            <w:tcW w:w="14786" w:type="dxa"/>
          </w:tcPr>
          <w:p w:rsidR="001379C2" w:rsidRDefault="001379C2" w:rsidP="00721D55">
            <w:pPr>
              <w:pStyle w:val="a3"/>
              <w:jc w:val="both"/>
              <w:rPr>
                <w:rFonts w:ascii="Times New Roman" w:hAnsi="Times New Roman"/>
                <w:sz w:val="28"/>
                <w:szCs w:val="28"/>
              </w:rPr>
            </w:pPr>
            <w:r w:rsidRPr="001379C2">
              <w:rPr>
                <w:rFonts w:ascii="Times New Roman" w:hAnsi="Times New Roman"/>
                <w:noProof/>
                <w:sz w:val="28"/>
                <w:szCs w:val="28"/>
                <w:lang w:eastAsia="ru-RU"/>
              </w:rPr>
              <w:drawing>
                <wp:inline distT="0" distB="0" distL="0" distR="0">
                  <wp:extent cx="9277350" cy="1714500"/>
                  <wp:effectExtent l="19050" t="0" r="190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1379C2" w:rsidTr="00D276D5">
        <w:tc>
          <w:tcPr>
            <w:tcW w:w="14786" w:type="dxa"/>
          </w:tcPr>
          <w:p w:rsidR="001379C2" w:rsidRDefault="006053AB" w:rsidP="00473A65">
            <w:pPr>
              <w:pStyle w:val="a3"/>
              <w:jc w:val="both"/>
              <w:rPr>
                <w:rFonts w:ascii="Times New Roman" w:hAnsi="Times New Roman"/>
                <w:sz w:val="28"/>
                <w:szCs w:val="28"/>
              </w:rPr>
            </w:pPr>
            <w:r>
              <w:rPr>
                <w:rFonts w:ascii="Times New Roman" w:hAnsi="Times New Roman"/>
                <w:sz w:val="28"/>
                <w:szCs w:val="28"/>
              </w:rPr>
              <w:t>Рис. 2</w:t>
            </w:r>
            <w:r w:rsidR="00473A65">
              <w:rPr>
                <w:rFonts w:ascii="Times New Roman" w:hAnsi="Times New Roman"/>
                <w:sz w:val="28"/>
                <w:szCs w:val="28"/>
              </w:rPr>
              <w:t>7</w:t>
            </w:r>
            <w:r>
              <w:rPr>
                <w:rFonts w:ascii="Times New Roman" w:hAnsi="Times New Roman"/>
                <w:sz w:val="28"/>
                <w:szCs w:val="28"/>
              </w:rPr>
              <w:t xml:space="preserve">  Динамика психических расстройств и расстройств поведения  у детского населения по Борисовскому району 2009-2018 год</w:t>
            </w:r>
          </w:p>
        </w:tc>
      </w:tr>
    </w:tbl>
    <w:p w:rsidR="002F112C" w:rsidRPr="00D276D5" w:rsidRDefault="00200A61" w:rsidP="00721D55">
      <w:pPr>
        <w:pStyle w:val="a3"/>
        <w:ind w:firstLine="708"/>
        <w:jc w:val="both"/>
        <w:rPr>
          <w:rFonts w:ascii="Times New Roman" w:hAnsi="Times New Roman"/>
          <w:b/>
          <w:sz w:val="28"/>
          <w:szCs w:val="28"/>
        </w:rPr>
      </w:pPr>
      <w:r w:rsidRPr="00D276D5">
        <w:rPr>
          <w:rFonts w:ascii="Times New Roman" w:hAnsi="Times New Roman"/>
          <w:b/>
          <w:sz w:val="28"/>
          <w:szCs w:val="28"/>
        </w:rPr>
        <w:lastRenderedPageBreak/>
        <w:t>Болезни системы кровообращения</w:t>
      </w:r>
    </w:p>
    <w:p w:rsidR="001104CC" w:rsidRDefault="001104CC" w:rsidP="00721D55">
      <w:pPr>
        <w:pStyle w:val="a3"/>
        <w:ind w:firstLine="708"/>
        <w:jc w:val="both"/>
        <w:rPr>
          <w:rFonts w:ascii="Times New Roman" w:hAnsi="Times New Roman" w:cs="Times New Roman"/>
          <w:color w:val="000000"/>
          <w:sz w:val="28"/>
          <w:szCs w:val="28"/>
        </w:rPr>
      </w:pPr>
      <w:r w:rsidRPr="00E56F9C">
        <w:rPr>
          <w:rFonts w:ascii="Times New Roman" w:hAnsi="Times New Roman"/>
          <w:sz w:val="28"/>
          <w:szCs w:val="28"/>
        </w:rPr>
        <w:t>Среднегодовой темп прироста</w:t>
      </w:r>
      <w:r w:rsidR="00415E4E">
        <w:rPr>
          <w:rFonts w:ascii="Times New Roman" w:hAnsi="Times New Roman"/>
          <w:sz w:val="28"/>
          <w:szCs w:val="28"/>
        </w:rPr>
        <w:t xml:space="preserve"> зарегистрированных </w:t>
      </w:r>
      <w:r w:rsidRPr="00E56F9C">
        <w:rPr>
          <w:rFonts w:ascii="Times New Roman" w:hAnsi="Times New Roman"/>
          <w:sz w:val="28"/>
          <w:szCs w:val="28"/>
        </w:rPr>
        <w:t xml:space="preserve"> болезней системы кровообращения у детского населения в ц</w:t>
      </w:r>
      <w:r w:rsidRPr="00E56F9C">
        <w:rPr>
          <w:rFonts w:ascii="Times New Roman" w:hAnsi="Times New Roman"/>
          <w:sz w:val="28"/>
          <w:szCs w:val="28"/>
        </w:rPr>
        <w:t>е</w:t>
      </w:r>
      <w:r w:rsidRPr="00E56F9C">
        <w:rPr>
          <w:rFonts w:ascii="Times New Roman" w:hAnsi="Times New Roman"/>
          <w:sz w:val="28"/>
          <w:szCs w:val="28"/>
        </w:rPr>
        <w:t>лом по Борис</w:t>
      </w:r>
      <w:r w:rsidR="001C1E8E" w:rsidRPr="00E56F9C">
        <w:rPr>
          <w:rFonts w:ascii="Times New Roman" w:hAnsi="Times New Roman"/>
          <w:sz w:val="28"/>
          <w:szCs w:val="28"/>
        </w:rPr>
        <w:t>ов</w:t>
      </w:r>
      <w:r w:rsidRPr="00E56F9C">
        <w:rPr>
          <w:rFonts w:ascii="Times New Roman" w:hAnsi="Times New Roman"/>
          <w:sz w:val="28"/>
          <w:szCs w:val="28"/>
        </w:rPr>
        <w:t xml:space="preserve">скому району составил от </w:t>
      </w:r>
      <w:r w:rsidR="00C45353">
        <w:rPr>
          <w:rFonts w:ascii="Times New Roman" w:hAnsi="Times New Roman"/>
          <w:sz w:val="28"/>
          <w:szCs w:val="28"/>
        </w:rPr>
        <w:t>11,9 на 1000 детского населения</w:t>
      </w:r>
      <w:r w:rsidR="00415E4E">
        <w:rPr>
          <w:rFonts w:ascii="Times New Roman" w:hAnsi="Times New Roman"/>
          <w:sz w:val="28"/>
          <w:szCs w:val="28"/>
        </w:rPr>
        <w:t xml:space="preserve"> в 2009 году </w:t>
      </w:r>
      <w:r w:rsidR="00C45353">
        <w:rPr>
          <w:rFonts w:ascii="Times New Roman" w:hAnsi="Times New Roman"/>
          <w:sz w:val="28"/>
          <w:szCs w:val="28"/>
        </w:rPr>
        <w:t xml:space="preserve"> до 25,8</w:t>
      </w:r>
      <w:r w:rsidR="00415E4E">
        <w:rPr>
          <w:rFonts w:ascii="Times New Roman" w:hAnsi="Times New Roman"/>
          <w:sz w:val="28"/>
          <w:szCs w:val="28"/>
        </w:rPr>
        <w:t xml:space="preserve"> случаев в 2018 году соо</w:t>
      </w:r>
      <w:r w:rsidR="00415E4E">
        <w:rPr>
          <w:rFonts w:ascii="Times New Roman" w:hAnsi="Times New Roman"/>
          <w:sz w:val="28"/>
          <w:szCs w:val="28"/>
        </w:rPr>
        <w:t>т</w:t>
      </w:r>
      <w:r w:rsidR="00415E4E">
        <w:rPr>
          <w:rFonts w:ascii="Times New Roman" w:hAnsi="Times New Roman"/>
          <w:sz w:val="28"/>
          <w:szCs w:val="28"/>
        </w:rPr>
        <w:t>ветственно</w:t>
      </w:r>
      <w:r w:rsidRPr="00E56F9C">
        <w:rPr>
          <w:rFonts w:ascii="Times New Roman" w:hAnsi="Times New Roman"/>
          <w:sz w:val="28"/>
          <w:szCs w:val="28"/>
        </w:rPr>
        <w:t xml:space="preserve">. </w:t>
      </w:r>
      <w:r w:rsidRPr="00E56F9C">
        <w:rPr>
          <w:rFonts w:ascii="Times New Roman" w:hAnsi="Times New Roman" w:cs="Times New Roman"/>
          <w:color w:val="000000"/>
          <w:sz w:val="28"/>
          <w:szCs w:val="28"/>
        </w:rPr>
        <w:t>Число впервые зарегистрированных больных с врожденными пороками сердца на первом году жизни, а та</w:t>
      </w:r>
      <w:r w:rsidRPr="00E56F9C">
        <w:rPr>
          <w:rFonts w:ascii="Times New Roman" w:hAnsi="Times New Roman" w:cs="Times New Roman"/>
          <w:color w:val="000000"/>
          <w:sz w:val="28"/>
          <w:szCs w:val="28"/>
        </w:rPr>
        <w:t>к</w:t>
      </w:r>
      <w:r w:rsidRPr="00E56F9C">
        <w:rPr>
          <w:rFonts w:ascii="Times New Roman" w:hAnsi="Times New Roman" w:cs="Times New Roman"/>
          <w:color w:val="000000"/>
          <w:sz w:val="28"/>
          <w:szCs w:val="28"/>
        </w:rPr>
        <w:t xml:space="preserve">же распространенность других </w:t>
      </w:r>
      <w:proofErr w:type="gramStart"/>
      <w:r w:rsidRPr="00E56F9C">
        <w:rPr>
          <w:rFonts w:ascii="Times New Roman" w:hAnsi="Times New Roman" w:cs="Times New Roman"/>
          <w:color w:val="000000"/>
          <w:sz w:val="28"/>
          <w:szCs w:val="28"/>
        </w:rPr>
        <w:t>сердечно-сосудистых</w:t>
      </w:r>
      <w:proofErr w:type="gramEnd"/>
      <w:r w:rsidRPr="00E56F9C">
        <w:rPr>
          <w:rFonts w:ascii="Times New Roman" w:hAnsi="Times New Roman" w:cs="Times New Roman"/>
          <w:color w:val="000000"/>
          <w:sz w:val="28"/>
          <w:szCs w:val="28"/>
        </w:rPr>
        <w:t xml:space="preserve"> заболеваний с известной частотой встречаемости в детской поп</w:t>
      </w:r>
      <w:r w:rsidRPr="00E56F9C">
        <w:rPr>
          <w:rFonts w:ascii="Times New Roman" w:hAnsi="Times New Roman" w:cs="Times New Roman"/>
          <w:color w:val="000000"/>
          <w:sz w:val="28"/>
          <w:szCs w:val="28"/>
        </w:rPr>
        <w:t>у</w:t>
      </w:r>
      <w:r w:rsidRPr="00E56F9C">
        <w:rPr>
          <w:rFonts w:ascii="Times New Roman" w:hAnsi="Times New Roman" w:cs="Times New Roman"/>
          <w:color w:val="000000"/>
          <w:sz w:val="28"/>
          <w:szCs w:val="28"/>
        </w:rPr>
        <w:t xml:space="preserve">ляции являются важными показателями оценки качества работы </w:t>
      </w:r>
      <w:r w:rsidR="00415E4E">
        <w:rPr>
          <w:rFonts w:ascii="Times New Roman" w:hAnsi="Times New Roman" w:cs="Times New Roman"/>
          <w:color w:val="000000"/>
          <w:sz w:val="28"/>
          <w:szCs w:val="28"/>
        </w:rPr>
        <w:t xml:space="preserve">педиатрической </w:t>
      </w:r>
      <w:r w:rsidRPr="00E56F9C">
        <w:rPr>
          <w:rFonts w:ascii="Times New Roman" w:hAnsi="Times New Roman" w:cs="Times New Roman"/>
          <w:color w:val="000000"/>
          <w:sz w:val="28"/>
          <w:szCs w:val="28"/>
        </w:rPr>
        <w:t>службы</w:t>
      </w:r>
      <w:r w:rsidR="001C1E8E" w:rsidRPr="00E56F9C">
        <w:rPr>
          <w:rFonts w:ascii="Times New Roman" w:hAnsi="Times New Roman" w:cs="Times New Roman"/>
          <w:color w:val="000000"/>
          <w:sz w:val="28"/>
          <w:szCs w:val="28"/>
        </w:rPr>
        <w:t xml:space="preserve"> (см. рис 2</w:t>
      </w:r>
      <w:r w:rsidR="00473A65">
        <w:rPr>
          <w:rFonts w:ascii="Times New Roman" w:hAnsi="Times New Roman" w:cs="Times New Roman"/>
          <w:color w:val="000000"/>
          <w:sz w:val="28"/>
          <w:szCs w:val="28"/>
        </w:rPr>
        <w:t>8</w:t>
      </w:r>
      <w:r w:rsidR="001C1E8E" w:rsidRPr="00E56F9C">
        <w:rPr>
          <w:rFonts w:ascii="Times New Roman" w:hAnsi="Times New Roman" w:cs="Times New Roman"/>
          <w:color w:val="000000"/>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1C1E8E" w:rsidTr="00473A65">
        <w:trPr>
          <w:trHeight w:val="2748"/>
        </w:trPr>
        <w:tc>
          <w:tcPr>
            <w:tcW w:w="14786" w:type="dxa"/>
          </w:tcPr>
          <w:p w:rsidR="001C1E8E" w:rsidRDefault="001C1E8E" w:rsidP="0072114F">
            <w:pPr>
              <w:pStyle w:val="a3"/>
              <w:jc w:val="both"/>
              <w:rPr>
                <w:rFonts w:ascii="Times New Roman" w:hAnsi="Times New Roman"/>
                <w:sz w:val="28"/>
                <w:szCs w:val="28"/>
              </w:rPr>
            </w:pPr>
            <w:r w:rsidRPr="00200A61">
              <w:rPr>
                <w:rFonts w:ascii="Times New Roman" w:hAnsi="Times New Roman"/>
                <w:noProof/>
                <w:sz w:val="28"/>
                <w:szCs w:val="28"/>
                <w:lang w:eastAsia="ru-RU"/>
              </w:rPr>
              <w:drawing>
                <wp:inline distT="0" distB="0" distL="0" distR="0">
                  <wp:extent cx="9277350" cy="1809750"/>
                  <wp:effectExtent l="19050" t="0" r="19050" b="0"/>
                  <wp:docPr id="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1C1E8E" w:rsidTr="00415E4E">
        <w:tc>
          <w:tcPr>
            <w:tcW w:w="14786" w:type="dxa"/>
          </w:tcPr>
          <w:p w:rsidR="001C1E8E" w:rsidRPr="000D305D" w:rsidRDefault="001C1E8E" w:rsidP="00473A65">
            <w:pPr>
              <w:pStyle w:val="a3"/>
              <w:jc w:val="both"/>
              <w:rPr>
                <w:rFonts w:ascii="Times New Roman" w:hAnsi="Times New Roman"/>
                <w:b/>
                <w:sz w:val="28"/>
                <w:szCs w:val="28"/>
              </w:rPr>
            </w:pPr>
            <w:r w:rsidRPr="000D305D">
              <w:rPr>
                <w:rFonts w:ascii="Times New Roman" w:hAnsi="Times New Roman"/>
                <w:b/>
                <w:sz w:val="28"/>
                <w:szCs w:val="28"/>
              </w:rPr>
              <w:t>Рис. 2</w:t>
            </w:r>
            <w:r w:rsidR="00473A65">
              <w:rPr>
                <w:rFonts w:ascii="Times New Roman" w:hAnsi="Times New Roman"/>
                <w:b/>
                <w:sz w:val="28"/>
                <w:szCs w:val="28"/>
              </w:rPr>
              <w:t>8</w:t>
            </w:r>
            <w:r w:rsidRPr="000D305D">
              <w:rPr>
                <w:rFonts w:ascii="Times New Roman" w:hAnsi="Times New Roman"/>
                <w:b/>
                <w:sz w:val="28"/>
                <w:szCs w:val="28"/>
              </w:rPr>
              <w:t xml:space="preserve"> Динамика</w:t>
            </w:r>
            <w:r w:rsidR="00415E4E" w:rsidRPr="000D305D">
              <w:rPr>
                <w:rFonts w:ascii="Times New Roman" w:hAnsi="Times New Roman"/>
                <w:b/>
                <w:sz w:val="28"/>
                <w:szCs w:val="28"/>
              </w:rPr>
              <w:t xml:space="preserve"> зарегистрированных </w:t>
            </w:r>
            <w:proofErr w:type="gramStart"/>
            <w:r w:rsidR="00415E4E" w:rsidRPr="000D305D">
              <w:rPr>
                <w:rFonts w:ascii="Times New Roman" w:hAnsi="Times New Roman"/>
                <w:b/>
                <w:sz w:val="28"/>
                <w:szCs w:val="28"/>
              </w:rPr>
              <w:t xml:space="preserve">случаев </w:t>
            </w:r>
            <w:r w:rsidRPr="000D305D">
              <w:rPr>
                <w:rFonts w:ascii="Times New Roman" w:hAnsi="Times New Roman"/>
                <w:b/>
                <w:sz w:val="28"/>
                <w:szCs w:val="28"/>
              </w:rPr>
              <w:t>болезней системы кровообращения</w:t>
            </w:r>
            <w:proofErr w:type="gramEnd"/>
            <w:r w:rsidRPr="000D305D">
              <w:rPr>
                <w:rFonts w:ascii="Times New Roman" w:hAnsi="Times New Roman"/>
                <w:b/>
                <w:sz w:val="28"/>
                <w:szCs w:val="28"/>
              </w:rPr>
              <w:t xml:space="preserve">  у детского населения по Б</w:t>
            </w:r>
            <w:r w:rsidRPr="000D305D">
              <w:rPr>
                <w:rFonts w:ascii="Times New Roman" w:hAnsi="Times New Roman"/>
                <w:b/>
                <w:sz w:val="28"/>
                <w:szCs w:val="28"/>
              </w:rPr>
              <w:t>о</w:t>
            </w:r>
            <w:r w:rsidRPr="000D305D">
              <w:rPr>
                <w:rFonts w:ascii="Times New Roman" w:hAnsi="Times New Roman"/>
                <w:b/>
                <w:sz w:val="28"/>
                <w:szCs w:val="28"/>
              </w:rPr>
              <w:t>рисовскому району 2009-2018 год</w:t>
            </w:r>
          </w:p>
        </w:tc>
      </w:tr>
    </w:tbl>
    <w:p w:rsidR="001C1E8E" w:rsidRPr="007A03E0" w:rsidRDefault="007A03E0" w:rsidP="00415E4E">
      <w:pPr>
        <w:pStyle w:val="a3"/>
        <w:ind w:firstLine="708"/>
        <w:jc w:val="both"/>
        <w:rPr>
          <w:rFonts w:ascii="Times New Roman" w:hAnsi="Times New Roman" w:cs="Times New Roman"/>
          <w:sz w:val="28"/>
          <w:szCs w:val="28"/>
        </w:rPr>
      </w:pPr>
      <w:r w:rsidRPr="007A03E0">
        <w:rPr>
          <w:rFonts w:ascii="Times New Roman" w:hAnsi="Times New Roman" w:cs="Times New Roman"/>
          <w:sz w:val="28"/>
          <w:szCs w:val="28"/>
        </w:rPr>
        <w:t xml:space="preserve">К одним из основных заболеваний </w:t>
      </w:r>
      <w:proofErr w:type="gramStart"/>
      <w:r w:rsidRPr="007A03E0">
        <w:rPr>
          <w:rFonts w:ascii="Times New Roman" w:hAnsi="Times New Roman" w:cs="Times New Roman"/>
          <w:sz w:val="28"/>
          <w:szCs w:val="28"/>
        </w:rPr>
        <w:t>сердечно-сосудистой</w:t>
      </w:r>
      <w:proofErr w:type="gramEnd"/>
      <w:r w:rsidRPr="007A03E0">
        <w:rPr>
          <w:rFonts w:ascii="Times New Roman" w:hAnsi="Times New Roman" w:cs="Times New Roman"/>
          <w:sz w:val="28"/>
          <w:szCs w:val="28"/>
        </w:rPr>
        <w:t xml:space="preserve"> системы в детстве относят врожденные пороки сердца (ВПС</w:t>
      </w:r>
      <w:r>
        <w:rPr>
          <w:rFonts w:ascii="Roboto" w:hAnsi="Roboto"/>
          <w:sz w:val="27"/>
          <w:szCs w:val="27"/>
        </w:rPr>
        <w:t>)</w:t>
      </w:r>
      <w:r>
        <w:rPr>
          <w:sz w:val="27"/>
          <w:szCs w:val="27"/>
        </w:rPr>
        <w:t xml:space="preserve">. </w:t>
      </w:r>
      <w:r w:rsidRPr="007A03E0">
        <w:rPr>
          <w:rFonts w:ascii="Times New Roman" w:hAnsi="Times New Roman" w:cs="Times New Roman"/>
          <w:sz w:val="28"/>
          <w:szCs w:val="28"/>
        </w:rPr>
        <w:t>С</w:t>
      </w:r>
      <w:r w:rsidR="001C1E8E" w:rsidRPr="007A03E0">
        <w:rPr>
          <w:rFonts w:ascii="Times New Roman" w:hAnsi="Times New Roman" w:cs="Times New Roman"/>
          <w:sz w:val="28"/>
          <w:szCs w:val="28"/>
        </w:rPr>
        <w:t xml:space="preserve">огласно МКБ -10 врожденные пороки сердца входят в класс врожденных аномалий. Однако для правильной оценки проблемы </w:t>
      </w:r>
      <w:proofErr w:type="gramStart"/>
      <w:r w:rsidR="001C1E8E" w:rsidRPr="007A03E0">
        <w:rPr>
          <w:rFonts w:ascii="Times New Roman" w:hAnsi="Times New Roman" w:cs="Times New Roman"/>
          <w:sz w:val="28"/>
          <w:szCs w:val="28"/>
        </w:rPr>
        <w:t>сердечно-сосудистых</w:t>
      </w:r>
      <w:proofErr w:type="gramEnd"/>
      <w:r w:rsidR="001C1E8E" w:rsidRPr="007A03E0">
        <w:rPr>
          <w:rFonts w:ascii="Times New Roman" w:hAnsi="Times New Roman" w:cs="Times New Roman"/>
          <w:sz w:val="28"/>
          <w:szCs w:val="28"/>
        </w:rPr>
        <w:t xml:space="preserve"> заболеваний в целом врожденные пороки сердца целесообразно анализировать вместе с другими болезнями сердечно-сосудистой системы детского возраста. Заболеваемость </w:t>
      </w:r>
      <w:proofErr w:type="gramStart"/>
      <w:r w:rsidR="001C1E8E" w:rsidRPr="007A03E0">
        <w:rPr>
          <w:rFonts w:ascii="Times New Roman" w:hAnsi="Times New Roman" w:cs="Times New Roman"/>
          <w:sz w:val="28"/>
          <w:szCs w:val="28"/>
        </w:rPr>
        <w:t>сердечно-сосудистой</w:t>
      </w:r>
      <w:proofErr w:type="gramEnd"/>
      <w:r w:rsidR="001C1E8E" w:rsidRPr="007A03E0">
        <w:rPr>
          <w:rFonts w:ascii="Times New Roman" w:hAnsi="Times New Roman" w:cs="Times New Roman"/>
          <w:sz w:val="28"/>
          <w:szCs w:val="28"/>
        </w:rPr>
        <w:t xml:space="preserve"> п</w:t>
      </w:r>
      <w:r w:rsidR="001C1E8E" w:rsidRPr="007A03E0">
        <w:rPr>
          <w:rFonts w:ascii="Times New Roman" w:hAnsi="Times New Roman" w:cs="Times New Roman"/>
          <w:sz w:val="28"/>
          <w:szCs w:val="28"/>
        </w:rPr>
        <w:t>а</w:t>
      </w:r>
      <w:r w:rsidR="001C1E8E" w:rsidRPr="007A03E0">
        <w:rPr>
          <w:rFonts w:ascii="Times New Roman" w:hAnsi="Times New Roman" w:cs="Times New Roman"/>
          <w:sz w:val="28"/>
          <w:szCs w:val="28"/>
        </w:rPr>
        <w:t>тологией (число детей с впервые установленными диагнозами), включая врожденные пороки сердца и системы кровоо</w:t>
      </w:r>
      <w:r w:rsidR="001C1E8E" w:rsidRPr="007A03E0">
        <w:rPr>
          <w:rFonts w:ascii="Times New Roman" w:hAnsi="Times New Roman" w:cs="Times New Roman"/>
          <w:sz w:val="28"/>
          <w:szCs w:val="28"/>
        </w:rPr>
        <w:t>б</w:t>
      </w:r>
      <w:r w:rsidR="001C1E8E" w:rsidRPr="007A03E0">
        <w:rPr>
          <w:rFonts w:ascii="Times New Roman" w:hAnsi="Times New Roman" w:cs="Times New Roman"/>
          <w:sz w:val="28"/>
          <w:szCs w:val="28"/>
        </w:rPr>
        <w:t>ращения</w:t>
      </w:r>
      <w:r w:rsidR="001C1E8E" w:rsidRPr="00A74CCD">
        <w:rPr>
          <w:rFonts w:ascii="Times New Roman" w:hAnsi="Times New Roman" w:cs="Times New Roman"/>
          <w:sz w:val="28"/>
          <w:szCs w:val="28"/>
        </w:rPr>
        <w:t xml:space="preserve">, за последние </w:t>
      </w:r>
      <w:r w:rsidR="00C45353" w:rsidRPr="00A74CCD">
        <w:rPr>
          <w:rFonts w:ascii="Times New Roman" w:hAnsi="Times New Roman" w:cs="Times New Roman"/>
          <w:sz w:val="28"/>
          <w:szCs w:val="28"/>
        </w:rPr>
        <w:t>10</w:t>
      </w:r>
      <w:r w:rsidR="001C1E8E" w:rsidRPr="00A74CCD">
        <w:rPr>
          <w:rFonts w:ascii="Times New Roman" w:hAnsi="Times New Roman" w:cs="Times New Roman"/>
          <w:sz w:val="28"/>
          <w:szCs w:val="28"/>
        </w:rPr>
        <w:t xml:space="preserve"> лет возросла у детей до 14 лет в </w:t>
      </w:r>
      <w:r w:rsidR="00A74CCD" w:rsidRPr="00A74CCD">
        <w:rPr>
          <w:rFonts w:ascii="Times New Roman" w:hAnsi="Times New Roman" w:cs="Times New Roman"/>
          <w:sz w:val="28"/>
          <w:szCs w:val="28"/>
        </w:rPr>
        <w:t>1</w:t>
      </w:r>
      <w:r w:rsidR="001C1E8E" w:rsidRPr="00A74CCD">
        <w:rPr>
          <w:rFonts w:ascii="Times New Roman" w:hAnsi="Times New Roman" w:cs="Times New Roman"/>
          <w:sz w:val="28"/>
          <w:szCs w:val="28"/>
        </w:rPr>
        <w:t>,</w:t>
      </w:r>
      <w:r w:rsidR="00A74CCD" w:rsidRPr="00A74CCD">
        <w:rPr>
          <w:rFonts w:ascii="Times New Roman" w:hAnsi="Times New Roman" w:cs="Times New Roman"/>
          <w:sz w:val="28"/>
          <w:szCs w:val="28"/>
        </w:rPr>
        <w:t>6</w:t>
      </w:r>
      <w:r w:rsidR="001C1E8E" w:rsidRPr="00A74CCD">
        <w:rPr>
          <w:rFonts w:ascii="Times New Roman" w:hAnsi="Times New Roman" w:cs="Times New Roman"/>
          <w:sz w:val="28"/>
          <w:szCs w:val="28"/>
        </w:rPr>
        <w:t xml:space="preserve"> раза</w:t>
      </w:r>
      <w:r w:rsidR="00A74CCD">
        <w:rPr>
          <w:rFonts w:ascii="Times New Roman" w:hAnsi="Times New Roman" w:cs="Times New Roman"/>
          <w:sz w:val="28"/>
          <w:szCs w:val="28"/>
        </w:rPr>
        <w:t xml:space="preserve"> (см. рис.2</w:t>
      </w:r>
      <w:r w:rsidR="00473A65">
        <w:rPr>
          <w:rFonts w:ascii="Times New Roman" w:hAnsi="Times New Roman" w:cs="Times New Roman"/>
          <w:sz w:val="28"/>
          <w:szCs w:val="28"/>
        </w:rPr>
        <w:t>9</w:t>
      </w:r>
      <w:r w:rsidR="00A74CCD">
        <w:rPr>
          <w:rFonts w:ascii="Times New Roman" w:hAnsi="Times New Roman" w:cs="Times New Roman"/>
          <w:sz w:val="28"/>
          <w:szCs w:val="28"/>
        </w:rPr>
        <w:t xml:space="preserve">) </w:t>
      </w:r>
      <w:r w:rsidR="001C1E8E" w:rsidRPr="007A03E0">
        <w:rPr>
          <w:rFonts w:ascii="Times New Roman" w:hAnsi="Times New Roman" w:cs="Times New Roman"/>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1C1E8E" w:rsidTr="00A74CCD">
        <w:tc>
          <w:tcPr>
            <w:tcW w:w="14786" w:type="dxa"/>
          </w:tcPr>
          <w:p w:rsidR="001C1E8E" w:rsidRDefault="001C1E8E" w:rsidP="0072114F">
            <w:pPr>
              <w:pStyle w:val="a3"/>
              <w:jc w:val="both"/>
              <w:rPr>
                <w:rFonts w:ascii="Times New Roman" w:hAnsi="Times New Roman"/>
                <w:sz w:val="28"/>
                <w:szCs w:val="28"/>
              </w:rPr>
            </w:pPr>
            <w:r w:rsidRPr="00503421">
              <w:rPr>
                <w:rFonts w:ascii="Times New Roman" w:hAnsi="Times New Roman"/>
                <w:noProof/>
                <w:sz w:val="28"/>
                <w:szCs w:val="28"/>
                <w:lang w:eastAsia="ru-RU"/>
              </w:rPr>
              <w:drawing>
                <wp:inline distT="0" distB="0" distL="0" distR="0">
                  <wp:extent cx="9277350" cy="1485900"/>
                  <wp:effectExtent l="19050" t="0" r="19050" b="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1C1E8E" w:rsidRPr="00473A65" w:rsidTr="00A74CCD">
        <w:tc>
          <w:tcPr>
            <w:tcW w:w="14786" w:type="dxa"/>
          </w:tcPr>
          <w:p w:rsidR="001C1E8E" w:rsidRPr="00473A65" w:rsidRDefault="00A74CCD" w:rsidP="00473A65">
            <w:pPr>
              <w:pStyle w:val="a3"/>
              <w:jc w:val="both"/>
              <w:rPr>
                <w:rFonts w:ascii="Times New Roman" w:hAnsi="Times New Roman"/>
                <w:b/>
                <w:sz w:val="26"/>
                <w:szCs w:val="26"/>
              </w:rPr>
            </w:pPr>
            <w:r w:rsidRPr="00473A65">
              <w:rPr>
                <w:rFonts w:ascii="Times New Roman" w:hAnsi="Times New Roman"/>
                <w:b/>
                <w:sz w:val="26"/>
                <w:szCs w:val="26"/>
              </w:rPr>
              <w:t>Рис. 2</w:t>
            </w:r>
            <w:r w:rsidR="00473A65" w:rsidRPr="00473A65">
              <w:rPr>
                <w:rFonts w:ascii="Times New Roman" w:hAnsi="Times New Roman"/>
                <w:b/>
                <w:sz w:val="26"/>
                <w:szCs w:val="26"/>
              </w:rPr>
              <w:t>9</w:t>
            </w:r>
            <w:r w:rsidRPr="00473A65">
              <w:rPr>
                <w:rFonts w:ascii="Times New Roman" w:hAnsi="Times New Roman"/>
                <w:b/>
                <w:sz w:val="26"/>
                <w:szCs w:val="26"/>
              </w:rPr>
              <w:t xml:space="preserve"> Динамика врожденных </w:t>
            </w:r>
            <w:proofErr w:type="gramStart"/>
            <w:r w:rsidRPr="00473A65">
              <w:rPr>
                <w:rFonts w:ascii="Times New Roman" w:hAnsi="Times New Roman"/>
                <w:b/>
                <w:sz w:val="26"/>
                <w:szCs w:val="26"/>
              </w:rPr>
              <w:t>аномалий развития системы кровообращения</w:t>
            </w:r>
            <w:proofErr w:type="gramEnd"/>
            <w:r w:rsidRPr="00473A65">
              <w:rPr>
                <w:rFonts w:ascii="Times New Roman" w:hAnsi="Times New Roman"/>
                <w:b/>
                <w:sz w:val="26"/>
                <w:szCs w:val="26"/>
              </w:rPr>
              <w:t xml:space="preserve"> у детского населения с 2009-2018 годы</w:t>
            </w:r>
          </w:p>
        </w:tc>
      </w:tr>
    </w:tbl>
    <w:p w:rsidR="001C1E8E" w:rsidRDefault="00A74CCD" w:rsidP="001C1E8E">
      <w:pPr>
        <w:pStyle w:val="a7"/>
        <w:shd w:val="clear" w:color="auto" w:fill="FFFFFF"/>
        <w:jc w:val="both"/>
        <w:rPr>
          <w:color w:val="000000"/>
          <w:sz w:val="28"/>
          <w:szCs w:val="28"/>
        </w:rPr>
      </w:pPr>
      <w:r w:rsidRPr="007A03E0">
        <w:rPr>
          <w:sz w:val="28"/>
          <w:szCs w:val="28"/>
        </w:rPr>
        <w:lastRenderedPageBreak/>
        <w:t>Рост заболеваемости обусловлен теми же причинами, что и рост распространенности этой патологии, а именно: пов</w:t>
      </w:r>
      <w:r w:rsidRPr="007A03E0">
        <w:rPr>
          <w:sz w:val="28"/>
          <w:szCs w:val="28"/>
        </w:rPr>
        <w:t>ы</w:t>
      </w:r>
      <w:r w:rsidRPr="007A03E0">
        <w:rPr>
          <w:sz w:val="28"/>
          <w:szCs w:val="28"/>
        </w:rPr>
        <w:t>шением качества диагностики и внедрением новых медицинских технологий.</w:t>
      </w:r>
    </w:p>
    <w:p w:rsidR="00721D55" w:rsidRDefault="00721D55" w:rsidP="00721D55">
      <w:pPr>
        <w:pStyle w:val="a3"/>
        <w:ind w:firstLine="708"/>
        <w:jc w:val="both"/>
        <w:rPr>
          <w:rFonts w:ascii="Times New Roman" w:hAnsi="Times New Roman"/>
          <w:sz w:val="28"/>
          <w:szCs w:val="28"/>
        </w:rPr>
      </w:pPr>
      <w:r w:rsidRPr="007D121D">
        <w:rPr>
          <w:rFonts w:ascii="Times New Roman" w:hAnsi="Times New Roman"/>
          <w:sz w:val="28"/>
          <w:szCs w:val="28"/>
        </w:rPr>
        <w:t xml:space="preserve">Анализ </w:t>
      </w:r>
      <w:proofErr w:type="gramStart"/>
      <w:r w:rsidRPr="007D121D">
        <w:rPr>
          <w:rFonts w:ascii="Times New Roman" w:hAnsi="Times New Roman"/>
          <w:sz w:val="28"/>
          <w:szCs w:val="28"/>
        </w:rPr>
        <w:t xml:space="preserve">динамики </w:t>
      </w:r>
      <w:r w:rsidR="000D305D">
        <w:rPr>
          <w:rFonts w:ascii="Times New Roman" w:hAnsi="Times New Roman"/>
          <w:sz w:val="28"/>
          <w:szCs w:val="28"/>
        </w:rPr>
        <w:t xml:space="preserve"> первичной </w:t>
      </w:r>
      <w:r w:rsidRPr="007D121D">
        <w:rPr>
          <w:rFonts w:ascii="Times New Roman" w:hAnsi="Times New Roman"/>
          <w:sz w:val="28"/>
          <w:szCs w:val="28"/>
        </w:rPr>
        <w:t xml:space="preserve">заболеваемости </w:t>
      </w:r>
      <w:r w:rsidRPr="00366EB1">
        <w:rPr>
          <w:rFonts w:ascii="Times New Roman" w:hAnsi="Times New Roman"/>
          <w:b/>
          <w:i/>
          <w:sz w:val="28"/>
          <w:szCs w:val="28"/>
          <w:u w:val="single"/>
        </w:rPr>
        <w:t>подросткового населения</w:t>
      </w:r>
      <w:r w:rsidRPr="007D121D">
        <w:rPr>
          <w:rFonts w:ascii="Times New Roman" w:hAnsi="Times New Roman"/>
          <w:sz w:val="28"/>
          <w:szCs w:val="28"/>
        </w:rPr>
        <w:t xml:space="preserve"> </w:t>
      </w:r>
      <w:r w:rsidR="007210B4">
        <w:rPr>
          <w:rFonts w:ascii="Times New Roman" w:hAnsi="Times New Roman"/>
          <w:sz w:val="28"/>
          <w:szCs w:val="28"/>
        </w:rPr>
        <w:t xml:space="preserve">сельской местности </w:t>
      </w:r>
      <w:r w:rsidRPr="007D121D">
        <w:rPr>
          <w:rFonts w:ascii="Times New Roman" w:hAnsi="Times New Roman"/>
          <w:sz w:val="28"/>
          <w:szCs w:val="28"/>
        </w:rPr>
        <w:t>Борисовского района</w:t>
      </w:r>
      <w:proofErr w:type="gramEnd"/>
      <w:r w:rsidRPr="007D121D">
        <w:rPr>
          <w:rFonts w:ascii="Times New Roman" w:hAnsi="Times New Roman"/>
          <w:sz w:val="28"/>
          <w:szCs w:val="28"/>
        </w:rPr>
        <w:t xml:space="preserve"> свидетельствует о неблагоприятных изменениях ее уровня. Так, за последние</w:t>
      </w:r>
      <w:r>
        <w:rPr>
          <w:rFonts w:ascii="Times New Roman" w:hAnsi="Times New Roman"/>
          <w:sz w:val="28"/>
          <w:szCs w:val="28"/>
        </w:rPr>
        <w:t xml:space="preserve"> десять </w:t>
      </w:r>
      <w:r w:rsidRPr="007D121D">
        <w:rPr>
          <w:rFonts w:ascii="Times New Roman" w:hAnsi="Times New Roman"/>
          <w:sz w:val="28"/>
          <w:szCs w:val="28"/>
        </w:rPr>
        <w:t>лет выраженной тенденцией к росту характеризуются показатели заболеваемости подросткового населения по классу болезней</w:t>
      </w:r>
      <w:r w:rsidR="000D305D">
        <w:rPr>
          <w:rFonts w:ascii="Times New Roman" w:hAnsi="Times New Roman"/>
          <w:sz w:val="28"/>
          <w:szCs w:val="28"/>
        </w:rPr>
        <w:t xml:space="preserve"> (</w:t>
      </w:r>
      <w:proofErr w:type="gramStart"/>
      <w:r w:rsidR="000D305D">
        <w:rPr>
          <w:rFonts w:ascii="Times New Roman" w:hAnsi="Times New Roman"/>
          <w:sz w:val="28"/>
          <w:szCs w:val="28"/>
        </w:rPr>
        <w:t>см</w:t>
      </w:r>
      <w:proofErr w:type="gramEnd"/>
      <w:r w:rsidR="000D305D">
        <w:rPr>
          <w:rFonts w:ascii="Times New Roman" w:hAnsi="Times New Roman"/>
          <w:sz w:val="28"/>
          <w:szCs w:val="28"/>
        </w:rPr>
        <w:t xml:space="preserve">. рис </w:t>
      </w:r>
      <w:r w:rsidR="00473A65">
        <w:rPr>
          <w:rFonts w:ascii="Times New Roman" w:hAnsi="Times New Roman"/>
          <w:sz w:val="28"/>
          <w:szCs w:val="28"/>
        </w:rPr>
        <w:t>30</w:t>
      </w:r>
      <w:r w:rsidR="000D305D">
        <w:rPr>
          <w:rFonts w:ascii="Times New Roman" w:hAnsi="Times New Roman"/>
          <w:sz w:val="28"/>
          <w:szCs w:val="28"/>
        </w:rPr>
        <w:t>)</w:t>
      </w:r>
      <w:r w:rsidRPr="007D121D">
        <w:rPr>
          <w:rFonts w:ascii="Times New Roman" w:hAnsi="Times New Roman"/>
          <w:sz w:val="28"/>
          <w:szCs w:val="28"/>
        </w:rPr>
        <w:t>:</w:t>
      </w:r>
    </w:p>
    <w:p w:rsidR="000D305D" w:rsidRDefault="000D305D" w:rsidP="000D305D">
      <w:pPr>
        <w:pStyle w:val="a3"/>
        <w:jc w:val="both"/>
        <w:rPr>
          <w:rFonts w:ascii="Times New Roman" w:hAnsi="Times New Roman"/>
          <w:sz w:val="28"/>
          <w:szCs w:val="28"/>
          <w:highlight w:val="yellow"/>
        </w:rPr>
      </w:pPr>
      <w:r w:rsidRPr="00785A32">
        <w:rPr>
          <w:rFonts w:ascii="Times New Roman" w:hAnsi="Times New Roman"/>
          <w:sz w:val="28"/>
          <w:szCs w:val="28"/>
        </w:rPr>
        <w:t>Болезни системы кровообращения - среднегодовой темп прироста сос</w:t>
      </w:r>
      <w:r>
        <w:rPr>
          <w:rFonts w:ascii="Times New Roman" w:hAnsi="Times New Roman"/>
          <w:sz w:val="28"/>
          <w:szCs w:val="28"/>
        </w:rPr>
        <w:t>тавляет 16,3%;</w:t>
      </w:r>
    </w:p>
    <w:p w:rsidR="000D305D" w:rsidRPr="00721D55" w:rsidRDefault="000D305D" w:rsidP="000D305D">
      <w:pPr>
        <w:pStyle w:val="a3"/>
        <w:jc w:val="both"/>
        <w:rPr>
          <w:rFonts w:ascii="Times New Roman" w:hAnsi="Times New Roman"/>
          <w:sz w:val="28"/>
          <w:szCs w:val="28"/>
        </w:rPr>
      </w:pPr>
      <w:r w:rsidRPr="00721D55">
        <w:rPr>
          <w:rFonts w:ascii="Times New Roman" w:hAnsi="Times New Roman"/>
          <w:sz w:val="28"/>
          <w:szCs w:val="28"/>
        </w:rPr>
        <w:t xml:space="preserve">Психический расстройства и расстройства поведения </w:t>
      </w:r>
      <w:r>
        <w:rPr>
          <w:rFonts w:ascii="Times New Roman" w:hAnsi="Times New Roman"/>
          <w:sz w:val="28"/>
          <w:szCs w:val="28"/>
        </w:rPr>
        <w:t>– среднегодовой темп прироста составляет 12,1%</w:t>
      </w:r>
    </w:p>
    <w:p w:rsidR="000D305D" w:rsidRDefault="000D305D" w:rsidP="000D305D">
      <w:pPr>
        <w:pStyle w:val="a3"/>
        <w:jc w:val="both"/>
        <w:rPr>
          <w:rFonts w:ascii="Times New Roman" w:hAnsi="Times New Roman"/>
          <w:sz w:val="28"/>
          <w:szCs w:val="28"/>
        </w:rPr>
      </w:pPr>
      <w:r w:rsidRPr="00721D55">
        <w:rPr>
          <w:rFonts w:ascii="Times New Roman" w:hAnsi="Times New Roman"/>
          <w:sz w:val="28"/>
          <w:szCs w:val="28"/>
        </w:rPr>
        <w:t xml:space="preserve">Врожденные пороки развития </w:t>
      </w:r>
      <w:r>
        <w:rPr>
          <w:rFonts w:ascii="Times New Roman" w:hAnsi="Times New Roman"/>
          <w:sz w:val="28"/>
          <w:szCs w:val="28"/>
        </w:rPr>
        <w:t xml:space="preserve">- </w:t>
      </w:r>
      <w:r w:rsidRPr="00785A32">
        <w:rPr>
          <w:rFonts w:ascii="Times New Roman" w:hAnsi="Times New Roman"/>
          <w:sz w:val="28"/>
          <w:szCs w:val="28"/>
        </w:rPr>
        <w:t>среднегодовой темп прироста сос</w:t>
      </w:r>
      <w:r>
        <w:rPr>
          <w:rFonts w:ascii="Times New Roman" w:hAnsi="Times New Roman"/>
          <w:sz w:val="28"/>
          <w:szCs w:val="28"/>
        </w:rPr>
        <w:t>тавляет  8,6%</w:t>
      </w:r>
    </w:p>
    <w:p w:rsidR="000D305D" w:rsidRDefault="000D305D" w:rsidP="000D305D">
      <w:pPr>
        <w:pStyle w:val="a3"/>
        <w:jc w:val="both"/>
        <w:rPr>
          <w:rFonts w:ascii="Times New Roman" w:hAnsi="Times New Roman"/>
          <w:sz w:val="28"/>
          <w:szCs w:val="28"/>
        </w:rPr>
      </w:pPr>
      <w:r w:rsidRPr="007210B4">
        <w:rPr>
          <w:rFonts w:ascii="Times New Roman" w:hAnsi="Times New Roman"/>
          <w:sz w:val="28"/>
          <w:szCs w:val="28"/>
        </w:rPr>
        <w:t xml:space="preserve">Болезни крови - </w:t>
      </w:r>
      <w:r>
        <w:rPr>
          <w:rFonts w:ascii="Times New Roman" w:hAnsi="Times New Roman"/>
          <w:sz w:val="28"/>
          <w:szCs w:val="28"/>
        </w:rPr>
        <w:t>среднегодовой темп прироста составляет 5,6%</w:t>
      </w:r>
    </w:p>
    <w:p w:rsidR="000D305D" w:rsidRDefault="000D305D" w:rsidP="000D305D">
      <w:pPr>
        <w:pStyle w:val="a3"/>
        <w:jc w:val="both"/>
        <w:rPr>
          <w:rFonts w:ascii="Times New Roman" w:hAnsi="Times New Roman"/>
          <w:sz w:val="28"/>
          <w:szCs w:val="28"/>
          <w:highlight w:val="yellow"/>
        </w:rPr>
      </w:pPr>
      <w:r w:rsidRPr="007210B4">
        <w:rPr>
          <w:rFonts w:ascii="Times New Roman" w:hAnsi="Times New Roman"/>
          <w:sz w:val="28"/>
          <w:szCs w:val="28"/>
        </w:rPr>
        <w:t xml:space="preserve">Болезни костно-мышечной системы - </w:t>
      </w:r>
      <w:r w:rsidRPr="00785A32">
        <w:rPr>
          <w:rFonts w:ascii="Times New Roman" w:hAnsi="Times New Roman"/>
          <w:sz w:val="28"/>
          <w:szCs w:val="28"/>
        </w:rPr>
        <w:t>среднегодовой темп прироста сос</w:t>
      </w:r>
      <w:r>
        <w:rPr>
          <w:rFonts w:ascii="Times New Roman" w:hAnsi="Times New Roman"/>
          <w:sz w:val="28"/>
          <w:szCs w:val="28"/>
        </w:rPr>
        <w:t>тавляет 5,1%</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6E0367" w:rsidTr="000D305D">
        <w:tc>
          <w:tcPr>
            <w:tcW w:w="14786" w:type="dxa"/>
          </w:tcPr>
          <w:p w:rsidR="006E0367" w:rsidRDefault="006E0367" w:rsidP="00CB05EF">
            <w:pPr>
              <w:pStyle w:val="a3"/>
              <w:jc w:val="both"/>
              <w:rPr>
                <w:rFonts w:ascii="Times New Roman" w:hAnsi="Times New Roman"/>
                <w:sz w:val="28"/>
                <w:szCs w:val="28"/>
                <w:highlight w:val="yellow"/>
              </w:rPr>
            </w:pPr>
            <w:r w:rsidRPr="006E0367">
              <w:rPr>
                <w:rFonts w:ascii="Times New Roman" w:hAnsi="Times New Roman"/>
                <w:noProof/>
                <w:sz w:val="28"/>
                <w:szCs w:val="28"/>
                <w:lang w:eastAsia="ru-RU"/>
              </w:rPr>
              <w:drawing>
                <wp:inline distT="0" distB="0" distL="0" distR="0">
                  <wp:extent cx="9296400" cy="2754630"/>
                  <wp:effectExtent l="19050" t="0" r="19050" b="7620"/>
                  <wp:docPr id="3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6E0367" w:rsidTr="000D305D">
        <w:tc>
          <w:tcPr>
            <w:tcW w:w="14786" w:type="dxa"/>
          </w:tcPr>
          <w:p w:rsidR="006E0367" w:rsidRDefault="00985D2B" w:rsidP="00473A65">
            <w:pPr>
              <w:pStyle w:val="a3"/>
              <w:jc w:val="both"/>
              <w:rPr>
                <w:rFonts w:ascii="Times New Roman" w:hAnsi="Times New Roman"/>
                <w:sz w:val="28"/>
                <w:szCs w:val="28"/>
                <w:highlight w:val="yellow"/>
              </w:rPr>
            </w:pPr>
            <w:r>
              <w:rPr>
                <w:rFonts w:ascii="Times New Roman" w:hAnsi="Times New Roman"/>
                <w:b/>
                <w:sz w:val="28"/>
                <w:szCs w:val="28"/>
              </w:rPr>
              <w:t xml:space="preserve">Рис. </w:t>
            </w:r>
            <w:r w:rsidR="00473A65">
              <w:rPr>
                <w:rFonts w:ascii="Times New Roman" w:hAnsi="Times New Roman"/>
                <w:b/>
                <w:sz w:val="28"/>
                <w:szCs w:val="28"/>
              </w:rPr>
              <w:t>30</w:t>
            </w:r>
            <w:r w:rsidR="000D305D">
              <w:rPr>
                <w:rFonts w:ascii="Times New Roman" w:hAnsi="Times New Roman"/>
                <w:b/>
                <w:sz w:val="28"/>
                <w:szCs w:val="28"/>
              </w:rPr>
              <w:t xml:space="preserve"> </w:t>
            </w:r>
            <w:r w:rsidRPr="00AA7FA2">
              <w:rPr>
                <w:rFonts w:ascii="Times New Roman" w:hAnsi="Times New Roman"/>
                <w:b/>
                <w:sz w:val="28"/>
                <w:szCs w:val="28"/>
              </w:rPr>
              <w:t xml:space="preserve">Среднегодовой темп прироста (убыли) первичной заболеваемости </w:t>
            </w:r>
            <w:r>
              <w:rPr>
                <w:rFonts w:ascii="Times New Roman" w:hAnsi="Times New Roman"/>
                <w:b/>
                <w:sz w:val="28"/>
                <w:szCs w:val="28"/>
              </w:rPr>
              <w:t>подростков</w:t>
            </w:r>
            <w:r w:rsidRPr="00AA7FA2">
              <w:rPr>
                <w:rFonts w:ascii="Times New Roman" w:hAnsi="Times New Roman"/>
                <w:b/>
                <w:sz w:val="28"/>
                <w:szCs w:val="28"/>
              </w:rPr>
              <w:t xml:space="preserve"> </w:t>
            </w:r>
            <w:r>
              <w:rPr>
                <w:rFonts w:ascii="Times New Roman" w:hAnsi="Times New Roman"/>
                <w:b/>
                <w:sz w:val="28"/>
                <w:szCs w:val="28"/>
              </w:rPr>
              <w:t>сельской местности</w:t>
            </w:r>
            <w:r w:rsidRPr="00AA7FA2">
              <w:rPr>
                <w:rFonts w:ascii="Times New Roman" w:hAnsi="Times New Roman"/>
                <w:b/>
                <w:sz w:val="28"/>
                <w:szCs w:val="28"/>
              </w:rPr>
              <w:t xml:space="preserve"> по классам болезней за период 200</w:t>
            </w:r>
            <w:r>
              <w:rPr>
                <w:rFonts w:ascii="Times New Roman" w:hAnsi="Times New Roman"/>
                <w:b/>
                <w:sz w:val="28"/>
                <w:szCs w:val="28"/>
              </w:rPr>
              <w:t>9</w:t>
            </w:r>
            <w:r w:rsidRPr="00AA7FA2">
              <w:rPr>
                <w:rFonts w:ascii="Times New Roman" w:hAnsi="Times New Roman"/>
                <w:b/>
                <w:sz w:val="28"/>
                <w:szCs w:val="28"/>
              </w:rPr>
              <w:t>-201</w:t>
            </w:r>
            <w:r>
              <w:rPr>
                <w:rFonts w:ascii="Times New Roman" w:hAnsi="Times New Roman"/>
                <w:b/>
                <w:sz w:val="28"/>
                <w:szCs w:val="28"/>
              </w:rPr>
              <w:t>8</w:t>
            </w:r>
            <w:r w:rsidRPr="00AA7FA2">
              <w:rPr>
                <w:rFonts w:ascii="Times New Roman" w:hAnsi="Times New Roman"/>
                <w:b/>
                <w:sz w:val="28"/>
                <w:szCs w:val="28"/>
              </w:rPr>
              <w:t>гг</w:t>
            </w:r>
          </w:p>
        </w:tc>
      </w:tr>
    </w:tbl>
    <w:p w:rsidR="00ED2988" w:rsidRDefault="00ED2988" w:rsidP="00CB05EF">
      <w:pPr>
        <w:pStyle w:val="a3"/>
        <w:jc w:val="both"/>
        <w:rPr>
          <w:rFonts w:ascii="Times New Roman" w:hAnsi="Times New Roman"/>
          <w:sz w:val="28"/>
          <w:szCs w:val="28"/>
          <w:highlight w:val="yellow"/>
        </w:rPr>
      </w:pPr>
    </w:p>
    <w:p w:rsidR="007210B4" w:rsidRPr="009C5F9E" w:rsidRDefault="000D305D" w:rsidP="00473A65">
      <w:pPr>
        <w:pStyle w:val="a3"/>
        <w:ind w:firstLine="708"/>
        <w:jc w:val="both"/>
        <w:rPr>
          <w:rFonts w:ascii="Times New Roman" w:hAnsi="Times New Roman"/>
          <w:sz w:val="26"/>
          <w:szCs w:val="26"/>
        </w:rPr>
      </w:pPr>
      <w:r w:rsidRPr="009C5F9E">
        <w:rPr>
          <w:rFonts w:ascii="Times New Roman" w:hAnsi="Times New Roman"/>
          <w:sz w:val="26"/>
          <w:szCs w:val="26"/>
        </w:rPr>
        <w:t xml:space="preserve">Анализ </w:t>
      </w:r>
      <w:proofErr w:type="gramStart"/>
      <w:r w:rsidRPr="009C5F9E">
        <w:rPr>
          <w:rFonts w:ascii="Times New Roman" w:hAnsi="Times New Roman"/>
          <w:sz w:val="26"/>
          <w:szCs w:val="26"/>
        </w:rPr>
        <w:t>д</w:t>
      </w:r>
      <w:r w:rsidR="007210B4" w:rsidRPr="009C5F9E">
        <w:rPr>
          <w:rFonts w:ascii="Times New Roman" w:hAnsi="Times New Roman"/>
          <w:sz w:val="26"/>
          <w:szCs w:val="26"/>
        </w:rPr>
        <w:t xml:space="preserve">инамики </w:t>
      </w:r>
      <w:r w:rsidRPr="009C5F9E">
        <w:rPr>
          <w:rFonts w:ascii="Times New Roman" w:hAnsi="Times New Roman"/>
          <w:sz w:val="26"/>
          <w:szCs w:val="26"/>
        </w:rPr>
        <w:t xml:space="preserve">первичной </w:t>
      </w:r>
      <w:r w:rsidR="007210B4" w:rsidRPr="009C5F9E">
        <w:rPr>
          <w:rFonts w:ascii="Times New Roman" w:hAnsi="Times New Roman"/>
          <w:sz w:val="26"/>
          <w:szCs w:val="26"/>
        </w:rPr>
        <w:t xml:space="preserve">заболеваемости </w:t>
      </w:r>
      <w:r w:rsidR="007210B4" w:rsidRPr="009C5F9E">
        <w:rPr>
          <w:rFonts w:ascii="Times New Roman" w:hAnsi="Times New Roman"/>
          <w:b/>
          <w:i/>
          <w:sz w:val="26"/>
          <w:szCs w:val="26"/>
          <w:u w:val="single"/>
        </w:rPr>
        <w:t>подросткового населения</w:t>
      </w:r>
      <w:r w:rsidR="007210B4" w:rsidRPr="009C5F9E">
        <w:rPr>
          <w:rFonts w:ascii="Times New Roman" w:hAnsi="Times New Roman"/>
          <w:sz w:val="26"/>
          <w:szCs w:val="26"/>
        </w:rPr>
        <w:t xml:space="preserve"> города Борисова</w:t>
      </w:r>
      <w:proofErr w:type="gramEnd"/>
      <w:r w:rsidR="007210B4" w:rsidRPr="009C5F9E">
        <w:rPr>
          <w:rFonts w:ascii="Times New Roman" w:hAnsi="Times New Roman"/>
          <w:sz w:val="26"/>
          <w:szCs w:val="26"/>
        </w:rPr>
        <w:t xml:space="preserve"> показывает следующую картину заболеваемости по классам болезней</w:t>
      </w:r>
      <w:r w:rsidR="003F2AE5" w:rsidRPr="009C5F9E">
        <w:rPr>
          <w:rFonts w:ascii="Times New Roman" w:hAnsi="Times New Roman"/>
          <w:sz w:val="26"/>
          <w:szCs w:val="26"/>
        </w:rPr>
        <w:t xml:space="preserve"> (см. рис.</w:t>
      </w:r>
      <w:r w:rsidRPr="009C5F9E">
        <w:rPr>
          <w:rFonts w:ascii="Times New Roman" w:hAnsi="Times New Roman"/>
          <w:sz w:val="26"/>
          <w:szCs w:val="26"/>
        </w:rPr>
        <w:t xml:space="preserve"> </w:t>
      </w:r>
      <w:r w:rsidR="003F2AE5" w:rsidRPr="009C5F9E">
        <w:rPr>
          <w:rFonts w:ascii="Times New Roman" w:hAnsi="Times New Roman"/>
          <w:sz w:val="26"/>
          <w:szCs w:val="26"/>
        </w:rPr>
        <w:t>3</w:t>
      </w:r>
      <w:r w:rsidR="00473A65" w:rsidRPr="009C5F9E">
        <w:rPr>
          <w:rFonts w:ascii="Times New Roman" w:hAnsi="Times New Roman"/>
          <w:sz w:val="26"/>
          <w:szCs w:val="26"/>
        </w:rPr>
        <w:t>1</w:t>
      </w:r>
      <w:r w:rsidRPr="009C5F9E">
        <w:rPr>
          <w:rFonts w:ascii="Times New Roman" w:hAnsi="Times New Roman"/>
          <w:sz w:val="26"/>
          <w:szCs w:val="26"/>
        </w:rPr>
        <w:t>)</w:t>
      </w:r>
      <w:r w:rsidR="007210B4" w:rsidRPr="009C5F9E">
        <w:rPr>
          <w:rFonts w:ascii="Times New Roman" w:hAnsi="Times New Roman"/>
          <w:sz w:val="26"/>
          <w:szCs w:val="26"/>
        </w:rPr>
        <w:t>:</w:t>
      </w:r>
    </w:p>
    <w:p w:rsidR="000D305D" w:rsidRPr="009C5F9E" w:rsidRDefault="000D305D" w:rsidP="000D305D">
      <w:pPr>
        <w:pStyle w:val="a3"/>
        <w:jc w:val="both"/>
        <w:rPr>
          <w:rFonts w:ascii="Times New Roman" w:hAnsi="Times New Roman"/>
          <w:sz w:val="26"/>
          <w:szCs w:val="26"/>
        </w:rPr>
      </w:pPr>
      <w:r w:rsidRPr="009C5F9E">
        <w:rPr>
          <w:rFonts w:ascii="Times New Roman" w:hAnsi="Times New Roman"/>
          <w:sz w:val="26"/>
          <w:szCs w:val="26"/>
        </w:rPr>
        <w:t>Болезни уха и сосцевидного отростка - среднегодовой темп прироста составляет 18,4%</w:t>
      </w:r>
    </w:p>
    <w:p w:rsidR="000D305D" w:rsidRPr="009C5F9E" w:rsidRDefault="000D305D" w:rsidP="000D305D">
      <w:pPr>
        <w:pStyle w:val="a3"/>
        <w:jc w:val="both"/>
        <w:rPr>
          <w:rFonts w:ascii="Times New Roman" w:hAnsi="Times New Roman"/>
          <w:sz w:val="26"/>
          <w:szCs w:val="26"/>
        </w:rPr>
      </w:pPr>
      <w:r w:rsidRPr="009C5F9E">
        <w:rPr>
          <w:rFonts w:ascii="Times New Roman" w:hAnsi="Times New Roman"/>
          <w:sz w:val="26"/>
          <w:szCs w:val="26"/>
        </w:rPr>
        <w:t>Новообразования - среднегодовой темп прироста составляет 13,6%</w:t>
      </w:r>
    </w:p>
    <w:p w:rsidR="000D305D" w:rsidRPr="009C5F9E" w:rsidRDefault="000D305D" w:rsidP="009C5F9E">
      <w:pPr>
        <w:pStyle w:val="a3"/>
        <w:spacing w:line="280" w:lineRule="exact"/>
        <w:jc w:val="both"/>
        <w:rPr>
          <w:rFonts w:ascii="Times New Roman" w:hAnsi="Times New Roman"/>
          <w:sz w:val="26"/>
          <w:szCs w:val="26"/>
        </w:rPr>
      </w:pPr>
      <w:r w:rsidRPr="009C5F9E">
        <w:rPr>
          <w:rFonts w:ascii="Times New Roman" w:hAnsi="Times New Roman"/>
          <w:sz w:val="26"/>
          <w:szCs w:val="26"/>
        </w:rPr>
        <w:lastRenderedPageBreak/>
        <w:t>Болезни мочеполовой системы - среднегодовой темп прироста составляет 7,6%</w:t>
      </w:r>
    </w:p>
    <w:p w:rsidR="000D305D" w:rsidRPr="009C5F9E" w:rsidRDefault="000D305D" w:rsidP="009C5F9E">
      <w:pPr>
        <w:pStyle w:val="a3"/>
        <w:spacing w:line="280" w:lineRule="exact"/>
        <w:jc w:val="both"/>
        <w:rPr>
          <w:rFonts w:ascii="Times New Roman" w:hAnsi="Times New Roman"/>
          <w:sz w:val="26"/>
          <w:szCs w:val="26"/>
        </w:rPr>
      </w:pPr>
      <w:r w:rsidRPr="009C5F9E">
        <w:rPr>
          <w:rFonts w:ascii="Times New Roman" w:hAnsi="Times New Roman"/>
          <w:sz w:val="26"/>
          <w:szCs w:val="26"/>
        </w:rPr>
        <w:t>Болезни крови - среднегодовой темп прироста составляет 6,1%</w:t>
      </w:r>
    </w:p>
    <w:p w:rsidR="000D305D" w:rsidRPr="009C5F9E" w:rsidRDefault="000D305D" w:rsidP="009C5F9E">
      <w:pPr>
        <w:pStyle w:val="a3"/>
        <w:spacing w:line="280" w:lineRule="exact"/>
        <w:jc w:val="both"/>
        <w:rPr>
          <w:rFonts w:ascii="Times New Roman" w:hAnsi="Times New Roman"/>
          <w:sz w:val="26"/>
          <w:szCs w:val="26"/>
        </w:rPr>
      </w:pPr>
      <w:r w:rsidRPr="009C5F9E">
        <w:rPr>
          <w:rFonts w:ascii="Times New Roman" w:hAnsi="Times New Roman"/>
          <w:sz w:val="26"/>
          <w:szCs w:val="26"/>
        </w:rPr>
        <w:t>Болезни кожи и подкожной клетчатки - среднегодовой темп прироста составляет 4,6%</w:t>
      </w:r>
    </w:p>
    <w:p w:rsidR="000D305D" w:rsidRPr="009C5F9E" w:rsidRDefault="000D305D" w:rsidP="009C5F9E">
      <w:pPr>
        <w:pStyle w:val="a3"/>
        <w:spacing w:line="280" w:lineRule="exact"/>
        <w:jc w:val="both"/>
        <w:rPr>
          <w:rFonts w:ascii="Times New Roman" w:hAnsi="Times New Roman"/>
          <w:sz w:val="26"/>
          <w:szCs w:val="26"/>
        </w:rPr>
      </w:pPr>
      <w:r w:rsidRPr="009C5F9E">
        <w:rPr>
          <w:rFonts w:ascii="Times New Roman" w:hAnsi="Times New Roman"/>
          <w:sz w:val="26"/>
          <w:szCs w:val="26"/>
        </w:rPr>
        <w:t>Болезни системы кровообращения – среднегодовой темп прироста составляет 1,6%.</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3E18CB" w:rsidTr="00691E5A">
        <w:tc>
          <w:tcPr>
            <w:tcW w:w="14786" w:type="dxa"/>
          </w:tcPr>
          <w:p w:rsidR="003E18CB" w:rsidRDefault="003E18CB" w:rsidP="00CB05EF">
            <w:pPr>
              <w:pStyle w:val="a3"/>
              <w:jc w:val="both"/>
              <w:rPr>
                <w:rFonts w:ascii="Times New Roman" w:hAnsi="Times New Roman"/>
                <w:sz w:val="28"/>
                <w:szCs w:val="28"/>
                <w:highlight w:val="yellow"/>
              </w:rPr>
            </w:pPr>
            <w:r w:rsidRPr="003E18CB">
              <w:rPr>
                <w:rFonts w:ascii="Times New Roman" w:hAnsi="Times New Roman"/>
                <w:noProof/>
                <w:sz w:val="28"/>
                <w:szCs w:val="28"/>
                <w:lang w:eastAsia="ru-RU"/>
              </w:rPr>
              <w:drawing>
                <wp:inline distT="0" distB="0" distL="0" distR="0">
                  <wp:extent cx="9296400" cy="2684145"/>
                  <wp:effectExtent l="19050" t="0" r="19050" b="1905"/>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3E18CB" w:rsidTr="00691E5A">
        <w:tc>
          <w:tcPr>
            <w:tcW w:w="14786" w:type="dxa"/>
          </w:tcPr>
          <w:p w:rsidR="003E18CB" w:rsidRDefault="004E339C" w:rsidP="00473A65">
            <w:pPr>
              <w:pStyle w:val="a3"/>
              <w:jc w:val="both"/>
              <w:rPr>
                <w:rFonts w:ascii="Times New Roman" w:hAnsi="Times New Roman"/>
                <w:sz w:val="28"/>
                <w:szCs w:val="28"/>
                <w:highlight w:val="yellow"/>
              </w:rPr>
            </w:pPr>
            <w:r>
              <w:rPr>
                <w:rFonts w:ascii="Times New Roman" w:hAnsi="Times New Roman"/>
                <w:b/>
                <w:sz w:val="28"/>
                <w:szCs w:val="28"/>
              </w:rPr>
              <w:t xml:space="preserve">Рис. </w:t>
            </w:r>
            <w:r w:rsidR="003F2AE5">
              <w:rPr>
                <w:rFonts w:ascii="Times New Roman" w:hAnsi="Times New Roman"/>
                <w:b/>
                <w:sz w:val="28"/>
                <w:szCs w:val="28"/>
              </w:rPr>
              <w:t>3</w:t>
            </w:r>
            <w:r w:rsidR="00473A65">
              <w:rPr>
                <w:rFonts w:ascii="Times New Roman" w:hAnsi="Times New Roman"/>
                <w:b/>
                <w:sz w:val="28"/>
                <w:szCs w:val="28"/>
              </w:rPr>
              <w:t>1</w:t>
            </w:r>
            <w:r w:rsidRPr="00AA7FA2">
              <w:rPr>
                <w:rFonts w:ascii="Times New Roman" w:hAnsi="Times New Roman"/>
                <w:b/>
                <w:sz w:val="28"/>
                <w:szCs w:val="28"/>
              </w:rPr>
              <w:t xml:space="preserve"> Среднегодовой темп прироста (убыли) первичной заболеваемости </w:t>
            </w:r>
            <w:r>
              <w:rPr>
                <w:rFonts w:ascii="Times New Roman" w:hAnsi="Times New Roman"/>
                <w:b/>
                <w:sz w:val="28"/>
                <w:szCs w:val="28"/>
              </w:rPr>
              <w:t>подростков</w:t>
            </w:r>
            <w:r w:rsidRPr="00AA7FA2">
              <w:rPr>
                <w:rFonts w:ascii="Times New Roman" w:hAnsi="Times New Roman"/>
                <w:b/>
                <w:sz w:val="28"/>
                <w:szCs w:val="28"/>
              </w:rPr>
              <w:t xml:space="preserve"> </w:t>
            </w:r>
            <w:r>
              <w:rPr>
                <w:rFonts w:ascii="Times New Roman" w:hAnsi="Times New Roman"/>
                <w:b/>
                <w:sz w:val="28"/>
                <w:szCs w:val="28"/>
              </w:rPr>
              <w:t>города Борисова</w:t>
            </w:r>
            <w:r w:rsidRPr="00AA7FA2">
              <w:rPr>
                <w:rFonts w:ascii="Times New Roman" w:hAnsi="Times New Roman"/>
                <w:b/>
                <w:sz w:val="28"/>
                <w:szCs w:val="28"/>
              </w:rPr>
              <w:t xml:space="preserve"> по классам болезней за период 200</w:t>
            </w:r>
            <w:r>
              <w:rPr>
                <w:rFonts w:ascii="Times New Roman" w:hAnsi="Times New Roman"/>
                <w:b/>
                <w:sz w:val="28"/>
                <w:szCs w:val="28"/>
              </w:rPr>
              <w:t>9</w:t>
            </w:r>
            <w:r w:rsidRPr="00AA7FA2">
              <w:rPr>
                <w:rFonts w:ascii="Times New Roman" w:hAnsi="Times New Roman"/>
                <w:b/>
                <w:sz w:val="28"/>
                <w:szCs w:val="28"/>
              </w:rPr>
              <w:t>-201</w:t>
            </w:r>
            <w:r>
              <w:rPr>
                <w:rFonts w:ascii="Times New Roman" w:hAnsi="Times New Roman"/>
                <w:b/>
                <w:sz w:val="28"/>
                <w:szCs w:val="28"/>
              </w:rPr>
              <w:t>8</w:t>
            </w:r>
            <w:r w:rsidRPr="00AA7FA2">
              <w:rPr>
                <w:rFonts w:ascii="Times New Roman" w:hAnsi="Times New Roman"/>
                <w:b/>
                <w:sz w:val="28"/>
                <w:szCs w:val="28"/>
              </w:rPr>
              <w:t>гг</w:t>
            </w:r>
          </w:p>
        </w:tc>
      </w:tr>
    </w:tbl>
    <w:p w:rsidR="003E18CB" w:rsidRDefault="003E18CB" w:rsidP="00CB05EF">
      <w:pPr>
        <w:pStyle w:val="a3"/>
        <w:jc w:val="both"/>
        <w:rPr>
          <w:rFonts w:ascii="Times New Roman" w:hAnsi="Times New Roman"/>
          <w:sz w:val="28"/>
          <w:szCs w:val="28"/>
          <w:highlight w:val="yellow"/>
        </w:rPr>
      </w:pPr>
    </w:p>
    <w:p w:rsidR="004E45A9" w:rsidRPr="00E65AA9" w:rsidRDefault="004E45A9" w:rsidP="00CB05EF">
      <w:pPr>
        <w:pStyle w:val="a3"/>
        <w:jc w:val="both"/>
        <w:rPr>
          <w:rFonts w:ascii="Times New Roman" w:hAnsi="Times New Roman"/>
          <w:b/>
          <w:sz w:val="28"/>
          <w:szCs w:val="28"/>
        </w:rPr>
      </w:pPr>
      <w:r w:rsidRPr="00E65AA9">
        <w:rPr>
          <w:rFonts w:ascii="Times New Roman" w:hAnsi="Times New Roman"/>
          <w:b/>
          <w:sz w:val="28"/>
          <w:szCs w:val="28"/>
        </w:rPr>
        <w:t>Новообразования</w:t>
      </w:r>
    </w:p>
    <w:p w:rsidR="00691E5A" w:rsidRDefault="00691E5A" w:rsidP="009C5F9E">
      <w:pPr>
        <w:pStyle w:val="a3"/>
        <w:spacing w:line="280" w:lineRule="exact"/>
        <w:jc w:val="both"/>
        <w:rPr>
          <w:rFonts w:ascii="Times New Roman" w:hAnsi="Times New Roman"/>
          <w:sz w:val="28"/>
          <w:szCs w:val="28"/>
        </w:rPr>
      </w:pPr>
      <w:r>
        <w:rPr>
          <w:rFonts w:ascii="Times New Roman" w:hAnsi="Times New Roman"/>
          <w:sz w:val="28"/>
          <w:szCs w:val="28"/>
        </w:rPr>
        <w:t>В Борисовском районе в 2018 году выявлено 50 случаев новообразований у населения возраста 15-17 лет</w:t>
      </w:r>
      <w:r w:rsidR="001D19F0">
        <w:rPr>
          <w:rFonts w:ascii="Times New Roman" w:hAnsi="Times New Roman"/>
          <w:sz w:val="28"/>
          <w:szCs w:val="28"/>
        </w:rPr>
        <w:t>,</w:t>
      </w:r>
      <w:r>
        <w:rPr>
          <w:rFonts w:ascii="Times New Roman" w:hAnsi="Times New Roman"/>
          <w:sz w:val="28"/>
          <w:szCs w:val="28"/>
        </w:rPr>
        <w:t xml:space="preserve"> что составило 9,6 на 1000 населения, из них 14 – злокачественные новообразования. </w:t>
      </w:r>
      <w:r w:rsidR="001D19F0">
        <w:rPr>
          <w:rFonts w:ascii="Times New Roman" w:hAnsi="Times New Roman"/>
          <w:sz w:val="28"/>
          <w:szCs w:val="28"/>
        </w:rPr>
        <w:t>На протяжении десяти лет отмечается рост зарег</w:t>
      </w:r>
      <w:r w:rsidR="001D19F0">
        <w:rPr>
          <w:rFonts w:ascii="Times New Roman" w:hAnsi="Times New Roman"/>
          <w:sz w:val="28"/>
          <w:szCs w:val="28"/>
        </w:rPr>
        <w:t>и</w:t>
      </w:r>
      <w:r w:rsidR="001D19F0">
        <w:rPr>
          <w:rFonts w:ascii="Times New Roman" w:hAnsi="Times New Roman"/>
          <w:sz w:val="28"/>
          <w:szCs w:val="28"/>
        </w:rPr>
        <w:t xml:space="preserve">стрированных случаев онкопатологии (см. рис </w:t>
      </w:r>
      <w:r w:rsidR="003F2AE5">
        <w:rPr>
          <w:rFonts w:ascii="Times New Roman" w:hAnsi="Times New Roman"/>
          <w:sz w:val="28"/>
          <w:szCs w:val="28"/>
        </w:rPr>
        <w:t>3</w:t>
      </w:r>
      <w:r w:rsidR="009C5F9E">
        <w:rPr>
          <w:rFonts w:ascii="Times New Roman" w:hAnsi="Times New Roman"/>
          <w:sz w:val="28"/>
          <w:szCs w:val="28"/>
        </w:rPr>
        <w:t>2</w:t>
      </w:r>
      <w:r w:rsidR="001D19F0">
        <w:rPr>
          <w:rFonts w:ascii="Times New Roman" w:hAnsi="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07257A" w:rsidTr="009C5F9E">
        <w:trPr>
          <w:trHeight w:val="1914"/>
        </w:trPr>
        <w:tc>
          <w:tcPr>
            <w:tcW w:w="14741" w:type="dxa"/>
          </w:tcPr>
          <w:p w:rsidR="0007257A" w:rsidRDefault="0007257A" w:rsidP="00CB05EF">
            <w:pPr>
              <w:pStyle w:val="a3"/>
              <w:jc w:val="both"/>
              <w:rPr>
                <w:rFonts w:ascii="Times New Roman" w:hAnsi="Times New Roman"/>
                <w:sz w:val="28"/>
                <w:szCs w:val="28"/>
                <w:highlight w:val="yellow"/>
              </w:rPr>
            </w:pPr>
            <w:r w:rsidRPr="0007257A">
              <w:rPr>
                <w:rFonts w:ascii="Times New Roman" w:hAnsi="Times New Roman"/>
                <w:noProof/>
                <w:sz w:val="28"/>
                <w:szCs w:val="28"/>
                <w:lang w:eastAsia="ru-RU"/>
              </w:rPr>
              <w:drawing>
                <wp:inline distT="0" distB="0" distL="0" distR="0">
                  <wp:extent cx="9296400" cy="1209675"/>
                  <wp:effectExtent l="19050" t="0" r="19050"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691E5A" w:rsidTr="009C5F9E">
        <w:trPr>
          <w:trHeight w:val="508"/>
        </w:trPr>
        <w:tc>
          <w:tcPr>
            <w:tcW w:w="14741" w:type="dxa"/>
          </w:tcPr>
          <w:p w:rsidR="00691E5A" w:rsidRPr="009C5F9E" w:rsidRDefault="00691E5A" w:rsidP="009C5F9E">
            <w:pPr>
              <w:pStyle w:val="a3"/>
              <w:jc w:val="both"/>
              <w:rPr>
                <w:rFonts w:ascii="Times New Roman" w:hAnsi="Times New Roman"/>
                <w:b/>
                <w:sz w:val="26"/>
                <w:szCs w:val="26"/>
              </w:rPr>
            </w:pPr>
            <w:r w:rsidRPr="009C5F9E">
              <w:rPr>
                <w:rFonts w:ascii="Times New Roman" w:hAnsi="Times New Roman"/>
                <w:b/>
                <w:sz w:val="26"/>
                <w:szCs w:val="26"/>
              </w:rPr>
              <w:t xml:space="preserve">Рис. </w:t>
            </w:r>
            <w:r w:rsidR="003F2AE5" w:rsidRPr="009C5F9E">
              <w:rPr>
                <w:rFonts w:ascii="Times New Roman" w:hAnsi="Times New Roman"/>
                <w:b/>
                <w:sz w:val="26"/>
                <w:szCs w:val="26"/>
              </w:rPr>
              <w:t>3</w:t>
            </w:r>
            <w:r w:rsidR="009C5F9E">
              <w:rPr>
                <w:rFonts w:ascii="Times New Roman" w:hAnsi="Times New Roman"/>
                <w:b/>
                <w:sz w:val="26"/>
                <w:szCs w:val="26"/>
              </w:rPr>
              <w:t>2</w:t>
            </w:r>
            <w:r w:rsidRPr="009C5F9E">
              <w:rPr>
                <w:rFonts w:ascii="Times New Roman" w:hAnsi="Times New Roman"/>
                <w:b/>
                <w:sz w:val="26"/>
                <w:szCs w:val="26"/>
              </w:rPr>
              <w:t xml:space="preserve">  Динамика </w:t>
            </w:r>
            <w:r w:rsidR="00D44B3A" w:rsidRPr="009C5F9E">
              <w:rPr>
                <w:rFonts w:ascii="Times New Roman" w:hAnsi="Times New Roman"/>
                <w:b/>
                <w:sz w:val="26"/>
                <w:szCs w:val="26"/>
              </w:rPr>
              <w:t xml:space="preserve">общей заболеваемости по классу </w:t>
            </w:r>
            <w:r w:rsidRPr="009C5F9E">
              <w:rPr>
                <w:rFonts w:ascii="Times New Roman" w:hAnsi="Times New Roman"/>
                <w:b/>
                <w:sz w:val="26"/>
                <w:szCs w:val="26"/>
              </w:rPr>
              <w:t>новообразований у подросткового населения (возраст 15-17 лет)  по Борисовскому району 2009-2018 год</w:t>
            </w:r>
          </w:p>
        </w:tc>
      </w:tr>
    </w:tbl>
    <w:p w:rsidR="0007257A" w:rsidRPr="009F0E27" w:rsidRDefault="0007257A" w:rsidP="0007257A">
      <w:pPr>
        <w:pStyle w:val="a3"/>
        <w:ind w:firstLine="708"/>
        <w:jc w:val="both"/>
        <w:rPr>
          <w:rFonts w:ascii="Times New Roman" w:hAnsi="Times New Roman"/>
          <w:b/>
          <w:sz w:val="28"/>
          <w:szCs w:val="28"/>
        </w:rPr>
      </w:pPr>
      <w:r w:rsidRPr="009F0E27">
        <w:rPr>
          <w:rFonts w:ascii="Times New Roman" w:hAnsi="Times New Roman"/>
          <w:b/>
          <w:sz w:val="28"/>
          <w:szCs w:val="28"/>
        </w:rPr>
        <w:lastRenderedPageBreak/>
        <w:t>Болезни системы кровообращения</w:t>
      </w:r>
    </w:p>
    <w:p w:rsidR="001D19F0" w:rsidRDefault="001D19F0" w:rsidP="00E65AA9">
      <w:pPr>
        <w:pStyle w:val="a3"/>
        <w:spacing w:line="280" w:lineRule="exact"/>
        <w:ind w:firstLine="709"/>
        <w:jc w:val="both"/>
        <w:rPr>
          <w:rFonts w:ascii="Times New Roman" w:hAnsi="Times New Roman"/>
          <w:sz w:val="28"/>
          <w:szCs w:val="28"/>
        </w:rPr>
      </w:pPr>
      <w:r>
        <w:rPr>
          <w:rFonts w:ascii="Times New Roman" w:hAnsi="Times New Roman"/>
          <w:sz w:val="28"/>
          <w:szCs w:val="28"/>
        </w:rPr>
        <w:t>Болезни системы кровообращения у подросткового населения напрямую связан</w:t>
      </w:r>
      <w:r w:rsidR="006D5CFE">
        <w:rPr>
          <w:rFonts w:ascii="Times New Roman" w:hAnsi="Times New Roman"/>
          <w:sz w:val="28"/>
          <w:szCs w:val="28"/>
        </w:rPr>
        <w:t>ы</w:t>
      </w:r>
      <w:r>
        <w:rPr>
          <w:rFonts w:ascii="Times New Roman" w:hAnsi="Times New Roman"/>
          <w:sz w:val="28"/>
          <w:szCs w:val="28"/>
        </w:rPr>
        <w:t xml:space="preserve"> с заболеваемостью детского н</w:t>
      </w:r>
      <w:r>
        <w:rPr>
          <w:rFonts w:ascii="Times New Roman" w:hAnsi="Times New Roman"/>
          <w:sz w:val="28"/>
          <w:szCs w:val="28"/>
        </w:rPr>
        <w:t>а</w:t>
      </w:r>
      <w:r>
        <w:rPr>
          <w:rFonts w:ascii="Times New Roman" w:hAnsi="Times New Roman"/>
          <w:sz w:val="28"/>
          <w:szCs w:val="28"/>
        </w:rPr>
        <w:t xml:space="preserve">селения и особенностями поведения и морбидным статусом взрослого населения. </w:t>
      </w:r>
      <w:r w:rsidR="00BE642E">
        <w:rPr>
          <w:rFonts w:ascii="Times New Roman" w:hAnsi="Times New Roman"/>
          <w:sz w:val="28"/>
          <w:szCs w:val="28"/>
        </w:rPr>
        <w:t>Несмотря на низкий темп прироста  первичной</w:t>
      </w:r>
      <w:r w:rsidR="006D5CFE">
        <w:rPr>
          <w:rFonts w:ascii="Times New Roman" w:hAnsi="Times New Roman"/>
          <w:sz w:val="28"/>
          <w:szCs w:val="28"/>
        </w:rPr>
        <w:t xml:space="preserve"> заболевае</w:t>
      </w:r>
      <w:r w:rsidR="00BE642E">
        <w:rPr>
          <w:rFonts w:ascii="Times New Roman" w:hAnsi="Times New Roman"/>
          <w:sz w:val="28"/>
          <w:szCs w:val="28"/>
        </w:rPr>
        <w:t>мости</w:t>
      </w:r>
      <w:r w:rsidR="006D5CFE">
        <w:rPr>
          <w:rFonts w:ascii="Times New Roman" w:hAnsi="Times New Roman"/>
          <w:sz w:val="28"/>
          <w:szCs w:val="28"/>
        </w:rPr>
        <w:t xml:space="preserve"> аза десять лет</w:t>
      </w:r>
      <w:r w:rsidR="00BE642E">
        <w:rPr>
          <w:rFonts w:ascii="Times New Roman" w:hAnsi="Times New Roman"/>
          <w:sz w:val="28"/>
          <w:szCs w:val="28"/>
        </w:rPr>
        <w:t xml:space="preserve">  </w:t>
      </w:r>
      <w:r w:rsidR="006D5CFE">
        <w:rPr>
          <w:rFonts w:ascii="Times New Roman" w:hAnsi="Times New Roman"/>
          <w:sz w:val="28"/>
          <w:szCs w:val="28"/>
        </w:rPr>
        <w:t>(</w:t>
      </w:r>
      <w:r w:rsidR="00BE642E">
        <w:rPr>
          <w:rFonts w:ascii="Times New Roman" w:hAnsi="Times New Roman"/>
          <w:sz w:val="28"/>
          <w:szCs w:val="28"/>
        </w:rPr>
        <w:t>составил 1,6%</w:t>
      </w:r>
      <w:r w:rsidR="006D5CFE">
        <w:rPr>
          <w:rFonts w:ascii="Times New Roman" w:hAnsi="Times New Roman"/>
          <w:sz w:val="28"/>
          <w:szCs w:val="28"/>
        </w:rPr>
        <w:t>)</w:t>
      </w:r>
      <w:r w:rsidR="00BE642E">
        <w:rPr>
          <w:rFonts w:ascii="Times New Roman" w:hAnsi="Times New Roman"/>
          <w:sz w:val="28"/>
          <w:szCs w:val="28"/>
        </w:rPr>
        <w:t>, в</w:t>
      </w:r>
      <w:r>
        <w:rPr>
          <w:rFonts w:ascii="Times New Roman" w:hAnsi="Times New Roman"/>
          <w:sz w:val="28"/>
          <w:szCs w:val="28"/>
        </w:rPr>
        <w:t xml:space="preserve"> 2018 году </w:t>
      </w:r>
      <w:r w:rsidR="006D5CFE">
        <w:rPr>
          <w:rFonts w:ascii="Times New Roman" w:hAnsi="Times New Roman"/>
          <w:sz w:val="28"/>
          <w:szCs w:val="28"/>
        </w:rPr>
        <w:t>общая заболеваемость составила</w:t>
      </w:r>
      <w:r>
        <w:rPr>
          <w:rFonts w:ascii="Times New Roman" w:hAnsi="Times New Roman"/>
          <w:sz w:val="28"/>
          <w:szCs w:val="28"/>
        </w:rPr>
        <w:t xml:space="preserve"> 452 случая </w:t>
      </w:r>
      <w:r w:rsidR="006D5CFE">
        <w:rPr>
          <w:rFonts w:ascii="Times New Roman" w:hAnsi="Times New Roman"/>
          <w:sz w:val="28"/>
          <w:szCs w:val="28"/>
        </w:rPr>
        <w:t>на 5169 чело</w:t>
      </w:r>
      <w:r w:rsidR="009F0E27">
        <w:rPr>
          <w:rFonts w:ascii="Times New Roman" w:hAnsi="Times New Roman"/>
          <w:sz w:val="28"/>
          <w:szCs w:val="28"/>
        </w:rPr>
        <w:t>век, или 87,4 на 1000 населения</w:t>
      </w:r>
      <w:r w:rsidR="006D5CFE">
        <w:rPr>
          <w:rFonts w:ascii="Times New Roman" w:hAnsi="Times New Roman"/>
          <w:sz w:val="28"/>
          <w:szCs w:val="28"/>
        </w:rPr>
        <w:t xml:space="preserve"> </w:t>
      </w:r>
      <w:r w:rsidR="00BE642E">
        <w:rPr>
          <w:rFonts w:ascii="Times New Roman" w:hAnsi="Times New Roman"/>
          <w:sz w:val="28"/>
          <w:szCs w:val="28"/>
        </w:rPr>
        <w:t>(</w:t>
      </w:r>
      <w:proofErr w:type="gramStart"/>
      <w:r w:rsidR="00BE642E">
        <w:rPr>
          <w:rFonts w:ascii="Times New Roman" w:hAnsi="Times New Roman"/>
          <w:sz w:val="28"/>
          <w:szCs w:val="28"/>
        </w:rPr>
        <w:t>см</w:t>
      </w:r>
      <w:proofErr w:type="gramEnd"/>
      <w:r w:rsidR="00BE642E">
        <w:rPr>
          <w:rFonts w:ascii="Times New Roman" w:hAnsi="Times New Roman"/>
          <w:sz w:val="28"/>
          <w:szCs w:val="28"/>
        </w:rPr>
        <w:t xml:space="preserve">. рис </w:t>
      </w:r>
      <w:r w:rsidR="003F2AE5">
        <w:rPr>
          <w:rFonts w:ascii="Times New Roman" w:hAnsi="Times New Roman"/>
          <w:sz w:val="28"/>
          <w:szCs w:val="28"/>
        </w:rPr>
        <w:t>3</w:t>
      </w:r>
      <w:r w:rsidR="009C5F9E">
        <w:rPr>
          <w:rFonts w:ascii="Times New Roman" w:hAnsi="Times New Roman"/>
          <w:sz w:val="28"/>
          <w:szCs w:val="28"/>
        </w:rPr>
        <w:t>3</w:t>
      </w:r>
      <w:r w:rsidR="00BE642E">
        <w:rPr>
          <w:rFonts w:ascii="Times New Roman" w:hAnsi="Times New Roman"/>
          <w:sz w:val="28"/>
          <w:szCs w:val="28"/>
        </w:rPr>
        <w:t>).</w:t>
      </w:r>
      <w:r w:rsidR="006D5CFE">
        <w:rPr>
          <w:rFonts w:ascii="Times New Roman" w:hAnsi="Times New Roman"/>
          <w:sz w:val="28"/>
          <w:szCs w:val="28"/>
        </w:rPr>
        <w:t xml:space="preserve"> Отмечается рост впервые выявленного пролапса митрального клапана у лиц 15-17 лет. </w:t>
      </w:r>
      <w:r w:rsidR="009F0E27" w:rsidRPr="009F0E27">
        <w:rPr>
          <w:rFonts w:ascii="Times New Roman" w:hAnsi="Times New Roman" w:cs="Times New Roman"/>
          <w:color w:val="000000"/>
          <w:sz w:val="28"/>
          <w:szCs w:val="28"/>
        </w:rPr>
        <w:t xml:space="preserve">Врожденные пороки сердца должны в основном выявляться именно </w:t>
      </w:r>
      <w:proofErr w:type="gramStart"/>
      <w:r w:rsidR="009F0E27" w:rsidRPr="009F0E27">
        <w:rPr>
          <w:rFonts w:ascii="Times New Roman" w:hAnsi="Times New Roman" w:cs="Times New Roman"/>
          <w:color w:val="000000"/>
          <w:sz w:val="28"/>
          <w:szCs w:val="28"/>
        </w:rPr>
        <w:t>в первые</w:t>
      </w:r>
      <w:proofErr w:type="gramEnd"/>
      <w:r w:rsidR="009F0E27" w:rsidRPr="009F0E27">
        <w:rPr>
          <w:rFonts w:ascii="Times New Roman" w:hAnsi="Times New Roman" w:cs="Times New Roman"/>
          <w:color w:val="000000"/>
          <w:sz w:val="28"/>
          <w:szCs w:val="28"/>
        </w:rPr>
        <w:t xml:space="preserve"> дни и месяцы жизни ребенка, однако на протяжении десяти лет стабильно эти диагнозы устанавливаются в подростковом возрасте и даже в более старших возрастных группах. В 2018 году на долю впервые установленного диагноза «пролапс митральн</w:t>
      </w:r>
      <w:r w:rsidR="009F0E27" w:rsidRPr="009F0E27">
        <w:rPr>
          <w:rFonts w:ascii="Times New Roman" w:hAnsi="Times New Roman" w:cs="Times New Roman"/>
          <w:color w:val="000000"/>
          <w:sz w:val="28"/>
          <w:szCs w:val="28"/>
        </w:rPr>
        <w:t>о</w:t>
      </w:r>
      <w:r w:rsidR="009F0E27" w:rsidRPr="009F0E27">
        <w:rPr>
          <w:rFonts w:ascii="Times New Roman" w:hAnsi="Times New Roman" w:cs="Times New Roman"/>
          <w:color w:val="000000"/>
          <w:sz w:val="28"/>
          <w:szCs w:val="28"/>
        </w:rPr>
        <w:t>го клапана» пришлось 40,4% от всех зарегистр</w:t>
      </w:r>
      <w:r w:rsidR="009F0E27">
        <w:rPr>
          <w:rFonts w:ascii="Times New Roman" w:hAnsi="Times New Roman" w:cs="Times New Roman"/>
          <w:color w:val="000000"/>
          <w:sz w:val="28"/>
          <w:szCs w:val="28"/>
        </w:rPr>
        <w:t>ир</w:t>
      </w:r>
      <w:r w:rsidR="009F0E27" w:rsidRPr="009F0E27">
        <w:rPr>
          <w:rFonts w:ascii="Times New Roman" w:hAnsi="Times New Roman" w:cs="Times New Roman"/>
          <w:color w:val="000000"/>
          <w:sz w:val="28"/>
          <w:szCs w:val="28"/>
        </w:rPr>
        <w:t>ованных случаев данной нозоформы подросткового населения</w:t>
      </w:r>
      <w:r w:rsidR="009F0E27">
        <w:rPr>
          <w:rFonts w:ascii="Arial" w:hAnsi="Arial" w:cs="Arial"/>
          <w:color w:val="000000"/>
          <w:sz w:val="23"/>
          <w:szCs w:val="23"/>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BE1189" w:rsidTr="00E65AA9">
        <w:trPr>
          <w:trHeight w:val="2764"/>
        </w:trPr>
        <w:tc>
          <w:tcPr>
            <w:tcW w:w="14786" w:type="dxa"/>
          </w:tcPr>
          <w:p w:rsidR="00BE1189" w:rsidRDefault="00BE1189" w:rsidP="0007257A">
            <w:pPr>
              <w:pStyle w:val="a3"/>
              <w:jc w:val="both"/>
              <w:rPr>
                <w:rFonts w:ascii="Times New Roman" w:hAnsi="Times New Roman"/>
                <w:sz w:val="28"/>
                <w:szCs w:val="28"/>
              </w:rPr>
            </w:pPr>
            <w:r w:rsidRPr="00BE1189">
              <w:rPr>
                <w:rFonts w:ascii="Times New Roman" w:hAnsi="Times New Roman"/>
                <w:noProof/>
                <w:sz w:val="28"/>
                <w:szCs w:val="28"/>
                <w:lang w:eastAsia="ru-RU"/>
              </w:rPr>
              <w:drawing>
                <wp:inline distT="0" distB="0" distL="0" distR="0">
                  <wp:extent cx="9296400" cy="1676400"/>
                  <wp:effectExtent l="19050" t="0" r="1905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BE1189" w:rsidTr="00E65AA9">
        <w:tc>
          <w:tcPr>
            <w:tcW w:w="14786" w:type="dxa"/>
          </w:tcPr>
          <w:p w:rsidR="00BE1189" w:rsidRDefault="00BE642E" w:rsidP="009C5F9E">
            <w:pPr>
              <w:pStyle w:val="a3"/>
              <w:jc w:val="both"/>
              <w:rPr>
                <w:rFonts w:ascii="Times New Roman" w:hAnsi="Times New Roman"/>
                <w:sz w:val="28"/>
                <w:szCs w:val="28"/>
              </w:rPr>
            </w:pPr>
            <w:r w:rsidRPr="000D305D">
              <w:rPr>
                <w:rFonts w:ascii="Times New Roman" w:hAnsi="Times New Roman"/>
                <w:b/>
                <w:sz w:val="28"/>
                <w:szCs w:val="28"/>
              </w:rPr>
              <w:t xml:space="preserve">Рис. </w:t>
            </w:r>
            <w:r w:rsidR="003F2AE5">
              <w:rPr>
                <w:rFonts w:ascii="Times New Roman" w:hAnsi="Times New Roman"/>
                <w:b/>
                <w:sz w:val="28"/>
                <w:szCs w:val="28"/>
              </w:rPr>
              <w:t>3</w:t>
            </w:r>
            <w:r w:rsidR="009C5F9E">
              <w:rPr>
                <w:rFonts w:ascii="Times New Roman" w:hAnsi="Times New Roman"/>
                <w:b/>
                <w:sz w:val="28"/>
                <w:szCs w:val="28"/>
              </w:rPr>
              <w:t>3</w:t>
            </w:r>
            <w:r w:rsidRPr="000D305D">
              <w:rPr>
                <w:rFonts w:ascii="Times New Roman" w:hAnsi="Times New Roman"/>
                <w:b/>
                <w:sz w:val="28"/>
                <w:szCs w:val="28"/>
              </w:rPr>
              <w:t xml:space="preserve">  Динамика </w:t>
            </w:r>
            <w:r w:rsidR="00D44B3A">
              <w:rPr>
                <w:rFonts w:ascii="Times New Roman" w:hAnsi="Times New Roman"/>
                <w:b/>
                <w:sz w:val="28"/>
                <w:szCs w:val="28"/>
              </w:rPr>
              <w:t>общей заболеваемости по классу</w:t>
            </w:r>
            <w:r w:rsidRPr="000D305D">
              <w:rPr>
                <w:rFonts w:ascii="Times New Roman" w:hAnsi="Times New Roman"/>
                <w:b/>
                <w:sz w:val="28"/>
                <w:szCs w:val="28"/>
              </w:rPr>
              <w:t xml:space="preserve"> болезней системы кровообращения  у </w:t>
            </w:r>
            <w:r w:rsidR="003F2AE5">
              <w:rPr>
                <w:rFonts w:ascii="Times New Roman" w:hAnsi="Times New Roman"/>
                <w:b/>
                <w:sz w:val="28"/>
                <w:szCs w:val="28"/>
              </w:rPr>
              <w:t>подросткового</w:t>
            </w:r>
            <w:r w:rsidRPr="000D305D">
              <w:rPr>
                <w:rFonts w:ascii="Times New Roman" w:hAnsi="Times New Roman"/>
                <w:b/>
                <w:sz w:val="28"/>
                <w:szCs w:val="28"/>
              </w:rPr>
              <w:t xml:space="preserve"> насел</w:t>
            </w:r>
            <w:r w:rsidRPr="000D305D">
              <w:rPr>
                <w:rFonts w:ascii="Times New Roman" w:hAnsi="Times New Roman"/>
                <w:b/>
                <w:sz w:val="28"/>
                <w:szCs w:val="28"/>
              </w:rPr>
              <w:t>е</w:t>
            </w:r>
            <w:r w:rsidRPr="000D305D">
              <w:rPr>
                <w:rFonts w:ascii="Times New Roman" w:hAnsi="Times New Roman"/>
                <w:b/>
                <w:sz w:val="28"/>
                <w:szCs w:val="28"/>
              </w:rPr>
              <w:t>ния по Борисовскому району 2009-2018 год</w:t>
            </w:r>
          </w:p>
        </w:tc>
      </w:tr>
    </w:tbl>
    <w:p w:rsidR="00BE1189" w:rsidRDefault="006D5CFE" w:rsidP="0007257A">
      <w:pPr>
        <w:pStyle w:val="a3"/>
        <w:ind w:firstLine="708"/>
        <w:jc w:val="both"/>
        <w:rPr>
          <w:rFonts w:ascii="Times New Roman" w:hAnsi="Times New Roman"/>
          <w:sz w:val="28"/>
          <w:szCs w:val="28"/>
        </w:rPr>
      </w:pPr>
      <w:r>
        <w:rPr>
          <w:rFonts w:ascii="Times New Roman" w:hAnsi="Times New Roman"/>
          <w:sz w:val="28"/>
          <w:szCs w:val="28"/>
        </w:rPr>
        <w:t xml:space="preserve">Поведенческие факторы риска взрослого населения, протекание беременности, генетические факторы напрямую связаны с врожденной патологией </w:t>
      </w:r>
      <w:proofErr w:type="gramStart"/>
      <w:r>
        <w:rPr>
          <w:rFonts w:ascii="Times New Roman" w:hAnsi="Times New Roman"/>
          <w:sz w:val="28"/>
          <w:szCs w:val="28"/>
        </w:rPr>
        <w:t>серде</w:t>
      </w:r>
      <w:r w:rsidR="00E65AA9">
        <w:rPr>
          <w:rFonts w:ascii="Times New Roman" w:hAnsi="Times New Roman"/>
          <w:sz w:val="28"/>
          <w:szCs w:val="28"/>
        </w:rPr>
        <w:t>чно-сосудистой</w:t>
      </w:r>
      <w:proofErr w:type="gramEnd"/>
      <w:r w:rsidR="00E65AA9">
        <w:rPr>
          <w:rFonts w:ascii="Times New Roman" w:hAnsi="Times New Roman"/>
          <w:sz w:val="28"/>
          <w:szCs w:val="28"/>
        </w:rPr>
        <w:t xml:space="preserve"> системы (см. рис 3</w:t>
      </w:r>
      <w:r w:rsidR="009C5F9E">
        <w:rPr>
          <w:rFonts w:ascii="Times New Roman" w:hAnsi="Times New Roman"/>
          <w:sz w:val="28"/>
          <w:szCs w:val="28"/>
        </w:rPr>
        <w:t>4</w:t>
      </w:r>
      <w:r w:rsidR="00E65AA9">
        <w:rPr>
          <w:rFonts w:ascii="Times New Roman" w:hAnsi="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22114D" w:rsidTr="00E65AA9">
        <w:tc>
          <w:tcPr>
            <w:tcW w:w="14786" w:type="dxa"/>
          </w:tcPr>
          <w:p w:rsidR="0022114D" w:rsidRDefault="0022114D" w:rsidP="0007257A">
            <w:pPr>
              <w:pStyle w:val="a3"/>
              <w:jc w:val="both"/>
              <w:rPr>
                <w:rFonts w:ascii="Times New Roman" w:hAnsi="Times New Roman"/>
                <w:sz w:val="28"/>
                <w:szCs w:val="28"/>
              </w:rPr>
            </w:pPr>
            <w:r w:rsidRPr="0022114D">
              <w:rPr>
                <w:rFonts w:ascii="Times New Roman" w:hAnsi="Times New Roman"/>
                <w:noProof/>
                <w:sz w:val="28"/>
                <w:szCs w:val="28"/>
                <w:lang w:eastAsia="ru-RU"/>
              </w:rPr>
              <w:drawing>
                <wp:inline distT="0" distB="0" distL="0" distR="0">
                  <wp:extent cx="9277350" cy="1590675"/>
                  <wp:effectExtent l="19050" t="0" r="19050" b="0"/>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22114D" w:rsidTr="00E65AA9">
        <w:tc>
          <w:tcPr>
            <w:tcW w:w="14786" w:type="dxa"/>
          </w:tcPr>
          <w:p w:rsidR="0022114D" w:rsidRDefault="00E65AA9" w:rsidP="009C5F9E">
            <w:pPr>
              <w:pStyle w:val="a3"/>
              <w:jc w:val="both"/>
              <w:rPr>
                <w:rFonts w:ascii="Times New Roman" w:hAnsi="Times New Roman"/>
                <w:sz w:val="28"/>
                <w:szCs w:val="28"/>
              </w:rPr>
            </w:pPr>
            <w:r w:rsidRPr="000D305D">
              <w:rPr>
                <w:rFonts w:ascii="Times New Roman" w:hAnsi="Times New Roman"/>
                <w:b/>
                <w:sz w:val="28"/>
                <w:szCs w:val="28"/>
              </w:rPr>
              <w:t xml:space="preserve">Рис. </w:t>
            </w:r>
            <w:r>
              <w:rPr>
                <w:rFonts w:ascii="Times New Roman" w:hAnsi="Times New Roman"/>
                <w:b/>
                <w:sz w:val="28"/>
                <w:szCs w:val="28"/>
              </w:rPr>
              <w:t>3</w:t>
            </w:r>
            <w:r w:rsidR="009C5F9E">
              <w:rPr>
                <w:rFonts w:ascii="Times New Roman" w:hAnsi="Times New Roman"/>
                <w:b/>
                <w:sz w:val="28"/>
                <w:szCs w:val="28"/>
              </w:rPr>
              <w:t>4</w:t>
            </w:r>
            <w:r w:rsidRPr="000D305D">
              <w:rPr>
                <w:rFonts w:ascii="Times New Roman" w:hAnsi="Times New Roman"/>
                <w:b/>
                <w:sz w:val="28"/>
                <w:szCs w:val="28"/>
              </w:rPr>
              <w:t xml:space="preserve"> Динамика врожденных </w:t>
            </w:r>
            <w:proofErr w:type="gramStart"/>
            <w:r w:rsidRPr="000D305D">
              <w:rPr>
                <w:rFonts w:ascii="Times New Roman" w:hAnsi="Times New Roman"/>
                <w:b/>
                <w:sz w:val="28"/>
                <w:szCs w:val="28"/>
              </w:rPr>
              <w:t>аномалий развития системы кровообращения</w:t>
            </w:r>
            <w:proofErr w:type="gramEnd"/>
            <w:r w:rsidRPr="000D305D">
              <w:rPr>
                <w:rFonts w:ascii="Times New Roman" w:hAnsi="Times New Roman"/>
                <w:b/>
                <w:sz w:val="28"/>
                <w:szCs w:val="28"/>
              </w:rPr>
              <w:t xml:space="preserve"> у </w:t>
            </w:r>
            <w:r w:rsidR="003F2AE5">
              <w:rPr>
                <w:rFonts w:ascii="Times New Roman" w:hAnsi="Times New Roman"/>
                <w:b/>
                <w:sz w:val="28"/>
                <w:szCs w:val="28"/>
              </w:rPr>
              <w:t>подроскового</w:t>
            </w:r>
            <w:r w:rsidRPr="000D305D">
              <w:rPr>
                <w:rFonts w:ascii="Times New Roman" w:hAnsi="Times New Roman"/>
                <w:b/>
                <w:sz w:val="28"/>
                <w:szCs w:val="28"/>
              </w:rPr>
              <w:t xml:space="preserve"> населения с 2009-2018 годы</w:t>
            </w:r>
          </w:p>
        </w:tc>
      </w:tr>
    </w:tbl>
    <w:p w:rsidR="00BE1189" w:rsidRDefault="00BE1189" w:rsidP="0007257A">
      <w:pPr>
        <w:pStyle w:val="a3"/>
        <w:ind w:firstLine="708"/>
        <w:jc w:val="both"/>
        <w:rPr>
          <w:rFonts w:ascii="Times New Roman" w:hAnsi="Times New Roman"/>
          <w:sz w:val="28"/>
          <w:szCs w:val="28"/>
        </w:rPr>
      </w:pPr>
    </w:p>
    <w:p w:rsidR="00114193" w:rsidRPr="007210B4" w:rsidRDefault="00114193" w:rsidP="00114193">
      <w:pPr>
        <w:pStyle w:val="a3"/>
        <w:jc w:val="both"/>
        <w:rPr>
          <w:rFonts w:ascii="Times New Roman" w:hAnsi="Times New Roman"/>
          <w:sz w:val="28"/>
          <w:szCs w:val="28"/>
        </w:rPr>
      </w:pPr>
      <w:r w:rsidRPr="007D121D">
        <w:rPr>
          <w:rFonts w:ascii="Times New Roman" w:hAnsi="Times New Roman"/>
          <w:sz w:val="28"/>
          <w:szCs w:val="28"/>
        </w:rPr>
        <w:t xml:space="preserve">Анализ </w:t>
      </w:r>
      <w:proofErr w:type="gramStart"/>
      <w:r w:rsidRPr="007D121D">
        <w:rPr>
          <w:rFonts w:ascii="Times New Roman" w:hAnsi="Times New Roman"/>
          <w:sz w:val="28"/>
          <w:szCs w:val="28"/>
        </w:rPr>
        <w:t xml:space="preserve">динамики </w:t>
      </w:r>
      <w:r w:rsidR="00E65AA9">
        <w:rPr>
          <w:rFonts w:ascii="Times New Roman" w:hAnsi="Times New Roman"/>
          <w:sz w:val="28"/>
          <w:szCs w:val="28"/>
        </w:rPr>
        <w:t xml:space="preserve"> первичной </w:t>
      </w:r>
      <w:r w:rsidRPr="007D121D">
        <w:rPr>
          <w:rFonts w:ascii="Times New Roman" w:hAnsi="Times New Roman"/>
          <w:sz w:val="28"/>
          <w:szCs w:val="28"/>
        </w:rPr>
        <w:t xml:space="preserve">заболеваемости </w:t>
      </w:r>
      <w:r>
        <w:rPr>
          <w:rFonts w:ascii="Times New Roman" w:hAnsi="Times New Roman"/>
          <w:sz w:val="28"/>
          <w:szCs w:val="28"/>
        </w:rPr>
        <w:t xml:space="preserve"> </w:t>
      </w:r>
      <w:r>
        <w:rPr>
          <w:rFonts w:ascii="Times New Roman" w:hAnsi="Times New Roman"/>
          <w:b/>
          <w:i/>
          <w:sz w:val="28"/>
          <w:szCs w:val="28"/>
          <w:u w:val="single"/>
        </w:rPr>
        <w:t>взрослого</w:t>
      </w:r>
      <w:r w:rsidRPr="00366EB1">
        <w:rPr>
          <w:rFonts w:ascii="Times New Roman" w:hAnsi="Times New Roman"/>
          <w:b/>
          <w:i/>
          <w:sz w:val="28"/>
          <w:szCs w:val="28"/>
          <w:u w:val="single"/>
        </w:rPr>
        <w:t xml:space="preserve"> населения</w:t>
      </w:r>
      <w:r w:rsidRPr="007D121D">
        <w:rPr>
          <w:rFonts w:ascii="Times New Roman" w:hAnsi="Times New Roman"/>
          <w:sz w:val="28"/>
          <w:szCs w:val="28"/>
        </w:rPr>
        <w:t xml:space="preserve"> </w:t>
      </w:r>
      <w:r>
        <w:rPr>
          <w:rFonts w:ascii="Times New Roman" w:hAnsi="Times New Roman"/>
          <w:sz w:val="28"/>
          <w:szCs w:val="28"/>
        </w:rPr>
        <w:t>города Борисова</w:t>
      </w:r>
      <w:proofErr w:type="gramEnd"/>
      <w:r w:rsidR="00C04A78">
        <w:rPr>
          <w:rFonts w:ascii="Times New Roman" w:hAnsi="Times New Roman"/>
          <w:sz w:val="28"/>
          <w:szCs w:val="28"/>
        </w:rPr>
        <w:t xml:space="preserve"> за десять анализируемых лет </w:t>
      </w:r>
      <w:r>
        <w:rPr>
          <w:rFonts w:ascii="Times New Roman" w:hAnsi="Times New Roman"/>
          <w:sz w:val="28"/>
          <w:szCs w:val="28"/>
        </w:rPr>
        <w:t>пок</w:t>
      </w:r>
      <w:r>
        <w:rPr>
          <w:rFonts w:ascii="Times New Roman" w:hAnsi="Times New Roman"/>
          <w:sz w:val="28"/>
          <w:szCs w:val="28"/>
        </w:rPr>
        <w:t>а</w:t>
      </w:r>
      <w:r>
        <w:rPr>
          <w:rFonts w:ascii="Times New Roman" w:hAnsi="Times New Roman"/>
          <w:sz w:val="28"/>
          <w:szCs w:val="28"/>
        </w:rPr>
        <w:t>зывает следующую картину заболеваемости по классам болезней</w:t>
      </w:r>
      <w:r w:rsidR="00E65AA9">
        <w:rPr>
          <w:rFonts w:ascii="Times New Roman" w:hAnsi="Times New Roman"/>
          <w:sz w:val="28"/>
          <w:szCs w:val="28"/>
        </w:rPr>
        <w:t xml:space="preserve"> (см. рис 3</w:t>
      </w:r>
      <w:r w:rsidR="009C5F9E">
        <w:rPr>
          <w:rFonts w:ascii="Times New Roman" w:hAnsi="Times New Roman"/>
          <w:sz w:val="28"/>
          <w:szCs w:val="28"/>
        </w:rPr>
        <w:t>5</w:t>
      </w:r>
      <w:r w:rsidR="00E65AA9">
        <w:rPr>
          <w:rFonts w:ascii="Times New Roman" w:hAnsi="Times New Roman"/>
          <w:sz w:val="28"/>
          <w:szCs w:val="28"/>
        </w:rPr>
        <w:t>)</w:t>
      </w:r>
      <w:r>
        <w:rPr>
          <w:rFonts w:ascii="Times New Roman" w:hAnsi="Times New Roman"/>
          <w:sz w:val="28"/>
          <w:szCs w:val="28"/>
        </w:rPr>
        <w:t>:</w:t>
      </w:r>
    </w:p>
    <w:p w:rsidR="00E65AA9" w:rsidRPr="00B50B2C" w:rsidRDefault="00E65AA9" w:rsidP="00E65AA9">
      <w:pPr>
        <w:pStyle w:val="a3"/>
        <w:jc w:val="both"/>
        <w:rPr>
          <w:rFonts w:ascii="Times New Roman" w:hAnsi="Times New Roman"/>
          <w:sz w:val="28"/>
          <w:szCs w:val="28"/>
        </w:rPr>
      </w:pPr>
      <w:r>
        <w:rPr>
          <w:rFonts w:ascii="Times New Roman" w:hAnsi="Times New Roman"/>
          <w:sz w:val="28"/>
          <w:szCs w:val="28"/>
        </w:rPr>
        <w:t xml:space="preserve">Болезни крови, кроветворных органов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53</w:t>
      </w:r>
      <w:r w:rsidRPr="00B50B2C">
        <w:rPr>
          <w:rFonts w:ascii="Times New Roman" w:hAnsi="Times New Roman"/>
          <w:sz w:val="28"/>
          <w:szCs w:val="28"/>
        </w:rPr>
        <w:t>,</w:t>
      </w:r>
      <w:r>
        <w:rPr>
          <w:rFonts w:ascii="Times New Roman" w:hAnsi="Times New Roman"/>
          <w:sz w:val="28"/>
          <w:szCs w:val="28"/>
        </w:rPr>
        <w:t>3</w:t>
      </w:r>
      <w:r w:rsidRPr="00B50B2C">
        <w:rPr>
          <w:rFonts w:ascii="Times New Roman" w:hAnsi="Times New Roman"/>
          <w:sz w:val="28"/>
          <w:szCs w:val="28"/>
        </w:rPr>
        <w:t>%</w:t>
      </w:r>
    </w:p>
    <w:p w:rsidR="00E65AA9" w:rsidRDefault="00E65AA9" w:rsidP="00E65AA9">
      <w:pPr>
        <w:pStyle w:val="a3"/>
        <w:jc w:val="both"/>
        <w:rPr>
          <w:rFonts w:ascii="Times New Roman" w:hAnsi="Times New Roman"/>
          <w:sz w:val="28"/>
          <w:szCs w:val="28"/>
        </w:rPr>
      </w:pPr>
      <w:r>
        <w:rPr>
          <w:rFonts w:ascii="Times New Roman" w:hAnsi="Times New Roman"/>
          <w:sz w:val="28"/>
          <w:szCs w:val="28"/>
        </w:rPr>
        <w:t xml:space="preserve">Болезни органов дыхания - </w:t>
      </w:r>
      <w:r w:rsidRPr="00B50B2C">
        <w:rPr>
          <w:rFonts w:ascii="Times New Roman" w:hAnsi="Times New Roman"/>
          <w:sz w:val="28"/>
          <w:szCs w:val="28"/>
        </w:rPr>
        <w:t>среднегодовой темп прироста составляет</w:t>
      </w:r>
      <w:r>
        <w:rPr>
          <w:rFonts w:ascii="Times New Roman" w:hAnsi="Times New Roman"/>
          <w:sz w:val="28"/>
          <w:szCs w:val="28"/>
        </w:rPr>
        <w:t xml:space="preserve"> 36,9%</w:t>
      </w:r>
    </w:p>
    <w:p w:rsidR="00E65AA9" w:rsidRDefault="00E65AA9" w:rsidP="00E65AA9">
      <w:pPr>
        <w:pStyle w:val="a3"/>
        <w:jc w:val="both"/>
        <w:rPr>
          <w:rFonts w:ascii="Times New Roman" w:hAnsi="Times New Roman"/>
          <w:sz w:val="28"/>
          <w:szCs w:val="28"/>
        </w:rPr>
      </w:pPr>
      <w:r>
        <w:rPr>
          <w:rFonts w:ascii="Times New Roman" w:hAnsi="Times New Roman"/>
          <w:sz w:val="28"/>
          <w:szCs w:val="28"/>
        </w:rPr>
        <w:t xml:space="preserve">Болезни эндокринной системы - </w:t>
      </w:r>
      <w:r w:rsidRPr="00B50B2C">
        <w:rPr>
          <w:rFonts w:ascii="Times New Roman" w:hAnsi="Times New Roman"/>
          <w:sz w:val="28"/>
          <w:szCs w:val="28"/>
        </w:rPr>
        <w:t>среднегодовой темп прироста составляет</w:t>
      </w:r>
      <w:r>
        <w:rPr>
          <w:rFonts w:ascii="Times New Roman" w:hAnsi="Times New Roman"/>
          <w:sz w:val="28"/>
          <w:szCs w:val="28"/>
        </w:rPr>
        <w:t xml:space="preserve"> 12,1%</w:t>
      </w:r>
    </w:p>
    <w:p w:rsidR="00E65AA9" w:rsidRDefault="00E65AA9" w:rsidP="00E65AA9">
      <w:pPr>
        <w:pStyle w:val="a3"/>
        <w:jc w:val="both"/>
        <w:rPr>
          <w:rFonts w:ascii="Times New Roman" w:hAnsi="Times New Roman"/>
          <w:sz w:val="28"/>
          <w:szCs w:val="28"/>
        </w:rPr>
      </w:pPr>
      <w:r>
        <w:rPr>
          <w:rFonts w:ascii="Times New Roman" w:hAnsi="Times New Roman"/>
          <w:sz w:val="28"/>
          <w:szCs w:val="28"/>
        </w:rPr>
        <w:t xml:space="preserve">Психоневрологические расстройства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10,1%</w:t>
      </w:r>
    </w:p>
    <w:p w:rsidR="00114193" w:rsidRPr="00B50B2C" w:rsidRDefault="00114193" w:rsidP="00114193">
      <w:pPr>
        <w:pStyle w:val="a3"/>
        <w:jc w:val="both"/>
        <w:rPr>
          <w:rFonts w:ascii="Times New Roman" w:hAnsi="Times New Roman"/>
          <w:sz w:val="28"/>
          <w:szCs w:val="28"/>
        </w:rPr>
      </w:pPr>
      <w:r w:rsidRPr="00B50B2C">
        <w:rPr>
          <w:rFonts w:ascii="Times New Roman" w:hAnsi="Times New Roman"/>
          <w:sz w:val="28"/>
          <w:szCs w:val="28"/>
        </w:rPr>
        <w:t xml:space="preserve">Новообразования - среднегодовой темп прироста составляет </w:t>
      </w:r>
      <w:r>
        <w:rPr>
          <w:rFonts w:ascii="Times New Roman" w:hAnsi="Times New Roman"/>
          <w:sz w:val="28"/>
          <w:szCs w:val="28"/>
        </w:rPr>
        <w:t>9</w:t>
      </w:r>
      <w:r w:rsidRPr="00B50B2C">
        <w:rPr>
          <w:rFonts w:ascii="Times New Roman" w:hAnsi="Times New Roman"/>
          <w:sz w:val="28"/>
          <w:szCs w:val="28"/>
        </w:rPr>
        <w:t>,</w:t>
      </w:r>
      <w:r>
        <w:rPr>
          <w:rFonts w:ascii="Times New Roman" w:hAnsi="Times New Roman"/>
          <w:sz w:val="28"/>
          <w:szCs w:val="28"/>
        </w:rPr>
        <w:t>0</w:t>
      </w:r>
      <w:r w:rsidRPr="00B50B2C">
        <w:rPr>
          <w:rFonts w:ascii="Times New Roman" w:hAnsi="Times New Roman"/>
          <w:sz w:val="28"/>
          <w:szCs w:val="28"/>
        </w:rPr>
        <w:t>%</w:t>
      </w:r>
    </w:p>
    <w:p w:rsidR="00745BB6" w:rsidRDefault="00237AD4" w:rsidP="000C4F5C">
      <w:pPr>
        <w:pStyle w:val="a3"/>
        <w:jc w:val="both"/>
        <w:rPr>
          <w:rFonts w:ascii="Times New Roman" w:hAnsi="Times New Roman"/>
          <w:sz w:val="28"/>
          <w:szCs w:val="28"/>
        </w:rPr>
      </w:pPr>
      <w:r>
        <w:rPr>
          <w:rFonts w:ascii="Times New Roman" w:hAnsi="Times New Roman"/>
          <w:sz w:val="28"/>
          <w:szCs w:val="28"/>
        </w:rPr>
        <w:t>Боле</w:t>
      </w:r>
      <w:r w:rsidR="00745BB6">
        <w:rPr>
          <w:rFonts w:ascii="Times New Roman" w:hAnsi="Times New Roman"/>
          <w:sz w:val="28"/>
          <w:szCs w:val="28"/>
        </w:rPr>
        <w:t xml:space="preserve">зни системы кровообращения – </w:t>
      </w:r>
      <w:r w:rsidR="00745BB6" w:rsidRPr="00B50B2C">
        <w:rPr>
          <w:rFonts w:ascii="Times New Roman" w:hAnsi="Times New Roman"/>
          <w:sz w:val="28"/>
          <w:szCs w:val="28"/>
        </w:rPr>
        <w:t xml:space="preserve">среднегодовой темп прироста составляет </w:t>
      </w:r>
      <w:r w:rsidR="00745BB6">
        <w:rPr>
          <w:rFonts w:ascii="Times New Roman" w:hAnsi="Times New Roman"/>
          <w:sz w:val="28"/>
          <w:szCs w:val="28"/>
        </w:rPr>
        <w:t>7,8%</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FA31C8" w:rsidTr="00E65AA9">
        <w:tc>
          <w:tcPr>
            <w:tcW w:w="14786" w:type="dxa"/>
          </w:tcPr>
          <w:p w:rsidR="00FA31C8" w:rsidRDefault="00FA31C8" w:rsidP="00CB05EF">
            <w:pPr>
              <w:pStyle w:val="a3"/>
              <w:jc w:val="both"/>
              <w:rPr>
                <w:rFonts w:ascii="Times New Roman" w:hAnsi="Times New Roman"/>
                <w:sz w:val="28"/>
                <w:szCs w:val="28"/>
                <w:highlight w:val="yellow"/>
              </w:rPr>
            </w:pPr>
            <w:r w:rsidRPr="00FA31C8">
              <w:rPr>
                <w:rFonts w:ascii="Times New Roman" w:hAnsi="Times New Roman"/>
                <w:noProof/>
                <w:sz w:val="28"/>
                <w:szCs w:val="28"/>
                <w:lang w:eastAsia="ru-RU"/>
              </w:rPr>
              <w:drawing>
                <wp:inline distT="0" distB="0" distL="0" distR="0">
                  <wp:extent cx="9296400" cy="2971800"/>
                  <wp:effectExtent l="19050" t="0" r="19050" b="0"/>
                  <wp:docPr id="3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FA31C8" w:rsidTr="00E65AA9">
        <w:tc>
          <w:tcPr>
            <w:tcW w:w="14786" w:type="dxa"/>
          </w:tcPr>
          <w:p w:rsidR="00FA31C8" w:rsidRDefault="0058313D" w:rsidP="009C5F9E">
            <w:pPr>
              <w:pStyle w:val="a3"/>
              <w:jc w:val="both"/>
              <w:rPr>
                <w:rFonts w:ascii="Times New Roman" w:hAnsi="Times New Roman"/>
                <w:sz w:val="28"/>
                <w:szCs w:val="28"/>
                <w:highlight w:val="yellow"/>
              </w:rPr>
            </w:pPr>
            <w:r w:rsidRPr="00AA7FA2">
              <w:rPr>
                <w:rFonts w:ascii="Times New Roman" w:hAnsi="Times New Roman"/>
                <w:b/>
                <w:sz w:val="28"/>
                <w:szCs w:val="28"/>
              </w:rPr>
              <w:t xml:space="preserve">Рис. </w:t>
            </w:r>
            <w:r w:rsidR="00E65AA9">
              <w:rPr>
                <w:rFonts w:ascii="Times New Roman" w:hAnsi="Times New Roman"/>
                <w:b/>
                <w:sz w:val="28"/>
                <w:szCs w:val="28"/>
              </w:rPr>
              <w:t>3</w:t>
            </w:r>
            <w:r w:rsidR="009C5F9E">
              <w:rPr>
                <w:rFonts w:ascii="Times New Roman" w:hAnsi="Times New Roman"/>
                <w:b/>
                <w:sz w:val="28"/>
                <w:szCs w:val="28"/>
              </w:rPr>
              <w:t>5</w:t>
            </w:r>
            <w:r w:rsidRPr="00AA7FA2">
              <w:rPr>
                <w:rFonts w:ascii="Times New Roman" w:hAnsi="Times New Roman"/>
                <w:b/>
                <w:sz w:val="28"/>
                <w:szCs w:val="28"/>
              </w:rPr>
              <w:t xml:space="preserve"> Среднегодовой темп прироста (убыли) первичной заболеваемости взрослого населения  </w:t>
            </w:r>
            <w:r>
              <w:rPr>
                <w:rFonts w:ascii="Times New Roman" w:hAnsi="Times New Roman"/>
                <w:b/>
                <w:sz w:val="28"/>
                <w:szCs w:val="28"/>
              </w:rPr>
              <w:t>города Борисов</w:t>
            </w:r>
            <w:r w:rsidR="00C26147">
              <w:rPr>
                <w:rFonts w:ascii="Times New Roman" w:hAnsi="Times New Roman"/>
                <w:b/>
                <w:sz w:val="28"/>
                <w:szCs w:val="28"/>
              </w:rPr>
              <w:t xml:space="preserve">а </w:t>
            </w:r>
            <w:r w:rsidRPr="00AA7FA2">
              <w:rPr>
                <w:rFonts w:ascii="Times New Roman" w:hAnsi="Times New Roman"/>
                <w:b/>
                <w:sz w:val="28"/>
                <w:szCs w:val="28"/>
              </w:rPr>
              <w:t xml:space="preserve"> по классам болезней за период 200</w:t>
            </w:r>
            <w:r>
              <w:rPr>
                <w:rFonts w:ascii="Times New Roman" w:hAnsi="Times New Roman"/>
                <w:b/>
                <w:sz w:val="28"/>
                <w:szCs w:val="28"/>
              </w:rPr>
              <w:t>9</w:t>
            </w:r>
            <w:r w:rsidRPr="00AA7FA2">
              <w:rPr>
                <w:rFonts w:ascii="Times New Roman" w:hAnsi="Times New Roman"/>
                <w:b/>
                <w:sz w:val="28"/>
                <w:szCs w:val="28"/>
              </w:rPr>
              <w:t>-201</w:t>
            </w:r>
            <w:r>
              <w:rPr>
                <w:rFonts w:ascii="Times New Roman" w:hAnsi="Times New Roman"/>
                <w:b/>
                <w:sz w:val="28"/>
                <w:szCs w:val="28"/>
              </w:rPr>
              <w:t>8</w:t>
            </w:r>
            <w:r w:rsidRPr="00AA7FA2">
              <w:rPr>
                <w:rFonts w:ascii="Times New Roman" w:hAnsi="Times New Roman"/>
                <w:b/>
                <w:sz w:val="28"/>
                <w:szCs w:val="28"/>
              </w:rPr>
              <w:t>гг.</w:t>
            </w:r>
          </w:p>
        </w:tc>
      </w:tr>
    </w:tbl>
    <w:p w:rsidR="00FA31C8" w:rsidRDefault="00FA31C8" w:rsidP="00CB05EF">
      <w:pPr>
        <w:pStyle w:val="a3"/>
        <w:jc w:val="both"/>
        <w:rPr>
          <w:rFonts w:ascii="Times New Roman" w:hAnsi="Times New Roman"/>
          <w:sz w:val="28"/>
          <w:szCs w:val="28"/>
          <w:highlight w:val="yellow"/>
        </w:rPr>
      </w:pPr>
    </w:p>
    <w:p w:rsidR="00FA31C8" w:rsidRPr="00E65AA9" w:rsidRDefault="00E65AA9" w:rsidP="00CB05EF">
      <w:pPr>
        <w:pStyle w:val="a3"/>
        <w:jc w:val="both"/>
        <w:rPr>
          <w:rFonts w:ascii="Times New Roman" w:hAnsi="Times New Roman"/>
          <w:sz w:val="28"/>
          <w:szCs w:val="28"/>
        </w:rPr>
      </w:pPr>
      <w:r w:rsidRPr="00E65AA9">
        <w:rPr>
          <w:rFonts w:ascii="Times New Roman" w:hAnsi="Times New Roman"/>
          <w:sz w:val="28"/>
          <w:szCs w:val="28"/>
        </w:rPr>
        <w:t xml:space="preserve">Анализ первичной заболеваемости </w:t>
      </w:r>
      <w:r w:rsidR="00C04A78">
        <w:rPr>
          <w:rFonts w:ascii="Times New Roman" w:hAnsi="Times New Roman"/>
          <w:sz w:val="28"/>
          <w:szCs w:val="28"/>
        </w:rPr>
        <w:t xml:space="preserve">взрослого </w:t>
      </w:r>
      <w:r w:rsidRPr="00E65AA9">
        <w:rPr>
          <w:rFonts w:ascii="Times New Roman" w:hAnsi="Times New Roman"/>
          <w:sz w:val="28"/>
          <w:szCs w:val="28"/>
        </w:rPr>
        <w:t>населения</w:t>
      </w:r>
      <w:r w:rsidR="003F2AE5">
        <w:rPr>
          <w:rFonts w:ascii="Times New Roman" w:hAnsi="Times New Roman"/>
          <w:sz w:val="28"/>
          <w:szCs w:val="28"/>
        </w:rPr>
        <w:t xml:space="preserve"> сельской местности </w:t>
      </w:r>
      <w:r w:rsidR="00C04A78">
        <w:rPr>
          <w:rFonts w:ascii="Times New Roman" w:hAnsi="Times New Roman"/>
          <w:sz w:val="28"/>
          <w:szCs w:val="28"/>
        </w:rPr>
        <w:t>за аналогичный период времени показывает</w:t>
      </w:r>
      <w:r w:rsidRPr="00E65AA9">
        <w:rPr>
          <w:rFonts w:ascii="Times New Roman" w:hAnsi="Times New Roman"/>
          <w:sz w:val="28"/>
          <w:szCs w:val="28"/>
        </w:rPr>
        <w:t xml:space="preserve"> другую структуру по классам болезней</w:t>
      </w:r>
      <w:r>
        <w:rPr>
          <w:rFonts w:ascii="Times New Roman" w:hAnsi="Times New Roman"/>
          <w:sz w:val="28"/>
          <w:szCs w:val="28"/>
        </w:rPr>
        <w:t xml:space="preserve"> (см. ри</w:t>
      </w:r>
      <w:r w:rsidR="00C04A78">
        <w:rPr>
          <w:rFonts w:ascii="Times New Roman" w:hAnsi="Times New Roman"/>
          <w:sz w:val="28"/>
          <w:szCs w:val="28"/>
        </w:rPr>
        <w:t>с 3</w:t>
      </w:r>
      <w:r w:rsidR="009C5F9E">
        <w:rPr>
          <w:rFonts w:ascii="Times New Roman" w:hAnsi="Times New Roman"/>
          <w:sz w:val="28"/>
          <w:szCs w:val="28"/>
        </w:rPr>
        <w:t>6</w:t>
      </w:r>
      <w:r w:rsidR="00C04A78">
        <w:rPr>
          <w:rFonts w:ascii="Times New Roman" w:hAnsi="Times New Roman"/>
          <w:sz w:val="28"/>
          <w:szCs w:val="28"/>
        </w:rPr>
        <w:t>)</w:t>
      </w:r>
      <w:proofErr w:type="gramStart"/>
      <w:r>
        <w:rPr>
          <w:rFonts w:ascii="Times New Roman" w:hAnsi="Times New Roman"/>
          <w:sz w:val="28"/>
          <w:szCs w:val="28"/>
        </w:rPr>
        <w:t xml:space="preserve"> </w:t>
      </w:r>
      <w:r w:rsidRPr="00E65AA9">
        <w:rPr>
          <w:rFonts w:ascii="Times New Roman" w:hAnsi="Times New Roman"/>
          <w:sz w:val="28"/>
          <w:szCs w:val="28"/>
        </w:rPr>
        <w:t>:</w:t>
      </w:r>
      <w:proofErr w:type="gramEnd"/>
    </w:p>
    <w:p w:rsidR="00C04A78" w:rsidRDefault="00C04A78" w:rsidP="00C04A78">
      <w:pPr>
        <w:pStyle w:val="a3"/>
        <w:jc w:val="both"/>
        <w:rPr>
          <w:rFonts w:ascii="Times New Roman" w:hAnsi="Times New Roman"/>
          <w:sz w:val="28"/>
          <w:szCs w:val="28"/>
        </w:rPr>
      </w:pPr>
      <w:r>
        <w:rPr>
          <w:rFonts w:ascii="Times New Roman" w:hAnsi="Times New Roman"/>
          <w:sz w:val="28"/>
          <w:szCs w:val="28"/>
        </w:rPr>
        <w:t xml:space="preserve">Болезни системы кровообращения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7,0%;</w:t>
      </w:r>
    </w:p>
    <w:p w:rsidR="00C04A78" w:rsidRDefault="003F2AE5" w:rsidP="00C04A78">
      <w:pPr>
        <w:pStyle w:val="a3"/>
        <w:jc w:val="both"/>
        <w:rPr>
          <w:rFonts w:ascii="Times New Roman" w:hAnsi="Times New Roman"/>
          <w:sz w:val="28"/>
          <w:szCs w:val="28"/>
        </w:rPr>
      </w:pPr>
      <w:r>
        <w:rPr>
          <w:rFonts w:ascii="Times New Roman" w:hAnsi="Times New Roman"/>
          <w:sz w:val="28"/>
          <w:szCs w:val="28"/>
        </w:rPr>
        <w:t>Болезни</w:t>
      </w:r>
      <w:r w:rsidR="00C04A78">
        <w:rPr>
          <w:rFonts w:ascii="Times New Roman" w:hAnsi="Times New Roman"/>
          <w:sz w:val="28"/>
          <w:szCs w:val="28"/>
        </w:rPr>
        <w:t xml:space="preserve"> эндокринной системы – </w:t>
      </w:r>
      <w:r w:rsidR="00C04A78" w:rsidRPr="00B50B2C">
        <w:rPr>
          <w:rFonts w:ascii="Times New Roman" w:hAnsi="Times New Roman"/>
          <w:sz w:val="28"/>
          <w:szCs w:val="28"/>
        </w:rPr>
        <w:t xml:space="preserve">среднегодовой темп прироста составляет </w:t>
      </w:r>
      <w:r w:rsidR="00C04A78">
        <w:rPr>
          <w:rFonts w:ascii="Times New Roman" w:hAnsi="Times New Roman"/>
          <w:sz w:val="28"/>
          <w:szCs w:val="28"/>
        </w:rPr>
        <w:t>7,5%;</w:t>
      </w:r>
    </w:p>
    <w:p w:rsidR="00C04A78" w:rsidRDefault="00C04A78" w:rsidP="00C04A78">
      <w:pPr>
        <w:pStyle w:val="a3"/>
        <w:jc w:val="both"/>
        <w:rPr>
          <w:rFonts w:ascii="Times New Roman" w:hAnsi="Times New Roman"/>
          <w:sz w:val="28"/>
          <w:szCs w:val="28"/>
        </w:rPr>
      </w:pPr>
      <w:r>
        <w:rPr>
          <w:rFonts w:ascii="Times New Roman" w:hAnsi="Times New Roman"/>
          <w:sz w:val="28"/>
          <w:szCs w:val="28"/>
        </w:rPr>
        <w:lastRenderedPageBreak/>
        <w:t xml:space="preserve">Болезни желудочно-кишечного тракта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7,0%;</w:t>
      </w:r>
    </w:p>
    <w:p w:rsidR="00C04A78" w:rsidRPr="00B50B2C" w:rsidRDefault="00C04A78" w:rsidP="00C04A78">
      <w:pPr>
        <w:pStyle w:val="a3"/>
        <w:jc w:val="both"/>
        <w:rPr>
          <w:rFonts w:ascii="Times New Roman" w:hAnsi="Times New Roman"/>
          <w:sz w:val="28"/>
          <w:szCs w:val="28"/>
        </w:rPr>
      </w:pPr>
      <w:r>
        <w:rPr>
          <w:rFonts w:ascii="Times New Roman" w:hAnsi="Times New Roman"/>
          <w:sz w:val="28"/>
          <w:szCs w:val="28"/>
        </w:rPr>
        <w:t xml:space="preserve">Болезни крови, кроветворных органов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3,6</w:t>
      </w:r>
      <w:r w:rsidRPr="00B50B2C">
        <w:rPr>
          <w:rFonts w:ascii="Times New Roman" w:hAnsi="Times New Roman"/>
          <w:sz w:val="28"/>
          <w:szCs w:val="28"/>
        </w:rPr>
        <w:t>%</w:t>
      </w:r>
      <w:r>
        <w:rPr>
          <w:rFonts w:ascii="Times New Roman" w:hAnsi="Times New Roman"/>
          <w:sz w:val="28"/>
          <w:szCs w:val="28"/>
        </w:rPr>
        <w:t>.</w:t>
      </w:r>
    </w:p>
    <w:p w:rsidR="00FA31C8" w:rsidRDefault="00FA31C8" w:rsidP="00CB05EF">
      <w:pPr>
        <w:pStyle w:val="a3"/>
        <w:jc w:val="both"/>
        <w:rPr>
          <w:rFonts w:ascii="Times New Roman" w:hAnsi="Times New Roman"/>
          <w:sz w:val="28"/>
          <w:szCs w:val="28"/>
          <w:highlight w:val="yellow"/>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C26147" w:rsidTr="00C04A78">
        <w:tc>
          <w:tcPr>
            <w:tcW w:w="14786" w:type="dxa"/>
          </w:tcPr>
          <w:p w:rsidR="00C26147" w:rsidRDefault="00934257" w:rsidP="00CB05EF">
            <w:pPr>
              <w:pStyle w:val="a3"/>
              <w:jc w:val="both"/>
              <w:rPr>
                <w:rFonts w:ascii="Times New Roman" w:hAnsi="Times New Roman"/>
                <w:sz w:val="28"/>
                <w:szCs w:val="28"/>
                <w:highlight w:val="yellow"/>
              </w:rPr>
            </w:pPr>
            <w:r>
              <w:rPr>
                <w:rFonts w:ascii="Times New Roman" w:hAnsi="Times New Roman"/>
                <w:noProof/>
                <w:sz w:val="28"/>
                <w:szCs w:val="28"/>
                <w:lang w:eastAsia="ru-RU"/>
              </w:rPr>
              <w:pict>
                <v:shape id="_x0000_s1029" type="#_x0000_t202" style="position:absolute;left:0;text-align:left;margin-left:201.3pt;margin-top:35.95pt;width:174.75pt;height:19.5pt;z-index:251658752" fillcolor="#9f9" stroked="f">
                  <v:fill color2="fill darken(220)" rotate="t" method="linear sigma" focus="100%" type="gradient"/>
                  <v:textbox style="mso-next-textbox:#_x0000_s1029">
                    <w:txbxContent>
                      <w:p w:rsidR="00B53B8F" w:rsidRPr="008143F2" w:rsidRDefault="00B53B8F" w:rsidP="008143F2">
                        <w:pPr>
                          <w:jc w:val="both"/>
                        </w:pPr>
                        <w:r w:rsidRPr="008143F2">
                          <w:rPr>
                            <w:sz w:val="22"/>
                            <w:szCs w:val="22"/>
                          </w:rPr>
                          <w:t>б-ни костно-мышечной системы</w:t>
                        </w:r>
                      </w:p>
                    </w:txbxContent>
                  </v:textbox>
                </v:shape>
              </w:pict>
            </w:r>
            <w:r w:rsidR="00C26147" w:rsidRPr="00C26147">
              <w:rPr>
                <w:rFonts w:ascii="Times New Roman" w:hAnsi="Times New Roman"/>
                <w:noProof/>
                <w:sz w:val="28"/>
                <w:szCs w:val="28"/>
                <w:lang w:eastAsia="ru-RU"/>
              </w:rPr>
              <w:drawing>
                <wp:inline distT="0" distB="0" distL="0" distR="0">
                  <wp:extent cx="9258300" cy="2590800"/>
                  <wp:effectExtent l="57150" t="19050" r="3810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C26147" w:rsidTr="00C04A78">
        <w:tc>
          <w:tcPr>
            <w:tcW w:w="14786" w:type="dxa"/>
          </w:tcPr>
          <w:p w:rsidR="00C26147" w:rsidRDefault="00C04A78" w:rsidP="009C5F9E">
            <w:pPr>
              <w:pStyle w:val="a3"/>
              <w:jc w:val="both"/>
              <w:rPr>
                <w:rFonts w:ascii="Times New Roman" w:hAnsi="Times New Roman"/>
                <w:sz w:val="28"/>
                <w:szCs w:val="28"/>
                <w:highlight w:val="yellow"/>
              </w:rPr>
            </w:pPr>
            <w:r>
              <w:rPr>
                <w:rFonts w:ascii="Times New Roman" w:hAnsi="Times New Roman"/>
                <w:b/>
                <w:sz w:val="28"/>
                <w:szCs w:val="28"/>
              </w:rPr>
              <w:t>Рис. 3</w:t>
            </w:r>
            <w:r w:rsidR="009C5F9E">
              <w:rPr>
                <w:rFonts w:ascii="Times New Roman" w:hAnsi="Times New Roman"/>
                <w:b/>
                <w:sz w:val="28"/>
                <w:szCs w:val="28"/>
              </w:rPr>
              <w:t>6</w:t>
            </w:r>
            <w:r w:rsidR="008143F2" w:rsidRPr="00AA7FA2">
              <w:rPr>
                <w:rFonts w:ascii="Times New Roman" w:hAnsi="Times New Roman"/>
                <w:b/>
                <w:sz w:val="28"/>
                <w:szCs w:val="28"/>
              </w:rPr>
              <w:t xml:space="preserve"> Среднегодовой темп прироста (убыли) первичной заболеваемости взрослого населения  </w:t>
            </w:r>
            <w:r w:rsidR="008143F2">
              <w:rPr>
                <w:rFonts w:ascii="Times New Roman" w:hAnsi="Times New Roman"/>
                <w:b/>
                <w:sz w:val="28"/>
                <w:szCs w:val="28"/>
              </w:rPr>
              <w:t>сельской местн</w:t>
            </w:r>
            <w:r w:rsidR="008143F2">
              <w:rPr>
                <w:rFonts w:ascii="Times New Roman" w:hAnsi="Times New Roman"/>
                <w:b/>
                <w:sz w:val="28"/>
                <w:szCs w:val="28"/>
              </w:rPr>
              <w:t>о</w:t>
            </w:r>
            <w:r w:rsidR="008143F2">
              <w:rPr>
                <w:rFonts w:ascii="Times New Roman" w:hAnsi="Times New Roman"/>
                <w:b/>
                <w:sz w:val="28"/>
                <w:szCs w:val="28"/>
              </w:rPr>
              <w:t xml:space="preserve">сти Борисовского района </w:t>
            </w:r>
            <w:r w:rsidR="008143F2" w:rsidRPr="00AA7FA2">
              <w:rPr>
                <w:rFonts w:ascii="Times New Roman" w:hAnsi="Times New Roman"/>
                <w:b/>
                <w:sz w:val="28"/>
                <w:szCs w:val="28"/>
              </w:rPr>
              <w:t xml:space="preserve"> по классам болезней за период 200</w:t>
            </w:r>
            <w:r w:rsidR="008143F2">
              <w:rPr>
                <w:rFonts w:ascii="Times New Roman" w:hAnsi="Times New Roman"/>
                <w:b/>
                <w:sz w:val="28"/>
                <w:szCs w:val="28"/>
              </w:rPr>
              <w:t>9</w:t>
            </w:r>
            <w:r w:rsidR="008143F2" w:rsidRPr="00AA7FA2">
              <w:rPr>
                <w:rFonts w:ascii="Times New Roman" w:hAnsi="Times New Roman"/>
                <w:b/>
                <w:sz w:val="28"/>
                <w:szCs w:val="28"/>
              </w:rPr>
              <w:t>-201</w:t>
            </w:r>
            <w:r w:rsidR="008143F2">
              <w:rPr>
                <w:rFonts w:ascii="Times New Roman" w:hAnsi="Times New Roman"/>
                <w:b/>
                <w:sz w:val="28"/>
                <w:szCs w:val="28"/>
              </w:rPr>
              <w:t>8</w:t>
            </w:r>
            <w:r w:rsidR="008143F2" w:rsidRPr="00AA7FA2">
              <w:rPr>
                <w:rFonts w:ascii="Times New Roman" w:hAnsi="Times New Roman"/>
                <w:b/>
                <w:sz w:val="28"/>
                <w:szCs w:val="28"/>
              </w:rPr>
              <w:t>гг.</w:t>
            </w:r>
          </w:p>
        </w:tc>
      </w:tr>
    </w:tbl>
    <w:p w:rsidR="00ED2988" w:rsidRDefault="00ED2988" w:rsidP="00CB05EF">
      <w:pPr>
        <w:pStyle w:val="a3"/>
        <w:jc w:val="both"/>
        <w:rPr>
          <w:rFonts w:ascii="Times New Roman" w:hAnsi="Times New Roman"/>
          <w:sz w:val="28"/>
          <w:szCs w:val="28"/>
          <w:highlight w:val="yellow"/>
        </w:rPr>
      </w:pPr>
    </w:p>
    <w:p w:rsidR="007C4306" w:rsidRDefault="00C04A78" w:rsidP="007C4306">
      <w:pPr>
        <w:pStyle w:val="a3"/>
        <w:ind w:firstLine="708"/>
        <w:jc w:val="both"/>
        <w:rPr>
          <w:rFonts w:ascii="Times New Roman" w:hAnsi="Times New Roman" w:cs="Times New Roman"/>
          <w:color w:val="000000"/>
          <w:sz w:val="28"/>
          <w:szCs w:val="28"/>
          <w:shd w:val="clear" w:color="auto" w:fill="FFFFFF"/>
        </w:rPr>
      </w:pPr>
      <w:r w:rsidRPr="007C4306">
        <w:rPr>
          <w:rFonts w:ascii="Times New Roman" w:hAnsi="Times New Roman" w:cs="Times New Roman"/>
          <w:color w:val="000000"/>
          <w:sz w:val="28"/>
          <w:szCs w:val="28"/>
          <w:shd w:val="clear" w:color="auto" w:fill="FFFFFF"/>
        </w:rPr>
        <w:t>Диспансеризация - это метод лечебно-профилактического обслуживания населения, состоящий в обязательном учете определенных контингентов населения, активном наблюдении за ними для выявления начальных стадий заболев</w:t>
      </w:r>
      <w:r w:rsidRPr="007C4306">
        <w:rPr>
          <w:rFonts w:ascii="Times New Roman" w:hAnsi="Times New Roman" w:cs="Times New Roman"/>
          <w:color w:val="000000"/>
          <w:sz w:val="28"/>
          <w:szCs w:val="28"/>
          <w:shd w:val="clear" w:color="auto" w:fill="FFFFFF"/>
        </w:rPr>
        <w:t>а</w:t>
      </w:r>
      <w:r w:rsidRPr="007C4306">
        <w:rPr>
          <w:rFonts w:ascii="Times New Roman" w:hAnsi="Times New Roman" w:cs="Times New Roman"/>
          <w:color w:val="000000"/>
          <w:sz w:val="28"/>
          <w:szCs w:val="28"/>
          <w:shd w:val="clear" w:color="auto" w:fill="FFFFFF"/>
        </w:rPr>
        <w:t>ний, своевременном применении лечебно-профилактических мероприятий</w:t>
      </w:r>
      <w:r w:rsidR="007C4306">
        <w:rPr>
          <w:rFonts w:ascii="Times New Roman" w:hAnsi="Times New Roman" w:cs="Times New Roman"/>
          <w:color w:val="000000"/>
          <w:sz w:val="28"/>
          <w:szCs w:val="28"/>
          <w:shd w:val="clear" w:color="auto" w:fill="FFFFFF"/>
        </w:rPr>
        <w:t xml:space="preserve">. </w:t>
      </w:r>
    </w:p>
    <w:p w:rsidR="0058313D" w:rsidRPr="007C4306" w:rsidRDefault="007C4306" w:rsidP="007C4306">
      <w:pPr>
        <w:pStyle w:val="a3"/>
        <w:ind w:firstLine="708"/>
        <w:jc w:val="both"/>
        <w:rPr>
          <w:rFonts w:ascii="Times New Roman" w:hAnsi="Times New Roman" w:cs="Times New Roman"/>
          <w:sz w:val="28"/>
          <w:szCs w:val="28"/>
        </w:rPr>
      </w:pPr>
      <w:r w:rsidRPr="007C4306">
        <w:rPr>
          <w:rFonts w:ascii="Times New Roman" w:hAnsi="Times New Roman" w:cs="Times New Roman"/>
          <w:color w:val="000000"/>
          <w:sz w:val="28"/>
          <w:szCs w:val="28"/>
          <w:shd w:val="clear" w:color="auto" w:fill="FFFFFF"/>
        </w:rPr>
        <w:t xml:space="preserve">Для более полного представления о заболеваемости взрослого населения мы взяли численность лиц, находящихся под диспансерным наблюдением. Диспансерное наблюдение – это периодический медицинский осмотр, наблюдение за состоянием здоровья пациента в динамике в зависимости от его группы диспансерного наблюдения. Наша цель  - </w:t>
      </w:r>
      <w:r w:rsidRPr="007C4306">
        <w:rPr>
          <w:rFonts w:ascii="Times New Roman" w:hAnsi="Times New Roman" w:cs="Times New Roman"/>
          <w:sz w:val="28"/>
          <w:szCs w:val="28"/>
        </w:rPr>
        <w:t>пр</w:t>
      </w:r>
      <w:r w:rsidRPr="007C4306">
        <w:rPr>
          <w:rFonts w:ascii="Times New Roman" w:hAnsi="Times New Roman" w:cs="Times New Roman"/>
          <w:sz w:val="28"/>
          <w:szCs w:val="28"/>
        </w:rPr>
        <w:t>о</w:t>
      </w:r>
      <w:r w:rsidRPr="007C4306">
        <w:rPr>
          <w:rFonts w:ascii="Times New Roman" w:hAnsi="Times New Roman" w:cs="Times New Roman"/>
          <w:sz w:val="28"/>
          <w:szCs w:val="28"/>
        </w:rPr>
        <w:t xml:space="preserve">анализировать </w:t>
      </w:r>
      <w:r w:rsidR="00C72534" w:rsidRPr="007C4306">
        <w:rPr>
          <w:rFonts w:ascii="Times New Roman" w:hAnsi="Times New Roman" w:cs="Times New Roman"/>
          <w:sz w:val="28"/>
          <w:szCs w:val="28"/>
        </w:rPr>
        <w:t>«основные вклады»</w:t>
      </w:r>
      <w:r w:rsidRPr="007C4306">
        <w:rPr>
          <w:rFonts w:ascii="Times New Roman" w:hAnsi="Times New Roman" w:cs="Times New Roman"/>
          <w:sz w:val="28"/>
          <w:szCs w:val="28"/>
        </w:rPr>
        <w:t xml:space="preserve"> </w:t>
      </w:r>
      <w:r w:rsidR="00C72534" w:rsidRPr="007C4306">
        <w:rPr>
          <w:rFonts w:ascii="Times New Roman" w:hAnsi="Times New Roman" w:cs="Times New Roman"/>
          <w:sz w:val="28"/>
          <w:szCs w:val="28"/>
        </w:rPr>
        <w:t xml:space="preserve"> болезней в нозоформы имеющи</w:t>
      </w:r>
      <w:r w:rsidRPr="007C4306">
        <w:rPr>
          <w:rFonts w:ascii="Times New Roman" w:hAnsi="Times New Roman" w:cs="Times New Roman"/>
          <w:sz w:val="28"/>
          <w:szCs w:val="28"/>
        </w:rPr>
        <w:t xml:space="preserve">х </w:t>
      </w:r>
      <w:r w:rsidR="00C72534" w:rsidRPr="007C4306">
        <w:rPr>
          <w:rFonts w:ascii="Times New Roman" w:hAnsi="Times New Roman" w:cs="Times New Roman"/>
          <w:sz w:val="28"/>
          <w:szCs w:val="28"/>
        </w:rPr>
        <w:t xml:space="preserve"> темп прироста, структуру </w:t>
      </w:r>
      <w:r w:rsidRPr="007C4306">
        <w:rPr>
          <w:rFonts w:ascii="Times New Roman" w:hAnsi="Times New Roman" w:cs="Times New Roman"/>
          <w:sz w:val="28"/>
          <w:szCs w:val="28"/>
        </w:rPr>
        <w:t xml:space="preserve">взрослого </w:t>
      </w:r>
      <w:r w:rsidR="00C72534" w:rsidRPr="007C4306">
        <w:rPr>
          <w:rFonts w:ascii="Times New Roman" w:hAnsi="Times New Roman" w:cs="Times New Roman"/>
          <w:sz w:val="28"/>
          <w:szCs w:val="28"/>
        </w:rPr>
        <w:t>населе</w:t>
      </w:r>
      <w:r w:rsidRPr="007C4306">
        <w:rPr>
          <w:rFonts w:ascii="Times New Roman" w:hAnsi="Times New Roman" w:cs="Times New Roman"/>
          <w:sz w:val="28"/>
          <w:szCs w:val="28"/>
        </w:rPr>
        <w:t xml:space="preserve">ния  и </w:t>
      </w:r>
      <w:r w:rsidR="00C72534" w:rsidRPr="007C4306">
        <w:rPr>
          <w:rFonts w:ascii="Times New Roman" w:hAnsi="Times New Roman" w:cs="Times New Roman"/>
          <w:sz w:val="28"/>
          <w:szCs w:val="28"/>
        </w:rPr>
        <w:t xml:space="preserve"> на межведомственном уровне </w:t>
      </w:r>
      <w:r w:rsidRPr="007C4306">
        <w:rPr>
          <w:rFonts w:ascii="Times New Roman" w:hAnsi="Times New Roman" w:cs="Times New Roman"/>
          <w:sz w:val="28"/>
          <w:szCs w:val="28"/>
        </w:rPr>
        <w:t xml:space="preserve">определить </w:t>
      </w:r>
      <w:r w:rsidR="00C72534" w:rsidRPr="007C4306">
        <w:rPr>
          <w:rFonts w:ascii="Times New Roman" w:hAnsi="Times New Roman" w:cs="Times New Roman"/>
          <w:sz w:val="28"/>
          <w:szCs w:val="28"/>
        </w:rPr>
        <w:t>первостепенн</w:t>
      </w:r>
      <w:r w:rsidRPr="007C4306">
        <w:rPr>
          <w:rFonts w:ascii="Times New Roman" w:hAnsi="Times New Roman" w:cs="Times New Roman"/>
          <w:sz w:val="28"/>
          <w:szCs w:val="28"/>
        </w:rPr>
        <w:t xml:space="preserve">ые </w:t>
      </w:r>
      <w:r w:rsidR="00C72534" w:rsidRPr="007C4306">
        <w:rPr>
          <w:rFonts w:ascii="Times New Roman" w:hAnsi="Times New Roman" w:cs="Times New Roman"/>
          <w:sz w:val="28"/>
          <w:szCs w:val="28"/>
        </w:rPr>
        <w:t xml:space="preserve"> задач</w:t>
      </w:r>
      <w:r w:rsidRPr="007C4306">
        <w:rPr>
          <w:rFonts w:ascii="Times New Roman" w:hAnsi="Times New Roman" w:cs="Times New Roman"/>
          <w:sz w:val="28"/>
          <w:szCs w:val="28"/>
        </w:rPr>
        <w:t xml:space="preserve">и </w:t>
      </w:r>
      <w:r w:rsidR="00C72534" w:rsidRPr="007C4306">
        <w:rPr>
          <w:rFonts w:ascii="Times New Roman" w:hAnsi="Times New Roman" w:cs="Times New Roman"/>
          <w:sz w:val="28"/>
          <w:szCs w:val="28"/>
        </w:rPr>
        <w:t xml:space="preserve"> </w:t>
      </w:r>
      <w:r w:rsidRPr="007C4306">
        <w:rPr>
          <w:rFonts w:ascii="Times New Roman" w:hAnsi="Times New Roman" w:cs="Times New Roman"/>
          <w:sz w:val="28"/>
          <w:szCs w:val="28"/>
        </w:rPr>
        <w:t xml:space="preserve">по </w:t>
      </w:r>
      <w:r w:rsidR="00C72534" w:rsidRPr="007C4306">
        <w:rPr>
          <w:rFonts w:ascii="Times New Roman" w:hAnsi="Times New Roman" w:cs="Times New Roman"/>
          <w:sz w:val="28"/>
          <w:szCs w:val="28"/>
        </w:rPr>
        <w:t xml:space="preserve"> выработк</w:t>
      </w:r>
      <w:r w:rsidRPr="007C4306">
        <w:rPr>
          <w:rFonts w:ascii="Times New Roman" w:hAnsi="Times New Roman" w:cs="Times New Roman"/>
          <w:sz w:val="28"/>
          <w:szCs w:val="28"/>
        </w:rPr>
        <w:t>е</w:t>
      </w:r>
      <w:r w:rsidR="00C72534" w:rsidRPr="007C4306">
        <w:rPr>
          <w:rFonts w:ascii="Times New Roman" w:hAnsi="Times New Roman" w:cs="Times New Roman"/>
          <w:sz w:val="28"/>
          <w:szCs w:val="28"/>
        </w:rPr>
        <w:t xml:space="preserve"> стратегических направлений </w:t>
      </w:r>
      <w:r w:rsidRPr="007C4306">
        <w:rPr>
          <w:rFonts w:ascii="Times New Roman" w:hAnsi="Times New Roman" w:cs="Times New Roman"/>
          <w:sz w:val="28"/>
          <w:szCs w:val="28"/>
        </w:rPr>
        <w:t>напра</w:t>
      </w:r>
      <w:r w:rsidRPr="007C4306">
        <w:rPr>
          <w:rFonts w:ascii="Times New Roman" w:hAnsi="Times New Roman" w:cs="Times New Roman"/>
          <w:sz w:val="28"/>
          <w:szCs w:val="28"/>
        </w:rPr>
        <w:t>в</w:t>
      </w:r>
      <w:r w:rsidRPr="007C4306">
        <w:rPr>
          <w:rFonts w:ascii="Times New Roman" w:hAnsi="Times New Roman" w:cs="Times New Roman"/>
          <w:sz w:val="28"/>
          <w:szCs w:val="28"/>
        </w:rPr>
        <w:t xml:space="preserve">ленных </w:t>
      </w:r>
      <w:r w:rsidR="00C72534" w:rsidRPr="007C4306">
        <w:rPr>
          <w:rFonts w:ascii="Times New Roman" w:hAnsi="Times New Roman" w:cs="Times New Roman"/>
          <w:sz w:val="28"/>
          <w:szCs w:val="28"/>
        </w:rPr>
        <w:t>на снижение заболеваемости</w:t>
      </w:r>
      <w:r w:rsidRPr="007C4306">
        <w:rPr>
          <w:rFonts w:ascii="Times New Roman" w:hAnsi="Times New Roman" w:cs="Times New Roman"/>
          <w:sz w:val="28"/>
          <w:szCs w:val="28"/>
        </w:rPr>
        <w:t xml:space="preserve">. </w:t>
      </w:r>
      <w:r w:rsidR="00C72534" w:rsidRPr="007C4306">
        <w:rPr>
          <w:rFonts w:ascii="Times New Roman" w:hAnsi="Times New Roman" w:cs="Times New Roman"/>
          <w:sz w:val="28"/>
          <w:szCs w:val="28"/>
        </w:rPr>
        <w:t xml:space="preserve">  </w:t>
      </w:r>
    </w:p>
    <w:p w:rsidR="007C4306" w:rsidRDefault="007C4306" w:rsidP="00CB05EF">
      <w:pPr>
        <w:pStyle w:val="a3"/>
        <w:jc w:val="both"/>
        <w:rPr>
          <w:rFonts w:ascii="Times New Roman" w:hAnsi="Times New Roman"/>
          <w:sz w:val="28"/>
          <w:szCs w:val="28"/>
        </w:rPr>
      </w:pPr>
    </w:p>
    <w:p w:rsidR="007C4306" w:rsidRDefault="007C4306" w:rsidP="00CB05EF">
      <w:pPr>
        <w:pStyle w:val="a3"/>
        <w:jc w:val="both"/>
        <w:rPr>
          <w:rFonts w:ascii="Times New Roman" w:hAnsi="Times New Roman"/>
          <w:sz w:val="28"/>
          <w:szCs w:val="28"/>
        </w:rPr>
      </w:pPr>
    </w:p>
    <w:p w:rsidR="007C4306" w:rsidRDefault="007C4306" w:rsidP="00CB05EF">
      <w:pPr>
        <w:pStyle w:val="a3"/>
        <w:jc w:val="both"/>
        <w:rPr>
          <w:rFonts w:ascii="Times New Roman" w:hAnsi="Times New Roman"/>
          <w:sz w:val="28"/>
          <w:szCs w:val="28"/>
        </w:rPr>
      </w:pPr>
    </w:p>
    <w:p w:rsidR="0058313D" w:rsidRPr="00D44B3A" w:rsidRDefault="00237AD4" w:rsidP="00CB05EF">
      <w:pPr>
        <w:pStyle w:val="a3"/>
        <w:jc w:val="both"/>
        <w:rPr>
          <w:rFonts w:ascii="Times New Roman" w:hAnsi="Times New Roman"/>
          <w:b/>
          <w:sz w:val="28"/>
          <w:szCs w:val="28"/>
        </w:rPr>
      </w:pPr>
      <w:r w:rsidRPr="00D44B3A">
        <w:rPr>
          <w:rFonts w:ascii="Times New Roman" w:hAnsi="Times New Roman"/>
          <w:b/>
          <w:sz w:val="28"/>
          <w:szCs w:val="28"/>
        </w:rPr>
        <w:lastRenderedPageBreak/>
        <w:t>Новообразования</w:t>
      </w:r>
    </w:p>
    <w:p w:rsidR="0058313D" w:rsidRDefault="00237AD4" w:rsidP="00FB2C8E">
      <w:pPr>
        <w:pStyle w:val="a3"/>
        <w:spacing w:line="280" w:lineRule="exact"/>
        <w:jc w:val="both"/>
        <w:rPr>
          <w:rFonts w:ascii="Times New Roman" w:hAnsi="Times New Roman"/>
          <w:sz w:val="28"/>
          <w:szCs w:val="28"/>
        </w:rPr>
      </w:pPr>
      <w:r w:rsidRPr="00237AD4">
        <w:rPr>
          <w:rFonts w:ascii="Times New Roman" w:hAnsi="Times New Roman"/>
          <w:sz w:val="28"/>
          <w:szCs w:val="28"/>
        </w:rPr>
        <w:t>В структуре заболеваемости у лиц находящихся на диспансерном учете на долю дан</w:t>
      </w:r>
      <w:r>
        <w:rPr>
          <w:rFonts w:ascii="Times New Roman" w:hAnsi="Times New Roman"/>
          <w:sz w:val="28"/>
          <w:szCs w:val="28"/>
        </w:rPr>
        <w:t xml:space="preserve">ной нозогруппы </w:t>
      </w:r>
      <w:r w:rsidR="00D44B3A">
        <w:rPr>
          <w:rFonts w:ascii="Times New Roman" w:hAnsi="Times New Roman"/>
          <w:sz w:val="28"/>
          <w:szCs w:val="28"/>
        </w:rPr>
        <w:t xml:space="preserve"> приходится 11,2% </w:t>
      </w:r>
      <w:r w:rsidR="007C4306">
        <w:rPr>
          <w:rFonts w:ascii="Times New Roman" w:hAnsi="Times New Roman"/>
          <w:sz w:val="28"/>
          <w:szCs w:val="28"/>
        </w:rPr>
        <w:t xml:space="preserve">от общей численности заболеваний взрослого населения Борисовского </w:t>
      </w:r>
      <w:r w:rsidR="00D44B3A">
        <w:rPr>
          <w:rFonts w:ascii="Times New Roman" w:hAnsi="Times New Roman"/>
          <w:sz w:val="28"/>
          <w:szCs w:val="28"/>
        </w:rPr>
        <w:t>района и  составляет 48,7 на 1000 населения,  что на 12% выше показателя 2009 года. Необходимо отметить, что новообразования имеют тенденцию молодеть. В 2018 г</w:t>
      </w:r>
      <w:r w:rsidR="00D44B3A">
        <w:rPr>
          <w:rFonts w:ascii="Times New Roman" w:hAnsi="Times New Roman"/>
          <w:sz w:val="28"/>
          <w:szCs w:val="28"/>
        </w:rPr>
        <w:t>о</w:t>
      </w:r>
      <w:r w:rsidR="00D44B3A">
        <w:rPr>
          <w:rFonts w:ascii="Times New Roman" w:hAnsi="Times New Roman"/>
          <w:sz w:val="28"/>
          <w:szCs w:val="28"/>
        </w:rPr>
        <w:t>ду из 7138 человек находящихся под диспансерным наблюдением -  40,1% (или 27,7 на 1000 населения) составляют лица трудоспособного возраста (рис. 3</w:t>
      </w:r>
      <w:r w:rsidR="009C5F9E">
        <w:rPr>
          <w:rFonts w:ascii="Times New Roman" w:hAnsi="Times New Roman"/>
          <w:sz w:val="28"/>
          <w:szCs w:val="28"/>
        </w:rPr>
        <w:t>7</w:t>
      </w:r>
      <w:r w:rsidR="00D44B3A">
        <w:rPr>
          <w:rFonts w:ascii="Times New Roman" w:hAnsi="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237AD4" w:rsidTr="00D44B3A">
        <w:tc>
          <w:tcPr>
            <w:tcW w:w="14786" w:type="dxa"/>
          </w:tcPr>
          <w:p w:rsidR="00237AD4" w:rsidRDefault="00237AD4" w:rsidP="00CB05EF">
            <w:pPr>
              <w:pStyle w:val="a3"/>
              <w:jc w:val="both"/>
              <w:rPr>
                <w:rFonts w:ascii="Times New Roman" w:hAnsi="Times New Roman"/>
                <w:sz w:val="28"/>
                <w:szCs w:val="28"/>
                <w:highlight w:val="yellow"/>
              </w:rPr>
            </w:pPr>
            <w:r w:rsidRPr="00237AD4">
              <w:rPr>
                <w:rFonts w:ascii="Times New Roman" w:hAnsi="Times New Roman"/>
                <w:noProof/>
                <w:sz w:val="28"/>
                <w:szCs w:val="28"/>
                <w:lang w:eastAsia="ru-RU"/>
              </w:rPr>
              <w:drawing>
                <wp:inline distT="0" distB="0" distL="0" distR="0">
                  <wp:extent cx="9182100" cy="1828800"/>
                  <wp:effectExtent l="19050" t="0" r="19050"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237AD4" w:rsidTr="00D44B3A">
        <w:tc>
          <w:tcPr>
            <w:tcW w:w="14786" w:type="dxa"/>
          </w:tcPr>
          <w:p w:rsidR="00237AD4" w:rsidRPr="00470470" w:rsidRDefault="00D44B3A" w:rsidP="009C5F9E">
            <w:pPr>
              <w:pStyle w:val="a3"/>
              <w:jc w:val="both"/>
              <w:rPr>
                <w:rFonts w:ascii="Times New Roman" w:hAnsi="Times New Roman"/>
                <w:b/>
                <w:sz w:val="28"/>
                <w:szCs w:val="28"/>
                <w:highlight w:val="yellow"/>
              </w:rPr>
            </w:pPr>
            <w:r w:rsidRPr="00470470">
              <w:rPr>
                <w:rFonts w:ascii="Times New Roman" w:hAnsi="Times New Roman"/>
                <w:b/>
                <w:sz w:val="28"/>
                <w:szCs w:val="28"/>
              </w:rPr>
              <w:t>Рис. 3</w:t>
            </w:r>
            <w:r w:rsidR="009C5F9E">
              <w:rPr>
                <w:rFonts w:ascii="Times New Roman" w:hAnsi="Times New Roman"/>
                <w:b/>
                <w:sz w:val="28"/>
                <w:szCs w:val="28"/>
              </w:rPr>
              <w:t>7</w:t>
            </w:r>
            <w:r w:rsidR="00237AD4" w:rsidRPr="00470470">
              <w:rPr>
                <w:rFonts w:ascii="Times New Roman" w:hAnsi="Times New Roman"/>
                <w:b/>
                <w:sz w:val="28"/>
                <w:szCs w:val="28"/>
              </w:rPr>
              <w:t xml:space="preserve">Динамика заболеваемости </w:t>
            </w:r>
            <w:r w:rsidR="004A2ACE" w:rsidRPr="00470470">
              <w:rPr>
                <w:rFonts w:ascii="Times New Roman" w:hAnsi="Times New Roman"/>
                <w:b/>
                <w:sz w:val="28"/>
                <w:szCs w:val="28"/>
              </w:rPr>
              <w:t xml:space="preserve">новообразованиями </w:t>
            </w:r>
            <w:r w:rsidR="00237AD4" w:rsidRPr="00470470">
              <w:rPr>
                <w:rFonts w:ascii="Times New Roman" w:hAnsi="Times New Roman"/>
                <w:b/>
                <w:sz w:val="28"/>
                <w:szCs w:val="28"/>
              </w:rPr>
              <w:t xml:space="preserve">у лиц, состоящих на диспансерном учете в возрасте 18 лет и старше </w:t>
            </w:r>
            <w:r w:rsidR="004A2ACE" w:rsidRPr="00470470">
              <w:rPr>
                <w:rFonts w:ascii="Times New Roman" w:hAnsi="Times New Roman"/>
                <w:b/>
                <w:sz w:val="28"/>
                <w:szCs w:val="28"/>
              </w:rPr>
              <w:t xml:space="preserve"> с 2009-2018 год в Борисовском районе</w:t>
            </w:r>
          </w:p>
        </w:tc>
      </w:tr>
    </w:tbl>
    <w:p w:rsidR="0058313D" w:rsidRDefault="0058313D" w:rsidP="00CB05EF">
      <w:pPr>
        <w:pStyle w:val="a3"/>
        <w:jc w:val="both"/>
        <w:rPr>
          <w:rFonts w:ascii="Times New Roman" w:hAnsi="Times New Roman"/>
          <w:sz w:val="28"/>
          <w:szCs w:val="28"/>
          <w:highlight w:val="yellow"/>
        </w:rPr>
      </w:pPr>
    </w:p>
    <w:p w:rsidR="0058313D" w:rsidRDefault="004A2ACE" w:rsidP="00F615E1">
      <w:pPr>
        <w:pStyle w:val="a3"/>
        <w:spacing w:line="280" w:lineRule="exact"/>
        <w:jc w:val="both"/>
        <w:rPr>
          <w:rFonts w:ascii="Times New Roman" w:hAnsi="Times New Roman"/>
          <w:sz w:val="28"/>
          <w:szCs w:val="28"/>
          <w:highlight w:val="yellow"/>
        </w:rPr>
      </w:pPr>
      <w:r w:rsidRPr="004A2ACE">
        <w:rPr>
          <w:rFonts w:ascii="Times New Roman" w:hAnsi="Times New Roman"/>
          <w:sz w:val="28"/>
          <w:szCs w:val="28"/>
        </w:rPr>
        <w:t xml:space="preserve">В структуре заболеваемости </w:t>
      </w:r>
      <w:r w:rsidR="00D44B3A">
        <w:rPr>
          <w:rFonts w:ascii="Times New Roman" w:hAnsi="Times New Roman"/>
          <w:sz w:val="28"/>
          <w:szCs w:val="28"/>
        </w:rPr>
        <w:t>новообразований,  доля лиц находящихся под диспансерным наблюдением со злокачес</w:t>
      </w:r>
      <w:r w:rsidR="00D44B3A">
        <w:rPr>
          <w:rFonts w:ascii="Times New Roman" w:hAnsi="Times New Roman"/>
          <w:sz w:val="28"/>
          <w:szCs w:val="28"/>
        </w:rPr>
        <w:t>т</w:t>
      </w:r>
      <w:r w:rsidR="00D44B3A">
        <w:rPr>
          <w:rFonts w:ascii="Times New Roman" w:hAnsi="Times New Roman"/>
          <w:sz w:val="28"/>
          <w:szCs w:val="28"/>
        </w:rPr>
        <w:t>венными формами со</w:t>
      </w:r>
      <w:r w:rsidR="00FB2C8E">
        <w:rPr>
          <w:rFonts w:ascii="Times New Roman" w:hAnsi="Times New Roman"/>
          <w:sz w:val="28"/>
          <w:szCs w:val="28"/>
        </w:rPr>
        <w:t xml:space="preserve">ставляет </w:t>
      </w:r>
      <w:r w:rsidRPr="004A2ACE">
        <w:rPr>
          <w:rFonts w:ascii="Times New Roman" w:hAnsi="Times New Roman"/>
          <w:sz w:val="28"/>
          <w:szCs w:val="28"/>
        </w:rPr>
        <w:t xml:space="preserve"> </w:t>
      </w:r>
      <w:r w:rsidR="00FB2C8E">
        <w:rPr>
          <w:rFonts w:ascii="Times New Roman" w:hAnsi="Times New Roman"/>
          <w:sz w:val="28"/>
          <w:szCs w:val="28"/>
        </w:rPr>
        <w:t xml:space="preserve">84,4%, </w:t>
      </w:r>
      <w:r w:rsidR="005270AA">
        <w:rPr>
          <w:rFonts w:ascii="Times New Roman" w:hAnsi="Times New Roman"/>
          <w:sz w:val="28"/>
          <w:szCs w:val="28"/>
        </w:rPr>
        <w:t xml:space="preserve"> из них на </w:t>
      </w:r>
      <w:r w:rsidR="00FB2C8E">
        <w:rPr>
          <w:rFonts w:ascii="Times New Roman" w:hAnsi="Times New Roman"/>
          <w:sz w:val="28"/>
          <w:szCs w:val="28"/>
        </w:rPr>
        <w:t>дол</w:t>
      </w:r>
      <w:r w:rsidR="005270AA">
        <w:rPr>
          <w:rFonts w:ascii="Times New Roman" w:hAnsi="Times New Roman"/>
          <w:sz w:val="28"/>
          <w:szCs w:val="28"/>
        </w:rPr>
        <w:t>ю</w:t>
      </w:r>
      <w:r w:rsidR="00FB2C8E">
        <w:rPr>
          <w:rFonts w:ascii="Times New Roman" w:hAnsi="Times New Roman"/>
          <w:sz w:val="28"/>
          <w:szCs w:val="28"/>
        </w:rPr>
        <w:t xml:space="preserve"> лиц трудоспособного возраста </w:t>
      </w:r>
      <w:r w:rsidR="005270AA">
        <w:rPr>
          <w:rFonts w:ascii="Times New Roman" w:hAnsi="Times New Roman"/>
          <w:sz w:val="28"/>
          <w:szCs w:val="28"/>
        </w:rPr>
        <w:t xml:space="preserve">приходится </w:t>
      </w:r>
      <w:r w:rsidR="00FB2C8E">
        <w:rPr>
          <w:rFonts w:ascii="Times New Roman" w:hAnsi="Times New Roman"/>
          <w:sz w:val="28"/>
          <w:szCs w:val="28"/>
        </w:rPr>
        <w:t xml:space="preserve"> 37,4% или 21,8 на 1000 населения (</w:t>
      </w:r>
      <w:proofErr w:type="gramStart"/>
      <w:r w:rsidR="00FB2C8E">
        <w:rPr>
          <w:rFonts w:ascii="Times New Roman" w:hAnsi="Times New Roman"/>
          <w:sz w:val="28"/>
          <w:szCs w:val="28"/>
        </w:rPr>
        <w:t>см</w:t>
      </w:r>
      <w:proofErr w:type="gramEnd"/>
      <w:r w:rsidR="00FB2C8E">
        <w:rPr>
          <w:rFonts w:ascii="Times New Roman" w:hAnsi="Times New Roman"/>
          <w:sz w:val="28"/>
          <w:szCs w:val="28"/>
        </w:rPr>
        <w:t>. рис. 3</w:t>
      </w:r>
      <w:r w:rsidR="00F615E1">
        <w:rPr>
          <w:rFonts w:ascii="Times New Roman" w:hAnsi="Times New Roman"/>
          <w:sz w:val="28"/>
          <w:szCs w:val="28"/>
        </w:rPr>
        <w:t>8</w:t>
      </w:r>
      <w:r w:rsidR="00FB2C8E">
        <w:rPr>
          <w:rFonts w:ascii="Times New Roman" w:hAnsi="Times New Roman"/>
          <w:sz w:val="28"/>
          <w:szCs w:val="28"/>
        </w:rPr>
        <w:t>)</w:t>
      </w:r>
      <w:r w:rsidR="005270AA">
        <w:rPr>
          <w:rFonts w:ascii="Times New Roman" w:hAnsi="Times New Roman"/>
          <w:sz w:val="28"/>
          <w:szCs w:val="28"/>
        </w:rPr>
        <w:t xml:space="preserve">. </w:t>
      </w:r>
      <w:r w:rsidR="005270AA" w:rsidRPr="004A2ACE">
        <w:rPr>
          <w:rFonts w:ascii="Times New Roman" w:hAnsi="Times New Roman"/>
          <w:sz w:val="28"/>
          <w:szCs w:val="28"/>
        </w:rPr>
        <w:t>Отмечается рост злокачественными образованиями у лиц трудоспособного населения, форм</w:t>
      </w:r>
      <w:r w:rsidR="005270AA" w:rsidRPr="004A2ACE">
        <w:rPr>
          <w:rFonts w:ascii="Times New Roman" w:hAnsi="Times New Roman"/>
          <w:sz w:val="28"/>
          <w:szCs w:val="28"/>
        </w:rPr>
        <w:t>и</w:t>
      </w:r>
      <w:r w:rsidR="005270AA" w:rsidRPr="004A2ACE">
        <w:rPr>
          <w:rFonts w:ascii="Times New Roman" w:hAnsi="Times New Roman"/>
          <w:sz w:val="28"/>
          <w:szCs w:val="28"/>
        </w:rPr>
        <w:t>рующий основной «скелет» страны</w:t>
      </w:r>
      <w:r w:rsidR="005270AA">
        <w:rPr>
          <w:rFonts w:ascii="Times New Roman" w:hAnsi="Times New Roman"/>
          <w:sz w:val="28"/>
          <w:szCs w:val="28"/>
        </w:rPr>
        <w:t>.</w:t>
      </w:r>
      <w:r w:rsidR="007B2BB8" w:rsidRPr="007B2BB8">
        <w:rPr>
          <w:sz w:val="30"/>
          <w:szCs w:val="30"/>
        </w:rPr>
        <w:t xml:space="preserve"> </w:t>
      </w:r>
      <w:r w:rsidR="007B2BB8" w:rsidRPr="007B2BB8">
        <w:rPr>
          <w:rFonts w:ascii="Times New Roman" w:eastAsia="Calibri" w:hAnsi="Times New Roman" w:cs="Times New Roman"/>
          <w:sz w:val="28"/>
          <w:szCs w:val="28"/>
        </w:rPr>
        <w:t>В 2018 году отмечается рост онкозаболеваемости по злокачественным новообраз</w:t>
      </w:r>
      <w:r w:rsidR="007B2BB8" w:rsidRPr="007B2BB8">
        <w:rPr>
          <w:rFonts w:ascii="Times New Roman" w:eastAsia="Calibri" w:hAnsi="Times New Roman" w:cs="Times New Roman"/>
          <w:sz w:val="28"/>
          <w:szCs w:val="28"/>
        </w:rPr>
        <w:t>о</w:t>
      </w:r>
      <w:r w:rsidR="007B2BB8" w:rsidRPr="007B2BB8">
        <w:rPr>
          <w:rFonts w:ascii="Times New Roman" w:eastAsia="Calibri" w:hAnsi="Times New Roman" w:cs="Times New Roman"/>
          <w:sz w:val="28"/>
          <w:szCs w:val="28"/>
        </w:rPr>
        <w:t>ваниям молочной железы, онкопатологии почек, раку желудка, пищевода и раку предстательной железы.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4A2ACE" w:rsidTr="005270AA">
        <w:tc>
          <w:tcPr>
            <w:tcW w:w="14786" w:type="dxa"/>
          </w:tcPr>
          <w:p w:rsidR="004A2ACE" w:rsidRDefault="004A2ACE" w:rsidP="00CB05EF">
            <w:pPr>
              <w:pStyle w:val="a3"/>
              <w:jc w:val="both"/>
              <w:rPr>
                <w:rFonts w:ascii="Times New Roman" w:hAnsi="Times New Roman"/>
                <w:sz w:val="28"/>
                <w:szCs w:val="28"/>
                <w:highlight w:val="yellow"/>
              </w:rPr>
            </w:pPr>
            <w:r w:rsidRPr="004A2ACE">
              <w:rPr>
                <w:rFonts w:ascii="Times New Roman" w:hAnsi="Times New Roman"/>
                <w:noProof/>
                <w:sz w:val="28"/>
                <w:szCs w:val="28"/>
                <w:lang w:eastAsia="ru-RU"/>
              </w:rPr>
              <w:drawing>
                <wp:inline distT="0" distB="0" distL="0" distR="0">
                  <wp:extent cx="9315450" cy="1447800"/>
                  <wp:effectExtent l="19050" t="0" r="19050"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4A2ACE" w:rsidTr="005270AA">
        <w:tc>
          <w:tcPr>
            <w:tcW w:w="14786" w:type="dxa"/>
          </w:tcPr>
          <w:p w:rsidR="004A2ACE" w:rsidRPr="00470470" w:rsidRDefault="00FB2C8E" w:rsidP="00F615E1">
            <w:pPr>
              <w:pStyle w:val="a3"/>
              <w:jc w:val="both"/>
              <w:rPr>
                <w:rFonts w:ascii="Times New Roman" w:hAnsi="Times New Roman"/>
                <w:b/>
                <w:sz w:val="28"/>
                <w:szCs w:val="28"/>
                <w:highlight w:val="yellow"/>
              </w:rPr>
            </w:pPr>
            <w:r w:rsidRPr="00470470">
              <w:rPr>
                <w:rFonts w:ascii="Times New Roman" w:hAnsi="Times New Roman"/>
                <w:b/>
                <w:sz w:val="28"/>
                <w:szCs w:val="28"/>
              </w:rPr>
              <w:t>Рис. 3</w:t>
            </w:r>
            <w:r w:rsidR="00F615E1">
              <w:rPr>
                <w:rFonts w:ascii="Times New Roman" w:hAnsi="Times New Roman"/>
                <w:b/>
                <w:sz w:val="28"/>
                <w:szCs w:val="28"/>
              </w:rPr>
              <w:t>8</w:t>
            </w:r>
            <w:r w:rsidRPr="00470470">
              <w:rPr>
                <w:rFonts w:ascii="Times New Roman" w:hAnsi="Times New Roman"/>
                <w:b/>
                <w:sz w:val="28"/>
                <w:szCs w:val="28"/>
              </w:rPr>
              <w:t xml:space="preserve"> </w:t>
            </w:r>
            <w:r w:rsidR="004A2ACE" w:rsidRPr="00470470">
              <w:rPr>
                <w:rFonts w:ascii="Times New Roman" w:hAnsi="Times New Roman"/>
                <w:b/>
                <w:sz w:val="28"/>
                <w:szCs w:val="28"/>
              </w:rPr>
              <w:t xml:space="preserve">Динамика заболеваемости злокачественными новообразованиями у лиц, </w:t>
            </w:r>
            <w:r w:rsidR="005270AA" w:rsidRPr="00470470">
              <w:rPr>
                <w:rFonts w:ascii="Times New Roman" w:hAnsi="Times New Roman"/>
                <w:b/>
                <w:sz w:val="28"/>
                <w:szCs w:val="28"/>
              </w:rPr>
              <w:t>находящихся на</w:t>
            </w:r>
            <w:r w:rsidR="004A2ACE" w:rsidRPr="00470470">
              <w:rPr>
                <w:rFonts w:ascii="Times New Roman" w:hAnsi="Times New Roman"/>
                <w:b/>
                <w:sz w:val="28"/>
                <w:szCs w:val="28"/>
              </w:rPr>
              <w:t xml:space="preserve"> диспансерном учете в возрасте 18 лет и старше  с 2009-2018 год в Борисовском районе</w:t>
            </w:r>
          </w:p>
        </w:tc>
      </w:tr>
    </w:tbl>
    <w:p w:rsidR="0058313D" w:rsidRPr="00470470" w:rsidRDefault="00470470" w:rsidP="00CB05EF">
      <w:pPr>
        <w:pStyle w:val="a3"/>
        <w:jc w:val="both"/>
        <w:rPr>
          <w:rFonts w:ascii="Times New Roman" w:hAnsi="Times New Roman"/>
          <w:b/>
          <w:sz w:val="28"/>
          <w:szCs w:val="28"/>
        </w:rPr>
      </w:pPr>
      <w:r w:rsidRPr="00470470">
        <w:rPr>
          <w:rFonts w:ascii="Times New Roman" w:hAnsi="Times New Roman"/>
          <w:b/>
          <w:sz w:val="28"/>
          <w:szCs w:val="28"/>
        </w:rPr>
        <w:lastRenderedPageBreak/>
        <w:t>Болезни органов дыхания</w:t>
      </w:r>
    </w:p>
    <w:p w:rsidR="00A05E91" w:rsidRDefault="00470470" w:rsidP="00A05E91">
      <w:pPr>
        <w:pStyle w:val="a7"/>
        <w:spacing w:before="0" w:beforeAutospacing="0" w:after="0" w:afterAutospacing="0"/>
        <w:ind w:firstLine="708"/>
        <w:jc w:val="both"/>
        <w:rPr>
          <w:color w:val="000000"/>
          <w:sz w:val="28"/>
          <w:szCs w:val="28"/>
        </w:rPr>
      </w:pPr>
      <w:r w:rsidRPr="00A05E91">
        <w:rPr>
          <w:color w:val="000000"/>
          <w:sz w:val="28"/>
          <w:szCs w:val="28"/>
        </w:rPr>
        <w:t>Медико-социальное значение болезней органов дыхания в современных условиях велико и определяется, прежде всего, их крайне высокой частотой среди различных контингентов населения</w:t>
      </w:r>
      <w:r w:rsidR="00A05E91" w:rsidRPr="00A05E91">
        <w:rPr>
          <w:color w:val="000000"/>
          <w:sz w:val="28"/>
          <w:szCs w:val="28"/>
        </w:rPr>
        <w:t xml:space="preserve">.  </w:t>
      </w:r>
      <w:r w:rsidRPr="00A05E91">
        <w:rPr>
          <w:color w:val="000000"/>
          <w:sz w:val="28"/>
          <w:szCs w:val="28"/>
        </w:rPr>
        <w:t xml:space="preserve">Актуальность болезней органов дыхания обусловлена </w:t>
      </w:r>
      <w:r w:rsidR="00A05E91" w:rsidRPr="00A05E91">
        <w:rPr>
          <w:color w:val="000000"/>
          <w:sz w:val="28"/>
          <w:szCs w:val="28"/>
        </w:rPr>
        <w:t xml:space="preserve"> </w:t>
      </w:r>
      <w:r w:rsidRPr="00A05E91">
        <w:rPr>
          <w:color w:val="000000"/>
          <w:sz w:val="28"/>
          <w:szCs w:val="28"/>
        </w:rPr>
        <w:t xml:space="preserve">неуклонным ростом расходов на лечение и реабилитацию больных. Факторы риска данных заболеваний делятся </w:t>
      </w:r>
      <w:proofErr w:type="gramStart"/>
      <w:r w:rsidRPr="00A05E91">
        <w:rPr>
          <w:color w:val="000000"/>
          <w:sz w:val="28"/>
          <w:szCs w:val="28"/>
        </w:rPr>
        <w:t>на</w:t>
      </w:r>
      <w:proofErr w:type="gramEnd"/>
      <w:r w:rsidRPr="00A05E91">
        <w:rPr>
          <w:color w:val="000000"/>
          <w:sz w:val="28"/>
          <w:szCs w:val="28"/>
        </w:rPr>
        <w:t xml:space="preserve"> эндогенные и экзогенные. Экзогенные факторы риска – это условия окружающей среды, прямо или косвенно оказывающие неблагоприятное действие на органы дыхания. </w:t>
      </w:r>
      <w:proofErr w:type="gramStart"/>
      <w:r w:rsidRPr="00A05E91">
        <w:rPr>
          <w:color w:val="000000"/>
          <w:sz w:val="28"/>
          <w:szCs w:val="28"/>
        </w:rPr>
        <w:t>Их можно разделить на три группы: 1) факторы, снижа</w:t>
      </w:r>
      <w:r w:rsidRPr="00A05E91">
        <w:rPr>
          <w:color w:val="000000"/>
          <w:sz w:val="28"/>
          <w:szCs w:val="28"/>
        </w:rPr>
        <w:t>ю</w:t>
      </w:r>
      <w:r w:rsidRPr="00A05E91">
        <w:rPr>
          <w:color w:val="000000"/>
          <w:sz w:val="28"/>
          <w:szCs w:val="28"/>
        </w:rPr>
        <w:t>щие преимущественно местную защиту органов дыхания: активное и пассивное курение, загрязнение атмосферы; 2) факторы, преимущественно снижающие общую защиту организма: профессиональные вредности, физическое и псих</w:t>
      </w:r>
      <w:r w:rsidRPr="00A05E91">
        <w:rPr>
          <w:color w:val="000000"/>
          <w:sz w:val="28"/>
          <w:szCs w:val="28"/>
        </w:rPr>
        <w:t>и</w:t>
      </w:r>
      <w:r w:rsidRPr="00A05E91">
        <w:rPr>
          <w:color w:val="000000"/>
          <w:sz w:val="28"/>
          <w:szCs w:val="28"/>
        </w:rPr>
        <w:t>ческое напряжение, неполноценное питание, переохлаждение, злоупотребление алкоголем и др.; 3) факторы биологич</w:t>
      </w:r>
      <w:r w:rsidRPr="00A05E91">
        <w:rPr>
          <w:color w:val="000000"/>
          <w:sz w:val="28"/>
          <w:szCs w:val="28"/>
        </w:rPr>
        <w:t>е</w:t>
      </w:r>
      <w:r w:rsidRPr="00A05E91">
        <w:rPr>
          <w:color w:val="000000"/>
          <w:sz w:val="28"/>
          <w:szCs w:val="28"/>
        </w:rPr>
        <w:t>ской природы: вирусы, микроорганизмы, грипп.</w:t>
      </w:r>
      <w:proofErr w:type="gramEnd"/>
      <w:r w:rsidR="00A05E91">
        <w:rPr>
          <w:color w:val="000000"/>
          <w:sz w:val="28"/>
          <w:szCs w:val="28"/>
        </w:rPr>
        <w:t xml:space="preserve"> </w:t>
      </w:r>
      <w:r w:rsidRPr="00A05E91">
        <w:rPr>
          <w:color w:val="000000"/>
          <w:sz w:val="28"/>
          <w:szCs w:val="28"/>
        </w:rPr>
        <w:t>Эндогенные факторы риска болезней органов дыхания – это нарушения в общей и местной системе защиты организма (сенсибилизация аллергенами, измененная реактивность дыхательных п</w:t>
      </w:r>
      <w:r w:rsidRPr="00A05E91">
        <w:rPr>
          <w:color w:val="000000"/>
          <w:sz w:val="28"/>
          <w:szCs w:val="28"/>
        </w:rPr>
        <w:t>у</w:t>
      </w:r>
      <w:r w:rsidRPr="00A05E91">
        <w:rPr>
          <w:color w:val="000000"/>
          <w:sz w:val="28"/>
          <w:szCs w:val="28"/>
        </w:rPr>
        <w:t>тей, недостаточность мукоцилиарного аппарата, конституциональные особенности).</w:t>
      </w:r>
    </w:p>
    <w:p w:rsidR="00A05E91" w:rsidRDefault="00470470" w:rsidP="00C115AE">
      <w:pPr>
        <w:pStyle w:val="a7"/>
        <w:spacing w:before="0" w:beforeAutospacing="0" w:after="0" w:afterAutospacing="0"/>
        <w:ind w:firstLine="708"/>
        <w:jc w:val="both"/>
        <w:rPr>
          <w:rFonts w:ascii="Tahoma" w:hAnsi="Tahoma" w:cs="Tahoma"/>
          <w:color w:val="424242"/>
        </w:rPr>
      </w:pPr>
      <w:r w:rsidRPr="00A05E91">
        <w:rPr>
          <w:color w:val="424242"/>
          <w:sz w:val="28"/>
          <w:szCs w:val="28"/>
        </w:rPr>
        <w:t>Первичную заболеваемость в основном составляют острые респираторны</w:t>
      </w:r>
      <w:r w:rsidR="00A05E91">
        <w:rPr>
          <w:color w:val="424242"/>
          <w:sz w:val="28"/>
          <w:szCs w:val="28"/>
        </w:rPr>
        <w:t xml:space="preserve">е инфекции, бронхиты, пневмонии. В 2018 году данный показатель по Борисовскому району составил </w:t>
      </w:r>
      <w:r w:rsidRPr="00A05E91">
        <w:rPr>
          <w:color w:val="424242"/>
          <w:sz w:val="28"/>
          <w:szCs w:val="28"/>
        </w:rPr>
        <w:t xml:space="preserve"> </w:t>
      </w:r>
      <w:r w:rsidR="00A05E91">
        <w:rPr>
          <w:color w:val="424242"/>
          <w:sz w:val="28"/>
          <w:szCs w:val="28"/>
        </w:rPr>
        <w:t xml:space="preserve">260 на 1000 населения, что </w:t>
      </w:r>
      <w:r w:rsidR="00C115AE">
        <w:rPr>
          <w:color w:val="424242"/>
          <w:sz w:val="28"/>
          <w:szCs w:val="28"/>
        </w:rPr>
        <w:t>в 1,2 раза ниже показателя 2009 года (310,0 на 1000 населения).</w:t>
      </w:r>
    </w:p>
    <w:p w:rsidR="00A05E91" w:rsidRDefault="00C115AE" w:rsidP="00A05E91">
      <w:pPr>
        <w:pStyle w:val="a7"/>
        <w:spacing w:before="0" w:beforeAutospacing="0" w:after="0" w:afterAutospacing="0"/>
        <w:jc w:val="both"/>
        <w:rPr>
          <w:rFonts w:ascii="Tahoma" w:hAnsi="Tahoma" w:cs="Tahoma"/>
          <w:color w:val="424242"/>
        </w:rPr>
      </w:pPr>
      <w:r>
        <w:rPr>
          <w:rFonts w:ascii="Tahoma" w:hAnsi="Tahoma" w:cs="Tahoma"/>
          <w:color w:val="424242"/>
        </w:rPr>
        <w:tab/>
      </w:r>
      <w:r w:rsidRPr="00C115AE">
        <w:rPr>
          <w:color w:val="424242"/>
          <w:sz w:val="28"/>
          <w:szCs w:val="28"/>
        </w:rPr>
        <w:t xml:space="preserve">Однако анализируя динамику </w:t>
      </w:r>
      <w:r w:rsidRPr="00C115AE">
        <w:rPr>
          <w:sz w:val="28"/>
          <w:szCs w:val="28"/>
        </w:rPr>
        <w:t>болезней органов</w:t>
      </w:r>
      <w:r>
        <w:rPr>
          <w:sz w:val="28"/>
          <w:szCs w:val="28"/>
        </w:rPr>
        <w:t xml:space="preserve"> дыхания </w:t>
      </w:r>
      <w:r w:rsidRPr="004A2ACE">
        <w:rPr>
          <w:sz w:val="28"/>
          <w:szCs w:val="28"/>
        </w:rPr>
        <w:t xml:space="preserve">у лиц, состоящих на диспансерном учете в возрасте 18 лет и старше  </w:t>
      </w:r>
      <w:r>
        <w:rPr>
          <w:sz w:val="28"/>
          <w:szCs w:val="28"/>
        </w:rPr>
        <w:t>с 2009-2018 год в Борисовском районе  отмечается рост данного показателя в 1,4 раза (</w:t>
      </w:r>
      <w:proofErr w:type="gramStart"/>
      <w:r>
        <w:rPr>
          <w:sz w:val="28"/>
          <w:szCs w:val="28"/>
        </w:rPr>
        <w:t>см</w:t>
      </w:r>
      <w:proofErr w:type="gramEnd"/>
      <w:r>
        <w:rPr>
          <w:sz w:val="28"/>
          <w:szCs w:val="28"/>
        </w:rPr>
        <w:t>. рис 3</w:t>
      </w:r>
      <w:r w:rsidR="00F615E1">
        <w:rPr>
          <w:sz w:val="28"/>
          <w:szCs w:val="28"/>
        </w:rPr>
        <w:t>9</w:t>
      </w:r>
      <w:r>
        <w:rPr>
          <w:sz w:val="28"/>
          <w:szCs w:val="28"/>
        </w:rPr>
        <w:t>)</w:t>
      </w:r>
    </w:p>
    <w:p w:rsidR="00A05E91" w:rsidRDefault="00A05E91" w:rsidP="00A05E91">
      <w:pPr>
        <w:pStyle w:val="a7"/>
        <w:spacing w:before="0" w:beforeAutospacing="0" w:after="0" w:afterAutospacing="0"/>
        <w:jc w:val="both"/>
        <w:rPr>
          <w:rFonts w:ascii="Tahoma" w:hAnsi="Tahoma" w:cs="Tahoma"/>
          <w:color w:val="42424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470470" w:rsidTr="00C115AE">
        <w:tc>
          <w:tcPr>
            <w:tcW w:w="14786" w:type="dxa"/>
          </w:tcPr>
          <w:p w:rsidR="00470470" w:rsidRDefault="00470470" w:rsidP="00A05E91">
            <w:pPr>
              <w:rPr>
                <w:sz w:val="28"/>
                <w:szCs w:val="28"/>
              </w:rPr>
            </w:pPr>
            <w:r w:rsidRPr="00517DB2">
              <w:rPr>
                <w:noProof/>
                <w:sz w:val="28"/>
                <w:szCs w:val="28"/>
              </w:rPr>
              <w:drawing>
                <wp:inline distT="0" distB="0" distL="0" distR="0">
                  <wp:extent cx="9277350" cy="1860550"/>
                  <wp:effectExtent l="19050" t="0" r="1905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470470" w:rsidTr="00C115AE">
        <w:tc>
          <w:tcPr>
            <w:tcW w:w="14786" w:type="dxa"/>
          </w:tcPr>
          <w:p w:rsidR="00470470" w:rsidRPr="00C115AE" w:rsidRDefault="00C115AE" w:rsidP="00F615E1">
            <w:pPr>
              <w:rPr>
                <w:b/>
                <w:sz w:val="28"/>
                <w:szCs w:val="28"/>
              </w:rPr>
            </w:pPr>
            <w:r w:rsidRPr="00C115AE">
              <w:rPr>
                <w:b/>
                <w:sz w:val="28"/>
                <w:szCs w:val="28"/>
              </w:rPr>
              <w:t>Рис 3</w:t>
            </w:r>
            <w:r w:rsidR="00F615E1">
              <w:rPr>
                <w:b/>
                <w:sz w:val="28"/>
                <w:szCs w:val="28"/>
              </w:rPr>
              <w:t>9</w:t>
            </w:r>
            <w:r w:rsidRPr="00C115AE">
              <w:rPr>
                <w:b/>
                <w:sz w:val="28"/>
                <w:szCs w:val="28"/>
              </w:rPr>
              <w:t xml:space="preserve"> </w:t>
            </w:r>
            <w:r w:rsidR="00470470" w:rsidRPr="00C115AE">
              <w:rPr>
                <w:b/>
                <w:sz w:val="28"/>
                <w:szCs w:val="28"/>
              </w:rPr>
              <w:t>Динамика болезней органов дыхания у лиц, состоящих на диспансерном учете в возрасте 18 лет и старше  с 2009-2018 год в Борисовском районе</w:t>
            </w:r>
          </w:p>
        </w:tc>
      </w:tr>
    </w:tbl>
    <w:p w:rsidR="00470470" w:rsidRDefault="00470470" w:rsidP="00470470">
      <w:pPr>
        <w:rPr>
          <w:sz w:val="28"/>
          <w:szCs w:val="28"/>
        </w:rPr>
      </w:pPr>
    </w:p>
    <w:p w:rsidR="00470470" w:rsidRDefault="00470470" w:rsidP="00470470">
      <w:pPr>
        <w:rPr>
          <w:sz w:val="28"/>
          <w:szCs w:val="28"/>
        </w:rPr>
      </w:pPr>
    </w:p>
    <w:p w:rsidR="00C115AE" w:rsidRDefault="00C115AE" w:rsidP="00470470">
      <w:pPr>
        <w:rPr>
          <w:sz w:val="28"/>
          <w:szCs w:val="28"/>
        </w:rPr>
      </w:pPr>
      <w:r w:rsidRPr="00C115AE">
        <w:rPr>
          <w:b/>
          <w:sz w:val="28"/>
          <w:szCs w:val="28"/>
        </w:rPr>
        <w:lastRenderedPageBreak/>
        <w:t>Пневмони</w:t>
      </w:r>
      <w:r>
        <w:rPr>
          <w:b/>
          <w:sz w:val="28"/>
          <w:szCs w:val="28"/>
        </w:rPr>
        <w:t>и</w:t>
      </w:r>
      <w:r>
        <w:rPr>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470470" w:rsidTr="00F615E1">
        <w:trPr>
          <w:trHeight w:val="4215"/>
        </w:trPr>
        <w:tc>
          <w:tcPr>
            <w:tcW w:w="14786" w:type="dxa"/>
          </w:tcPr>
          <w:p w:rsidR="00470470" w:rsidRDefault="00C115AE" w:rsidP="00F615E1">
            <w:pPr>
              <w:jc w:val="both"/>
              <w:rPr>
                <w:sz w:val="28"/>
                <w:szCs w:val="28"/>
              </w:rPr>
            </w:pPr>
            <w:r w:rsidRPr="00F03CE8">
              <w:rPr>
                <w:sz w:val="28"/>
                <w:szCs w:val="28"/>
                <w:shd w:val="clear" w:color="auto" w:fill="FFFFFF"/>
              </w:rPr>
              <w:t>Пневмония является одной из самых актуальных проблем современной медицины и состоит из целого ряда эпидемиол</w:t>
            </w:r>
            <w:r w:rsidRPr="00F03CE8">
              <w:rPr>
                <w:sz w:val="28"/>
                <w:szCs w:val="28"/>
                <w:shd w:val="clear" w:color="auto" w:fill="FFFFFF"/>
              </w:rPr>
              <w:t>о</w:t>
            </w:r>
            <w:r w:rsidRPr="00F03CE8">
              <w:rPr>
                <w:sz w:val="28"/>
                <w:szCs w:val="28"/>
                <w:shd w:val="clear" w:color="auto" w:fill="FFFFFF"/>
              </w:rPr>
              <w:t>гических, клинических, фармакологических и, наконец, социальных аспектов. Парадокс пневмонии состоит в том, что, с одной стороны, достигнуты впечатляющие результаты в понимании патогенеза инфекционного процесса, повышении эффективности химиотерапии, а, с другой стороны, происходит увеличение числа больных</w:t>
            </w:r>
            <w:r w:rsidR="00F03CE8">
              <w:rPr>
                <w:sz w:val="28"/>
                <w:szCs w:val="28"/>
                <w:shd w:val="clear" w:color="auto" w:fill="FFFFFF"/>
              </w:rPr>
              <w:t xml:space="preserve">  (</w:t>
            </w:r>
            <w:proofErr w:type="gramStart"/>
            <w:r w:rsidR="00F03CE8">
              <w:rPr>
                <w:sz w:val="28"/>
                <w:szCs w:val="28"/>
                <w:shd w:val="clear" w:color="auto" w:fill="FFFFFF"/>
              </w:rPr>
              <w:t>см</w:t>
            </w:r>
            <w:proofErr w:type="gramEnd"/>
            <w:r w:rsidR="00F03CE8">
              <w:rPr>
                <w:sz w:val="28"/>
                <w:szCs w:val="28"/>
                <w:shd w:val="clear" w:color="auto" w:fill="FFFFFF"/>
              </w:rPr>
              <w:t xml:space="preserve">. рис </w:t>
            </w:r>
            <w:r w:rsidR="00F615E1">
              <w:rPr>
                <w:sz w:val="28"/>
                <w:szCs w:val="28"/>
                <w:shd w:val="clear" w:color="auto" w:fill="FFFFFF"/>
              </w:rPr>
              <w:t>40</w:t>
            </w:r>
            <w:r w:rsidR="00F03CE8">
              <w:rPr>
                <w:sz w:val="28"/>
                <w:szCs w:val="28"/>
                <w:shd w:val="clear" w:color="auto" w:fill="FFFFFF"/>
              </w:rPr>
              <w:t>)</w:t>
            </w:r>
            <w:r w:rsidR="00F03CE8" w:rsidRPr="00F03CE8">
              <w:rPr>
                <w:sz w:val="28"/>
                <w:szCs w:val="28"/>
                <w:shd w:val="clear" w:color="auto" w:fill="FFFFFF"/>
              </w:rPr>
              <w:t>. Данный факт</w:t>
            </w:r>
            <w:r w:rsidR="00F03CE8">
              <w:rPr>
                <w:sz w:val="28"/>
                <w:szCs w:val="28"/>
                <w:shd w:val="clear" w:color="auto" w:fill="FFFFFF"/>
              </w:rPr>
              <w:t xml:space="preserve"> роста в Борисовском районе </w:t>
            </w:r>
            <w:r w:rsidR="00F03CE8" w:rsidRPr="00F03CE8">
              <w:rPr>
                <w:sz w:val="28"/>
                <w:szCs w:val="28"/>
                <w:shd w:val="clear" w:color="auto" w:fill="FFFFFF"/>
              </w:rPr>
              <w:t>можно</w:t>
            </w:r>
            <w:r w:rsidR="00470470" w:rsidRPr="00F03CE8">
              <w:rPr>
                <w:sz w:val="28"/>
                <w:szCs w:val="28"/>
              </w:rPr>
              <w:t xml:space="preserve"> расценивать</w:t>
            </w:r>
            <w:r w:rsidR="00F03CE8" w:rsidRPr="00F03CE8">
              <w:rPr>
                <w:sz w:val="28"/>
                <w:szCs w:val="28"/>
              </w:rPr>
              <w:t>,</w:t>
            </w:r>
            <w:r w:rsidR="00470470" w:rsidRPr="00F03CE8">
              <w:rPr>
                <w:sz w:val="28"/>
                <w:szCs w:val="28"/>
              </w:rPr>
              <w:t xml:space="preserve"> как снижение иммунной реактивности в среднем по популяции</w:t>
            </w:r>
            <w:r w:rsidR="00F03CE8" w:rsidRPr="00F03CE8">
              <w:rPr>
                <w:sz w:val="28"/>
                <w:szCs w:val="28"/>
              </w:rPr>
              <w:t>.</w:t>
            </w:r>
            <w:r w:rsidR="00F03CE8">
              <w:rPr>
                <w:sz w:val="28"/>
                <w:szCs w:val="28"/>
              </w:rPr>
              <w:t xml:space="preserve"> </w:t>
            </w:r>
            <w:r w:rsidR="00470470">
              <w:rPr>
                <w:sz w:val="28"/>
                <w:szCs w:val="28"/>
              </w:rPr>
              <w:t xml:space="preserve"> </w:t>
            </w:r>
            <w:r w:rsidR="00470470" w:rsidRPr="00517DB2">
              <w:rPr>
                <w:noProof/>
                <w:sz w:val="28"/>
                <w:szCs w:val="28"/>
              </w:rPr>
              <w:drawing>
                <wp:inline distT="0" distB="0" distL="0" distR="0">
                  <wp:extent cx="9258300" cy="1562100"/>
                  <wp:effectExtent l="19050" t="0" r="19050" b="0"/>
                  <wp:docPr id="4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470470" w:rsidTr="00F03CE8">
        <w:tc>
          <w:tcPr>
            <w:tcW w:w="14786" w:type="dxa"/>
          </w:tcPr>
          <w:p w:rsidR="00470470" w:rsidRPr="00F03CE8" w:rsidRDefault="00F03CE8" w:rsidP="00F615E1">
            <w:pPr>
              <w:rPr>
                <w:b/>
                <w:sz w:val="28"/>
                <w:szCs w:val="28"/>
              </w:rPr>
            </w:pPr>
            <w:r w:rsidRPr="00F03CE8">
              <w:rPr>
                <w:b/>
                <w:sz w:val="28"/>
                <w:szCs w:val="28"/>
              </w:rPr>
              <w:t xml:space="preserve">Рис. </w:t>
            </w:r>
            <w:r w:rsidR="00F615E1">
              <w:rPr>
                <w:b/>
                <w:sz w:val="28"/>
                <w:szCs w:val="28"/>
              </w:rPr>
              <w:t>40</w:t>
            </w:r>
            <w:r w:rsidRPr="00F03CE8">
              <w:rPr>
                <w:b/>
                <w:sz w:val="28"/>
                <w:szCs w:val="28"/>
              </w:rPr>
              <w:t xml:space="preserve"> </w:t>
            </w:r>
            <w:r w:rsidR="00470470" w:rsidRPr="00F03CE8">
              <w:rPr>
                <w:b/>
                <w:sz w:val="28"/>
                <w:szCs w:val="28"/>
              </w:rPr>
              <w:t>Динамика пневмонии  у лиц, состоящих на диспансерном учете в возрасте 18 лет и старше  с 2009-2018 год в Борисовском районе</w:t>
            </w:r>
          </w:p>
        </w:tc>
      </w:tr>
    </w:tbl>
    <w:p w:rsidR="00470470" w:rsidRDefault="00470470" w:rsidP="00470470">
      <w:pPr>
        <w:rPr>
          <w:sz w:val="28"/>
          <w:szCs w:val="28"/>
        </w:rPr>
      </w:pPr>
    </w:p>
    <w:p w:rsidR="00C115AE" w:rsidRPr="00F03CE8" w:rsidRDefault="00470470" w:rsidP="00C115AE">
      <w:pPr>
        <w:pStyle w:val="a7"/>
        <w:spacing w:before="0" w:beforeAutospacing="0" w:after="0" w:afterAutospacing="0"/>
        <w:jc w:val="both"/>
        <w:rPr>
          <w:b/>
          <w:sz w:val="28"/>
          <w:szCs w:val="28"/>
        </w:rPr>
      </w:pPr>
      <w:r w:rsidRPr="00F03CE8">
        <w:rPr>
          <w:b/>
          <w:sz w:val="28"/>
          <w:szCs w:val="28"/>
        </w:rPr>
        <w:t xml:space="preserve">Другая хроническая обструктивная легочная болезнь.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470470" w:rsidTr="00F615E1">
        <w:trPr>
          <w:trHeight w:val="2127"/>
        </w:trPr>
        <w:tc>
          <w:tcPr>
            <w:tcW w:w="14786" w:type="dxa"/>
          </w:tcPr>
          <w:p w:rsidR="00470470" w:rsidRDefault="00C115AE" w:rsidP="00F615E1">
            <w:pPr>
              <w:jc w:val="both"/>
              <w:rPr>
                <w:sz w:val="28"/>
                <w:szCs w:val="28"/>
              </w:rPr>
            </w:pPr>
            <w:r w:rsidRPr="00F03CE8">
              <w:rPr>
                <w:sz w:val="28"/>
                <w:szCs w:val="28"/>
              </w:rPr>
              <w:t>Общую заболеваемость формируют кроме острых форм, хронические обструктивные болезни легких (ХОБЛ). Хронич</w:t>
            </w:r>
            <w:r w:rsidRPr="00F03CE8">
              <w:rPr>
                <w:sz w:val="28"/>
                <w:szCs w:val="28"/>
              </w:rPr>
              <w:t>е</w:t>
            </w:r>
            <w:r w:rsidRPr="00F03CE8">
              <w:rPr>
                <w:sz w:val="28"/>
                <w:szCs w:val="28"/>
              </w:rPr>
              <w:t>ские обструктивные болезни легких (ХОБЛ) объединяют группу хронических болезней дыхательной системы, такие как хронический обструктивный бронхит, тяжелые формы бронхиальной астмы. ХОБЛ характеризуются медленной пр</w:t>
            </w:r>
            <w:r w:rsidRPr="00F03CE8">
              <w:rPr>
                <w:sz w:val="28"/>
                <w:szCs w:val="28"/>
              </w:rPr>
              <w:t>о</w:t>
            </w:r>
            <w:r w:rsidRPr="00F03CE8">
              <w:rPr>
                <w:sz w:val="28"/>
                <w:szCs w:val="28"/>
              </w:rPr>
              <w:t xml:space="preserve">грессией с нарастающей дыхательной недостаточностью. </w:t>
            </w:r>
            <w:proofErr w:type="gramStart"/>
            <w:r w:rsidR="00F03CE8">
              <w:rPr>
                <w:sz w:val="28"/>
                <w:szCs w:val="28"/>
              </w:rPr>
              <w:t>В Борисовском районе за анализируемые 10 лет отмечается рост данной патологии у населения возраста 18 и старше находящихся на диспансерном учете в 2 раза.</w:t>
            </w:r>
            <w:proofErr w:type="gramEnd"/>
            <w:r w:rsidR="001653E6">
              <w:rPr>
                <w:sz w:val="28"/>
                <w:szCs w:val="28"/>
              </w:rPr>
              <w:t xml:space="preserve"> Доля лиц труд</w:t>
            </w:r>
            <w:r w:rsidR="001653E6">
              <w:rPr>
                <w:sz w:val="28"/>
                <w:szCs w:val="28"/>
              </w:rPr>
              <w:t>о</w:t>
            </w:r>
            <w:r w:rsidR="001653E6">
              <w:rPr>
                <w:sz w:val="28"/>
                <w:szCs w:val="28"/>
              </w:rPr>
              <w:t>способного населения в 2018 года составила 58,4% или 3,8 на 1000 населения Борисовского района (</w:t>
            </w:r>
            <w:proofErr w:type="gramStart"/>
            <w:r w:rsidR="001653E6">
              <w:rPr>
                <w:sz w:val="28"/>
                <w:szCs w:val="28"/>
              </w:rPr>
              <w:t>см</w:t>
            </w:r>
            <w:proofErr w:type="gramEnd"/>
            <w:r w:rsidR="001653E6">
              <w:rPr>
                <w:sz w:val="28"/>
                <w:szCs w:val="28"/>
              </w:rPr>
              <w:t xml:space="preserve">. рис. </w:t>
            </w:r>
            <w:r w:rsidR="00BC7143">
              <w:rPr>
                <w:sz w:val="28"/>
                <w:szCs w:val="28"/>
              </w:rPr>
              <w:t>4</w:t>
            </w:r>
            <w:r w:rsidR="00F615E1">
              <w:rPr>
                <w:sz w:val="28"/>
                <w:szCs w:val="28"/>
              </w:rPr>
              <w:t>1</w:t>
            </w:r>
            <w:r w:rsidR="001653E6">
              <w:rPr>
                <w:sz w:val="28"/>
                <w:szCs w:val="28"/>
              </w:rPr>
              <w:t>).</w:t>
            </w:r>
            <w:r w:rsidR="00470470" w:rsidRPr="00B23B40">
              <w:rPr>
                <w:noProof/>
                <w:sz w:val="28"/>
                <w:szCs w:val="28"/>
              </w:rPr>
              <w:lastRenderedPageBreak/>
              <w:drawing>
                <wp:inline distT="0" distB="0" distL="0" distR="0">
                  <wp:extent cx="9277350" cy="1790700"/>
                  <wp:effectExtent l="19050" t="0" r="19050" b="0"/>
                  <wp:docPr id="5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470470" w:rsidTr="001653E6">
        <w:tc>
          <w:tcPr>
            <w:tcW w:w="14786" w:type="dxa"/>
          </w:tcPr>
          <w:p w:rsidR="00470470" w:rsidRPr="001653E6" w:rsidRDefault="001653E6" w:rsidP="00BC7143">
            <w:pPr>
              <w:rPr>
                <w:b/>
                <w:sz w:val="28"/>
                <w:szCs w:val="28"/>
              </w:rPr>
            </w:pPr>
            <w:r w:rsidRPr="001653E6">
              <w:rPr>
                <w:b/>
                <w:sz w:val="28"/>
                <w:szCs w:val="28"/>
              </w:rPr>
              <w:lastRenderedPageBreak/>
              <w:t xml:space="preserve">Рис. </w:t>
            </w:r>
            <w:r w:rsidR="00BC7143">
              <w:rPr>
                <w:b/>
                <w:sz w:val="28"/>
                <w:szCs w:val="28"/>
              </w:rPr>
              <w:t>40</w:t>
            </w:r>
            <w:r w:rsidRPr="001653E6">
              <w:rPr>
                <w:b/>
                <w:sz w:val="28"/>
                <w:szCs w:val="28"/>
              </w:rPr>
              <w:t xml:space="preserve"> </w:t>
            </w:r>
            <w:r w:rsidR="00470470" w:rsidRPr="001653E6">
              <w:rPr>
                <w:b/>
                <w:sz w:val="28"/>
                <w:szCs w:val="28"/>
              </w:rPr>
              <w:t>Динамика других хронических обструктивных легочных болезней, состоящих на диспансерном учете в возрасте 18 лет и старше  с 2009-2018 год в Борисовском районе</w:t>
            </w:r>
          </w:p>
        </w:tc>
      </w:tr>
    </w:tbl>
    <w:p w:rsidR="00470470" w:rsidRDefault="00470470" w:rsidP="00470470">
      <w:pPr>
        <w:rPr>
          <w:sz w:val="28"/>
          <w:szCs w:val="28"/>
        </w:rPr>
      </w:pPr>
    </w:p>
    <w:p w:rsidR="00BC7143" w:rsidRDefault="00BC7143" w:rsidP="00F615E1">
      <w:pPr>
        <w:pStyle w:val="a7"/>
        <w:spacing w:before="0" w:beforeAutospacing="0" w:after="0" w:afterAutospacing="0" w:line="280" w:lineRule="exact"/>
        <w:jc w:val="both"/>
        <w:rPr>
          <w:sz w:val="28"/>
          <w:szCs w:val="28"/>
        </w:rPr>
      </w:pPr>
      <w:r w:rsidRPr="00F03CE8">
        <w:rPr>
          <w:sz w:val="28"/>
          <w:szCs w:val="28"/>
        </w:rPr>
        <w:t xml:space="preserve">Главными факторами риска ХОБЛ </w:t>
      </w:r>
      <w:r>
        <w:rPr>
          <w:sz w:val="28"/>
          <w:szCs w:val="28"/>
        </w:rPr>
        <w:t>на территории Борисовского района  кроме потребления табачных изделий могут служить</w:t>
      </w:r>
      <w:r w:rsidRPr="00190368">
        <w:rPr>
          <w:sz w:val="28"/>
          <w:szCs w:val="28"/>
        </w:rPr>
        <w:t xml:space="preserve"> </w:t>
      </w:r>
      <w:r>
        <w:rPr>
          <w:sz w:val="28"/>
          <w:szCs w:val="28"/>
        </w:rPr>
        <w:t xml:space="preserve">несоблюдение требований Санитарных норм и </w:t>
      </w:r>
      <w:proofErr w:type="gramStart"/>
      <w:r>
        <w:rPr>
          <w:sz w:val="28"/>
          <w:szCs w:val="28"/>
        </w:rPr>
        <w:t>правил</w:t>
      </w:r>
      <w:proofErr w:type="gramEnd"/>
      <w:r>
        <w:rPr>
          <w:sz w:val="28"/>
          <w:szCs w:val="28"/>
        </w:rPr>
        <w:t xml:space="preserve"> утвержденных постановлением Министерства здрав</w:t>
      </w:r>
      <w:r>
        <w:rPr>
          <w:sz w:val="28"/>
          <w:szCs w:val="28"/>
        </w:rPr>
        <w:t>о</w:t>
      </w:r>
      <w:r>
        <w:rPr>
          <w:sz w:val="28"/>
          <w:szCs w:val="28"/>
        </w:rPr>
        <w:t>охранения Республики Беларусь от 08.07.2016 года №85 «Требования к условиям труда работающих и содержанию пр</w:t>
      </w:r>
      <w:r>
        <w:rPr>
          <w:sz w:val="28"/>
          <w:szCs w:val="28"/>
        </w:rPr>
        <w:t>о</w:t>
      </w:r>
      <w:r>
        <w:rPr>
          <w:sz w:val="28"/>
          <w:szCs w:val="28"/>
        </w:rPr>
        <w:t xml:space="preserve">изводственных объектов», а именно: </w:t>
      </w:r>
      <w:r w:rsidRPr="00F03CE8">
        <w:rPr>
          <w:sz w:val="28"/>
          <w:szCs w:val="28"/>
        </w:rPr>
        <w:t>профессиональные вредности</w:t>
      </w:r>
      <w:r>
        <w:rPr>
          <w:sz w:val="28"/>
          <w:szCs w:val="28"/>
        </w:rPr>
        <w:t xml:space="preserve"> связанные </w:t>
      </w:r>
      <w:r w:rsidRPr="00F03CE8">
        <w:rPr>
          <w:sz w:val="28"/>
          <w:szCs w:val="28"/>
        </w:rPr>
        <w:t xml:space="preserve"> с пылью </w:t>
      </w:r>
      <w:r>
        <w:rPr>
          <w:sz w:val="28"/>
          <w:szCs w:val="28"/>
        </w:rPr>
        <w:t xml:space="preserve">растительного происхождения (древесная),  несоблюдение параметров микроклимата на рабочих местах (работа на открытом воздухе, сквозняках, либо в не отапливаемых помещениях). </w:t>
      </w:r>
    </w:p>
    <w:p w:rsidR="001653E6" w:rsidRDefault="001653E6" w:rsidP="00470470">
      <w:pPr>
        <w:rPr>
          <w:sz w:val="28"/>
          <w:szCs w:val="28"/>
        </w:rPr>
      </w:pPr>
    </w:p>
    <w:p w:rsidR="00470470" w:rsidRDefault="00470470" w:rsidP="00470470">
      <w:pPr>
        <w:rPr>
          <w:b/>
          <w:sz w:val="28"/>
          <w:szCs w:val="28"/>
        </w:rPr>
      </w:pPr>
      <w:r w:rsidRPr="001653E6">
        <w:rPr>
          <w:b/>
          <w:sz w:val="28"/>
          <w:szCs w:val="28"/>
        </w:rPr>
        <w:t>Астма, астматический статус</w:t>
      </w:r>
    </w:p>
    <w:p w:rsidR="001653E6" w:rsidRPr="004947F3" w:rsidRDefault="009F5CD5" w:rsidP="00F615E1">
      <w:pPr>
        <w:spacing w:line="280" w:lineRule="exact"/>
        <w:jc w:val="both"/>
        <w:rPr>
          <w:b/>
          <w:sz w:val="28"/>
          <w:szCs w:val="28"/>
        </w:rPr>
      </w:pPr>
      <w:r w:rsidRPr="004947F3">
        <w:rPr>
          <w:sz w:val="28"/>
          <w:szCs w:val="28"/>
        </w:rPr>
        <w:t xml:space="preserve">В общей структуре патологии органов дыхания особое место занимает </w:t>
      </w:r>
      <w:r w:rsidR="004947F3">
        <w:rPr>
          <w:sz w:val="28"/>
          <w:szCs w:val="28"/>
        </w:rPr>
        <w:t>астма и астматические компоненты</w:t>
      </w:r>
      <w:r w:rsidRPr="004947F3">
        <w:rPr>
          <w:sz w:val="28"/>
          <w:szCs w:val="28"/>
        </w:rPr>
        <w:t>. Из-за своей высокой распространенности и частого развития инвалидности заболевание приобрело большое социально-экономическое значение</w:t>
      </w:r>
      <w:r w:rsidR="004947F3">
        <w:rPr>
          <w:sz w:val="28"/>
          <w:szCs w:val="28"/>
        </w:rPr>
        <w:t>. В Борисовском районе отмечается рост данной нозологией в 2,3 раза (</w:t>
      </w:r>
      <w:proofErr w:type="gramStart"/>
      <w:r w:rsidR="004947F3">
        <w:rPr>
          <w:sz w:val="28"/>
          <w:szCs w:val="28"/>
        </w:rPr>
        <w:t>см</w:t>
      </w:r>
      <w:proofErr w:type="gramEnd"/>
      <w:r w:rsidR="004947F3">
        <w:rPr>
          <w:sz w:val="28"/>
          <w:szCs w:val="28"/>
        </w:rPr>
        <w:t xml:space="preserve">. рис </w:t>
      </w:r>
      <w:r w:rsidR="00F615E1">
        <w:rPr>
          <w:sz w:val="28"/>
          <w:szCs w:val="28"/>
        </w:rPr>
        <w:t>42</w:t>
      </w:r>
      <w:r w:rsidR="004947F3">
        <w:rPr>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470470" w:rsidTr="00EB20AA">
        <w:tc>
          <w:tcPr>
            <w:tcW w:w="14786" w:type="dxa"/>
          </w:tcPr>
          <w:p w:rsidR="00470470" w:rsidRDefault="00470470" w:rsidP="00A05E91">
            <w:pPr>
              <w:rPr>
                <w:sz w:val="28"/>
                <w:szCs w:val="28"/>
              </w:rPr>
            </w:pPr>
            <w:r w:rsidRPr="00B23B40">
              <w:rPr>
                <w:noProof/>
                <w:sz w:val="28"/>
                <w:szCs w:val="28"/>
              </w:rPr>
              <w:drawing>
                <wp:inline distT="0" distB="0" distL="0" distR="0">
                  <wp:extent cx="9191625" cy="1552575"/>
                  <wp:effectExtent l="19050" t="0" r="9525" b="0"/>
                  <wp:docPr id="5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470470" w:rsidTr="00EB20AA">
        <w:tc>
          <w:tcPr>
            <w:tcW w:w="14786" w:type="dxa"/>
          </w:tcPr>
          <w:p w:rsidR="00470470" w:rsidRPr="00EB20AA" w:rsidRDefault="00EB20AA" w:rsidP="00BC7143">
            <w:pPr>
              <w:jc w:val="both"/>
              <w:rPr>
                <w:b/>
                <w:sz w:val="28"/>
                <w:szCs w:val="28"/>
              </w:rPr>
            </w:pPr>
            <w:r w:rsidRPr="00EB20AA">
              <w:rPr>
                <w:b/>
                <w:sz w:val="28"/>
                <w:szCs w:val="28"/>
              </w:rPr>
              <w:t xml:space="preserve">Рис. </w:t>
            </w:r>
            <w:r w:rsidR="00F615E1">
              <w:rPr>
                <w:b/>
                <w:sz w:val="28"/>
                <w:szCs w:val="28"/>
              </w:rPr>
              <w:t>42</w:t>
            </w:r>
            <w:r w:rsidRPr="00EB20AA">
              <w:rPr>
                <w:b/>
                <w:sz w:val="28"/>
                <w:szCs w:val="28"/>
              </w:rPr>
              <w:t xml:space="preserve"> </w:t>
            </w:r>
            <w:r w:rsidR="00470470" w:rsidRPr="00EB20AA">
              <w:rPr>
                <w:b/>
                <w:sz w:val="28"/>
                <w:szCs w:val="28"/>
              </w:rPr>
              <w:t>Динамика заболеваемости  лиц, состоящих на диспансерном учете в возрасте 18 лет и старше</w:t>
            </w:r>
            <w:r w:rsidR="00BC7143">
              <w:rPr>
                <w:b/>
                <w:sz w:val="28"/>
                <w:szCs w:val="28"/>
              </w:rPr>
              <w:t>,</w:t>
            </w:r>
            <w:r w:rsidR="00470470" w:rsidRPr="00EB20AA">
              <w:rPr>
                <w:b/>
                <w:sz w:val="28"/>
                <w:szCs w:val="28"/>
              </w:rPr>
              <w:t xml:space="preserve"> астмой  (или </w:t>
            </w:r>
            <w:proofErr w:type="gramStart"/>
            <w:r w:rsidR="00470470" w:rsidRPr="00EB20AA">
              <w:rPr>
                <w:b/>
                <w:sz w:val="28"/>
                <w:szCs w:val="28"/>
              </w:rPr>
              <w:t>имеющим</w:t>
            </w:r>
            <w:proofErr w:type="gramEnd"/>
            <w:r w:rsidR="00470470" w:rsidRPr="00EB20AA">
              <w:rPr>
                <w:b/>
                <w:sz w:val="28"/>
                <w:szCs w:val="28"/>
              </w:rPr>
              <w:t xml:space="preserve"> в анамнезе астатический статус)  с 2009-2018 год в Борисовском районе</w:t>
            </w:r>
          </w:p>
        </w:tc>
      </w:tr>
    </w:tbl>
    <w:p w:rsidR="00BC7143" w:rsidRDefault="00BC7143" w:rsidP="00CB05EF">
      <w:pPr>
        <w:pStyle w:val="a3"/>
        <w:jc w:val="both"/>
        <w:rPr>
          <w:rFonts w:ascii="Times New Roman" w:hAnsi="Times New Roman"/>
          <w:b/>
          <w:sz w:val="28"/>
          <w:szCs w:val="28"/>
        </w:rPr>
      </w:pPr>
    </w:p>
    <w:p w:rsidR="00C72534" w:rsidRPr="00470470" w:rsidRDefault="00C72534" w:rsidP="00CB05EF">
      <w:pPr>
        <w:pStyle w:val="a3"/>
        <w:jc w:val="both"/>
        <w:rPr>
          <w:rFonts w:ascii="Times New Roman" w:hAnsi="Times New Roman"/>
          <w:b/>
          <w:sz w:val="28"/>
          <w:szCs w:val="28"/>
        </w:rPr>
      </w:pPr>
      <w:r w:rsidRPr="00470470">
        <w:rPr>
          <w:rFonts w:ascii="Times New Roman" w:hAnsi="Times New Roman"/>
          <w:b/>
          <w:sz w:val="28"/>
          <w:szCs w:val="28"/>
        </w:rPr>
        <w:t>Болезни эндокринной системы, расстройства питания и нарушение обмена веществ</w:t>
      </w:r>
    </w:p>
    <w:p w:rsidR="00105E9E" w:rsidRDefault="00105E9E" w:rsidP="00F615E1">
      <w:pPr>
        <w:pStyle w:val="a3"/>
        <w:ind w:firstLine="708"/>
        <w:jc w:val="both"/>
        <w:rPr>
          <w:rFonts w:ascii="Times New Roman" w:hAnsi="Times New Roman" w:cs="Times New Roman"/>
          <w:color w:val="000000"/>
          <w:sz w:val="28"/>
          <w:szCs w:val="28"/>
        </w:rPr>
      </w:pPr>
      <w:r w:rsidRPr="00105E9E">
        <w:rPr>
          <w:rFonts w:ascii="Times New Roman" w:hAnsi="Times New Roman" w:cs="Times New Roman"/>
          <w:color w:val="000000"/>
          <w:sz w:val="28"/>
          <w:szCs w:val="28"/>
        </w:rPr>
        <w:t>Проблема болезней IV класса МКБ-10 - «Болезни эндокринной системы, расстройства питания и нарушения обм</w:t>
      </w:r>
      <w:r w:rsidRPr="00105E9E">
        <w:rPr>
          <w:rFonts w:ascii="Times New Roman" w:hAnsi="Times New Roman" w:cs="Times New Roman"/>
          <w:color w:val="000000"/>
          <w:sz w:val="28"/>
          <w:szCs w:val="28"/>
        </w:rPr>
        <w:t>е</w:t>
      </w:r>
      <w:r w:rsidRPr="00105E9E">
        <w:rPr>
          <w:rFonts w:ascii="Times New Roman" w:hAnsi="Times New Roman" w:cs="Times New Roman"/>
          <w:color w:val="000000"/>
          <w:sz w:val="28"/>
          <w:szCs w:val="28"/>
        </w:rPr>
        <w:t xml:space="preserve">на веществ» (далее - болезни эндокринной системы) - не теряет своей актуальности. В структуре впервые выявленных заболеваний всех классов МКБ-10 заболевания эндокринной системы </w:t>
      </w:r>
      <w:r>
        <w:rPr>
          <w:rFonts w:ascii="Times New Roman" w:hAnsi="Times New Roman" w:cs="Times New Roman"/>
          <w:color w:val="000000"/>
          <w:sz w:val="28"/>
          <w:szCs w:val="28"/>
        </w:rPr>
        <w:t xml:space="preserve">увеличилась </w:t>
      </w:r>
      <w:r w:rsidRPr="00105E9E">
        <w:rPr>
          <w:rFonts w:ascii="Times New Roman" w:hAnsi="Times New Roman" w:cs="Times New Roman"/>
          <w:color w:val="000000"/>
          <w:sz w:val="28"/>
          <w:szCs w:val="28"/>
        </w:rPr>
        <w:t xml:space="preserve"> с </w:t>
      </w:r>
      <w:r>
        <w:rPr>
          <w:rFonts w:ascii="Times New Roman" w:hAnsi="Times New Roman" w:cs="Times New Roman"/>
          <w:color w:val="000000"/>
          <w:sz w:val="28"/>
          <w:szCs w:val="28"/>
        </w:rPr>
        <w:t>2</w:t>
      </w:r>
      <w:r w:rsidRPr="00105E9E">
        <w:rPr>
          <w:rFonts w:ascii="Times New Roman" w:hAnsi="Times New Roman" w:cs="Times New Roman"/>
          <w:color w:val="000000"/>
          <w:sz w:val="28"/>
          <w:szCs w:val="28"/>
        </w:rPr>
        <w:t>,</w:t>
      </w:r>
      <w:r>
        <w:rPr>
          <w:rFonts w:ascii="Times New Roman" w:hAnsi="Times New Roman" w:cs="Times New Roman"/>
          <w:color w:val="000000"/>
          <w:sz w:val="28"/>
          <w:szCs w:val="28"/>
        </w:rPr>
        <w:t>0</w:t>
      </w:r>
      <w:r w:rsidRPr="00105E9E">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t>2009 году</w:t>
      </w:r>
      <w:r w:rsidRPr="00105E9E">
        <w:rPr>
          <w:rFonts w:ascii="Times New Roman" w:hAnsi="Times New Roman" w:cs="Times New Roman"/>
          <w:color w:val="000000"/>
          <w:sz w:val="28"/>
          <w:szCs w:val="28"/>
        </w:rPr>
        <w:t xml:space="preserve"> до </w:t>
      </w:r>
      <w:r>
        <w:rPr>
          <w:rFonts w:ascii="Times New Roman" w:hAnsi="Times New Roman" w:cs="Times New Roman"/>
          <w:color w:val="000000"/>
          <w:sz w:val="28"/>
          <w:szCs w:val="28"/>
        </w:rPr>
        <w:t>2</w:t>
      </w:r>
      <w:r w:rsidRPr="00105E9E">
        <w:rPr>
          <w:rFonts w:ascii="Times New Roman" w:hAnsi="Times New Roman" w:cs="Times New Roman"/>
          <w:color w:val="000000"/>
          <w:sz w:val="28"/>
          <w:szCs w:val="28"/>
        </w:rPr>
        <w:t>,</w:t>
      </w:r>
      <w:r>
        <w:rPr>
          <w:rFonts w:ascii="Times New Roman" w:hAnsi="Times New Roman" w:cs="Times New Roman"/>
          <w:color w:val="000000"/>
          <w:sz w:val="28"/>
          <w:szCs w:val="28"/>
        </w:rPr>
        <w:t>7</w:t>
      </w:r>
      <w:r w:rsidRPr="00105E9E">
        <w:rPr>
          <w:rFonts w:ascii="Times New Roman" w:hAnsi="Times New Roman" w:cs="Times New Roman"/>
          <w:color w:val="000000"/>
          <w:sz w:val="28"/>
          <w:szCs w:val="28"/>
        </w:rPr>
        <w:t>% в 201</w:t>
      </w:r>
      <w:r>
        <w:rPr>
          <w:rFonts w:ascii="Times New Roman" w:hAnsi="Times New Roman" w:cs="Times New Roman"/>
          <w:color w:val="000000"/>
          <w:sz w:val="28"/>
          <w:szCs w:val="28"/>
        </w:rPr>
        <w:t>8 г</w:t>
      </w:r>
      <w:r w:rsidR="00334DEB">
        <w:rPr>
          <w:rFonts w:ascii="Times New Roman" w:hAnsi="Times New Roman" w:cs="Times New Roman"/>
          <w:color w:val="000000"/>
          <w:sz w:val="28"/>
          <w:szCs w:val="28"/>
        </w:rPr>
        <w:t xml:space="preserve">оду. Показатель первичной заболеваемости взрослого населения в 2018году  Борисовского района по данной нозологии составил 25,6 на 1000 населения, что в 3,8 раза выше показателя 2009 года (показатель заболеваемости составил </w:t>
      </w:r>
      <w:r w:rsidRPr="00105E9E">
        <w:rPr>
          <w:rFonts w:ascii="Times New Roman" w:hAnsi="Times New Roman" w:cs="Times New Roman"/>
          <w:color w:val="000000"/>
          <w:sz w:val="28"/>
          <w:szCs w:val="28"/>
        </w:rPr>
        <w:t xml:space="preserve"> </w:t>
      </w:r>
      <w:r w:rsidR="00334DEB">
        <w:rPr>
          <w:rFonts w:ascii="Times New Roman" w:hAnsi="Times New Roman" w:cs="Times New Roman"/>
          <w:color w:val="000000"/>
          <w:sz w:val="28"/>
          <w:szCs w:val="28"/>
        </w:rPr>
        <w:t xml:space="preserve">6,7 на 1000). </w:t>
      </w:r>
    </w:p>
    <w:p w:rsidR="00C72534" w:rsidRPr="005F2EC3" w:rsidRDefault="00C72534" w:rsidP="00334DEB">
      <w:pPr>
        <w:pStyle w:val="a3"/>
        <w:ind w:firstLine="708"/>
        <w:jc w:val="both"/>
        <w:rPr>
          <w:rFonts w:ascii="Times New Roman" w:hAnsi="Times New Roman" w:cs="Times New Roman"/>
          <w:sz w:val="28"/>
          <w:szCs w:val="28"/>
        </w:rPr>
      </w:pPr>
      <w:proofErr w:type="gramStart"/>
      <w:r w:rsidRPr="00237AD4">
        <w:rPr>
          <w:rFonts w:ascii="Times New Roman" w:hAnsi="Times New Roman"/>
          <w:sz w:val="28"/>
          <w:szCs w:val="28"/>
        </w:rPr>
        <w:t xml:space="preserve">В структуре </w:t>
      </w:r>
      <w:r w:rsidR="00DD1BB8">
        <w:rPr>
          <w:rFonts w:ascii="Times New Roman" w:hAnsi="Times New Roman"/>
          <w:sz w:val="28"/>
          <w:szCs w:val="28"/>
        </w:rPr>
        <w:t xml:space="preserve"> </w:t>
      </w:r>
      <w:r w:rsidRPr="00237AD4">
        <w:rPr>
          <w:rFonts w:ascii="Times New Roman" w:hAnsi="Times New Roman"/>
          <w:sz w:val="28"/>
          <w:szCs w:val="28"/>
        </w:rPr>
        <w:t>заболеваемости</w:t>
      </w:r>
      <w:r w:rsidR="00470470">
        <w:rPr>
          <w:rFonts w:ascii="Times New Roman" w:hAnsi="Times New Roman"/>
          <w:sz w:val="28"/>
          <w:szCs w:val="28"/>
        </w:rPr>
        <w:t xml:space="preserve"> </w:t>
      </w:r>
      <w:r w:rsidRPr="00237AD4">
        <w:rPr>
          <w:rFonts w:ascii="Times New Roman" w:hAnsi="Times New Roman"/>
          <w:sz w:val="28"/>
          <w:szCs w:val="28"/>
        </w:rPr>
        <w:t>у лиц находящихся на диспансерном учете на долю дан</w:t>
      </w:r>
      <w:r>
        <w:rPr>
          <w:rFonts w:ascii="Times New Roman" w:hAnsi="Times New Roman"/>
          <w:sz w:val="28"/>
          <w:szCs w:val="28"/>
        </w:rPr>
        <w:t xml:space="preserve">ной нозогруппы приходится 20,0% </w:t>
      </w:r>
      <w:r w:rsidR="00716064">
        <w:rPr>
          <w:rFonts w:ascii="Times New Roman" w:hAnsi="Times New Roman"/>
          <w:sz w:val="28"/>
          <w:szCs w:val="28"/>
        </w:rPr>
        <w:t xml:space="preserve"> от всего числа случаев заболеваний у лиц, состоящих на диспансерном учете в возрасте 18 лет</w:t>
      </w:r>
      <w:r w:rsidR="00AD6DBB">
        <w:rPr>
          <w:rFonts w:ascii="Times New Roman" w:hAnsi="Times New Roman"/>
          <w:sz w:val="28"/>
          <w:szCs w:val="28"/>
        </w:rPr>
        <w:t xml:space="preserve"> и старше и соста</w:t>
      </w:r>
      <w:r w:rsidR="00AD6DBB">
        <w:rPr>
          <w:rFonts w:ascii="Times New Roman" w:hAnsi="Times New Roman"/>
          <w:sz w:val="28"/>
          <w:szCs w:val="28"/>
        </w:rPr>
        <w:t>в</w:t>
      </w:r>
      <w:r w:rsidR="00AD6DBB">
        <w:rPr>
          <w:rFonts w:ascii="Times New Roman" w:hAnsi="Times New Roman"/>
          <w:sz w:val="28"/>
          <w:szCs w:val="28"/>
        </w:rPr>
        <w:t xml:space="preserve">ляет </w:t>
      </w:r>
      <w:r w:rsidR="005F2EC3">
        <w:rPr>
          <w:rFonts w:ascii="Times New Roman" w:hAnsi="Times New Roman"/>
          <w:sz w:val="28"/>
          <w:szCs w:val="28"/>
        </w:rPr>
        <w:t>87,0 на 1000 населения.</w:t>
      </w:r>
      <w:proofErr w:type="gramEnd"/>
      <w:r w:rsidR="005F2EC3">
        <w:rPr>
          <w:rFonts w:ascii="Times New Roman" w:hAnsi="Times New Roman"/>
          <w:sz w:val="28"/>
          <w:szCs w:val="28"/>
        </w:rPr>
        <w:t xml:space="preserve"> </w:t>
      </w:r>
      <w:r w:rsidR="005F2EC3" w:rsidRPr="005F2EC3">
        <w:rPr>
          <w:rFonts w:ascii="Times New Roman" w:hAnsi="Times New Roman" w:cs="Times New Roman"/>
          <w:sz w:val="28"/>
          <w:szCs w:val="28"/>
        </w:rPr>
        <w:t>Доля лиц трудоспособного населения в 2018 году составила 40,5% или 49,9 на 1000 насел</w:t>
      </w:r>
      <w:r w:rsidR="005F2EC3" w:rsidRPr="005F2EC3">
        <w:rPr>
          <w:rFonts w:ascii="Times New Roman" w:hAnsi="Times New Roman" w:cs="Times New Roman"/>
          <w:sz w:val="28"/>
          <w:szCs w:val="28"/>
        </w:rPr>
        <w:t>е</w:t>
      </w:r>
      <w:r w:rsidR="005F2EC3" w:rsidRPr="005F2EC3">
        <w:rPr>
          <w:rFonts w:ascii="Times New Roman" w:hAnsi="Times New Roman" w:cs="Times New Roman"/>
          <w:sz w:val="28"/>
          <w:szCs w:val="28"/>
        </w:rPr>
        <w:t>ния Борисовского района</w:t>
      </w:r>
      <w:r w:rsidR="005F2EC3">
        <w:rPr>
          <w:rFonts w:ascii="Times New Roman" w:hAnsi="Times New Roman" w:cs="Times New Roman"/>
          <w:sz w:val="28"/>
          <w:szCs w:val="28"/>
        </w:rPr>
        <w:t xml:space="preserve"> (</w:t>
      </w:r>
      <w:proofErr w:type="gramStart"/>
      <w:r w:rsidR="005F2EC3">
        <w:rPr>
          <w:rFonts w:ascii="Times New Roman" w:hAnsi="Times New Roman" w:cs="Times New Roman"/>
          <w:sz w:val="28"/>
          <w:szCs w:val="28"/>
        </w:rPr>
        <w:t>см</w:t>
      </w:r>
      <w:proofErr w:type="gramEnd"/>
      <w:r w:rsidR="005F2EC3">
        <w:rPr>
          <w:rFonts w:ascii="Times New Roman" w:hAnsi="Times New Roman" w:cs="Times New Roman"/>
          <w:sz w:val="28"/>
          <w:szCs w:val="28"/>
        </w:rPr>
        <w:t xml:space="preserve">. рис </w:t>
      </w:r>
      <w:r w:rsidR="00BC7143">
        <w:rPr>
          <w:rFonts w:ascii="Times New Roman" w:hAnsi="Times New Roman" w:cs="Times New Roman"/>
          <w:sz w:val="28"/>
          <w:szCs w:val="28"/>
        </w:rPr>
        <w:t>4</w:t>
      </w:r>
      <w:r w:rsidR="00EA5DFF">
        <w:rPr>
          <w:rFonts w:ascii="Times New Roman" w:hAnsi="Times New Roman" w:cs="Times New Roman"/>
          <w:sz w:val="28"/>
          <w:szCs w:val="28"/>
        </w:rPr>
        <w:t>3</w:t>
      </w:r>
      <w:r w:rsidR="005F2EC3">
        <w:rPr>
          <w:rFonts w:ascii="Times New Roman" w:hAnsi="Times New Roman" w:cs="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C72534" w:rsidTr="005F2EC3">
        <w:tc>
          <w:tcPr>
            <w:tcW w:w="14786" w:type="dxa"/>
          </w:tcPr>
          <w:p w:rsidR="00C72534" w:rsidRDefault="00C72534" w:rsidP="00C72534">
            <w:pPr>
              <w:pStyle w:val="a3"/>
              <w:jc w:val="both"/>
              <w:rPr>
                <w:rFonts w:ascii="Times New Roman" w:hAnsi="Times New Roman"/>
                <w:sz w:val="28"/>
                <w:szCs w:val="28"/>
                <w:highlight w:val="yellow"/>
              </w:rPr>
            </w:pPr>
            <w:r w:rsidRPr="00C72534">
              <w:rPr>
                <w:rFonts w:ascii="Times New Roman" w:hAnsi="Times New Roman"/>
                <w:noProof/>
                <w:sz w:val="28"/>
                <w:szCs w:val="28"/>
                <w:lang w:eastAsia="ru-RU"/>
              </w:rPr>
              <w:drawing>
                <wp:inline distT="0" distB="0" distL="0" distR="0">
                  <wp:extent cx="9277350" cy="1895475"/>
                  <wp:effectExtent l="19050" t="0" r="19050" b="0"/>
                  <wp:docPr id="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C72534" w:rsidTr="005F2EC3">
        <w:tc>
          <w:tcPr>
            <w:tcW w:w="14786" w:type="dxa"/>
          </w:tcPr>
          <w:p w:rsidR="00C72534" w:rsidRPr="005F2EC3" w:rsidRDefault="005F2EC3" w:rsidP="00EA5DFF">
            <w:pPr>
              <w:pStyle w:val="a3"/>
              <w:jc w:val="both"/>
              <w:rPr>
                <w:rFonts w:ascii="Times New Roman" w:hAnsi="Times New Roman"/>
                <w:b/>
                <w:sz w:val="28"/>
                <w:szCs w:val="28"/>
                <w:highlight w:val="yellow"/>
              </w:rPr>
            </w:pPr>
            <w:r w:rsidRPr="005F2EC3">
              <w:rPr>
                <w:rFonts w:ascii="Times New Roman" w:hAnsi="Times New Roman"/>
                <w:b/>
                <w:sz w:val="28"/>
                <w:szCs w:val="28"/>
              </w:rPr>
              <w:t xml:space="preserve">Рис. </w:t>
            </w:r>
            <w:r w:rsidR="00BC7143">
              <w:rPr>
                <w:rFonts w:ascii="Times New Roman" w:hAnsi="Times New Roman"/>
                <w:b/>
                <w:sz w:val="28"/>
                <w:szCs w:val="28"/>
              </w:rPr>
              <w:t>4</w:t>
            </w:r>
            <w:r w:rsidR="00EA5DFF">
              <w:rPr>
                <w:rFonts w:ascii="Times New Roman" w:hAnsi="Times New Roman"/>
                <w:b/>
                <w:sz w:val="28"/>
                <w:szCs w:val="28"/>
              </w:rPr>
              <w:t>3</w:t>
            </w:r>
            <w:r w:rsidRPr="005F2EC3">
              <w:rPr>
                <w:rFonts w:ascii="Times New Roman" w:hAnsi="Times New Roman"/>
                <w:b/>
                <w:sz w:val="28"/>
                <w:szCs w:val="28"/>
              </w:rPr>
              <w:t xml:space="preserve"> </w:t>
            </w:r>
            <w:r w:rsidR="00C72534" w:rsidRPr="005F2EC3">
              <w:rPr>
                <w:rFonts w:ascii="Times New Roman" w:hAnsi="Times New Roman"/>
                <w:b/>
                <w:sz w:val="28"/>
                <w:szCs w:val="28"/>
              </w:rPr>
              <w:t>Динамика заболеваемости эндокринной системы, расстройства питания и нарушение обмена веществ у лиц, состоящих на диспансерном учете в возрасте 18 лет и старше  с 2009-2018 год в Борисовском районе</w:t>
            </w:r>
          </w:p>
        </w:tc>
      </w:tr>
    </w:tbl>
    <w:p w:rsidR="00C72534" w:rsidRDefault="00C72534" w:rsidP="00C72534">
      <w:pPr>
        <w:pStyle w:val="a3"/>
        <w:jc w:val="both"/>
        <w:rPr>
          <w:rFonts w:ascii="Times New Roman" w:hAnsi="Times New Roman"/>
          <w:sz w:val="28"/>
          <w:szCs w:val="28"/>
          <w:highlight w:val="yellow"/>
        </w:rPr>
      </w:pPr>
    </w:p>
    <w:p w:rsidR="00334DEB" w:rsidRDefault="00334DEB" w:rsidP="00334DEB">
      <w:pPr>
        <w:pStyle w:val="a3"/>
        <w:ind w:firstLine="708"/>
        <w:jc w:val="both"/>
        <w:rPr>
          <w:rFonts w:ascii="Times New Roman" w:hAnsi="Times New Roman"/>
          <w:sz w:val="28"/>
          <w:szCs w:val="28"/>
        </w:rPr>
      </w:pPr>
      <w:r>
        <w:rPr>
          <w:rFonts w:ascii="Times New Roman" w:hAnsi="Times New Roman"/>
          <w:sz w:val="28"/>
          <w:szCs w:val="28"/>
        </w:rPr>
        <w:t xml:space="preserve">При анализе структуры болезней  эндокринной системы у лиц, стоящих на диспансерном учете установлено, что на долю сахарного диабета приходится 52,7%  (причем 94,2% - инсулиннезависимого).  </w:t>
      </w:r>
    </w:p>
    <w:p w:rsidR="00334DEB" w:rsidRDefault="007B19D9" w:rsidP="00334DEB">
      <w:pPr>
        <w:pStyle w:val="a3"/>
        <w:ind w:firstLine="708"/>
        <w:jc w:val="both"/>
        <w:rPr>
          <w:rFonts w:ascii="Times New Roman" w:hAnsi="Times New Roman" w:cs="Times New Roman"/>
          <w:sz w:val="28"/>
          <w:szCs w:val="28"/>
        </w:rPr>
      </w:pPr>
      <w:r w:rsidRPr="00334DEB">
        <w:rPr>
          <w:rFonts w:ascii="Times New Roman" w:hAnsi="Times New Roman" w:cs="Times New Roman"/>
          <w:sz w:val="28"/>
          <w:szCs w:val="28"/>
        </w:rPr>
        <w:t>Сахарный диабет является серьезной медико-социльной проблемой XXI века. Рост заболеваемости сахарным ди</w:t>
      </w:r>
      <w:r w:rsidRPr="00334DEB">
        <w:rPr>
          <w:rFonts w:ascii="Times New Roman" w:hAnsi="Times New Roman" w:cs="Times New Roman"/>
          <w:sz w:val="28"/>
          <w:szCs w:val="28"/>
        </w:rPr>
        <w:t>а</w:t>
      </w:r>
      <w:r w:rsidRPr="00334DEB">
        <w:rPr>
          <w:rFonts w:ascii="Times New Roman" w:hAnsi="Times New Roman" w:cs="Times New Roman"/>
          <w:sz w:val="28"/>
          <w:szCs w:val="28"/>
        </w:rPr>
        <w:t>бетом</w:t>
      </w:r>
      <w:r w:rsidR="00334DEB">
        <w:rPr>
          <w:rFonts w:ascii="Times New Roman" w:hAnsi="Times New Roman" w:cs="Times New Roman"/>
          <w:sz w:val="28"/>
          <w:szCs w:val="28"/>
        </w:rPr>
        <w:t xml:space="preserve"> в Борисовском районе  (</w:t>
      </w:r>
      <w:proofErr w:type="gramStart"/>
      <w:r w:rsidR="00334DEB">
        <w:rPr>
          <w:rFonts w:ascii="Times New Roman" w:hAnsi="Times New Roman" w:cs="Times New Roman"/>
          <w:sz w:val="28"/>
          <w:szCs w:val="28"/>
        </w:rPr>
        <w:t>см</w:t>
      </w:r>
      <w:proofErr w:type="gramEnd"/>
      <w:r w:rsidR="00334DEB">
        <w:rPr>
          <w:rFonts w:ascii="Times New Roman" w:hAnsi="Times New Roman" w:cs="Times New Roman"/>
          <w:sz w:val="28"/>
          <w:szCs w:val="28"/>
        </w:rPr>
        <w:t>. рис 4</w:t>
      </w:r>
      <w:r w:rsidR="00EA5DFF">
        <w:rPr>
          <w:rFonts w:ascii="Times New Roman" w:hAnsi="Times New Roman" w:cs="Times New Roman"/>
          <w:sz w:val="28"/>
          <w:szCs w:val="28"/>
        </w:rPr>
        <w:t>4</w:t>
      </w:r>
      <w:r w:rsidR="00334DEB">
        <w:rPr>
          <w:rFonts w:ascii="Times New Roman" w:hAnsi="Times New Roman" w:cs="Times New Roman"/>
          <w:sz w:val="28"/>
          <w:szCs w:val="28"/>
        </w:rPr>
        <w:t xml:space="preserve">) </w:t>
      </w:r>
      <w:r w:rsidRPr="00334DEB">
        <w:rPr>
          <w:rFonts w:ascii="Times New Roman" w:hAnsi="Times New Roman" w:cs="Times New Roman"/>
          <w:sz w:val="28"/>
          <w:szCs w:val="28"/>
        </w:rPr>
        <w:t>, как и во все мире, ставит перед системой здравоохранения ряд важных в</w:t>
      </w:r>
      <w:r w:rsidRPr="00334DEB">
        <w:rPr>
          <w:rFonts w:ascii="Times New Roman" w:hAnsi="Times New Roman" w:cs="Times New Roman"/>
          <w:sz w:val="28"/>
          <w:szCs w:val="28"/>
        </w:rPr>
        <w:t>о</w:t>
      </w:r>
      <w:r w:rsidRPr="00334DEB">
        <w:rPr>
          <w:rFonts w:ascii="Times New Roman" w:hAnsi="Times New Roman" w:cs="Times New Roman"/>
          <w:sz w:val="28"/>
          <w:szCs w:val="28"/>
        </w:rPr>
        <w:t>просов, в том числе: правильная и своевре</w:t>
      </w:r>
      <w:r w:rsidR="00334DEB">
        <w:rPr>
          <w:rFonts w:ascii="Times New Roman" w:hAnsi="Times New Roman" w:cs="Times New Roman"/>
          <w:sz w:val="28"/>
          <w:szCs w:val="28"/>
        </w:rPr>
        <w:t>менная диа</w:t>
      </w:r>
      <w:r w:rsidRPr="00334DEB">
        <w:rPr>
          <w:rFonts w:ascii="Times New Roman" w:hAnsi="Times New Roman" w:cs="Times New Roman"/>
          <w:sz w:val="28"/>
          <w:szCs w:val="28"/>
        </w:rPr>
        <w:t>гностика, организа</w:t>
      </w:r>
      <w:r w:rsidR="00334DEB">
        <w:rPr>
          <w:rFonts w:ascii="Times New Roman" w:hAnsi="Times New Roman" w:cs="Times New Roman"/>
          <w:sz w:val="28"/>
          <w:szCs w:val="28"/>
        </w:rPr>
        <w:t>ция адекватной меди</w:t>
      </w:r>
      <w:r w:rsidRPr="00334DEB">
        <w:rPr>
          <w:rFonts w:ascii="Times New Roman" w:hAnsi="Times New Roman" w:cs="Times New Roman"/>
          <w:sz w:val="28"/>
          <w:szCs w:val="28"/>
        </w:rPr>
        <w:t>цинской помощи, обесп</w:t>
      </w:r>
      <w:r w:rsidRPr="00334DEB">
        <w:rPr>
          <w:rFonts w:ascii="Times New Roman" w:hAnsi="Times New Roman" w:cs="Times New Roman"/>
          <w:sz w:val="28"/>
          <w:szCs w:val="28"/>
        </w:rPr>
        <w:t>е</w:t>
      </w:r>
      <w:r w:rsidRPr="00334DEB">
        <w:rPr>
          <w:rFonts w:ascii="Times New Roman" w:hAnsi="Times New Roman" w:cs="Times New Roman"/>
          <w:sz w:val="28"/>
          <w:szCs w:val="28"/>
        </w:rPr>
        <w:lastRenderedPageBreak/>
        <w:t>чение ле</w:t>
      </w:r>
      <w:r w:rsidR="00334DEB">
        <w:rPr>
          <w:rFonts w:ascii="Times New Roman" w:hAnsi="Times New Roman" w:cs="Times New Roman"/>
          <w:sz w:val="28"/>
          <w:szCs w:val="28"/>
        </w:rPr>
        <w:t>карст</w:t>
      </w:r>
      <w:r w:rsidRPr="00334DEB">
        <w:rPr>
          <w:rFonts w:ascii="Times New Roman" w:hAnsi="Times New Roman" w:cs="Times New Roman"/>
          <w:sz w:val="28"/>
          <w:szCs w:val="28"/>
        </w:rPr>
        <w:t>венными средствами, про</w:t>
      </w:r>
      <w:r w:rsidR="00334DEB">
        <w:rPr>
          <w:rFonts w:ascii="Times New Roman" w:hAnsi="Times New Roman" w:cs="Times New Roman"/>
          <w:sz w:val="28"/>
          <w:szCs w:val="28"/>
        </w:rPr>
        <w:t>филактика раз</w:t>
      </w:r>
      <w:r w:rsidRPr="00334DEB">
        <w:rPr>
          <w:rFonts w:ascii="Times New Roman" w:hAnsi="Times New Roman" w:cs="Times New Roman"/>
          <w:sz w:val="28"/>
          <w:szCs w:val="28"/>
        </w:rPr>
        <w:t xml:space="preserve">вития осложнений заболевания. </w:t>
      </w:r>
      <w:r w:rsidR="00334DEB">
        <w:rPr>
          <w:rFonts w:ascii="Times New Roman" w:hAnsi="Times New Roman" w:cs="Times New Roman"/>
          <w:sz w:val="28"/>
          <w:szCs w:val="28"/>
        </w:rPr>
        <w:t>Настораживает факт, что отмеч</w:t>
      </w:r>
      <w:r w:rsidR="00334DEB">
        <w:rPr>
          <w:rFonts w:ascii="Times New Roman" w:hAnsi="Times New Roman" w:cs="Times New Roman"/>
          <w:sz w:val="28"/>
          <w:szCs w:val="28"/>
        </w:rPr>
        <w:t>а</w:t>
      </w:r>
      <w:r w:rsidR="00334DEB">
        <w:rPr>
          <w:rFonts w:ascii="Times New Roman" w:hAnsi="Times New Roman" w:cs="Times New Roman"/>
          <w:sz w:val="28"/>
          <w:szCs w:val="28"/>
        </w:rPr>
        <w:t xml:space="preserve">ется рост заболеваемости у трудоспособного населения. </w:t>
      </w:r>
    </w:p>
    <w:p w:rsidR="007B19D9" w:rsidRPr="00334DEB" w:rsidRDefault="007B19D9" w:rsidP="00334DEB">
      <w:pPr>
        <w:pStyle w:val="a3"/>
        <w:ind w:firstLine="708"/>
        <w:jc w:val="both"/>
        <w:rPr>
          <w:rFonts w:ascii="Times New Roman" w:hAnsi="Times New Roman" w:cs="Times New Roman"/>
          <w:sz w:val="28"/>
          <w:szCs w:val="28"/>
        </w:rPr>
      </w:pPr>
      <w:r w:rsidRPr="00334DEB">
        <w:rPr>
          <w:rFonts w:ascii="Times New Roman" w:hAnsi="Times New Roman" w:cs="Times New Roman"/>
          <w:sz w:val="28"/>
          <w:szCs w:val="28"/>
          <w:shd w:val="clear" w:color="auto" w:fill="FFFFFF"/>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DD1BB8" w:rsidTr="00334DEB">
        <w:tc>
          <w:tcPr>
            <w:tcW w:w="14786" w:type="dxa"/>
          </w:tcPr>
          <w:p w:rsidR="00DD1BB8" w:rsidRDefault="00DD1BB8" w:rsidP="00CB05EF">
            <w:pPr>
              <w:pStyle w:val="a3"/>
              <w:jc w:val="both"/>
              <w:rPr>
                <w:rFonts w:ascii="Times New Roman" w:hAnsi="Times New Roman"/>
                <w:sz w:val="28"/>
                <w:szCs w:val="28"/>
              </w:rPr>
            </w:pPr>
            <w:r w:rsidRPr="00DD1BB8">
              <w:rPr>
                <w:rFonts w:ascii="Times New Roman" w:hAnsi="Times New Roman"/>
                <w:noProof/>
                <w:sz w:val="28"/>
                <w:szCs w:val="28"/>
                <w:lang w:eastAsia="ru-RU"/>
              </w:rPr>
              <w:drawing>
                <wp:inline distT="0" distB="0" distL="0" distR="0">
                  <wp:extent cx="9191625" cy="1495425"/>
                  <wp:effectExtent l="19050" t="0" r="9525" b="0"/>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D1BB8" w:rsidTr="00334DEB">
        <w:tc>
          <w:tcPr>
            <w:tcW w:w="14786" w:type="dxa"/>
          </w:tcPr>
          <w:p w:rsidR="00DD1BB8" w:rsidRPr="00334DEB" w:rsidRDefault="00334DEB" w:rsidP="00EA5DFF">
            <w:pPr>
              <w:pStyle w:val="a3"/>
              <w:jc w:val="both"/>
              <w:rPr>
                <w:rFonts w:ascii="Times New Roman" w:hAnsi="Times New Roman"/>
                <w:b/>
                <w:sz w:val="28"/>
                <w:szCs w:val="28"/>
              </w:rPr>
            </w:pPr>
            <w:r w:rsidRPr="00334DEB">
              <w:rPr>
                <w:rFonts w:ascii="Times New Roman" w:hAnsi="Times New Roman"/>
                <w:b/>
                <w:sz w:val="28"/>
                <w:szCs w:val="28"/>
              </w:rPr>
              <w:t>Рис. 4</w:t>
            </w:r>
            <w:r w:rsidR="00EA5DFF">
              <w:rPr>
                <w:rFonts w:ascii="Times New Roman" w:hAnsi="Times New Roman"/>
                <w:b/>
                <w:sz w:val="28"/>
                <w:szCs w:val="28"/>
              </w:rPr>
              <w:t>4</w:t>
            </w:r>
            <w:r w:rsidR="00DD1BB8" w:rsidRPr="00334DEB">
              <w:rPr>
                <w:rFonts w:ascii="Times New Roman" w:hAnsi="Times New Roman"/>
                <w:b/>
                <w:sz w:val="28"/>
                <w:szCs w:val="28"/>
              </w:rPr>
              <w:t>Динамика заболеваемости сахарным диабетом у лиц, состоящих на диспансерном учете в возрасте 18 лет и старше  с 2009-2018 год в Борисовском районе</w:t>
            </w:r>
          </w:p>
        </w:tc>
      </w:tr>
    </w:tbl>
    <w:p w:rsidR="00DD1BB8" w:rsidRPr="004A2ACE" w:rsidRDefault="00DD1BB8" w:rsidP="00CB05EF">
      <w:pPr>
        <w:pStyle w:val="a3"/>
        <w:jc w:val="both"/>
        <w:rPr>
          <w:rFonts w:ascii="Times New Roman" w:hAnsi="Times New Roman"/>
          <w:sz w:val="28"/>
          <w:szCs w:val="28"/>
        </w:rPr>
      </w:pPr>
    </w:p>
    <w:p w:rsidR="001078EA" w:rsidRDefault="00334DEB" w:rsidP="00334DEB">
      <w:pPr>
        <w:ind w:firstLine="708"/>
        <w:rPr>
          <w:sz w:val="28"/>
          <w:szCs w:val="28"/>
        </w:rPr>
      </w:pPr>
      <w:r w:rsidRPr="00334DEB">
        <w:rPr>
          <w:sz w:val="28"/>
          <w:szCs w:val="28"/>
          <w:shd w:val="clear" w:color="auto" w:fill="FFFFFF"/>
        </w:rPr>
        <w:t>К причинам, которые провоцируют появление этой болезни, можно причислить: тяжелые и опасные поражения поджелудочной железы хронического характера, гиперфункцию некоторых эндокринных желез (гипофиза, надпочечн</w:t>
      </w:r>
      <w:r w:rsidRPr="00334DEB">
        <w:rPr>
          <w:sz w:val="28"/>
          <w:szCs w:val="28"/>
          <w:shd w:val="clear" w:color="auto" w:fill="FFFFFF"/>
        </w:rPr>
        <w:t>и</w:t>
      </w:r>
      <w:r w:rsidRPr="00334DEB">
        <w:rPr>
          <w:sz w:val="28"/>
          <w:szCs w:val="28"/>
          <w:shd w:val="clear" w:color="auto" w:fill="FFFFFF"/>
        </w:rPr>
        <w:t xml:space="preserve">ков, щитовидной железы), влияние токсических веществ и инфекций. Весьма продолжительное время сахарный диабет признается основным фактором риска появления заболеваний </w:t>
      </w:r>
      <w:proofErr w:type="gramStart"/>
      <w:r w:rsidRPr="00334DEB">
        <w:rPr>
          <w:sz w:val="28"/>
          <w:szCs w:val="28"/>
          <w:shd w:val="clear" w:color="auto" w:fill="FFFFFF"/>
        </w:rPr>
        <w:t>сердечно-сосудистой</w:t>
      </w:r>
      <w:proofErr w:type="gramEnd"/>
      <w:r w:rsidRPr="00334DEB">
        <w:rPr>
          <w:sz w:val="28"/>
          <w:szCs w:val="28"/>
          <w:shd w:val="clear" w:color="auto" w:fill="FFFFFF"/>
        </w:rPr>
        <w:t xml:space="preserve"> системы</w:t>
      </w:r>
    </w:p>
    <w:p w:rsidR="00334DEB" w:rsidRDefault="00334DEB" w:rsidP="001078EA">
      <w:pPr>
        <w:rPr>
          <w:sz w:val="28"/>
          <w:szCs w:val="28"/>
        </w:rPr>
      </w:pPr>
    </w:p>
    <w:p w:rsidR="001078EA" w:rsidRPr="00334DEB" w:rsidRDefault="00333803" w:rsidP="001078EA">
      <w:pPr>
        <w:rPr>
          <w:b/>
          <w:sz w:val="28"/>
          <w:szCs w:val="28"/>
        </w:rPr>
      </w:pPr>
      <w:r w:rsidRPr="00334DEB">
        <w:rPr>
          <w:b/>
          <w:sz w:val="28"/>
          <w:szCs w:val="28"/>
        </w:rPr>
        <w:t>Болезни системы кровообращения</w:t>
      </w:r>
    </w:p>
    <w:p w:rsidR="00333803" w:rsidRDefault="00880D36" w:rsidP="009B4A9F">
      <w:pPr>
        <w:jc w:val="both"/>
        <w:rPr>
          <w:sz w:val="28"/>
          <w:szCs w:val="28"/>
        </w:rPr>
      </w:pPr>
      <w:r w:rsidRPr="009B4A9F">
        <w:rPr>
          <w:color w:val="25262A"/>
          <w:sz w:val="28"/>
          <w:szCs w:val="28"/>
          <w:shd w:val="clear" w:color="auto" w:fill="FFFFFF"/>
        </w:rPr>
        <w:t>За</w:t>
      </w:r>
      <w:r>
        <w:rPr>
          <w:rFonts w:ascii="Helvetica" w:hAnsi="Helvetica"/>
          <w:color w:val="25262A"/>
          <w:shd w:val="clear" w:color="auto" w:fill="FFFFFF"/>
        </w:rPr>
        <w:t xml:space="preserve"> </w:t>
      </w:r>
      <w:r w:rsidR="00530058" w:rsidRPr="009B4A9F">
        <w:rPr>
          <w:color w:val="25262A"/>
          <w:sz w:val="28"/>
          <w:szCs w:val="28"/>
          <w:shd w:val="clear" w:color="auto" w:fill="FFFFFF"/>
        </w:rPr>
        <w:t xml:space="preserve">10 </w:t>
      </w:r>
      <w:r w:rsidRPr="009B4A9F">
        <w:rPr>
          <w:color w:val="25262A"/>
          <w:sz w:val="28"/>
          <w:szCs w:val="28"/>
          <w:shd w:val="clear" w:color="auto" w:fill="FFFFFF"/>
        </w:rPr>
        <w:t>лет заболеваемость системы кровообращения в</w:t>
      </w:r>
      <w:r w:rsidR="009B4A9F">
        <w:rPr>
          <w:color w:val="25262A"/>
          <w:sz w:val="28"/>
          <w:szCs w:val="28"/>
          <w:shd w:val="clear" w:color="auto" w:fill="FFFFFF"/>
        </w:rPr>
        <w:t xml:space="preserve">ыросла </w:t>
      </w:r>
      <w:r w:rsidRPr="009B4A9F">
        <w:rPr>
          <w:color w:val="25262A"/>
          <w:sz w:val="28"/>
          <w:szCs w:val="28"/>
          <w:shd w:val="clear" w:color="auto" w:fill="FFFFFF"/>
        </w:rPr>
        <w:t xml:space="preserve"> </w:t>
      </w:r>
      <w:r w:rsidR="00530058" w:rsidRPr="009B4A9F">
        <w:rPr>
          <w:color w:val="25262A"/>
          <w:sz w:val="28"/>
          <w:szCs w:val="28"/>
          <w:shd w:val="clear" w:color="auto" w:fill="FFFFFF"/>
        </w:rPr>
        <w:t>в Борисовском районе в</w:t>
      </w:r>
      <w:r w:rsidRPr="009B4A9F">
        <w:rPr>
          <w:color w:val="25262A"/>
          <w:sz w:val="28"/>
          <w:szCs w:val="28"/>
          <w:shd w:val="clear" w:color="auto" w:fill="FFFFFF"/>
        </w:rPr>
        <w:t xml:space="preserve"> </w:t>
      </w:r>
      <w:r w:rsidR="009B4A9F" w:rsidRPr="009B4A9F">
        <w:rPr>
          <w:color w:val="25262A"/>
          <w:sz w:val="28"/>
          <w:szCs w:val="28"/>
          <w:shd w:val="clear" w:color="auto" w:fill="FFFFFF"/>
        </w:rPr>
        <w:t xml:space="preserve">1,4 раза </w:t>
      </w:r>
      <w:r w:rsidR="009B4A9F">
        <w:rPr>
          <w:color w:val="25262A"/>
          <w:sz w:val="28"/>
          <w:szCs w:val="28"/>
          <w:shd w:val="clear" w:color="auto" w:fill="FFFFFF"/>
        </w:rPr>
        <w:t xml:space="preserve">и имеет тенденцию к росту </w:t>
      </w:r>
      <w:r w:rsidRPr="009B4A9F">
        <w:rPr>
          <w:color w:val="25262A"/>
          <w:sz w:val="28"/>
          <w:szCs w:val="28"/>
          <w:shd w:val="clear" w:color="auto" w:fill="FFFFFF"/>
        </w:rPr>
        <w:t xml:space="preserve"> на </w:t>
      </w:r>
      <w:r w:rsidR="009B4A9F" w:rsidRPr="009B4A9F">
        <w:rPr>
          <w:color w:val="25262A"/>
          <w:sz w:val="28"/>
          <w:szCs w:val="28"/>
          <w:shd w:val="clear" w:color="auto" w:fill="FFFFFF"/>
        </w:rPr>
        <w:t>7,6%</w:t>
      </w:r>
      <w:r w:rsidRPr="009B4A9F">
        <w:rPr>
          <w:color w:val="25262A"/>
          <w:sz w:val="28"/>
          <w:szCs w:val="28"/>
          <w:shd w:val="clear" w:color="auto" w:fill="FFFFFF"/>
        </w:rPr>
        <w:t xml:space="preserve"> процента в год</w:t>
      </w:r>
      <w:r w:rsidR="009B4A9F" w:rsidRPr="009B4A9F">
        <w:rPr>
          <w:color w:val="25262A"/>
          <w:sz w:val="28"/>
          <w:szCs w:val="28"/>
          <w:shd w:val="clear" w:color="auto" w:fill="FFFFFF"/>
        </w:rPr>
        <w:t xml:space="preserve"> в городе Борисове и на 7% в год в сельской</w:t>
      </w:r>
      <w:r w:rsidR="009B4A9F">
        <w:rPr>
          <w:color w:val="25262A"/>
          <w:sz w:val="28"/>
          <w:szCs w:val="28"/>
          <w:shd w:val="clear" w:color="auto" w:fill="FFFFFF"/>
        </w:rPr>
        <w:t xml:space="preserve"> местности. </w:t>
      </w:r>
      <w:r w:rsidR="009B4A9F" w:rsidRPr="009B4A9F">
        <w:rPr>
          <w:color w:val="25262A"/>
          <w:sz w:val="28"/>
          <w:szCs w:val="28"/>
          <w:shd w:val="clear" w:color="auto" w:fill="FFFFFF"/>
        </w:rPr>
        <w:t xml:space="preserve"> </w:t>
      </w:r>
      <w:r w:rsidR="009B4A9F">
        <w:rPr>
          <w:color w:val="25262A"/>
          <w:sz w:val="28"/>
          <w:szCs w:val="28"/>
          <w:shd w:val="clear" w:color="auto" w:fill="FFFFFF"/>
        </w:rPr>
        <w:t xml:space="preserve">Показатели первичной заболеваемости в 2018 году составили 46,4 на 1000 населения. </w:t>
      </w:r>
      <w:proofErr w:type="gramStart"/>
      <w:r w:rsidR="00333803" w:rsidRPr="00237AD4">
        <w:rPr>
          <w:sz w:val="28"/>
          <w:szCs w:val="28"/>
        </w:rPr>
        <w:t xml:space="preserve">В структуре </w:t>
      </w:r>
      <w:r w:rsidR="00333803">
        <w:rPr>
          <w:sz w:val="28"/>
          <w:szCs w:val="28"/>
        </w:rPr>
        <w:t xml:space="preserve">всей </w:t>
      </w:r>
      <w:r w:rsidR="00333803" w:rsidRPr="00237AD4">
        <w:rPr>
          <w:sz w:val="28"/>
          <w:szCs w:val="28"/>
        </w:rPr>
        <w:t>заболеваемости у лиц находящихся на диспансерном уч</w:t>
      </w:r>
      <w:r w:rsidR="00333803" w:rsidRPr="00237AD4">
        <w:rPr>
          <w:sz w:val="28"/>
          <w:szCs w:val="28"/>
        </w:rPr>
        <w:t>е</w:t>
      </w:r>
      <w:r w:rsidR="00333803" w:rsidRPr="00237AD4">
        <w:rPr>
          <w:sz w:val="28"/>
          <w:szCs w:val="28"/>
        </w:rPr>
        <w:t>те на долю</w:t>
      </w:r>
      <w:proofErr w:type="gramEnd"/>
      <w:r w:rsidR="00333803" w:rsidRPr="00237AD4">
        <w:rPr>
          <w:sz w:val="28"/>
          <w:szCs w:val="28"/>
        </w:rPr>
        <w:t xml:space="preserve"> дан</w:t>
      </w:r>
      <w:r w:rsidR="00333803">
        <w:rPr>
          <w:sz w:val="28"/>
          <w:szCs w:val="28"/>
        </w:rPr>
        <w:t xml:space="preserve">ной нозогруппы приходится 37,0% </w:t>
      </w:r>
      <w:r w:rsidR="009B4A9F">
        <w:rPr>
          <w:sz w:val="28"/>
          <w:szCs w:val="28"/>
        </w:rPr>
        <w:t xml:space="preserve"> от всего числа случаев заболеваний у лиц, состоящих на диспансе</w:t>
      </w:r>
      <w:r w:rsidR="009B4A9F">
        <w:rPr>
          <w:sz w:val="28"/>
          <w:szCs w:val="28"/>
        </w:rPr>
        <w:t>р</w:t>
      </w:r>
      <w:r w:rsidR="009B4A9F">
        <w:rPr>
          <w:sz w:val="28"/>
          <w:szCs w:val="28"/>
        </w:rPr>
        <w:t>ном учете в возрасте 18 лет и старше и составляет 160,9 на 1000 населения (см. рис 4</w:t>
      </w:r>
      <w:r w:rsidR="00EA5DFF">
        <w:rPr>
          <w:sz w:val="28"/>
          <w:szCs w:val="28"/>
        </w:rPr>
        <w:t>5</w:t>
      </w:r>
      <w:r w:rsidR="009B4A9F">
        <w:rPr>
          <w:sz w:val="28"/>
          <w:szCs w:val="28"/>
        </w:rPr>
        <w:t>). Доля лиц трудоспособного нас</w:t>
      </w:r>
      <w:r w:rsidR="009B4A9F">
        <w:rPr>
          <w:sz w:val="28"/>
          <w:szCs w:val="28"/>
        </w:rPr>
        <w:t>е</w:t>
      </w:r>
      <w:r w:rsidR="009B4A9F">
        <w:rPr>
          <w:sz w:val="28"/>
          <w:szCs w:val="28"/>
        </w:rPr>
        <w:t xml:space="preserve">ления в 2018 году составляет 47,5%, что ниже 2009 года на </w:t>
      </w:r>
      <w:r w:rsidR="007C64C9">
        <w:rPr>
          <w:sz w:val="28"/>
          <w:szCs w:val="28"/>
        </w:rPr>
        <w:t>14,2%.</w:t>
      </w:r>
    </w:p>
    <w:p w:rsidR="00333803" w:rsidRDefault="00333803" w:rsidP="001078EA">
      <w:pPr>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680178" w:rsidTr="009B4A9F">
        <w:tc>
          <w:tcPr>
            <w:tcW w:w="14786" w:type="dxa"/>
          </w:tcPr>
          <w:p w:rsidR="00680178" w:rsidRDefault="00680178" w:rsidP="001078EA">
            <w:pPr>
              <w:rPr>
                <w:sz w:val="28"/>
                <w:szCs w:val="28"/>
              </w:rPr>
            </w:pPr>
            <w:r w:rsidRPr="00680178">
              <w:rPr>
                <w:noProof/>
                <w:sz w:val="28"/>
                <w:szCs w:val="28"/>
              </w:rPr>
              <w:lastRenderedPageBreak/>
              <w:drawing>
                <wp:inline distT="0" distB="0" distL="0" distR="0">
                  <wp:extent cx="9191625" cy="2114550"/>
                  <wp:effectExtent l="19050" t="0" r="9525" b="0"/>
                  <wp:docPr id="4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680178" w:rsidTr="009B4A9F">
        <w:tc>
          <w:tcPr>
            <w:tcW w:w="14786" w:type="dxa"/>
          </w:tcPr>
          <w:p w:rsidR="00680178" w:rsidRPr="009B4A9F" w:rsidRDefault="009B4A9F" w:rsidP="00EA5DFF">
            <w:pPr>
              <w:rPr>
                <w:b/>
                <w:sz w:val="28"/>
                <w:szCs w:val="28"/>
              </w:rPr>
            </w:pPr>
            <w:r w:rsidRPr="009B4A9F">
              <w:rPr>
                <w:b/>
                <w:sz w:val="28"/>
                <w:szCs w:val="28"/>
              </w:rPr>
              <w:t>Рис. 4</w:t>
            </w:r>
            <w:r w:rsidR="00EA5DFF">
              <w:rPr>
                <w:b/>
                <w:sz w:val="28"/>
                <w:szCs w:val="28"/>
              </w:rPr>
              <w:t>5</w:t>
            </w:r>
            <w:r w:rsidRPr="009B4A9F">
              <w:rPr>
                <w:b/>
                <w:sz w:val="28"/>
                <w:szCs w:val="28"/>
              </w:rPr>
              <w:t xml:space="preserve"> </w:t>
            </w:r>
            <w:r w:rsidR="00680178" w:rsidRPr="009B4A9F">
              <w:rPr>
                <w:b/>
                <w:sz w:val="28"/>
                <w:szCs w:val="28"/>
              </w:rPr>
              <w:t xml:space="preserve">Динамика заболеваемости </w:t>
            </w:r>
            <w:r w:rsidR="00602B37" w:rsidRPr="009B4A9F">
              <w:rPr>
                <w:b/>
                <w:sz w:val="28"/>
                <w:szCs w:val="28"/>
              </w:rPr>
              <w:t>болезн</w:t>
            </w:r>
            <w:r w:rsidR="00BC7143">
              <w:rPr>
                <w:b/>
                <w:sz w:val="28"/>
                <w:szCs w:val="28"/>
              </w:rPr>
              <w:t xml:space="preserve">ями </w:t>
            </w:r>
            <w:r w:rsidR="00602B37" w:rsidRPr="009B4A9F">
              <w:rPr>
                <w:b/>
                <w:sz w:val="28"/>
                <w:szCs w:val="28"/>
              </w:rPr>
              <w:t xml:space="preserve"> системы кровообращения</w:t>
            </w:r>
            <w:r w:rsidR="00680178" w:rsidRPr="009B4A9F">
              <w:rPr>
                <w:b/>
                <w:sz w:val="28"/>
                <w:szCs w:val="28"/>
              </w:rPr>
              <w:t xml:space="preserve"> у лиц, состоящих на диспансерном учете в возрасте 18 лет и старше  с 2009-2018 год в Борисовском районе</w:t>
            </w:r>
          </w:p>
        </w:tc>
      </w:tr>
    </w:tbl>
    <w:p w:rsidR="009B4A9F" w:rsidRDefault="009B4A9F" w:rsidP="001078EA">
      <w:pPr>
        <w:rPr>
          <w:rFonts w:asciiTheme="minorHAnsi" w:hAnsiTheme="minorHAnsi"/>
          <w:color w:val="25262A"/>
          <w:shd w:val="clear" w:color="auto" w:fill="FFFFFF"/>
        </w:rPr>
      </w:pPr>
    </w:p>
    <w:p w:rsidR="00680178" w:rsidRPr="007C64C9" w:rsidRDefault="009B4A9F" w:rsidP="007C64C9">
      <w:pPr>
        <w:jc w:val="both"/>
        <w:rPr>
          <w:sz w:val="28"/>
          <w:szCs w:val="28"/>
        </w:rPr>
      </w:pPr>
      <w:r w:rsidRPr="007C64C9">
        <w:rPr>
          <w:sz w:val="28"/>
          <w:szCs w:val="28"/>
          <w:shd w:val="clear" w:color="auto" w:fill="FFFFFF"/>
        </w:rPr>
        <w:t>В топ недугов входят артериальная гипертензия, ишемическая болезнь и цереброваскулярные заболевания. Есть н</w:t>
      </w:r>
      <w:r w:rsidRPr="007C64C9">
        <w:rPr>
          <w:sz w:val="28"/>
          <w:szCs w:val="28"/>
          <w:shd w:val="clear" w:color="auto" w:fill="FFFFFF"/>
        </w:rPr>
        <w:t>е</w:t>
      </w:r>
      <w:r w:rsidRPr="007C64C9">
        <w:rPr>
          <w:sz w:val="28"/>
          <w:szCs w:val="28"/>
          <w:shd w:val="clear" w:color="auto" w:fill="FFFFFF"/>
        </w:rPr>
        <w:t>сколько причин такого роста. Это высокая распространенность факторов риска — употребление алкоголя, табака, низкая физическая активность, ожирение. Сказывается также постарение населения, рост психо-эмоциональных нагрузок,  и</w:t>
      </w:r>
      <w:r w:rsidRPr="007C64C9">
        <w:rPr>
          <w:sz w:val="28"/>
          <w:szCs w:val="28"/>
          <w:shd w:val="clear" w:color="auto" w:fill="FFFFFF"/>
        </w:rPr>
        <w:t>з</w:t>
      </w:r>
      <w:r w:rsidRPr="007C64C9">
        <w:rPr>
          <w:sz w:val="28"/>
          <w:szCs w:val="28"/>
          <w:shd w:val="clear" w:color="auto" w:fill="FFFFFF"/>
        </w:rPr>
        <w:t>менение условий жизни, характера пи</w:t>
      </w:r>
      <w:r w:rsidR="007C64C9">
        <w:rPr>
          <w:sz w:val="28"/>
          <w:szCs w:val="28"/>
          <w:shd w:val="clear" w:color="auto" w:fill="FFFFFF"/>
        </w:rPr>
        <w:t xml:space="preserve">тания. </w:t>
      </w:r>
      <w:r w:rsidRPr="007C64C9">
        <w:rPr>
          <w:sz w:val="28"/>
          <w:szCs w:val="28"/>
          <w:shd w:val="clear" w:color="auto" w:fill="FFFFFF"/>
        </w:rPr>
        <w:t xml:space="preserve"> Одновременно с этим улучшилась диагностика, мы стали выявлять больше кардиологических пациентов на ранних сроках</w:t>
      </w:r>
    </w:p>
    <w:p w:rsidR="00602B37" w:rsidRPr="007C64C9" w:rsidRDefault="00602B37" w:rsidP="007C64C9">
      <w:pPr>
        <w:jc w:val="both"/>
        <w:rPr>
          <w:sz w:val="28"/>
          <w:szCs w:val="28"/>
        </w:rPr>
      </w:pPr>
    </w:p>
    <w:p w:rsidR="00602B37" w:rsidRPr="007C64C9" w:rsidRDefault="00602B37" w:rsidP="001078EA">
      <w:pPr>
        <w:rPr>
          <w:b/>
          <w:sz w:val="28"/>
          <w:szCs w:val="28"/>
        </w:rPr>
      </w:pPr>
      <w:proofErr w:type="gramStart"/>
      <w:r w:rsidRPr="007C64C9">
        <w:rPr>
          <w:b/>
          <w:sz w:val="28"/>
          <w:szCs w:val="28"/>
        </w:rPr>
        <w:t>Болезни</w:t>
      </w:r>
      <w:proofErr w:type="gramEnd"/>
      <w:r w:rsidRPr="007C64C9">
        <w:rPr>
          <w:b/>
          <w:sz w:val="28"/>
          <w:szCs w:val="28"/>
        </w:rPr>
        <w:t xml:space="preserve"> характеризующиеся повышенным кровяным давлением</w:t>
      </w:r>
    </w:p>
    <w:p w:rsidR="002D30A6" w:rsidRDefault="00DF5580" w:rsidP="002D30A6">
      <w:pPr>
        <w:jc w:val="both"/>
        <w:rPr>
          <w:sz w:val="28"/>
          <w:szCs w:val="28"/>
        </w:rPr>
      </w:pPr>
      <w:r w:rsidRPr="009B4A9F">
        <w:rPr>
          <w:color w:val="25262A"/>
          <w:sz w:val="28"/>
          <w:szCs w:val="28"/>
          <w:shd w:val="clear" w:color="auto" w:fill="FFFFFF"/>
        </w:rPr>
        <w:t>За</w:t>
      </w:r>
      <w:r>
        <w:rPr>
          <w:rFonts w:ascii="Helvetica" w:hAnsi="Helvetica"/>
          <w:color w:val="25262A"/>
          <w:shd w:val="clear" w:color="auto" w:fill="FFFFFF"/>
        </w:rPr>
        <w:t xml:space="preserve"> </w:t>
      </w:r>
      <w:r w:rsidRPr="009B4A9F">
        <w:rPr>
          <w:color w:val="25262A"/>
          <w:sz w:val="28"/>
          <w:szCs w:val="28"/>
          <w:shd w:val="clear" w:color="auto" w:fill="FFFFFF"/>
        </w:rPr>
        <w:t>10 лет заболеваемость</w:t>
      </w:r>
      <w:r>
        <w:rPr>
          <w:color w:val="25262A"/>
          <w:sz w:val="28"/>
          <w:szCs w:val="28"/>
          <w:shd w:val="clear" w:color="auto" w:fill="FFFFFF"/>
        </w:rPr>
        <w:t xml:space="preserve"> болезней </w:t>
      </w:r>
      <w:proofErr w:type="gramStart"/>
      <w:r>
        <w:rPr>
          <w:color w:val="25262A"/>
          <w:sz w:val="28"/>
          <w:szCs w:val="28"/>
          <w:shd w:val="clear" w:color="auto" w:fill="FFFFFF"/>
        </w:rPr>
        <w:t>характеризующимися</w:t>
      </w:r>
      <w:proofErr w:type="gramEnd"/>
      <w:r>
        <w:rPr>
          <w:color w:val="25262A"/>
          <w:sz w:val="28"/>
          <w:szCs w:val="28"/>
          <w:shd w:val="clear" w:color="auto" w:fill="FFFFFF"/>
        </w:rPr>
        <w:t xml:space="preserve"> повышенным кровяным давлением имеет стойкую тенденцию к росту. Показатель первичной заболеваемости в 2018 году составил 7,6 на 1000 населения, что в 1,5 раза выше показателя первичной заболеваемости в 2009 году (4,8 на 1000 населения). </w:t>
      </w:r>
      <w:r w:rsidR="002D30A6" w:rsidRPr="00237AD4">
        <w:rPr>
          <w:sz w:val="28"/>
          <w:szCs w:val="28"/>
        </w:rPr>
        <w:t xml:space="preserve">В структуре </w:t>
      </w:r>
      <w:proofErr w:type="gramStart"/>
      <w:r w:rsidR="002D30A6" w:rsidRPr="00237AD4">
        <w:rPr>
          <w:sz w:val="28"/>
          <w:szCs w:val="28"/>
        </w:rPr>
        <w:t xml:space="preserve">заболеваемости </w:t>
      </w:r>
      <w:r w:rsidR="002D30A6">
        <w:rPr>
          <w:sz w:val="28"/>
          <w:szCs w:val="28"/>
        </w:rPr>
        <w:t xml:space="preserve"> болезней системы кровоо</w:t>
      </w:r>
      <w:r w:rsidR="002D30A6">
        <w:rPr>
          <w:sz w:val="28"/>
          <w:szCs w:val="28"/>
        </w:rPr>
        <w:t>б</w:t>
      </w:r>
      <w:r w:rsidR="002D30A6">
        <w:rPr>
          <w:sz w:val="28"/>
          <w:szCs w:val="28"/>
        </w:rPr>
        <w:t>ращения</w:t>
      </w:r>
      <w:proofErr w:type="gramEnd"/>
      <w:r w:rsidR="002D30A6">
        <w:rPr>
          <w:sz w:val="28"/>
          <w:szCs w:val="28"/>
        </w:rPr>
        <w:t xml:space="preserve"> </w:t>
      </w:r>
      <w:r w:rsidR="002D30A6" w:rsidRPr="00237AD4">
        <w:rPr>
          <w:sz w:val="28"/>
          <w:szCs w:val="28"/>
        </w:rPr>
        <w:t>у лиц находящихся на диспансерном учете на долю дан</w:t>
      </w:r>
      <w:r w:rsidR="002D30A6">
        <w:rPr>
          <w:sz w:val="28"/>
          <w:szCs w:val="28"/>
        </w:rPr>
        <w:t>ной нозогруппы приходится 47,2%  от числа случаев з</w:t>
      </w:r>
      <w:r w:rsidR="002D30A6">
        <w:rPr>
          <w:sz w:val="28"/>
          <w:szCs w:val="28"/>
        </w:rPr>
        <w:t>а</w:t>
      </w:r>
      <w:r w:rsidR="002D30A6">
        <w:rPr>
          <w:sz w:val="28"/>
          <w:szCs w:val="28"/>
        </w:rPr>
        <w:t>болеваний у лиц, состоящих на диспансерном учете в возрасте 18 лет и старше и составляет 76,1 на 1000 населения (см. рис 4</w:t>
      </w:r>
      <w:r w:rsidR="00EA5DFF">
        <w:rPr>
          <w:sz w:val="28"/>
          <w:szCs w:val="28"/>
        </w:rPr>
        <w:t>6</w:t>
      </w:r>
      <w:r w:rsidR="002D30A6">
        <w:rPr>
          <w:sz w:val="28"/>
          <w:szCs w:val="28"/>
        </w:rPr>
        <w:t>). Доля лиц трудоспособного населения в 2018 году составляет 66,5%, что ниже 2009 года на 12,6%.</w:t>
      </w:r>
    </w:p>
    <w:p w:rsidR="002D30A6" w:rsidRDefault="002D30A6" w:rsidP="007C64C9">
      <w:pPr>
        <w:jc w:val="both"/>
        <w:rPr>
          <w:sz w:val="28"/>
          <w:szCs w:val="28"/>
        </w:rPr>
      </w:pPr>
    </w:p>
    <w:p w:rsidR="002D30A6" w:rsidRDefault="002D30A6" w:rsidP="007C64C9">
      <w:pPr>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602B37" w:rsidTr="002D30A6">
        <w:tc>
          <w:tcPr>
            <w:tcW w:w="14786" w:type="dxa"/>
          </w:tcPr>
          <w:p w:rsidR="00602B37" w:rsidRDefault="00602B37" w:rsidP="001078EA">
            <w:pPr>
              <w:rPr>
                <w:sz w:val="28"/>
                <w:szCs w:val="28"/>
              </w:rPr>
            </w:pPr>
            <w:r w:rsidRPr="00602B37">
              <w:rPr>
                <w:noProof/>
                <w:sz w:val="28"/>
                <w:szCs w:val="28"/>
              </w:rPr>
              <w:lastRenderedPageBreak/>
              <w:drawing>
                <wp:inline distT="0" distB="0" distL="0" distR="0">
                  <wp:extent cx="9286875" cy="2095500"/>
                  <wp:effectExtent l="19050" t="0" r="9525" b="0"/>
                  <wp:docPr id="4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602B37" w:rsidTr="002D30A6">
        <w:tc>
          <w:tcPr>
            <w:tcW w:w="14786" w:type="dxa"/>
          </w:tcPr>
          <w:p w:rsidR="00602B37" w:rsidRPr="002D30A6" w:rsidRDefault="002D30A6" w:rsidP="00EA5DFF">
            <w:pPr>
              <w:rPr>
                <w:b/>
                <w:sz w:val="28"/>
                <w:szCs w:val="28"/>
              </w:rPr>
            </w:pPr>
            <w:r w:rsidRPr="002D30A6">
              <w:rPr>
                <w:b/>
                <w:sz w:val="28"/>
                <w:szCs w:val="28"/>
              </w:rPr>
              <w:t>Рис. 4</w:t>
            </w:r>
            <w:r w:rsidR="00EA5DFF">
              <w:rPr>
                <w:b/>
                <w:sz w:val="28"/>
                <w:szCs w:val="28"/>
              </w:rPr>
              <w:t>6</w:t>
            </w:r>
            <w:r w:rsidRPr="002D30A6">
              <w:rPr>
                <w:b/>
                <w:sz w:val="28"/>
                <w:szCs w:val="28"/>
              </w:rPr>
              <w:t xml:space="preserve"> </w:t>
            </w:r>
            <w:r w:rsidR="00602B37" w:rsidRPr="002D30A6">
              <w:rPr>
                <w:b/>
                <w:sz w:val="28"/>
                <w:szCs w:val="28"/>
              </w:rPr>
              <w:t xml:space="preserve">Динамика заболеваемости болезней </w:t>
            </w:r>
            <w:proofErr w:type="gramStart"/>
            <w:r w:rsidR="00602B37" w:rsidRPr="002D30A6">
              <w:rPr>
                <w:b/>
                <w:sz w:val="28"/>
                <w:szCs w:val="28"/>
              </w:rPr>
              <w:t>характеризующимися</w:t>
            </w:r>
            <w:proofErr w:type="gramEnd"/>
            <w:r w:rsidR="00602B37" w:rsidRPr="002D30A6">
              <w:rPr>
                <w:b/>
                <w:sz w:val="28"/>
                <w:szCs w:val="28"/>
              </w:rPr>
              <w:t xml:space="preserve"> повышенным кровяным давлением у лиц, с</w:t>
            </w:r>
            <w:r w:rsidR="00602B37" w:rsidRPr="002D30A6">
              <w:rPr>
                <w:b/>
                <w:sz w:val="28"/>
                <w:szCs w:val="28"/>
              </w:rPr>
              <w:t>о</w:t>
            </w:r>
            <w:r w:rsidR="00602B37" w:rsidRPr="002D30A6">
              <w:rPr>
                <w:b/>
                <w:sz w:val="28"/>
                <w:szCs w:val="28"/>
              </w:rPr>
              <w:t>стоящих на диспансерном учете в возрасте 18 лет и старше  с 2009-2018 год в Борисовском районе</w:t>
            </w:r>
          </w:p>
        </w:tc>
      </w:tr>
    </w:tbl>
    <w:p w:rsidR="00602B37" w:rsidRDefault="00602B37" w:rsidP="001078EA">
      <w:pPr>
        <w:rPr>
          <w:sz w:val="28"/>
          <w:szCs w:val="28"/>
        </w:rPr>
      </w:pPr>
    </w:p>
    <w:p w:rsidR="002D30A6" w:rsidRPr="007C64C9" w:rsidRDefault="002D30A6" w:rsidP="002D30A6">
      <w:pPr>
        <w:jc w:val="both"/>
        <w:rPr>
          <w:sz w:val="28"/>
          <w:szCs w:val="28"/>
        </w:rPr>
      </w:pPr>
      <w:r w:rsidRPr="007C64C9">
        <w:rPr>
          <w:sz w:val="28"/>
          <w:szCs w:val="28"/>
        </w:rPr>
        <w:t>Шестая цель Глобального плана действий в отношении НИЗ предусматривает снижение распространенности случаев повышенного кровяного давления в мире на 25%. Повышенное кровяное давление является одним из основных факт</w:t>
      </w:r>
      <w:r w:rsidRPr="007C64C9">
        <w:rPr>
          <w:sz w:val="28"/>
          <w:szCs w:val="28"/>
        </w:rPr>
        <w:t>о</w:t>
      </w:r>
      <w:r w:rsidRPr="007C64C9">
        <w:rPr>
          <w:sz w:val="28"/>
          <w:szCs w:val="28"/>
        </w:rPr>
        <w:t xml:space="preserve">ров риска </w:t>
      </w:r>
      <w:proofErr w:type="gramStart"/>
      <w:r w:rsidRPr="007C64C9">
        <w:rPr>
          <w:sz w:val="28"/>
          <w:szCs w:val="28"/>
        </w:rPr>
        <w:t>сердечно-сосудистых</w:t>
      </w:r>
      <w:proofErr w:type="gramEnd"/>
      <w:r w:rsidRPr="007C64C9">
        <w:rPr>
          <w:sz w:val="28"/>
          <w:szCs w:val="28"/>
        </w:rPr>
        <w:t xml:space="preserve"> заболеваний.</w:t>
      </w:r>
      <w:r w:rsidRPr="007C64C9">
        <w:rPr>
          <w:rStyle w:val="apple-converted-space"/>
          <w:sz w:val="28"/>
          <w:szCs w:val="28"/>
        </w:rPr>
        <w:t> </w:t>
      </w:r>
      <w:r w:rsidRPr="007C64C9">
        <w:rPr>
          <w:sz w:val="28"/>
          <w:szCs w:val="28"/>
        </w:rPr>
        <w:t>Для достижения этой цели необходимо снизить частоту случаев гиперт</w:t>
      </w:r>
      <w:r w:rsidRPr="007C64C9">
        <w:rPr>
          <w:sz w:val="28"/>
          <w:szCs w:val="28"/>
        </w:rPr>
        <w:t>о</w:t>
      </w:r>
      <w:r w:rsidRPr="007C64C9">
        <w:rPr>
          <w:sz w:val="28"/>
          <w:szCs w:val="28"/>
        </w:rPr>
        <w:t>нии путем осуществления общенациональных мер политики, направленных на борьбу с поведенческими факторами риска, включая вредное употребление алкоголя, отсутствие физической активности, избыточную массу тела, ожирение и высокий уровень потребления соли. Для раннего выявления и экономически эффективного ведения случаев гипертонии в целях профилактики инфаркта миокарда, инсульта и других осложнений необходим подход с учетом всех факторов риска.</w:t>
      </w:r>
    </w:p>
    <w:p w:rsidR="006C5BDC" w:rsidRDefault="006C5BDC" w:rsidP="001078EA">
      <w:pPr>
        <w:rPr>
          <w:sz w:val="28"/>
          <w:szCs w:val="28"/>
        </w:rPr>
      </w:pPr>
    </w:p>
    <w:p w:rsidR="00112C7D" w:rsidRPr="002D30A6" w:rsidRDefault="002D30A6" w:rsidP="002D30A6">
      <w:pPr>
        <w:jc w:val="both"/>
        <w:rPr>
          <w:b/>
          <w:sz w:val="28"/>
          <w:szCs w:val="28"/>
        </w:rPr>
      </w:pPr>
      <w:r w:rsidRPr="002D30A6">
        <w:rPr>
          <w:b/>
          <w:sz w:val="28"/>
          <w:szCs w:val="28"/>
        </w:rPr>
        <w:t xml:space="preserve">Ишемическая болезнь сердца и </w:t>
      </w:r>
      <w:r w:rsidRPr="002D30A6">
        <w:rPr>
          <w:b/>
          <w:sz w:val="28"/>
          <w:szCs w:val="28"/>
          <w:shd w:val="clear" w:color="auto" w:fill="FFFFFF"/>
        </w:rPr>
        <w:t>цереброваскулярные заболевания</w:t>
      </w:r>
    </w:p>
    <w:p w:rsidR="00112C7D" w:rsidRPr="00357734" w:rsidRDefault="00357734" w:rsidP="00357734">
      <w:pPr>
        <w:jc w:val="both"/>
        <w:rPr>
          <w:color w:val="3C4245"/>
          <w:sz w:val="28"/>
          <w:szCs w:val="28"/>
        </w:rPr>
      </w:pPr>
      <w:r w:rsidRPr="00357734">
        <w:rPr>
          <w:color w:val="3C4245"/>
          <w:sz w:val="28"/>
          <w:szCs w:val="28"/>
        </w:rPr>
        <w:t xml:space="preserve">В Борисовском районе за анализируемый интервал времени отмечается рост первичных показателей заболеваемости по Ишемической болезни сердца в 1,5 раза </w:t>
      </w:r>
      <w:proofErr w:type="gramStart"/>
      <w:r w:rsidRPr="00357734">
        <w:rPr>
          <w:color w:val="3C4245"/>
          <w:sz w:val="28"/>
          <w:szCs w:val="28"/>
        </w:rPr>
        <w:t xml:space="preserve">( </w:t>
      </w:r>
      <w:proofErr w:type="gramEnd"/>
      <w:r w:rsidRPr="00357734">
        <w:rPr>
          <w:color w:val="3C4245"/>
          <w:sz w:val="28"/>
          <w:szCs w:val="28"/>
        </w:rPr>
        <w:t>в 2009 году показатель первичной заболеваемости у взрослого населения с</w:t>
      </w:r>
      <w:r w:rsidRPr="00357734">
        <w:rPr>
          <w:color w:val="3C4245"/>
          <w:sz w:val="28"/>
          <w:szCs w:val="28"/>
        </w:rPr>
        <w:t>о</w:t>
      </w:r>
      <w:r w:rsidRPr="00357734">
        <w:rPr>
          <w:color w:val="3C4245"/>
          <w:sz w:val="28"/>
          <w:szCs w:val="28"/>
        </w:rPr>
        <w:t>ставил 8,5  на 1000 населения, в 2018 году – 12,</w:t>
      </w:r>
      <w:r w:rsidR="00F65210">
        <w:rPr>
          <w:color w:val="3C4245"/>
          <w:sz w:val="28"/>
          <w:szCs w:val="28"/>
        </w:rPr>
        <w:t>5 соответственно), а также в 1,5 раза цереброваскулярными болезнями</w:t>
      </w:r>
      <w:r>
        <w:rPr>
          <w:color w:val="3C4245"/>
          <w:sz w:val="28"/>
          <w:szCs w:val="28"/>
        </w:rPr>
        <w:t xml:space="preserve"> </w:t>
      </w:r>
      <w:r w:rsidRPr="00357734">
        <w:rPr>
          <w:color w:val="3C4245"/>
          <w:sz w:val="28"/>
          <w:szCs w:val="28"/>
        </w:rPr>
        <w:t xml:space="preserve"> </w:t>
      </w:r>
      <w:r w:rsidR="00F65210">
        <w:rPr>
          <w:color w:val="3C4245"/>
          <w:sz w:val="28"/>
          <w:szCs w:val="28"/>
        </w:rPr>
        <w:t xml:space="preserve">(в 2009 году показатель составил 10,1 на 1000 взрослого населения. </w:t>
      </w:r>
      <w:proofErr w:type="gramStart"/>
      <w:r w:rsidR="00F65210">
        <w:rPr>
          <w:color w:val="3C4245"/>
          <w:sz w:val="28"/>
          <w:szCs w:val="28"/>
        </w:rPr>
        <w:t>В 2018 году – 11,6 соответственно).</w:t>
      </w:r>
      <w:proofErr w:type="gramEnd"/>
      <w:r w:rsidR="00F65210">
        <w:rPr>
          <w:color w:val="3C4245"/>
          <w:sz w:val="28"/>
          <w:szCs w:val="28"/>
        </w:rPr>
        <w:t xml:space="preserve"> Отмечается сто</w:t>
      </w:r>
      <w:r w:rsidR="00F65210">
        <w:rPr>
          <w:color w:val="3C4245"/>
          <w:sz w:val="28"/>
          <w:szCs w:val="28"/>
        </w:rPr>
        <w:t>й</w:t>
      </w:r>
      <w:r w:rsidR="00F65210">
        <w:rPr>
          <w:color w:val="3C4245"/>
          <w:sz w:val="28"/>
          <w:szCs w:val="28"/>
        </w:rPr>
        <w:t>кий рост лиц, находящихся на диспансерном учете по данным нозологиям (</w:t>
      </w:r>
      <w:proofErr w:type="gramStart"/>
      <w:r w:rsidR="00F65210">
        <w:rPr>
          <w:color w:val="3C4245"/>
          <w:sz w:val="28"/>
          <w:szCs w:val="28"/>
        </w:rPr>
        <w:t>см</w:t>
      </w:r>
      <w:proofErr w:type="gramEnd"/>
      <w:r w:rsidR="00F65210">
        <w:rPr>
          <w:color w:val="3C4245"/>
          <w:sz w:val="28"/>
          <w:szCs w:val="28"/>
        </w:rPr>
        <w:t>. рис 4</w:t>
      </w:r>
      <w:r w:rsidR="00EA5DFF">
        <w:rPr>
          <w:color w:val="3C4245"/>
          <w:sz w:val="28"/>
          <w:szCs w:val="28"/>
        </w:rPr>
        <w:t>7</w:t>
      </w:r>
      <w:r w:rsidR="00F65210">
        <w:rPr>
          <w:color w:val="3C4245"/>
          <w:sz w:val="28"/>
          <w:szCs w:val="28"/>
        </w:rPr>
        <w:t>,4</w:t>
      </w:r>
      <w:r w:rsidR="00EA5DFF">
        <w:rPr>
          <w:color w:val="3C4245"/>
          <w:sz w:val="28"/>
          <w:szCs w:val="28"/>
        </w:rPr>
        <w:t>8</w:t>
      </w:r>
      <w:r w:rsidR="00F65210">
        <w:rPr>
          <w:color w:val="3C4245"/>
          <w:sz w:val="28"/>
          <w:szCs w:val="28"/>
        </w:rPr>
        <w:t>).</w:t>
      </w:r>
    </w:p>
    <w:p w:rsidR="00112C7D" w:rsidRDefault="00112C7D" w:rsidP="001078EA">
      <w:pPr>
        <w:rPr>
          <w:rFonts w:ascii="Arial" w:hAnsi="Arial" w:cs="Arial"/>
          <w:color w:val="3C4245"/>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6C5BDC" w:rsidTr="00F65210">
        <w:tc>
          <w:tcPr>
            <w:tcW w:w="14786" w:type="dxa"/>
          </w:tcPr>
          <w:p w:rsidR="006C5BDC" w:rsidRDefault="006C5BDC" w:rsidP="001078EA">
            <w:pPr>
              <w:rPr>
                <w:sz w:val="28"/>
                <w:szCs w:val="28"/>
              </w:rPr>
            </w:pPr>
            <w:r w:rsidRPr="006C5BDC">
              <w:rPr>
                <w:noProof/>
                <w:sz w:val="28"/>
                <w:szCs w:val="28"/>
              </w:rPr>
              <w:lastRenderedPageBreak/>
              <w:drawing>
                <wp:inline distT="0" distB="0" distL="0" distR="0">
                  <wp:extent cx="9191625" cy="2089785"/>
                  <wp:effectExtent l="19050" t="0" r="9525" b="5715"/>
                  <wp:docPr id="4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6C5BDC" w:rsidTr="00F65210">
        <w:tc>
          <w:tcPr>
            <w:tcW w:w="14786" w:type="dxa"/>
          </w:tcPr>
          <w:p w:rsidR="006C5BDC" w:rsidRPr="00F65210" w:rsidRDefault="00F65210" w:rsidP="00EA5DFF">
            <w:pPr>
              <w:rPr>
                <w:b/>
                <w:sz w:val="28"/>
                <w:szCs w:val="28"/>
              </w:rPr>
            </w:pPr>
            <w:r w:rsidRPr="00F65210">
              <w:rPr>
                <w:b/>
                <w:sz w:val="28"/>
                <w:szCs w:val="28"/>
              </w:rPr>
              <w:t>Рис. 4</w:t>
            </w:r>
            <w:r w:rsidR="00EA5DFF">
              <w:rPr>
                <w:b/>
                <w:sz w:val="28"/>
                <w:szCs w:val="28"/>
              </w:rPr>
              <w:t>7</w:t>
            </w:r>
            <w:r w:rsidRPr="00F65210">
              <w:rPr>
                <w:b/>
                <w:sz w:val="28"/>
                <w:szCs w:val="28"/>
              </w:rPr>
              <w:t xml:space="preserve"> </w:t>
            </w:r>
            <w:r w:rsidR="006C5BDC" w:rsidRPr="00F65210">
              <w:rPr>
                <w:b/>
                <w:sz w:val="28"/>
                <w:szCs w:val="28"/>
              </w:rPr>
              <w:t>Динамика заболеваемости ишемической болезн</w:t>
            </w:r>
            <w:r w:rsidRPr="00F65210">
              <w:rPr>
                <w:b/>
                <w:sz w:val="28"/>
                <w:szCs w:val="28"/>
              </w:rPr>
              <w:t xml:space="preserve">ями </w:t>
            </w:r>
            <w:r w:rsidR="006C5BDC" w:rsidRPr="00F65210">
              <w:rPr>
                <w:b/>
                <w:sz w:val="28"/>
                <w:szCs w:val="28"/>
              </w:rPr>
              <w:t xml:space="preserve"> сердца у лиц, состоящих на диспансерном учете в возрасте 18 лет и старше  с 2009-2018 год в Борисовском районе</w:t>
            </w:r>
          </w:p>
        </w:tc>
      </w:tr>
      <w:tr w:rsidR="002D30A6" w:rsidTr="00F65210">
        <w:tc>
          <w:tcPr>
            <w:tcW w:w="14786" w:type="dxa"/>
          </w:tcPr>
          <w:p w:rsidR="002D30A6" w:rsidRDefault="002D30A6" w:rsidP="001078EA">
            <w:pPr>
              <w:rPr>
                <w:sz w:val="28"/>
                <w:szCs w:val="28"/>
              </w:rPr>
            </w:pPr>
            <w:r w:rsidRPr="002D30A6">
              <w:rPr>
                <w:noProof/>
                <w:sz w:val="28"/>
                <w:szCs w:val="28"/>
              </w:rPr>
              <w:drawing>
                <wp:inline distT="0" distB="0" distL="0" distR="0">
                  <wp:extent cx="9296400" cy="2150110"/>
                  <wp:effectExtent l="19050" t="0" r="19050" b="254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2D30A6" w:rsidTr="00F65210">
        <w:tc>
          <w:tcPr>
            <w:tcW w:w="14786" w:type="dxa"/>
          </w:tcPr>
          <w:p w:rsidR="002D30A6" w:rsidRPr="00F65210" w:rsidRDefault="00F65210" w:rsidP="00EA5DFF">
            <w:pPr>
              <w:jc w:val="both"/>
              <w:rPr>
                <w:b/>
                <w:sz w:val="28"/>
                <w:szCs w:val="28"/>
              </w:rPr>
            </w:pPr>
            <w:r w:rsidRPr="00F65210">
              <w:rPr>
                <w:b/>
                <w:sz w:val="28"/>
                <w:szCs w:val="28"/>
              </w:rPr>
              <w:t>Рис. 4</w:t>
            </w:r>
            <w:r w:rsidR="00EA5DFF">
              <w:rPr>
                <w:b/>
                <w:sz w:val="28"/>
                <w:szCs w:val="28"/>
              </w:rPr>
              <w:t>8</w:t>
            </w:r>
            <w:r w:rsidRPr="00F65210">
              <w:rPr>
                <w:b/>
                <w:sz w:val="28"/>
                <w:szCs w:val="28"/>
              </w:rPr>
              <w:t xml:space="preserve"> Динамика заболеваемости цереброваскулярными болезнями  у лиц, состоящих на диспансерном учете в возрасте 18 лет и старше  с 2009-2018 год в Борисовском районе</w:t>
            </w:r>
          </w:p>
        </w:tc>
      </w:tr>
    </w:tbl>
    <w:p w:rsidR="00783EB4" w:rsidRDefault="00783EB4" w:rsidP="001078EA">
      <w:pPr>
        <w:rPr>
          <w:sz w:val="28"/>
          <w:szCs w:val="28"/>
        </w:rPr>
      </w:pPr>
    </w:p>
    <w:p w:rsidR="00F65210" w:rsidRPr="00357734" w:rsidRDefault="00F65210" w:rsidP="00F65210">
      <w:pPr>
        <w:pStyle w:val="a3"/>
        <w:jc w:val="both"/>
        <w:rPr>
          <w:rFonts w:ascii="Times New Roman" w:hAnsi="Times New Roman" w:cs="Times New Roman"/>
          <w:sz w:val="28"/>
          <w:szCs w:val="28"/>
        </w:rPr>
      </w:pPr>
      <w:r w:rsidRPr="00357734">
        <w:rPr>
          <w:rFonts w:ascii="Times New Roman" w:hAnsi="Times New Roman" w:cs="Times New Roman"/>
          <w:sz w:val="28"/>
          <w:szCs w:val="28"/>
        </w:rPr>
        <w:t>Восьмая цель Глобального плана действий в отношении НИЗ предусматривает обеспечение, по крайней мере, для 50% людей, имеющих соответствующие показания, лекарственной терапии и консультирования (включая контроль глик</w:t>
      </w:r>
      <w:r w:rsidRPr="00357734">
        <w:rPr>
          <w:rFonts w:ascii="Times New Roman" w:hAnsi="Times New Roman" w:cs="Times New Roman"/>
          <w:sz w:val="28"/>
          <w:szCs w:val="28"/>
        </w:rPr>
        <w:t>е</w:t>
      </w:r>
      <w:r w:rsidRPr="00357734">
        <w:rPr>
          <w:rFonts w:ascii="Times New Roman" w:hAnsi="Times New Roman" w:cs="Times New Roman"/>
          <w:sz w:val="28"/>
          <w:szCs w:val="28"/>
        </w:rPr>
        <w:t xml:space="preserve">мии) для профилактики инфаркта миокарда и инсульта. </w:t>
      </w:r>
      <w:proofErr w:type="gramStart"/>
      <w:r w:rsidRPr="00357734">
        <w:rPr>
          <w:rFonts w:ascii="Times New Roman" w:hAnsi="Times New Roman" w:cs="Times New Roman"/>
          <w:sz w:val="28"/>
          <w:szCs w:val="28"/>
        </w:rPr>
        <w:t>Профилактика инфаркта и инсульта с помощью комплексного подхода с учетом общего сердечно-сосудистого риска является более эффективной с точки зрения затрат мерой, чем проведение лечения на основе только пороговых значений отдельных факторов риска, и она должна являться частью б</w:t>
      </w:r>
      <w:r w:rsidRPr="00357734">
        <w:rPr>
          <w:rFonts w:ascii="Times New Roman" w:hAnsi="Times New Roman" w:cs="Times New Roman"/>
          <w:sz w:val="28"/>
          <w:szCs w:val="28"/>
        </w:rPr>
        <w:t>а</w:t>
      </w:r>
      <w:r w:rsidRPr="00357734">
        <w:rPr>
          <w:rFonts w:ascii="Times New Roman" w:hAnsi="Times New Roman" w:cs="Times New Roman"/>
          <w:sz w:val="28"/>
          <w:szCs w:val="28"/>
        </w:rPr>
        <w:lastRenderedPageBreak/>
        <w:t>зового пакета услуг для обеспечения всеобщего охвата медико-санитарной помощью.</w:t>
      </w:r>
      <w:proofErr w:type="gramEnd"/>
      <w:r w:rsidRPr="00357734">
        <w:rPr>
          <w:rFonts w:ascii="Times New Roman" w:hAnsi="Times New Roman" w:cs="Times New Roman"/>
          <w:sz w:val="28"/>
          <w:szCs w:val="28"/>
        </w:rPr>
        <w:t xml:space="preserve"> Для достижения этой цели потр</w:t>
      </w:r>
      <w:r w:rsidRPr="00357734">
        <w:rPr>
          <w:rFonts w:ascii="Times New Roman" w:hAnsi="Times New Roman" w:cs="Times New Roman"/>
          <w:sz w:val="28"/>
          <w:szCs w:val="28"/>
        </w:rPr>
        <w:t>е</w:t>
      </w:r>
      <w:r w:rsidRPr="00357734">
        <w:rPr>
          <w:rFonts w:ascii="Times New Roman" w:hAnsi="Times New Roman" w:cs="Times New Roman"/>
          <w:sz w:val="28"/>
          <w:szCs w:val="28"/>
        </w:rPr>
        <w:t>буется укрепление основных компонентов системы здравоохранения, включая финансирование служб медицинской п</w:t>
      </w:r>
      <w:r w:rsidRPr="00357734">
        <w:rPr>
          <w:rFonts w:ascii="Times New Roman" w:hAnsi="Times New Roman" w:cs="Times New Roman"/>
          <w:sz w:val="28"/>
          <w:szCs w:val="28"/>
        </w:rPr>
        <w:t>о</w:t>
      </w:r>
      <w:r w:rsidRPr="00357734">
        <w:rPr>
          <w:rFonts w:ascii="Times New Roman" w:hAnsi="Times New Roman" w:cs="Times New Roman"/>
          <w:sz w:val="28"/>
          <w:szCs w:val="28"/>
        </w:rPr>
        <w:t>мощи для обеспечения доступа к основным технологиям здравоохранения и основным лекарственным средствам для л</w:t>
      </w:r>
      <w:r w:rsidRPr="00357734">
        <w:rPr>
          <w:rFonts w:ascii="Times New Roman" w:hAnsi="Times New Roman" w:cs="Times New Roman"/>
          <w:sz w:val="28"/>
          <w:szCs w:val="28"/>
        </w:rPr>
        <w:t>е</w:t>
      </w:r>
      <w:r w:rsidRPr="00357734">
        <w:rPr>
          <w:rFonts w:ascii="Times New Roman" w:hAnsi="Times New Roman" w:cs="Times New Roman"/>
          <w:sz w:val="28"/>
          <w:szCs w:val="28"/>
        </w:rPr>
        <w:t>чения НИЗ.</w:t>
      </w:r>
    </w:p>
    <w:p w:rsidR="0048361E" w:rsidRDefault="00934257" w:rsidP="0048361E">
      <w:pPr>
        <w:jc w:val="center"/>
        <w:rPr>
          <w:b/>
          <w:sz w:val="28"/>
          <w:szCs w:val="28"/>
        </w:rPr>
      </w:pPr>
      <w:r w:rsidRPr="00934257">
        <w:rPr>
          <w:b/>
          <w:noProof/>
          <w:sz w:val="28"/>
          <w:szCs w:val="28"/>
          <w:highlight w:val="yellow"/>
        </w:rPr>
        <w:pict>
          <v:rect id="Прямоугольник 11" o:spid="_x0000_s1035" style="position:absolute;left:0;text-align:left;margin-left:95.4pt;margin-top:7.7pt;width:215.1pt;height:24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" fillcolor="white [3201]" stroked="f" strokeweight="2pt"/>
        </w:pict>
      </w:r>
    </w:p>
    <w:p w:rsidR="002D30A6" w:rsidRPr="00F65210" w:rsidRDefault="00F65210" w:rsidP="0048361E">
      <w:pPr>
        <w:rPr>
          <w:b/>
          <w:sz w:val="28"/>
          <w:szCs w:val="28"/>
        </w:rPr>
      </w:pPr>
      <w:r w:rsidRPr="00F65210">
        <w:rPr>
          <w:b/>
          <w:sz w:val="28"/>
          <w:szCs w:val="28"/>
        </w:rPr>
        <w:t xml:space="preserve">Инвалидность. </w:t>
      </w:r>
    </w:p>
    <w:p w:rsidR="00274733" w:rsidRPr="006B252B" w:rsidRDefault="00274733" w:rsidP="006B252B">
      <w:pPr>
        <w:pStyle w:val="a3"/>
        <w:jc w:val="both"/>
        <w:rPr>
          <w:rFonts w:ascii="Times New Roman" w:hAnsi="Times New Roman" w:cs="Times New Roman"/>
          <w:sz w:val="28"/>
          <w:szCs w:val="28"/>
        </w:rPr>
      </w:pPr>
      <w:r w:rsidRPr="006B252B">
        <w:rPr>
          <w:rFonts w:ascii="Times New Roman" w:hAnsi="Times New Roman" w:cs="Times New Roman"/>
          <w:sz w:val="28"/>
          <w:szCs w:val="28"/>
        </w:rPr>
        <w:t xml:space="preserve">Одним из показателей общественного здоровья населения является </w:t>
      </w:r>
      <w:r w:rsidRPr="006B252B">
        <w:rPr>
          <w:rFonts w:ascii="Times New Roman" w:hAnsi="Times New Roman" w:cs="Times New Roman"/>
          <w:b/>
          <w:sz w:val="28"/>
          <w:szCs w:val="28"/>
        </w:rPr>
        <w:t>инвалидность</w:t>
      </w:r>
      <w:r w:rsidRPr="006B252B">
        <w:rPr>
          <w:rFonts w:ascii="Times New Roman" w:hAnsi="Times New Roman" w:cs="Times New Roman"/>
          <w:sz w:val="28"/>
          <w:szCs w:val="28"/>
        </w:rPr>
        <w:t>. Ее уровень характеризует влияние совокупности здоровьеобразующих факторов: социально-экономических, показателей медицинского обеспечения нас</w:t>
      </w:r>
      <w:r w:rsidRPr="006B252B">
        <w:rPr>
          <w:rFonts w:ascii="Times New Roman" w:hAnsi="Times New Roman" w:cs="Times New Roman"/>
          <w:sz w:val="28"/>
          <w:szCs w:val="28"/>
        </w:rPr>
        <w:t>е</w:t>
      </w:r>
      <w:r w:rsidRPr="006B252B">
        <w:rPr>
          <w:rFonts w:ascii="Times New Roman" w:hAnsi="Times New Roman" w:cs="Times New Roman"/>
          <w:sz w:val="28"/>
          <w:szCs w:val="28"/>
        </w:rPr>
        <w:t>ления, среды обитания. Инвалидность является следствием неблагоприятных исходов перенесенных заболеваний и травм.</w:t>
      </w:r>
    </w:p>
    <w:p w:rsidR="00274733" w:rsidRPr="006B252B" w:rsidRDefault="00274733" w:rsidP="006B252B">
      <w:pPr>
        <w:pStyle w:val="a3"/>
        <w:jc w:val="both"/>
        <w:rPr>
          <w:rFonts w:ascii="Times New Roman" w:hAnsi="Times New Roman" w:cs="Times New Roman"/>
          <w:sz w:val="28"/>
          <w:szCs w:val="28"/>
        </w:rPr>
      </w:pPr>
      <w:r w:rsidRPr="006B252B">
        <w:rPr>
          <w:rFonts w:ascii="Times New Roman" w:hAnsi="Times New Roman" w:cs="Times New Roman"/>
          <w:sz w:val="28"/>
          <w:szCs w:val="28"/>
        </w:rPr>
        <w:t>За прошедший год показатели первичного выхода на инвалидность у населения Борисовского района немного выросли. Так в 201</w:t>
      </w:r>
      <w:r w:rsidR="00536F3B" w:rsidRPr="006B252B">
        <w:rPr>
          <w:rFonts w:ascii="Times New Roman" w:hAnsi="Times New Roman" w:cs="Times New Roman"/>
          <w:sz w:val="28"/>
          <w:szCs w:val="28"/>
        </w:rPr>
        <w:t>8</w:t>
      </w:r>
      <w:r w:rsidRPr="006B252B">
        <w:rPr>
          <w:rFonts w:ascii="Times New Roman" w:hAnsi="Times New Roman" w:cs="Times New Roman"/>
          <w:sz w:val="28"/>
          <w:szCs w:val="28"/>
        </w:rPr>
        <w:t xml:space="preserve"> году впервые признаны инвалидами </w:t>
      </w:r>
      <w:r w:rsidR="00536F3B" w:rsidRPr="006B252B">
        <w:rPr>
          <w:rFonts w:ascii="Times New Roman" w:hAnsi="Times New Roman" w:cs="Times New Roman"/>
          <w:sz w:val="28"/>
          <w:szCs w:val="28"/>
        </w:rPr>
        <w:t xml:space="preserve">1418 пациентов или 96,55 на 10 000 населения, что в  </w:t>
      </w:r>
      <w:r w:rsidR="00284193" w:rsidRPr="006B252B">
        <w:rPr>
          <w:rFonts w:ascii="Times New Roman" w:hAnsi="Times New Roman" w:cs="Times New Roman"/>
          <w:sz w:val="28"/>
          <w:szCs w:val="28"/>
        </w:rPr>
        <w:t xml:space="preserve">1,1 раза </w:t>
      </w:r>
      <w:r w:rsidRPr="006B252B">
        <w:rPr>
          <w:rFonts w:ascii="Times New Roman" w:hAnsi="Times New Roman" w:cs="Times New Roman"/>
          <w:sz w:val="28"/>
          <w:szCs w:val="28"/>
        </w:rPr>
        <w:t>выше пок</w:t>
      </w:r>
      <w:r w:rsidRPr="006B252B">
        <w:rPr>
          <w:rFonts w:ascii="Times New Roman" w:hAnsi="Times New Roman" w:cs="Times New Roman"/>
          <w:sz w:val="28"/>
          <w:szCs w:val="28"/>
        </w:rPr>
        <w:t>а</w:t>
      </w:r>
      <w:r w:rsidRPr="006B252B">
        <w:rPr>
          <w:rFonts w:ascii="Times New Roman" w:hAnsi="Times New Roman" w:cs="Times New Roman"/>
          <w:sz w:val="28"/>
          <w:szCs w:val="28"/>
        </w:rPr>
        <w:t xml:space="preserve">зателя 2016 года (в 2016 году – 1262человек или 69,7 на 10000 населения). В трудоспособном возрасте на инвалидность вышло </w:t>
      </w:r>
      <w:r w:rsidR="00284193" w:rsidRPr="006B252B">
        <w:rPr>
          <w:rFonts w:ascii="Times New Roman" w:hAnsi="Times New Roman" w:cs="Times New Roman"/>
          <w:sz w:val="28"/>
          <w:szCs w:val="28"/>
        </w:rPr>
        <w:t>523</w:t>
      </w:r>
      <w:r w:rsidRPr="006B252B">
        <w:rPr>
          <w:rFonts w:ascii="Times New Roman" w:hAnsi="Times New Roman" w:cs="Times New Roman"/>
          <w:sz w:val="28"/>
          <w:szCs w:val="28"/>
        </w:rPr>
        <w:t xml:space="preserve"> пациентов или </w:t>
      </w:r>
      <w:r w:rsidR="00284193" w:rsidRPr="006B252B">
        <w:rPr>
          <w:rFonts w:ascii="Times New Roman" w:hAnsi="Times New Roman" w:cs="Times New Roman"/>
          <w:sz w:val="28"/>
          <w:szCs w:val="28"/>
        </w:rPr>
        <w:t>52,04</w:t>
      </w:r>
      <w:r w:rsidRPr="006B252B">
        <w:rPr>
          <w:rFonts w:ascii="Times New Roman" w:hAnsi="Times New Roman" w:cs="Times New Roman"/>
          <w:sz w:val="28"/>
          <w:szCs w:val="28"/>
        </w:rPr>
        <w:t xml:space="preserve">  на 10 000 трудоспособного населения (</w:t>
      </w:r>
      <w:proofErr w:type="gramStart"/>
      <w:r w:rsidRPr="006B252B">
        <w:rPr>
          <w:rFonts w:ascii="Times New Roman" w:hAnsi="Times New Roman" w:cs="Times New Roman"/>
          <w:sz w:val="28"/>
          <w:szCs w:val="28"/>
        </w:rPr>
        <w:t>табл</w:t>
      </w:r>
      <w:proofErr w:type="gramEnd"/>
      <w:r w:rsidR="006B252B" w:rsidRPr="006B252B">
        <w:rPr>
          <w:rFonts w:ascii="Times New Roman" w:hAnsi="Times New Roman" w:cs="Times New Roman"/>
          <w:sz w:val="28"/>
          <w:szCs w:val="28"/>
        </w:rPr>
        <w:t xml:space="preserve"> 4</w:t>
      </w:r>
      <w:r w:rsidRPr="006B252B">
        <w:rPr>
          <w:rFonts w:ascii="Times New Roman" w:hAnsi="Times New Roman" w:cs="Times New Roman"/>
          <w:sz w:val="28"/>
          <w:szCs w:val="28"/>
        </w:rPr>
        <w:t>).</w:t>
      </w:r>
    </w:p>
    <w:p w:rsidR="00D43907" w:rsidRDefault="00D43907" w:rsidP="00274733">
      <w:pPr>
        <w:pStyle w:val="a3"/>
        <w:ind w:left="1275"/>
        <w:rPr>
          <w:rFonts w:ascii="Times New Roman" w:hAnsi="Times New Roman"/>
          <w:b/>
          <w:sz w:val="28"/>
          <w:szCs w:val="28"/>
        </w:rPr>
      </w:pPr>
    </w:p>
    <w:p w:rsidR="00274733" w:rsidRDefault="00274733" w:rsidP="00274733">
      <w:pPr>
        <w:pStyle w:val="a3"/>
        <w:ind w:left="142"/>
        <w:rPr>
          <w:rFonts w:ascii="Times New Roman" w:hAnsi="Times New Roman"/>
          <w:b/>
          <w:sz w:val="28"/>
          <w:szCs w:val="28"/>
        </w:rPr>
      </w:pPr>
      <w:r w:rsidRPr="00046347">
        <w:rPr>
          <w:rFonts w:ascii="Times New Roman" w:hAnsi="Times New Roman"/>
          <w:b/>
          <w:sz w:val="28"/>
          <w:szCs w:val="28"/>
        </w:rPr>
        <w:t xml:space="preserve">Показатели первичной инвалидности Борисовского района </w:t>
      </w:r>
    </w:p>
    <w:p w:rsidR="006B252B" w:rsidRPr="00046347" w:rsidRDefault="006B252B" w:rsidP="006B252B">
      <w:pPr>
        <w:pStyle w:val="a3"/>
        <w:ind w:left="142"/>
        <w:jc w:val="right"/>
        <w:rPr>
          <w:rFonts w:ascii="Times New Roman" w:hAnsi="Times New Roman"/>
          <w:b/>
          <w:sz w:val="28"/>
          <w:szCs w:val="28"/>
        </w:rPr>
      </w:pPr>
      <w:r w:rsidRPr="006D7DA1">
        <w:rPr>
          <w:rFonts w:ascii="Times New Roman" w:hAnsi="Times New Roman"/>
          <w:b/>
          <w:sz w:val="28"/>
          <w:szCs w:val="28"/>
        </w:rPr>
        <w:t xml:space="preserve">Таблица </w:t>
      </w:r>
      <w:r>
        <w:rPr>
          <w:rFonts w:ascii="Times New Roman" w:hAnsi="Times New Roman"/>
          <w:b/>
          <w:sz w:val="28"/>
          <w:szCs w:val="28"/>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57"/>
        <w:gridCol w:w="1404"/>
        <w:gridCol w:w="1276"/>
        <w:gridCol w:w="1275"/>
        <w:gridCol w:w="1959"/>
        <w:gridCol w:w="1478"/>
        <w:gridCol w:w="1329"/>
        <w:gridCol w:w="1330"/>
        <w:gridCol w:w="1778"/>
      </w:tblGrid>
      <w:tr w:rsidR="00274733" w:rsidRPr="00151A2A" w:rsidTr="00D43907">
        <w:tc>
          <w:tcPr>
            <w:tcW w:w="2957" w:type="dxa"/>
            <w:vMerge w:val="restart"/>
          </w:tcPr>
          <w:p w:rsidR="00274733" w:rsidRPr="00151A2A" w:rsidRDefault="00274733" w:rsidP="00274733">
            <w:pPr>
              <w:pStyle w:val="a3"/>
              <w:jc w:val="both"/>
              <w:rPr>
                <w:rFonts w:ascii="Times New Roman" w:hAnsi="Times New Roman"/>
                <w:sz w:val="26"/>
                <w:szCs w:val="26"/>
              </w:rPr>
            </w:pPr>
            <w:r w:rsidRPr="00151A2A">
              <w:rPr>
                <w:rFonts w:ascii="Times New Roman" w:hAnsi="Times New Roman"/>
                <w:sz w:val="26"/>
                <w:szCs w:val="26"/>
              </w:rPr>
              <w:t>Возрастные группы н</w:t>
            </w:r>
            <w:r w:rsidRPr="00151A2A">
              <w:rPr>
                <w:rFonts w:ascii="Times New Roman" w:hAnsi="Times New Roman"/>
                <w:sz w:val="26"/>
                <w:szCs w:val="26"/>
              </w:rPr>
              <w:t>а</w:t>
            </w:r>
            <w:r w:rsidRPr="00151A2A">
              <w:rPr>
                <w:rFonts w:ascii="Times New Roman" w:hAnsi="Times New Roman"/>
                <w:sz w:val="26"/>
                <w:szCs w:val="26"/>
              </w:rPr>
              <w:t>селения</w:t>
            </w:r>
          </w:p>
        </w:tc>
        <w:tc>
          <w:tcPr>
            <w:tcW w:w="3955" w:type="dxa"/>
            <w:gridSpan w:val="3"/>
          </w:tcPr>
          <w:p w:rsidR="00274733" w:rsidRPr="00151A2A" w:rsidRDefault="00274733" w:rsidP="00274733">
            <w:pPr>
              <w:pStyle w:val="a3"/>
              <w:rPr>
                <w:rFonts w:ascii="Times New Roman" w:hAnsi="Times New Roman"/>
                <w:sz w:val="26"/>
                <w:szCs w:val="26"/>
              </w:rPr>
            </w:pPr>
            <w:r w:rsidRPr="00151A2A">
              <w:rPr>
                <w:rFonts w:ascii="Times New Roman" w:hAnsi="Times New Roman"/>
                <w:sz w:val="26"/>
                <w:szCs w:val="26"/>
              </w:rPr>
              <w:t>Абсолютные значения</w:t>
            </w:r>
          </w:p>
        </w:tc>
        <w:tc>
          <w:tcPr>
            <w:tcW w:w="1959" w:type="dxa"/>
          </w:tcPr>
          <w:p w:rsidR="00274733" w:rsidRPr="00151A2A" w:rsidRDefault="00274733" w:rsidP="00D43907">
            <w:pPr>
              <w:pStyle w:val="a3"/>
              <w:rPr>
                <w:rFonts w:ascii="Times New Roman" w:hAnsi="Times New Roman"/>
                <w:sz w:val="26"/>
                <w:szCs w:val="26"/>
              </w:rPr>
            </w:pPr>
            <w:r w:rsidRPr="00151A2A">
              <w:rPr>
                <w:rFonts w:ascii="Times New Roman" w:hAnsi="Times New Roman"/>
                <w:sz w:val="26"/>
                <w:szCs w:val="26"/>
              </w:rPr>
              <w:t>Темпы приро</w:t>
            </w:r>
            <w:r w:rsidRPr="00151A2A">
              <w:rPr>
                <w:rFonts w:ascii="Times New Roman" w:hAnsi="Times New Roman"/>
                <w:sz w:val="26"/>
                <w:szCs w:val="26"/>
              </w:rPr>
              <w:t>с</w:t>
            </w:r>
            <w:r w:rsidRPr="00151A2A">
              <w:rPr>
                <w:rFonts w:ascii="Times New Roman" w:hAnsi="Times New Roman"/>
                <w:sz w:val="26"/>
                <w:szCs w:val="26"/>
              </w:rPr>
              <w:t>та</w:t>
            </w:r>
            <w:r w:rsidR="00D43907">
              <w:rPr>
                <w:rFonts w:ascii="Times New Roman" w:hAnsi="Times New Roman"/>
                <w:sz w:val="26"/>
                <w:szCs w:val="26"/>
              </w:rPr>
              <w:t xml:space="preserve"> </w:t>
            </w:r>
            <w:r w:rsidRPr="00151A2A">
              <w:rPr>
                <w:rFonts w:ascii="Times New Roman" w:hAnsi="Times New Roman"/>
                <w:sz w:val="26"/>
                <w:szCs w:val="26"/>
              </w:rPr>
              <w:t>(снижения)</w:t>
            </w:r>
          </w:p>
        </w:tc>
        <w:tc>
          <w:tcPr>
            <w:tcW w:w="4137" w:type="dxa"/>
            <w:gridSpan w:val="3"/>
          </w:tcPr>
          <w:p w:rsidR="00274733" w:rsidRPr="00151A2A" w:rsidRDefault="00274733" w:rsidP="00274733">
            <w:pPr>
              <w:pStyle w:val="a3"/>
              <w:rPr>
                <w:rFonts w:ascii="Times New Roman" w:hAnsi="Times New Roman"/>
                <w:sz w:val="26"/>
                <w:szCs w:val="26"/>
              </w:rPr>
            </w:pPr>
            <w:r w:rsidRPr="00151A2A">
              <w:rPr>
                <w:rFonts w:ascii="Times New Roman" w:hAnsi="Times New Roman"/>
                <w:sz w:val="26"/>
                <w:szCs w:val="26"/>
              </w:rPr>
              <w:t>Интенсивные показатели на 10 тыс. населения</w:t>
            </w:r>
          </w:p>
        </w:tc>
        <w:tc>
          <w:tcPr>
            <w:tcW w:w="1778" w:type="dxa"/>
          </w:tcPr>
          <w:p w:rsidR="00D43907" w:rsidRDefault="00274733" w:rsidP="00274733">
            <w:pPr>
              <w:pStyle w:val="a3"/>
              <w:rPr>
                <w:rFonts w:ascii="Times New Roman" w:hAnsi="Times New Roman"/>
                <w:sz w:val="26"/>
                <w:szCs w:val="26"/>
              </w:rPr>
            </w:pPr>
            <w:r w:rsidRPr="00151A2A">
              <w:rPr>
                <w:rFonts w:ascii="Times New Roman" w:hAnsi="Times New Roman"/>
                <w:sz w:val="26"/>
                <w:szCs w:val="26"/>
              </w:rPr>
              <w:t>Темп приро</w:t>
            </w:r>
            <w:r w:rsidRPr="00151A2A">
              <w:rPr>
                <w:rFonts w:ascii="Times New Roman" w:hAnsi="Times New Roman"/>
                <w:sz w:val="26"/>
                <w:szCs w:val="26"/>
              </w:rPr>
              <w:t>с</w:t>
            </w:r>
            <w:r w:rsidRPr="00151A2A">
              <w:rPr>
                <w:rFonts w:ascii="Times New Roman" w:hAnsi="Times New Roman"/>
                <w:sz w:val="26"/>
                <w:szCs w:val="26"/>
              </w:rPr>
              <w:t xml:space="preserve">та </w:t>
            </w:r>
          </w:p>
          <w:p w:rsidR="00274733" w:rsidRPr="00151A2A" w:rsidRDefault="00274733" w:rsidP="00274733">
            <w:pPr>
              <w:pStyle w:val="a3"/>
              <w:rPr>
                <w:rFonts w:ascii="Times New Roman" w:hAnsi="Times New Roman"/>
                <w:sz w:val="26"/>
                <w:szCs w:val="26"/>
              </w:rPr>
            </w:pPr>
            <w:r w:rsidRPr="00151A2A">
              <w:rPr>
                <w:rFonts w:ascii="Times New Roman" w:hAnsi="Times New Roman"/>
                <w:sz w:val="26"/>
                <w:szCs w:val="26"/>
              </w:rPr>
              <w:t>(снижения)</w:t>
            </w:r>
          </w:p>
        </w:tc>
      </w:tr>
      <w:tr w:rsidR="00D43907" w:rsidRPr="00151A2A" w:rsidTr="00E64C8F">
        <w:tc>
          <w:tcPr>
            <w:tcW w:w="2957" w:type="dxa"/>
            <w:vMerge/>
          </w:tcPr>
          <w:p w:rsidR="00D43907" w:rsidRPr="00151A2A" w:rsidRDefault="00D43907" w:rsidP="00274733">
            <w:pPr>
              <w:pStyle w:val="a3"/>
              <w:rPr>
                <w:rFonts w:ascii="Times New Roman" w:hAnsi="Times New Roman"/>
                <w:sz w:val="26"/>
                <w:szCs w:val="26"/>
              </w:rPr>
            </w:pPr>
          </w:p>
        </w:tc>
        <w:tc>
          <w:tcPr>
            <w:tcW w:w="1404" w:type="dxa"/>
          </w:tcPr>
          <w:p w:rsidR="00D43907" w:rsidRPr="00151A2A" w:rsidRDefault="00D43907" w:rsidP="00274733">
            <w:pPr>
              <w:pStyle w:val="a3"/>
              <w:jc w:val="center"/>
              <w:rPr>
                <w:rFonts w:ascii="Times New Roman" w:hAnsi="Times New Roman"/>
                <w:sz w:val="26"/>
                <w:szCs w:val="26"/>
              </w:rPr>
            </w:pPr>
            <w:r w:rsidRPr="00151A2A">
              <w:rPr>
                <w:rFonts w:ascii="Times New Roman" w:hAnsi="Times New Roman"/>
                <w:sz w:val="26"/>
                <w:szCs w:val="26"/>
              </w:rPr>
              <w:t>2016год</w:t>
            </w:r>
          </w:p>
        </w:tc>
        <w:tc>
          <w:tcPr>
            <w:tcW w:w="1276" w:type="dxa"/>
          </w:tcPr>
          <w:p w:rsidR="00D43907" w:rsidRPr="00151A2A" w:rsidRDefault="00D43907" w:rsidP="00274733">
            <w:pPr>
              <w:pStyle w:val="a3"/>
              <w:jc w:val="center"/>
              <w:rPr>
                <w:rFonts w:ascii="Times New Roman" w:hAnsi="Times New Roman"/>
                <w:sz w:val="26"/>
                <w:szCs w:val="26"/>
              </w:rPr>
            </w:pPr>
            <w:r w:rsidRPr="00151A2A">
              <w:rPr>
                <w:rFonts w:ascii="Times New Roman" w:hAnsi="Times New Roman"/>
                <w:sz w:val="26"/>
                <w:szCs w:val="26"/>
              </w:rPr>
              <w:t>201</w:t>
            </w:r>
            <w:r>
              <w:rPr>
                <w:rFonts w:ascii="Times New Roman" w:hAnsi="Times New Roman"/>
                <w:sz w:val="26"/>
                <w:szCs w:val="26"/>
              </w:rPr>
              <w:t>7</w:t>
            </w:r>
            <w:r w:rsidRPr="00151A2A">
              <w:rPr>
                <w:rFonts w:ascii="Times New Roman" w:hAnsi="Times New Roman"/>
                <w:sz w:val="26"/>
                <w:szCs w:val="26"/>
              </w:rPr>
              <w:t>год</w:t>
            </w:r>
          </w:p>
        </w:tc>
        <w:tc>
          <w:tcPr>
            <w:tcW w:w="1275" w:type="dxa"/>
          </w:tcPr>
          <w:p w:rsidR="00D43907" w:rsidRPr="00151A2A" w:rsidRDefault="00D43907" w:rsidP="00274733">
            <w:pPr>
              <w:pStyle w:val="a3"/>
              <w:jc w:val="center"/>
              <w:rPr>
                <w:rFonts w:ascii="Times New Roman" w:hAnsi="Times New Roman"/>
                <w:sz w:val="26"/>
                <w:szCs w:val="26"/>
              </w:rPr>
            </w:pPr>
            <w:r>
              <w:rPr>
                <w:rFonts w:ascii="Times New Roman" w:hAnsi="Times New Roman"/>
                <w:sz w:val="26"/>
                <w:szCs w:val="26"/>
              </w:rPr>
              <w:t>2018 год</w:t>
            </w:r>
          </w:p>
        </w:tc>
        <w:tc>
          <w:tcPr>
            <w:tcW w:w="1959" w:type="dxa"/>
          </w:tcPr>
          <w:p w:rsidR="00D43907" w:rsidRPr="00151A2A" w:rsidRDefault="00D43907" w:rsidP="00274733">
            <w:pPr>
              <w:pStyle w:val="a3"/>
              <w:jc w:val="center"/>
              <w:rPr>
                <w:rFonts w:ascii="Times New Roman" w:hAnsi="Times New Roman"/>
                <w:sz w:val="26"/>
                <w:szCs w:val="26"/>
              </w:rPr>
            </w:pPr>
            <w:r w:rsidRPr="00151A2A">
              <w:rPr>
                <w:rFonts w:ascii="Times New Roman" w:hAnsi="Times New Roman"/>
                <w:sz w:val="26"/>
                <w:szCs w:val="26"/>
              </w:rPr>
              <w:t>%</w:t>
            </w:r>
          </w:p>
        </w:tc>
        <w:tc>
          <w:tcPr>
            <w:tcW w:w="1478" w:type="dxa"/>
          </w:tcPr>
          <w:p w:rsidR="00D43907" w:rsidRPr="00151A2A" w:rsidRDefault="00D43907" w:rsidP="00274733">
            <w:pPr>
              <w:pStyle w:val="a3"/>
              <w:jc w:val="center"/>
              <w:rPr>
                <w:rFonts w:ascii="Times New Roman" w:hAnsi="Times New Roman"/>
                <w:sz w:val="26"/>
                <w:szCs w:val="26"/>
              </w:rPr>
            </w:pPr>
            <w:r w:rsidRPr="00151A2A">
              <w:rPr>
                <w:rFonts w:ascii="Times New Roman" w:hAnsi="Times New Roman"/>
                <w:sz w:val="26"/>
                <w:szCs w:val="26"/>
              </w:rPr>
              <w:t>2016 год</w:t>
            </w:r>
          </w:p>
        </w:tc>
        <w:tc>
          <w:tcPr>
            <w:tcW w:w="1329" w:type="dxa"/>
          </w:tcPr>
          <w:p w:rsidR="00D43907" w:rsidRPr="00151A2A" w:rsidRDefault="00D43907" w:rsidP="00274733">
            <w:pPr>
              <w:pStyle w:val="a3"/>
              <w:jc w:val="center"/>
              <w:rPr>
                <w:rFonts w:ascii="Times New Roman" w:hAnsi="Times New Roman"/>
                <w:sz w:val="26"/>
                <w:szCs w:val="26"/>
              </w:rPr>
            </w:pPr>
            <w:r>
              <w:rPr>
                <w:rFonts w:ascii="Times New Roman" w:hAnsi="Times New Roman"/>
                <w:sz w:val="26"/>
                <w:szCs w:val="26"/>
              </w:rPr>
              <w:t>2017</w:t>
            </w:r>
            <w:r w:rsidRPr="00151A2A">
              <w:rPr>
                <w:rFonts w:ascii="Times New Roman" w:hAnsi="Times New Roman"/>
                <w:sz w:val="26"/>
                <w:szCs w:val="26"/>
              </w:rPr>
              <w:t xml:space="preserve"> год</w:t>
            </w:r>
          </w:p>
        </w:tc>
        <w:tc>
          <w:tcPr>
            <w:tcW w:w="1330" w:type="dxa"/>
          </w:tcPr>
          <w:p w:rsidR="00D43907" w:rsidRPr="00151A2A" w:rsidRDefault="00D43907" w:rsidP="00274733">
            <w:pPr>
              <w:pStyle w:val="a3"/>
              <w:jc w:val="center"/>
              <w:rPr>
                <w:rFonts w:ascii="Times New Roman" w:hAnsi="Times New Roman"/>
                <w:sz w:val="26"/>
                <w:szCs w:val="26"/>
              </w:rPr>
            </w:pPr>
            <w:r>
              <w:rPr>
                <w:rFonts w:ascii="Times New Roman" w:hAnsi="Times New Roman"/>
                <w:sz w:val="26"/>
                <w:szCs w:val="26"/>
              </w:rPr>
              <w:t>2018 год</w:t>
            </w:r>
          </w:p>
        </w:tc>
        <w:tc>
          <w:tcPr>
            <w:tcW w:w="1778" w:type="dxa"/>
          </w:tcPr>
          <w:p w:rsidR="00D43907" w:rsidRPr="00151A2A" w:rsidRDefault="00D43907" w:rsidP="00274733">
            <w:pPr>
              <w:pStyle w:val="a3"/>
              <w:jc w:val="center"/>
              <w:rPr>
                <w:rFonts w:ascii="Times New Roman" w:hAnsi="Times New Roman"/>
                <w:sz w:val="26"/>
                <w:szCs w:val="26"/>
              </w:rPr>
            </w:pPr>
            <w:r w:rsidRPr="00151A2A">
              <w:rPr>
                <w:rFonts w:ascii="Times New Roman" w:hAnsi="Times New Roman"/>
                <w:sz w:val="26"/>
                <w:szCs w:val="26"/>
              </w:rPr>
              <w:t>%</w:t>
            </w:r>
          </w:p>
        </w:tc>
      </w:tr>
      <w:tr w:rsidR="00D43907" w:rsidRPr="00151A2A" w:rsidTr="00E64C8F">
        <w:tc>
          <w:tcPr>
            <w:tcW w:w="2957" w:type="dxa"/>
          </w:tcPr>
          <w:p w:rsidR="00D43907" w:rsidRPr="00151A2A" w:rsidRDefault="00D43907" w:rsidP="00274733">
            <w:pPr>
              <w:pStyle w:val="a3"/>
              <w:rPr>
                <w:rFonts w:ascii="Times New Roman" w:hAnsi="Times New Roman"/>
                <w:sz w:val="26"/>
                <w:szCs w:val="26"/>
              </w:rPr>
            </w:pPr>
            <w:r w:rsidRPr="00151A2A">
              <w:rPr>
                <w:rFonts w:ascii="Times New Roman" w:hAnsi="Times New Roman"/>
                <w:sz w:val="26"/>
                <w:szCs w:val="26"/>
              </w:rPr>
              <w:t>Всего</w:t>
            </w:r>
          </w:p>
        </w:tc>
        <w:tc>
          <w:tcPr>
            <w:tcW w:w="1404"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1262</w:t>
            </w:r>
          </w:p>
        </w:tc>
        <w:tc>
          <w:tcPr>
            <w:tcW w:w="1276"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1349</w:t>
            </w:r>
          </w:p>
        </w:tc>
        <w:tc>
          <w:tcPr>
            <w:tcW w:w="1275" w:type="dxa"/>
          </w:tcPr>
          <w:p w:rsidR="00D43907" w:rsidRPr="00BF346C" w:rsidRDefault="00D43907" w:rsidP="00274733">
            <w:pPr>
              <w:pStyle w:val="a3"/>
              <w:jc w:val="center"/>
              <w:rPr>
                <w:rFonts w:ascii="Times New Roman" w:hAnsi="Times New Roman"/>
                <w:sz w:val="26"/>
                <w:szCs w:val="26"/>
              </w:rPr>
            </w:pPr>
            <w:r>
              <w:rPr>
                <w:rFonts w:ascii="Times New Roman" w:hAnsi="Times New Roman"/>
                <w:sz w:val="26"/>
                <w:szCs w:val="26"/>
              </w:rPr>
              <w:t>1418</w:t>
            </w:r>
          </w:p>
        </w:tc>
        <w:tc>
          <w:tcPr>
            <w:tcW w:w="1959" w:type="dxa"/>
          </w:tcPr>
          <w:p w:rsidR="00D43907" w:rsidRPr="00BF346C" w:rsidRDefault="00D43907" w:rsidP="00274733">
            <w:pPr>
              <w:pStyle w:val="a3"/>
              <w:jc w:val="center"/>
              <w:rPr>
                <w:rFonts w:ascii="Times New Roman" w:hAnsi="Times New Roman"/>
                <w:sz w:val="26"/>
                <w:szCs w:val="26"/>
              </w:rPr>
            </w:pPr>
            <w:r>
              <w:rPr>
                <w:rFonts w:ascii="Times New Roman" w:hAnsi="Times New Roman"/>
                <w:sz w:val="26"/>
                <w:szCs w:val="26"/>
              </w:rPr>
              <w:t>+12,3</w:t>
            </w:r>
          </w:p>
        </w:tc>
        <w:tc>
          <w:tcPr>
            <w:tcW w:w="1478"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69,7</w:t>
            </w:r>
          </w:p>
        </w:tc>
        <w:tc>
          <w:tcPr>
            <w:tcW w:w="1329"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74,5</w:t>
            </w:r>
          </w:p>
        </w:tc>
        <w:tc>
          <w:tcPr>
            <w:tcW w:w="1330" w:type="dxa"/>
          </w:tcPr>
          <w:p w:rsidR="00D43907" w:rsidRPr="00BF346C" w:rsidRDefault="00284193" w:rsidP="00274733">
            <w:pPr>
              <w:pStyle w:val="a3"/>
              <w:jc w:val="center"/>
              <w:rPr>
                <w:rFonts w:ascii="Times New Roman" w:hAnsi="Times New Roman"/>
                <w:sz w:val="26"/>
                <w:szCs w:val="26"/>
              </w:rPr>
            </w:pPr>
            <w:r>
              <w:rPr>
                <w:rFonts w:ascii="Times New Roman" w:hAnsi="Times New Roman"/>
                <w:sz w:val="26"/>
                <w:szCs w:val="26"/>
              </w:rPr>
              <w:t>96,55</w:t>
            </w:r>
          </w:p>
        </w:tc>
        <w:tc>
          <w:tcPr>
            <w:tcW w:w="1778" w:type="dxa"/>
          </w:tcPr>
          <w:p w:rsidR="00D43907" w:rsidRPr="00BF346C" w:rsidRDefault="00284193" w:rsidP="00274733">
            <w:pPr>
              <w:pStyle w:val="a3"/>
              <w:jc w:val="center"/>
              <w:rPr>
                <w:rFonts w:ascii="Times New Roman" w:hAnsi="Times New Roman"/>
                <w:sz w:val="26"/>
                <w:szCs w:val="26"/>
              </w:rPr>
            </w:pPr>
            <w:r>
              <w:rPr>
                <w:rFonts w:ascii="Times New Roman" w:hAnsi="Times New Roman"/>
                <w:sz w:val="26"/>
                <w:szCs w:val="26"/>
              </w:rPr>
              <w:t>+38,5</w:t>
            </w:r>
          </w:p>
        </w:tc>
      </w:tr>
      <w:tr w:rsidR="00D43907" w:rsidRPr="00151A2A" w:rsidTr="00E64C8F">
        <w:tc>
          <w:tcPr>
            <w:tcW w:w="2957" w:type="dxa"/>
          </w:tcPr>
          <w:p w:rsidR="00D43907" w:rsidRPr="00151A2A" w:rsidRDefault="00D43907" w:rsidP="00274733">
            <w:pPr>
              <w:pStyle w:val="a3"/>
              <w:rPr>
                <w:rFonts w:ascii="Times New Roman" w:hAnsi="Times New Roman"/>
                <w:sz w:val="26"/>
                <w:szCs w:val="26"/>
              </w:rPr>
            </w:pPr>
            <w:r w:rsidRPr="00151A2A">
              <w:rPr>
                <w:rFonts w:ascii="Times New Roman" w:hAnsi="Times New Roman"/>
                <w:sz w:val="26"/>
                <w:szCs w:val="26"/>
              </w:rPr>
              <w:t xml:space="preserve">Возраст до 18 лет </w:t>
            </w:r>
          </w:p>
        </w:tc>
        <w:tc>
          <w:tcPr>
            <w:tcW w:w="1404"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74</w:t>
            </w:r>
          </w:p>
        </w:tc>
        <w:tc>
          <w:tcPr>
            <w:tcW w:w="1276"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92</w:t>
            </w:r>
          </w:p>
        </w:tc>
        <w:tc>
          <w:tcPr>
            <w:tcW w:w="1275" w:type="dxa"/>
          </w:tcPr>
          <w:p w:rsidR="00D43907" w:rsidRPr="00BF346C" w:rsidRDefault="00D43907" w:rsidP="00274733">
            <w:pPr>
              <w:pStyle w:val="a3"/>
              <w:jc w:val="center"/>
              <w:rPr>
                <w:rFonts w:ascii="Times New Roman" w:hAnsi="Times New Roman"/>
                <w:sz w:val="26"/>
                <w:szCs w:val="26"/>
              </w:rPr>
            </w:pPr>
            <w:r>
              <w:rPr>
                <w:rFonts w:ascii="Times New Roman" w:hAnsi="Times New Roman"/>
                <w:sz w:val="26"/>
                <w:szCs w:val="26"/>
              </w:rPr>
              <w:t>86</w:t>
            </w:r>
          </w:p>
        </w:tc>
        <w:tc>
          <w:tcPr>
            <w:tcW w:w="1959" w:type="dxa"/>
          </w:tcPr>
          <w:p w:rsidR="00D43907" w:rsidRPr="00BF346C" w:rsidRDefault="00D43907" w:rsidP="00274733">
            <w:pPr>
              <w:pStyle w:val="a3"/>
              <w:jc w:val="center"/>
              <w:rPr>
                <w:rFonts w:ascii="Times New Roman" w:hAnsi="Times New Roman"/>
                <w:sz w:val="26"/>
                <w:szCs w:val="26"/>
              </w:rPr>
            </w:pPr>
            <w:r>
              <w:rPr>
                <w:rFonts w:ascii="Times New Roman" w:hAnsi="Times New Roman"/>
                <w:sz w:val="26"/>
                <w:szCs w:val="26"/>
              </w:rPr>
              <w:t>+16,2</w:t>
            </w:r>
          </w:p>
        </w:tc>
        <w:tc>
          <w:tcPr>
            <w:tcW w:w="1478"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23,8</w:t>
            </w:r>
          </w:p>
        </w:tc>
        <w:tc>
          <w:tcPr>
            <w:tcW w:w="1329"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26,7</w:t>
            </w:r>
          </w:p>
        </w:tc>
        <w:tc>
          <w:tcPr>
            <w:tcW w:w="1330" w:type="dxa"/>
          </w:tcPr>
          <w:p w:rsidR="00D43907" w:rsidRPr="00BF346C" w:rsidRDefault="00284193" w:rsidP="00274733">
            <w:pPr>
              <w:pStyle w:val="a3"/>
              <w:jc w:val="center"/>
              <w:rPr>
                <w:rFonts w:ascii="Times New Roman" w:hAnsi="Times New Roman"/>
                <w:sz w:val="26"/>
                <w:szCs w:val="26"/>
              </w:rPr>
            </w:pPr>
            <w:r>
              <w:rPr>
                <w:rFonts w:ascii="Times New Roman" w:hAnsi="Times New Roman"/>
                <w:sz w:val="26"/>
                <w:szCs w:val="26"/>
              </w:rPr>
              <w:t>25,27</w:t>
            </w:r>
          </w:p>
        </w:tc>
        <w:tc>
          <w:tcPr>
            <w:tcW w:w="1778" w:type="dxa"/>
          </w:tcPr>
          <w:p w:rsidR="00D43907" w:rsidRPr="00BF346C" w:rsidRDefault="00284193" w:rsidP="00274733">
            <w:pPr>
              <w:pStyle w:val="a3"/>
              <w:jc w:val="center"/>
              <w:rPr>
                <w:rFonts w:ascii="Times New Roman" w:hAnsi="Times New Roman"/>
                <w:sz w:val="26"/>
                <w:szCs w:val="26"/>
              </w:rPr>
            </w:pPr>
            <w:r>
              <w:rPr>
                <w:rFonts w:ascii="Times New Roman" w:hAnsi="Times New Roman"/>
                <w:sz w:val="26"/>
                <w:szCs w:val="26"/>
              </w:rPr>
              <w:t>+6,2</w:t>
            </w:r>
          </w:p>
        </w:tc>
      </w:tr>
      <w:tr w:rsidR="00D43907" w:rsidRPr="00151A2A" w:rsidTr="00E64C8F">
        <w:tc>
          <w:tcPr>
            <w:tcW w:w="2957" w:type="dxa"/>
          </w:tcPr>
          <w:p w:rsidR="00D43907" w:rsidRPr="00151A2A" w:rsidRDefault="00D43907" w:rsidP="00274733">
            <w:pPr>
              <w:pStyle w:val="a3"/>
              <w:rPr>
                <w:rFonts w:ascii="Times New Roman" w:hAnsi="Times New Roman"/>
                <w:sz w:val="26"/>
                <w:szCs w:val="26"/>
              </w:rPr>
            </w:pPr>
            <w:r w:rsidRPr="00151A2A">
              <w:rPr>
                <w:rFonts w:ascii="Times New Roman" w:hAnsi="Times New Roman"/>
                <w:sz w:val="26"/>
                <w:szCs w:val="26"/>
              </w:rPr>
              <w:t>18-59 лет (трудоспосо</w:t>
            </w:r>
            <w:r w:rsidRPr="00151A2A">
              <w:rPr>
                <w:rFonts w:ascii="Times New Roman" w:hAnsi="Times New Roman"/>
                <w:sz w:val="26"/>
                <w:szCs w:val="26"/>
              </w:rPr>
              <w:t>б</w:t>
            </w:r>
            <w:r w:rsidRPr="00151A2A">
              <w:rPr>
                <w:rFonts w:ascii="Times New Roman" w:hAnsi="Times New Roman"/>
                <w:sz w:val="26"/>
                <w:szCs w:val="26"/>
              </w:rPr>
              <w:t>ный возраст)</w:t>
            </w:r>
          </w:p>
        </w:tc>
        <w:tc>
          <w:tcPr>
            <w:tcW w:w="1404"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490</w:t>
            </w:r>
          </w:p>
        </w:tc>
        <w:tc>
          <w:tcPr>
            <w:tcW w:w="1276"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486</w:t>
            </w:r>
          </w:p>
        </w:tc>
        <w:tc>
          <w:tcPr>
            <w:tcW w:w="1275" w:type="dxa"/>
          </w:tcPr>
          <w:p w:rsidR="00D43907" w:rsidRPr="00BF346C" w:rsidRDefault="00D43907" w:rsidP="00274733">
            <w:pPr>
              <w:pStyle w:val="a3"/>
              <w:jc w:val="center"/>
              <w:rPr>
                <w:rFonts w:ascii="Times New Roman" w:hAnsi="Times New Roman"/>
                <w:sz w:val="26"/>
                <w:szCs w:val="26"/>
              </w:rPr>
            </w:pPr>
            <w:r>
              <w:rPr>
                <w:rFonts w:ascii="Times New Roman" w:hAnsi="Times New Roman"/>
                <w:sz w:val="26"/>
                <w:szCs w:val="26"/>
              </w:rPr>
              <w:t>523</w:t>
            </w:r>
          </w:p>
        </w:tc>
        <w:tc>
          <w:tcPr>
            <w:tcW w:w="1959" w:type="dxa"/>
          </w:tcPr>
          <w:p w:rsidR="00D43907" w:rsidRPr="00BF346C" w:rsidRDefault="00D43907" w:rsidP="00274733">
            <w:pPr>
              <w:pStyle w:val="a3"/>
              <w:jc w:val="center"/>
              <w:rPr>
                <w:rFonts w:ascii="Times New Roman" w:hAnsi="Times New Roman"/>
                <w:sz w:val="26"/>
                <w:szCs w:val="26"/>
              </w:rPr>
            </w:pPr>
            <w:r>
              <w:rPr>
                <w:rFonts w:ascii="Times New Roman" w:hAnsi="Times New Roman"/>
                <w:sz w:val="26"/>
                <w:szCs w:val="26"/>
              </w:rPr>
              <w:t>+6,7</w:t>
            </w:r>
          </w:p>
        </w:tc>
        <w:tc>
          <w:tcPr>
            <w:tcW w:w="1478"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47,6</w:t>
            </w:r>
          </w:p>
        </w:tc>
        <w:tc>
          <w:tcPr>
            <w:tcW w:w="1329" w:type="dxa"/>
          </w:tcPr>
          <w:p w:rsidR="00D43907" w:rsidRPr="00BF346C" w:rsidRDefault="00D43907" w:rsidP="00274733">
            <w:pPr>
              <w:pStyle w:val="a3"/>
              <w:jc w:val="center"/>
              <w:rPr>
                <w:rFonts w:ascii="Times New Roman" w:hAnsi="Times New Roman"/>
                <w:sz w:val="26"/>
                <w:szCs w:val="26"/>
              </w:rPr>
            </w:pPr>
            <w:r w:rsidRPr="00BF346C">
              <w:rPr>
                <w:rFonts w:ascii="Times New Roman" w:hAnsi="Times New Roman"/>
                <w:sz w:val="26"/>
                <w:szCs w:val="26"/>
              </w:rPr>
              <w:t>47,3</w:t>
            </w:r>
          </w:p>
        </w:tc>
        <w:tc>
          <w:tcPr>
            <w:tcW w:w="1330" w:type="dxa"/>
          </w:tcPr>
          <w:p w:rsidR="00D43907" w:rsidRPr="00BF346C" w:rsidRDefault="00284193" w:rsidP="00274733">
            <w:pPr>
              <w:pStyle w:val="a3"/>
              <w:jc w:val="center"/>
              <w:rPr>
                <w:rFonts w:ascii="Times New Roman" w:hAnsi="Times New Roman"/>
                <w:sz w:val="26"/>
                <w:szCs w:val="26"/>
              </w:rPr>
            </w:pPr>
            <w:r>
              <w:rPr>
                <w:rFonts w:ascii="Times New Roman" w:hAnsi="Times New Roman"/>
                <w:sz w:val="26"/>
                <w:szCs w:val="26"/>
              </w:rPr>
              <w:t>52,04</w:t>
            </w:r>
          </w:p>
        </w:tc>
        <w:tc>
          <w:tcPr>
            <w:tcW w:w="1778" w:type="dxa"/>
          </w:tcPr>
          <w:p w:rsidR="00D43907" w:rsidRPr="00BF346C" w:rsidRDefault="00284193" w:rsidP="00274733">
            <w:pPr>
              <w:pStyle w:val="a3"/>
              <w:jc w:val="center"/>
              <w:rPr>
                <w:rFonts w:ascii="Times New Roman" w:hAnsi="Times New Roman"/>
                <w:sz w:val="26"/>
                <w:szCs w:val="26"/>
              </w:rPr>
            </w:pPr>
            <w:r>
              <w:rPr>
                <w:rFonts w:ascii="Times New Roman" w:hAnsi="Times New Roman"/>
                <w:sz w:val="26"/>
                <w:szCs w:val="26"/>
              </w:rPr>
              <w:t>+9,3</w:t>
            </w:r>
          </w:p>
        </w:tc>
      </w:tr>
    </w:tbl>
    <w:p w:rsidR="00274733" w:rsidRDefault="00274733" w:rsidP="00274733">
      <w:pPr>
        <w:ind w:firstLine="708"/>
        <w:jc w:val="center"/>
        <w:rPr>
          <w:b/>
          <w:sz w:val="28"/>
          <w:szCs w:val="28"/>
        </w:rPr>
      </w:pPr>
    </w:p>
    <w:p w:rsidR="00274733" w:rsidRDefault="00274733" w:rsidP="00274733">
      <w:pPr>
        <w:pStyle w:val="Style3"/>
        <w:widowControl/>
        <w:ind w:firstLine="697"/>
        <w:jc w:val="both"/>
        <w:rPr>
          <w:rStyle w:val="FontStyle13"/>
          <w:rFonts w:cs="Times New Roman"/>
          <w:szCs w:val="30"/>
        </w:rPr>
      </w:pPr>
      <w:r w:rsidRPr="00DC00EE">
        <w:rPr>
          <w:rStyle w:val="FontStyle13"/>
          <w:rFonts w:cs="Times New Roman"/>
          <w:szCs w:val="30"/>
        </w:rPr>
        <w:t>Важный раздел работы педиатрической службы - работа с детьми-инвалидами. На 01.01.201</w:t>
      </w:r>
      <w:r w:rsidR="001A7A1D">
        <w:rPr>
          <w:rStyle w:val="FontStyle13"/>
          <w:rFonts w:cs="Times New Roman"/>
          <w:szCs w:val="30"/>
        </w:rPr>
        <w:t>9</w:t>
      </w:r>
      <w:r w:rsidRPr="00DC00EE">
        <w:rPr>
          <w:rStyle w:val="FontStyle13"/>
          <w:rFonts w:cs="Times New Roman"/>
          <w:szCs w:val="30"/>
        </w:rPr>
        <w:t xml:space="preserve"> года на учете состояло детей-инвалидов 6</w:t>
      </w:r>
      <w:r w:rsidR="001A7A1D">
        <w:rPr>
          <w:rStyle w:val="FontStyle13"/>
          <w:rFonts w:cs="Times New Roman"/>
          <w:szCs w:val="30"/>
        </w:rPr>
        <w:t>61</w:t>
      </w:r>
      <w:r w:rsidRPr="00DC00EE">
        <w:rPr>
          <w:rStyle w:val="FontStyle13"/>
          <w:rFonts w:cs="Times New Roman"/>
          <w:szCs w:val="30"/>
        </w:rPr>
        <w:t xml:space="preserve"> человек, что составило 1,</w:t>
      </w:r>
      <w:r w:rsidR="001A7A1D">
        <w:rPr>
          <w:rStyle w:val="FontStyle13"/>
          <w:rFonts w:cs="Times New Roman"/>
          <w:szCs w:val="30"/>
        </w:rPr>
        <w:t>9</w:t>
      </w:r>
      <w:r w:rsidRPr="00DC00EE">
        <w:rPr>
          <w:rStyle w:val="FontStyle13"/>
          <w:rFonts w:cs="Times New Roman"/>
          <w:szCs w:val="30"/>
        </w:rPr>
        <w:t xml:space="preserve"> % от всех детей, данный показатель составляет 1</w:t>
      </w:r>
      <w:r w:rsidR="001A7A1D">
        <w:rPr>
          <w:rStyle w:val="FontStyle13"/>
          <w:rFonts w:cs="Times New Roman"/>
          <w:szCs w:val="30"/>
        </w:rPr>
        <w:t>93</w:t>
      </w:r>
      <w:r w:rsidRPr="00DC00EE">
        <w:rPr>
          <w:rStyle w:val="FontStyle13"/>
          <w:rFonts w:cs="Times New Roman"/>
          <w:szCs w:val="30"/>
        </w:rPr>
        <w:t>,</w:t>
      </w:r>
      <w:r w:rsidR="001A7A1D">
        <w:rPr>
          <w:rStyle w:val="FontStyle13"/>
          <w:rFonts w:cs="Times New Roman"/>
          <w:szCs w:val="30"/>
        </w:rPr>
        <w:t xml:space="preserve">8 </w:t>
      </w:r>
      <w:r w:rsidRPr="00DC00EE">
        <w:rPr>
          <w:rStyle w:val="FontStyle13"/>
          <w:rFonts w:cs="Times New Roman"/>
          <w:szCs w:val="30"/>
        </w:rPr>
        <w:t xml:space="preserve">на 10 тысяч детского населения (рис. </w:t>
      </w:r>
      <w:r w:rsidR="004269C5">
        <w:rPr>
          <w:rStyle w:val="FontStyle13"/>
          <w:rFonts w:cs="Times New Roman"/>
          <w:szCs w:val="30"/>
        </w:rPr>
        <w:t>4</w:t>
      </w:r>
      <w:r w:rsidR="00EA5DFF">
        <w:rPr>
          <w:rStyle w:val="FontStyle13"/>
          <w:rFonts w:cs="Times New Roman"/>
          <w:szCs w:val="30"/>
        </w:rPr>
        <w:t>9</w:t>
      </w:r>
      <w:r w:rsidRPr="00DC00EE">
        <w:rPr>
          <w:rStyle w:val="FontStyle13"/>
          <w:rFonts w:cs="Times New Roman"/>
          <w:szCs w:val="30"/>
        </w:rPr>
        <w:t>).</w:t>
      </w:r>
    </w:p>
    <w:p w:rsidR="001A7A1D" w:rsidRPr="00DC00EE" w:rsidRDefault="001A7A1D" w:rsidP="00274733">
      <w:pPr>
        <w:pStyle w:val="Style3"/>
        <w:widowControl/>
        <w:ind w:firstLine="697"/>
        <w:jc w:val="both"/>
        <w:rPr>
          <w:rStyle w:val="FontStyle13"/>
          <w:rFonts w:cs="Times New Roman"/>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1A7A1D" w:rsidTr="004269C5">
        <w:tc>
          <w:tcPr>
            <w:tcW w:w="14786" w:type="dxa"/>
          </w:tcPr>
          <w:p w:rsidR="001A7A1D" w:rsidRDefault="001A7A1D" w:rsidP="001078EA">
            <w:pPr>
              <w:rPr>
                <w:sz w:val="28"/>
                <w:szCs w:val="28"/>
              </w:rPr>
            </w:pPr>
            <w:r w:rsidRPr="001A7A1D">
              <w:rPr>
                <w:noProof/>
                <w:sz w:val="28"/>
                <w:szCs w:val="28"/>
              </w:rPr>
              <w:lastRenderedPageBreak/>
              <w:drawing>
                <wp:inline distT="0" distB="0" distL="0" distR="0">
                  <wp:extent cx="9210675" cy="2319020"/>
                  <wp:effectExtent l="19050" t="0" r="9525" b="508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1A7A1D" w:rsidTr="004269C5">
        <w:tc>
          <w:tcPr>
            <w:tcW w:w="14786" w:type="dxa"/>
          </w:tcPr>
          <w:p w:rsidR="001A7A1D" w:rsidRDefault="004269C5" w:rsidP="00EA5DFF">
            <w:pPr>
              <w:rPr>
                <w:sz w:val="28"/>
                <w:szCs w:val="28"/>
              </w:rPr>
            </w:pPr>
            <w:r w:rsidRPr="00151A2A">
              <w:rPr>
                <w:b/>
                <w:sz w:val="28"/>
                <w:szCs w:val="28"/>
              </w:rPr>
              <w:t xml:space="preserve">Рис. </w:t>
            </w:r>
            <w:r>
              <w:rPr>
                <w:b/>
                <w:sz w:val="28"/>
                <w:szCs w:val="28"/>
              </w:rPr>
              <w:t>4</w:t>
            </w:r>
            <w:r w:rsidR="00EA5DFF">
              <w:rPr>
                <w:b/>
                <w:sz w:val="28"/>
                <w:szCs w:val="28"/>
              </w:rPr>
              <w:t>9</w:t>
            </w:r>
            <w:r w:rsidRPr="00151A2A">
              <w:rPr>
                <w:b/>
                <w:sz w:val="28"/>
                <w:szCs w:val="28"/>
              </w:rPr>
              <w:t xml:space="preserve"> Структура детей инвалидов</w:t>
            </w:r>
            <w:r>
              <w:rPr>
                <w:b/>
                <w:sz w:val="28"/>
                <w:szCs w:val="28"/>
              </w:rPr>
              <w:t>,</w:t>
            </w:r>
            <w:r w:rsidRPr="00151A2A">
              <w:rPr>
                <w:b/>
                <w:sz w:val="28"/>
                <w:szCs w:val="28"/>
              </w:rPr>
              <w:t xml:space="preserve"> находящихся на учете в Борисовском районе за 200</w:t>
            </w:r>
            <w:r>
              <w:rPr>
                <w:b/>
                <w:sz w:val="28"/>
                <w:szCs w:val="28"/>
              </w:rPr>
              <w:t>9</w:t>
            </w:r>
            <w:r w:rsidRPr="00151A2A">
              <w:rPr>
                <w:b/>
                <w:sz w:val="28"/>
                <w:szCs w:val="28"/>
              </w:rPr>
              <w:t>-201</w:t>
            </w:r>
            <w:r>
              <w:rPr>
                <w:b/>
                <w:sz w:val="28"/>
                <w:szCs w:val="28"/>
              </w:rPr>
              <w:t>8</w:t>
            </w:r>
            <w:r w:rsidRPr="00151A2A">
              <w:rPr>
                <w:b/>
                <w:sz w:val="28"/>
                <w:szCs w:val="28"/>
              </w:rPr>
              <w:t xml:space="preserve"> </w:t>
            </w:r>
            <w:proofErr w:type="gramStart"/>
            <w:r w:rsidRPr="00151A2A">
              <w:rPr>
                <w:b/>
                <w:sz w:val="28"/>
                <w:szCs w:val="28"/>
              </w:rPr>
              <w:t>гг</w:t>
            </w:r>
            <w:proofErr w:type="gramEnd"/>
          </w:p>
        </w:tc>
      </w:tr>
    </w:tbl>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086F41" w:rsidRDefault="00086F41" w:rsidP="00161A13">
      <w:pPr>
        <w:jc w:val="center"/>
        <w:rPr>
          <w:sz w:val="30"/>
          <w:szCs w:val="30"/>
        </w:rPr>
      </w:pPr>
    </w:p>
    <w:p w:rsidR="00667DA5" w:rsidRPr="00A95C59" w:rsidRDefault="00667DA5" w:rsidP="00EA5DFF">
      <w:pPr>
        <w:pStyle w:val="a3"/>
        <w:jc w:val="center"/>
        <w:rPr>
          <w:rFonts w:ascii="Times New Roman" w:hAnsi="Times New Roman" w:cs="Times New Roman"/>
          <w:b/>
          <w:sz w:val="28"/>
          <w:szCs w:val="28"/>
        </w:rPr>
      </w:pPr>
      <w:r w:rsidRPr="00A95C59">
        <w:rPr>
          <w:rFonts w:ascii="Times New Roman" w:hAnsi="Times New Roman" w:cs="Times New Roman"/>
          <w:b/>
          <w:sz w:val="28"/>
          <w:szCs w:val="28"/>
        </w:rPr>
        <w:lastRenderedPageBreak/>
        <w:t>2.2. . Качество среды обитания по гигиеническим параметрам безопасности для здоровья населения</w:t>
      </w:r>
    </w:p>
    <w:p w:rsidR="00667DA5" w:rsidRPr="00EA5DFF" w:rsidRDefault="00667DA5" w:rsidP="00EA5DFF">
      <w:pPr>
        <w:pStyle w:val="a3"/>
        <w:rPr>
          <w:rFonts w:ascii="Times New Roman" w:hAnsi="Times New Roman" w:cs="Times New Roman"/>
          <w:sz w:val="28"/>
          <w:szCs w:val="28"/>
        </w:rPr>
      </w:pPr>
    </w:p>
    <w:p w:rsidR="00667DA5" w:rsidRPr="00EA5DFF" w:rsidRDefault="00667DA5" w:rsidP="00EA5DFF">
      <w:pPr>
        <w:pStyle w:val="a3"/>
        <w:ind w:firstLine="708"/>
        <w:rPr>
          <w:rFonts w:ascii="Times New Roman" w:hAnsi="Times New Roman" w:cs="Times New Roman"/>
          <w:sz w:val="28"/>
          <w:szCs w:val="28"/>
        </w:rPr>
      </w:pPr>
      <w:r w:rsidRPr="00EA5DFF">
        <w:rPr>
          <w:rFonts w:ascii="Times New Roman" w:hAnsi="Times New Roman" w:cs="Times New Roman"/>
          <w:sz w:val="28"/>
          <w:szCs w:val="28"/>
        </w:rPr>
        <w:t>Применение и реализацией химических и биологических веществ, материалов и изделий из них, товаров для ли</w:t>
      </w:r>
      <w:r w:rsidRPr="00EA5DFF">
        <w:rPr>
          <w:rFonts w:ascii="Times New Roman" w:hAnsi="Times New Roman" w:cs="Times New Roman"/>
          <w:sz w:val="28"/>
          <w:szCs w:val="28"/>
        </w:rPr>
        <w:t>ч</w:t>
      </w:r>
      <w:r w:rsidRPr="00EA5DFF">
        <w:rPr>
          <w:rFonts w:ascii="Times New Roman" w:hAnsi="Times New Roman" w:cs="Times New Roman"/>
          <w:sz w:val="28"/>
          <w:szCs w:val="28"/>
        </w:rPr>
        <w:t>ных (бытовых) нужд (детские товары и игрушки, одежда, парфюмерно-косметическая продукция, предметы личной г</w:t>
      </w:r>
      <w:r w:rsidRPr="00EA5DFF">
        <w:rPr>
          <w:rFonts w:ascii="Times New Roman" w:hAnsi="Times New Roman" w:cs="Times New Roman"/>
          <w:sz w:val="28"/>
          <w:szCs w:val="28"/>
        </w:rPr>
        <w:t>и</w:t>
      </w:r>
      <w:r w:rsidRPr="00EA5DFF">
        <w:rPr>
          <w:rFonts w:ascii="Times New Roman" w:hAnsi="Times New Roman" w:cs="Times New Roman"/>
          <w:sz w:val="28"/>
          <w:szCs w:val="28"/>
        </w:rPr>
        <w:t xml:space="preserve">гиены, синтетические моющие средства и другие).  </w:t>
      </w:r>
    </w:p>
    <w:p w:rsidR="00667DA5" w:rsidRPr="00EA5DFF" w:rsidRDefault="00667DA5" w:rsidP="00EA5DFF">
      <w:pPr>
        <w:pStyle w:val="a3"/>
        <w:ind w:firstLine="708"/>
        <w:rPr>
          <w:rFonts w:ascii="Times New Roman" w:hAnsi="Times New Roman" w:cs="Times New Roman"/>
          <w:sz w:val="28"/>
          <w:szCs w:val="28"/>
        </w:rPr>
      </w:pPr>
      <w:r w:rsidRPr="00EA5DFF">
        <w:rPr>
          <w:rFonts w:ascii="Times New Roman" w:hAnsi="Times New Roman" w:cs="Times New Roman"/>
          <w:sz w:val="28"/>
          <w:szCs w:val="28"/>
        </w:rPr>
        <w:t>В 2018 год в районе случаев реализации потребительских товаров, не отвечающих требованиям по безопасности для здоровья, не выявлено, нарушений регламента применения химических веществ не зарегистрировано.</w:t>
      </w:r>
    </w:p>
    <w:p w:rsidR="00667DA5" w:rsidRPr="00EA5DFF" w:rsidRDefault="00667DA5" w:rsidP="00EA5DFF">
      <w:pPr>
        <w:pStyle w:val="a3"/>
        <w:ind w:firstLine="708"/>
        <w:rPr>
          <w:rFonts w:ascii="Times New Roman" w:hAnsi="Times New Roman" w:cs="Times New Roman"/>
          <w:sz w:val="28"/>
          <w:szCs w:val="28"/>
        </w:rPr>
      </w:pPr>
      <w:r w:rsidRPr="00EA5DFF">
        <w:rPr>
          <w:rFonts w:ascii="Times New Roman" w:hAnsi="Times New Roman" w:cs="Times New Roman"/>
          <w:b/>
          <w:sz w:val="28"/>
          <w:szCs w:val="28"/>
        </w:rPr>
        <w:t>Продукты питания</w:t>
      </w:r>
      <w:r w:rsidRPr="00EA5DFF">
        <w:rPr>
          <w:rFonts w:ascii="Times New Roman" w:hAnsi="Times New Roman" w:cs="Times New Roman"/>
          <w:sz w:val="28"/>
          <w:szCs w:val="28"/>
        </w:rPr>
        <w:t xml:space="preserve">. </w:t>
      </w:r>
    </w:p>
    <w:p w:rsidR="00667DA5" w:rsidRPr="00EA5DFF" w:rsidRDefault="00667DA5" w:rsidP="00EA5DFF">
      <w:pPr>
        <w:pStyle w:val="a3"/>
        <w:ind w:firstLine="708"/>
        <w:rPr>
          <w:rFonts w:ascii="Times New Roman" w:hAnsi="Times New Roman" w:cs="Times New Roman"/>
          <w:sz w:val="28"/>
          <w:szCs w:val="28"/>
        </w:rPr>
      </w:pPr>
      <w:r w:rsidRPr="00EA5DFF">
        <w:rPr>
          <w:rFonts w:ascii="Times New Roman" w:hAnsi="Times New Roman" w:cs="Times New Roman"/>
          <w:sz w:val="28"/>
          <w:szCs w:val="28"/>
        </w:rPr>
        <w:t>В течение 2018 года превышений допустимых уровней пестицидов, микотоксинов, патулина, антибиотиков, то</w:t>
      </w:r>
      <w:r w:rsidRPr="00EA5DFF">
        <w:rPr>
          <w:rFonts w:ascii="Times New Roman" w:hAnsi="Times New Roman" w:cs="Times New Roman"/>
          <w:sz w:val="28"/>
          <w:szCs w:val="28"/>
        </w:rPr>
        <w:t>к</w:t>
      </w:r>
      <w:r w:rsidRPr="00EA5DFF">
        <w:rPr>
          <w:rFonts w:ascii="Times New Roman" w:hAnsi="Times New Roman" w:cs="Times New Roman"/>
          <w:sz w:val="28"/>
          <w:szCs w:val="28"/>
        </w:rPr>
        <w:t>сичных элементов (ртуть, свинец, кадмий, мышьяк) в производимых и реализуемых на территории района про</w:t>
      </w:r>
      <w:r w:rsidR="00EA5DFF">
        <w:rPr>
          <w:rFonts w:ascii="Times New Roman" w:hAnsi="Times New Roman" w:cs="Times New Roman"/>
          <w:sz w:val="28"/>
          <w:szCs w:val="28"/>
        </w:rPr>
        <w:t>дуктах не регистрировалось</w:t>
      </w:r>
      <w:proofErr w:type="gramStart"/>
      <w:r w:rsidR="00EA5DFF">
        <w:rPr>
          <w:rFonts w:ascii="Times New Roman" w:hAnsi="Times New Roman" w:cs="Times New Roman"/>
          <w:sz w:val="28"/>
          <w:szCs w:val="28"/>
        </w:rPr>
        <w:t xml:space="preserve"> .</w:t>
      </w:r>
      <w:proofErr w:type="gramEnd"/>
    </w:p>
    <w:p w:rsidR="00667DA5" w:rsidRPr="00EA5DFF" w:rsidRDefault="00667DA5" w:rsidP="00EA5DFF">
      <w:pPr>
        <w:pStyle w:val="a3"/>
        <w:ind w:firstLine="708"/>
        <w:rPr>
          <w:rFonts w:ascii="Times New Roman" w:hAnsi="Times New Roman" w:cs="Times New Roman"/>
          <w:sz w:val="28"/>
          <w:szCs w:val="28"/>
        </w:rPr>
      </w:pPr>
      <w:proofErr w:type="gramStart"/>
      <w:r w:rsidRPr="00EA5DFF">
        <w:rPr>
          <w:rFonts w:ascii="Times New Roman" w:hAnsi="Times New Roman" w:cs="Times New Roman"/>
          <w:sz w:val="28"/>
          <w:szCs w:val="28"/>
        </w:rPr>
        <w:t xml:space="preserve">Превышение допустимых уровней нитратов в  плодоовощной продукции выявлены  в </w:t>
      </w:r>
      <w:r w:rsidR="00EA5DFF">
        <w:rPr>
          <w:rFonts w:ascii="Times New Roman" w:hAnsi="Times New Roman" w:cs="Times New Roman"/>
          <w:sz w:val="28"/>
          <w:szCs w:val="28"/>
        </w:rPr>
        <w:t>1</w:t>
      </w:r>
      <w:r w:rsidRPr="00EA5DFF">
        <w:rPr>
          <w:rFonts w:ascii="Times New Roman" w:hAnsi="Times New Roman" w:cs="Times New Roman"/>
          <w:sz w:val="28"/>
          <w:szCs w:val="28"/>
        </w:rPr>
        <w:t>,</w:t>
      </w:r>
      <w:r w:rsidR="00EA5DFF">
        <w:rPr>
          <w:rFonts w:ascii="Times New Roman" w:hAnsi="Times New Roman" w:cs="Times New Roman"/>
          <w:sz w:val="28"/>
          <w:szCs w:val="28"/>
        </w:rPr>
        <w:t xml:space="preserve">0 </w:t>
      </w:r>
      <w:r w:rsidRPr="00EA5DFF">
        <w:rPr>
          <w:rFonts w:ascii="Times New Roman" w:hAnsi="Times New Roman" w:cs="Times New Roman"/>
          <w:sz w:val="28"/>
          <w:szCs w:val="28"/>
        </w:rPr>
        <w:t>% исследованных проб</w:t>
      </w:r>
      <w:r w:rsidR="00EA5DFF">
        <w:rPr>
          <w:rFonts w:ascii="Times New Roman" w:hAnsi="Times New Roman" w:cs="Times New Roman"/>
          <w:sz w:val="28"/>
          <w:szCs w:val="28"/>
        </w:rPr>
        <w:t>, что на уровне 2017 года</w:t>
      </w:r>
      <w:r w:rsidRPr="00EA5DFF">
        <w:rPr>
          <w:rFonts w:ascii="Times New Roman" w:hAnsi="Times New Roman" w:cs="Times New Roman"/>
          <w:sz w:val="28"/>
          <w:szCs w:val="28"/>
        </w:rPr>
        <w:t xml:space="preserve"> (2017 год –</w:t>
      </w:r>
      <w:r w:rsidR="00EA5DFF" w:rsidRPr="00EA5DFF">
        <w:rPr>
          <w:rFonts w:ascii="Times New Roman" w:hAnsi="Times New Roman" w:cs="Times New Roman"/>
          <w:sz w:val="28"/>
          <w:szCs w:val="28"/>
        </w:rPr>
        <w:t>1,2</w:t>
      </w:r>
      <w:r w:rsidRPr="00EA5DFF">
        <w:rPr>
          <w:rFonts w:ascii="Times New Roman" w:hAnsi="Times New Roman" w:cs="Times New Roman"/>
          <w:sz w:val="28"/>
          <w:szCs w:val="28"/>
        </w:rPr>
        <w:t xml:space="preserve">.%). </w:t>
      </w:r>
      <w:proofErr w:type="gramEnd"/>
    </w:p>
    <w:p w:rsidR="00667DA5" w:rsidRPr="00EA5DFF" w:rsidRDefault="00667DA5" w:rsidP="00EA5DFF">
      <w:pPr>
        <w:pStyle w:val="a3"/>
        <w:ind w:firstLine="708"/>
        <w:rPr>
          <w:rFonts w:ascii="Times New Roman" w:hAnsi="Times New Roman" w:cs="Times New Roman"/>
          <w:sz w:val="28"/>
          <w:szCs w:val="28"/>
        </w:rPr>
      </w:pPr>
      <w:r w:rsidRPr="00EA5DFF">
        <w:rPr>
          <w:rFonts w:ascii="Times New Roman" w:hAnsi="Times New Roman" w:cs="Times New Roman"/>
          <w:sz w:val="28"/>
          <w:szCs w:val="28"/>
        </w:rPr>
        <w:t>Удельный вес проб пищевых продуктов, производимых и реализуемых на территории района, не отвечающих г</w:t>
      </w:r>
      <w:r w:rsidRPr="00EA5DFF">
        <w:rPr>
          <w:rFonts w:ascii="Times New Roman" w:hAnsi="Times New Roman" w:cs="Times New Roman"/>
          <w:sz w:val="28"/>
          <w:szCs w:val="28"/>
        </w:rPr>
        <w:t>и</w:t>
      </w:r>
      <w:r w:rsidRPr="00EA5DFF">
        <w:rPr>
          <w:rFonts w:ascii="Times New Roman" w:hAnsi="Times New Roman" w:cs="Times New Roman"/>
          <w:sz w:val="28"/>
          <w:szCs w:val="28"/>
        </w:rPr>
        <w:t xml:space="preserve">гиеническим нормативам по микробиологическим показателям в 2018 году составил </w:t>
      </w:r>
      <w:r w:rsidR="00EA5DFF">
        <w:rPr>
          <w:rFonts w:ascii="Times New Roman" w:hAnsi="Times New Roman" w:cs="Times New Roman"/>
          <w:sz w:val="28"/>
          <w:szCs w:val="28"/>
        </w:rPr>
        <w:t>1,4</w:t>
      </w:r>
      <w:r w:rsidRPr="00EA5DFF">
        <w:rPr>
          <w:rFonts w:ascii="Times New Roman" w:hAnsi="Times New Roman" w:cs="Times New Roman"/>
          <w:sz w:val="28"/>
          <w:szCs w:val="28"/>
        </w:rPr>
        <w:t xml:space="preserve"> %,  что было </w:t>
      </w:r>
      <w:r w:rsidR="00EA5DFF">
        <w:rPr>
          <w:rFonts w:ascii="Times New Roman" w:hAnsi="Times New Roman" w:cs="Times New Roman"/>
          <w:sz w:val="28"/>
          <w:szCs w:val="28"/>
        </w:rPr>
        <w:t xml:space="preserve">на уровне </w:t>
      </w:r>
      <w:r w:rsidRPr="00EA5DFF">
        <w:rPr>
          <w:rFonts w:ascii="Times New Roman" w:hAnsi="Times New Roman" w:cs="Times New Roman"/>
          <w:sz w:val="28"/>
          <w:szCs w:val="28"/>
        </w:rPr>
        <w:t xml:space="preserve"> 2017 годом (</w:t>
      </w:r>
      <w:r w:rsidR="00EA5DFF">
        <w:rPr>
          <w:rFonts w:ascii="Times New Roman" w:hAnsi="Times New Roman" w:cs="Times New Roman"/>
          <w:sz w:val="28"/>
          <w:szCs w:val="28"/>
        </w:rPr>
        <w:t>1,2%</w:t>
      </w:r>
      <w:r w:rsidRPr="00EA5DFF">
        <w:rPr>
          <w:rFonts w:ascii="Times New Roman" w:hAnsi="Times New Roman" w:cs="Times New Roman"/>
          <w:sz w:val="28"/>
          <w:szCs w:val="28"/>
        </w:rPr>
        <w:t xml:space="preserve">) </w:t>
      </w:r>
    </w:p>
    <w:p w:rsidR="00667DA5" w:rsidRPr="00EA5DFF" w:rsidRDefault="00667DA5" w:rsidP="00EA5DFF">
      <w:pPr>
        <w:pStyle w:val="a3"/>
        <w:ind w:firstLine="708"/>
        <w:jc w:val="both"/>
        <w:rPr>
          <w:rStyle w:val="7"/>
          <w:rFonts w:eastAsiaTheme="minorHAnsi"/>
          <w:color w:val="auto"/>
          <w:sz w:val="28"/>
          <w:szCs w:val="28"/>
        </w:rPr>
      </w:pPr>
      <w:r w:rsidRPr="00EA5DFF">
        <w:rPr>
          <w:rStyle w:val="7"/>
          <w:rFonts w:eastAsiaTheme="minorHAnsi"/>
          <w:color w:val="auto"/>
          <w:sz w:val="28"/>
          <w:szCs w:val="28"/>
        </w:rPr>
        <w:t>Анализ результатов мониторинга за период с 2014 по 2018 годы показывает, что в течение последних лет в районе наблюдается стабильность показателей качества и безопасности пищевых продуктов, производимых и реализуемых в об</w:t>
      </w:r>
      <w:r w:rsidR="00EA5DFF">
        <w:rPr>
          <w:rStyle w:val="7"/>
          <w:rFonts w:eastAsiaTheme="minorHAnsi"/>
          <w:color w:val="auto"/>
          <w:sz w:val="28"/>
          <w:szCs w:val="28"/>
        </w:rPr>
        <w:t xml:space="preserve">ласти, как по  </w:t>
      </w:r>
      <w:r w:rsidRPr="00EA5DFF">
        <w:rPr>
          <w:rStyle w:val="7"/>
          <w:rFonts w:eastAsiaTheme="minorHAnsi"/>
          <w:color w:val="auto"/>
          <w:sz w:val="28"/>
          <w:szCs w:val="28"/>
        </w:rPr>
        <w:t>физико-химическим, так и по микробиологическим по</w:t>
      </w:r>
      <w:r w:rsidR="00EA5DFF">
        <w:rPr>
          <w:rStyle w:val="7"/>
          <w:rFonts w:eastAsiaTheme="minorHAnsi"/>
          <w:color w:val="auto"/>
          <w:sz w:val="28"/>
          <w:szCs w:val="28"/>
        </w:rPr>
        <w:t>казателям  (</w:t>
      </w:r>
      <w:proofErr w:type="gramStart"/>
      <w:r w:rsidR="00EA5DFF">
        <w:rPr>
          <w:rStyle w:val="7"/>
          <w:rFonts w:eastAsiaTheme="minorHAnsi"/>
          <w:color w:val="auto"/>
          <w:sz w:val="28"/>
          <w:szCs w:val="28"/>
        </w:rPr>
        <w:t>см</w:t>
      </w:r>
      <w:proofErr w:type="gramEnd"/>
      <w:r w:rsidR="00EA5DFF">
        <w:rPr>
          <w:rStyle w:val="7"/>
          <w:rFonts w:eastAsiaTheme="minorHAnsi"/>
          <w:color w:val="auto"/>
          <w:sz w:val="28"/>
          <w:szCs w:val="28"/>
        </w:rPr>
        <w:t>. табл.5)</w:t>
      </w:r>
    </w:p>
    <w:p w:rsidR="00667DA5" w:rsidRPr="00EA5DFF" w:rsidRDefault="00667DA5" w:rsidP="00EA5DFF">
      <w:pPr>
        <w:pStyle w:val="a3"/>
        <w:jc w:val="both"/>
        <w:rPr>
          <w:rFonts w:ascii="Times New Roman" w:hAnsi="Times New Roman" w:cs="Times New Roman"/>
          <w:sz w:val="28"/>
          <w:szCs w:val="28"/>
        </w:rPr>
      </w:pPr>
    </w:p>
    <w:p w:rsidR="00950368" w:rsidRPr="00950368" w:rsidRDefault="00950368" w:rsidP="00950368">
      <w:pPr>
        <w:pStyle w:val="a3"/>
        <w:ind w:firstLine="709"/>
        <w:jc w:val="both"/>
        <w:rPr>
          <w:rFonts w:ascii="Times New Roman" w:hAnsi="Times New Roman" w:cs="Times New Roman"/>
          <w:b/>
          <w:sz w:val="28"/>
          <w:szCs w:val="28"/>
        </w:rPr>
      </w:pPr>
      <w:r w:rsidRPr="00950368">
        <w:rPr>
          <w:rFonts w:ascii="Times New Roman" w:hAnsi="Times New Roman" w:cs="Times New Roman"/>
          <w:b/>
          <w:sz w:val="28"/>
          <w:szCs w:val="28"/>
        </w:rPr>
        <w:t xml:space="preserve">Показатели качества и безопасности пищевых продуктов </w:t>
      </w:r>
    </w:p>
    <w:p w:rsidR="00950368" w:rsidRDefault="00950368" w:rsidP="00950368">
      <w:pPr>
        <w:pStyle w:val="a3"/>
        <w:ind w:firstLine="709"/>
        <w:jc w:val="both"/>
        <w:rPr>
          <w:rFonts w:ascii="Times New Roman" w:hAnsi="Times New Roman" w:cs="Times New Roman"/>
          <w:b/>
          <w:sz w:val="28"/>
          <w:szCs w:val="28"/>
        </w:rPr>
      </w:pPr>
      <w:r w:rsidRPr="00950368">
        <w:rPr>
          <w:rFonts w:ascii="Times New Roman" w:hAnsi="Times New Roman" w:cs="Times New Roman"/>
          <w:b/>
          <w:sz w:val="28"/>
          <w:szCs w:val="28"/>
        </w:rPr>
        <w:t>в Борисовском районе за период 2014</w:t>
      </w:r>
      <w:r w:rsidRPr="00950368">
        <w:rPr>
          <w:rFonts w:ascii="Times New Roman" w:hAnsi="Times New Roman" w:cs="Times New Roman"/>
          <w:b/>
          <w:i/>
          <w:sz w:val="28"/>
          <w:szCs w:val="28"/>
        </w:rPr>
        <w:t>–</w:t>
      </w:r>
      <w:r w:rsidRPr="00950368">
        <w:rPr>
          <w:rFonts w:ascii="Times New Roman" w:hAnsi="Times New Roman" w:cs="Times New Roman"/>
          <w:b/>
          <w:sz w:val="28"/>
          <w:szCs w:val="28"/>
        </w:rPr>
        <w:t>2018 годы</w:t>
      </w:r>
    </w:p>
    <w:p w:rsidR="00950368" w:rsidRPr="00EA5DFF" w:rsidRDefault="00950368" w:rsidP="00950368">
      <w:pPr>
        <w:pStyle w:val="a3"/>
        <w:ind w:firstLine="709"/>
        <w:jc w:val="right"/>
        <w:rPr>
          <w:rFonts w:ascii="Times New Roman" w:hAnsi="Times New Roman" w:cs="Times New Roman"/>
          <w:sz w:val="28"/>
          <w:szCs w:val="28"/>
        </w:rPr>
      </w:pPr>
      <w:r w:rsidRPr="00EA5DFF">
        <w:rPr>
          <w:rFonts w:ascii="Times New Roman" w:hAnsi="Times New Roman" w:cs="Times New Roman"/>
          <w:sz w:val="28"/>
          <w:szCs w:val="28"/>
        </w:rPr>
        <w:t>Таблица</w:t>
      </w:r>
      <w:r w:rsidR="00EA5DFF" w:rsidRPr="00EA5DFF">
        <w:rPr>
          <w:rFonts w:ascii="Times New Roman" w:hAnsi="Times New Roman" w:cs="Times New Roman"/>
          <w:sz w:val="28"/>
          <w:szCs w:val="28"/>
        </w:rPr>
        <w:t xml:space="preserve"> 5 </w:t>
      </w:r>
    </w:p>
    <w:tbl>
      <w:tblPr>
        <w:tblW w:w="14362" w:type="dxa"/>
        <w:jc w:val="center"/>
        <w:tblLayout w:type="fixed"/>
        <w:tblCellMar>
          <w:left w:w="10" w:type="dxa"/>
          <w:right w:w="10" w:type="dxa"/>
        </w:tblCellMar>
        <w:tblLook w:val="04A0"/>
      </w:tblPr>
      <w:tblGrid>
        <w:gridCol w:w="1900"/>
        <w:gridCol w:w="851"/>
        <w:gridCol w:w="1134"/>
        <w:gridCol w:w="1256"/>
        <w:gridCol w:w="1134"/>
        <w:gridCol w:w="1134"/>
        <w:gridCol w:w="1276"/>
        <w:gridCol w:w="1417"/>
        <w:gridCol w:w="1418"/>
        <w:gridCol w:w="1417"/>
        <w:gridCol w:w="1425"/>
      </w:tblGrid>
      <w:tr w:rsidR="00CF4B52" w:rsidTr="00950368">
        <w:trPr>
          <w:trHeight w:hRule="exact" w:val="255"/>
          <w:jc w:val="center"/>
        </w:trPr>
        <w:tc>
          <w:tcPr>
            <w:tcW w:w="1900" w:type="dxa"/>
            <w:vMerge w:val="restart"/>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Theme="minorHAnsi"/>
                <w:sz w:val="24"/>
                <w:szCs w:val="24"/>
              </w:rPr>
              <w:t>Показатели</w:t>
            </w:r>
          </w:p>
        </w:tc>
        <w:tc>
          <w:tcPr>
            <w:tcW w:w="1985" w:type="dxa"/>
            <w:gridSpan w:val="2"/>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Theme="minorHAnsi"/>
                <w:sz w:val="24"/>
                <w:szCs w:val="24"/>
              </w:rPr>
              <w:t>2014 г.</w:t>
            </w:r>
          </w:p>
        </w:tc>
        <w:tc>
          <w:tcPr>
            <w:tcW w:w="2390" w:type="dxa"/>
            <w:gridSpan w:val="2"/>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Theme="minorHAnsi"/>
                <w:sz w:val="24"/>
                <w:szCs w:val="24"/>
              </w:rPr>
              <w:t>2015 г.</w:t>
            </w:r>
          </w:p>
        </w:tc>
        <w:tc>
          <w:tcPr>
            <w:tcW w:w="2410" w:type="dxa"/>
            <w:gridSpan w:val="2"/>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Theme="minorHAnsi"/>
                <w:sz w:val="24"/>
                <w:szCs w:val="24"/>
              </w:rPr>
              <w:t>2016 г.</w:t>
            </w:r>
          </w:p>
        </w:tc>
        <w:tc>
          <w:tcPr>
            <w:tcW w:w="2835" w:type="dxa"/>
            <w:gridSpan w:val="2"/>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Theme="minorHAnsi"/>
                <w:sz w:val="24"/>
                <w:szCs w:val="24"/>
              </w:rPr>
              <w:t>2017 г.</w:t>
            </w:r>
          </w:p>
        </w:tc>
        <w:tc>
          <w:tcPr>
            <w:tcW w:w="2842" w:type="dxa"/>
            <w:gridSpan w:val="2"/>
            <w:tcBorders>
              <w:top w:val="single" w:sz="4" w:space="0" w:color="auto"/>
              <w:left w:val="single" w:sz="4" w:space="0" w:color="auto"/>
              <w:bottom w:val="nil"/>
              <w:right w:val="single" w:sz="4" w:space="0" w:color="auto"/>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Theme="minorHAnsi"/>
                <w:sz w:val="24"/>
                <w:szCs w:val="24"/>
              </w:rPr>
              <w:t>2018 г.</w:t>
            </w:r>
          </w:p>
        </w:tc>
      </w:tr>
      <w:tr w:rsidR="00CF4B52" w:rsidTr="00916C7E">
        <w:trPr>
          <w:trHeight w:hRule="exact" w:val="643"/>
          <w:jc w:val="center"/>
        </w:trPr>
        <w:tc>
          <w:tcPr>
            <w:tcW w:w="1900" w:type="dxa"/>
            <w:vMerge/>
            <w:tcBorders>
              <w:top w:val="single" w:sz="4" w:space="0" w:color="auto"/>
              <w:left w:val="single" w:sz="4" w:space="0" w:color="auto"/>
              <w:bottom w:val="nil"/>
              <w:right w:val="nil"/>
            </w:tcBorders>
            <w:vAlign w:val="center"/>
            <w:hideMark/>
          </w:tcPr>
          <w:p w:rsidR="00667DA5" w:rsidRPr="00CF4B52" w:rsidRDefault="00667DA5" w:rsidP="00950368">
            <w:pPr>
              <w:pStyle w:val="a3"/>
              <w:jc w:val="center"/>
              <w:rPr>
                <w:rFonts w:ascii="Times New Roman" w:hAnsi="Times New Roman" w:cs="Times New Roman"/>
                <w:sz w:val="24"/>
                <w:szCs w:val="24"/>
              </w:rPr>
            </w:pPr>
          </w:p>
        </w:tc>
        <w:tc>
          <w:tcPr>
            <w:tcW w:w="851"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Всего</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 xml:space="preserve">из них % </w:t>
            </w:r>
            <w:proofErr w:type="gramStart"/>
            <w:r w:rsidRPr="00CF4B52">
              <w:rPr>
                <w:rStyle w:val="100"/>
                <w:rFonts w:eastAsia="Arial Unicode MS"/>
                <w:sz w:val="24"/>
                <w:szCs w:val="24"/>
              </w:rPr>
              <w:t>н</w:t>
            </w:r>
            <w:proofErr w:type="gramEnd"/>
            <w:r w:rsidRPr="00CF4B52">
              <w:rPr>
                <w:rStyle w:val="100"/>
                <w:rFonts w:eastAsia="Arial Unicode MS"/>
                <w:sz w:val="24"/>
                <w:szCs w:val="24"/>
              </w:rPr>
              <w:t>/с</w:t>
            </w:r>
          </w:p>
        </w:tc>
        <w:tc>
          <w:tcPr>
            <w:tcW w:w="1256"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Всего</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 xml:space="preserve">из них % </w:t>
            </w:r>
            <w:proofErr w:type="gramStart"/>
            <w:r w:rsidRPr="00CF4B52">
              <w:rPr>
                <w:rStyle w:val="100"/>
                <w:rFonts w:eastAsia="Arial Unicode MS"/>
                <w:sz w:val="24"/>
                <w:szCs w:val="24"/>
              </w:rPr>
              <w:t>н</w:t>
            </w:r>
            <w:proofErr w:type="gramEnd"/>
            <w:r w:rsidRPr="00CF4B52">
              <w:rPr>
                <w:rStyle w:val="100"/>
                <w:rFonts w:eastAsia="Arial Unicode MS"/>
                <w:sz w:val="24"/>
                <w:szCs w:val="24"/>
              </w:rPr>
              <w:t>/с</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Всего</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 xml:space="preserve">из них % </w:t>
            </w:r>
            <w:proofErr w:type="gramStart"/>
            <w:r w:rsidRPr="00CF4B52">
              <w:rPr>
                <w:rStyle w:val="100"/>
                <w:rFonts w:eastAsia="Arial Unicode MS"/>
                <w:sz w:val="24"/>
                <w:szCs w:val="24"/>
              </w:rPr>
              <w:t>н</w:t>
            </w:r>
            <w:proofErr w:type="gramEnd"/>
            <w:r w:rsidRPr="00CF4B52">
              <w:rPr>
                <w:rStyle w:val="100"/>
                <w:rFonts w:eastAsia="Arial Unicode MS"/>
                <w:sz w:val="24"/>
                <w:szCs w:val="24"/>
              </w:rPr>
              <w:t>/с</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Всего</w:t>
            </w:r>
          </w:p>
        </w:tc>
        <w:tc>
          <w:tcPr>
            <w:tcW w:w="1418"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 xml:space="preserve">из них % </w:t>
            </w:r>
            <w:proofErr w:type="gramStart"/>
            <w:r w:rsidRPr="00CF4B52">
              <w:rPr>
                <w:rStyle w:val="100"/>
                <w:rFonts w:eastAsia="Arial Unicode MS"/>
                <w:sz w:val="24"/>
                <w:szCs w:val="24"/>
              </w:rPr>
              <w:t>н</w:t>
            </w:r>
            <w:proofErr w:type="gramEnd"/>
            <w:r w:rsidRPr="00CF4B52">
              <w:rPr>
                <w:rStyle w:val="100"/>
                <w:rFonts w:eastAsia="Arial Unicode MS"/>
                <w:sz w:val="24"/>
                <w:szCs w:val="24"/>
              </w:rPr>
              <w:t>/с</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Всего</w:t>
            </w:r>
          </w:p>
        </w:tc>
        <w:tc>
          <w:tcPr>
            <w:tcW w:w="1425" w:type="dxa"/>
            <w:tcBorders>
              <w:top w:val="single" w:sz="4" w:space="0" w:color="auto"/>
              <w:left w:val="single" w:sz="4" w:space="0" w:color="auto"/>
              <w:bottom w:val="nil"/>
              <w:right w:val="single" w:sz="4" w:space="0" w:color="auto"/>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 н/с</w:t>
            </w:r>
          </w:p>
        </w:tc>
      </w:tr>
      <w:tr w:rsidR="00CF4B52" w:rsidTr="00916C7E">
        <w:trPr>
          <w:trHeight w:hRule="exact" w:val="860"/>
          <w:jc w:val="center"/>
        </w:trPr>
        <w:tc>
          <w:tcPr>
            <w:tcW w:w="1900"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 xml:space="preserve">Всего </w:t>
            </w:r>
            <w:proofErr w:type="gramStart"/>
            <w:r w:rsidRPr="00CF4B52">
              <w:rPr>
                <w:rStyle w:val="100"/>
                <w:rFonts w:eastAsia="Arial Unicode MS"/>
                <w:sz w:val="24"/>
                <w:szCs w:val="24"/>
              </w:rPr>
              <w:t>по</w:t>
            </w:r>
            <w:proofErr w:type="gramEnd"/>
          </w:p>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химическим</w:t>
            </w:r>
          </w:p>
          <w:p w:rsidR="00667DA5" w:rsidRDefault="00667DA5" w:rsidP="00950368">
            <w:pPr>
              <w:pStyle w:val="a3"/>
              <w:jc w:val="center"/>
              <w:rPr>
                <w:rStyle w:val="100"/>
                <w:rFonts w:eastAsia="Arial Unicode MS"/>
                <w:sz w:val="24"/>
                <w:szCs w:val="24"/>
              </w:rPr>
            </w:pPr>
            <w:r w:rsidRPr="00CF4B52">
              <w:rPr>
                <w:rStyle w:val="100"/>
                <w:rFonts w:eastAsia="Arial Unicode MS"/>
                <w:sz w:val="24"/>
                <w:szCs w:val="24"/>
              </w:rPr>
              <w:t>показателям</w:t>
            </w:r>
          </w:p>
          <w:p w:rsidR="00950368" w:rsidRDefault="00950368" w:rsidP="00950368">
            <w:pPr>
              <w:pStyle w:val="a3"/>
              <w:jc w:val="center"/>
              <w:rPr>
                <w:rStyle w:val="100"/>
                <w:rFonts w:eastAsia="Arial Unicode MS"/>
                <w:sz w:val="24"/>
                <w:szCs w:val="24"/>
              </w:rPr>
            </w:pPr>
          </w:p>
          <w:p w:rsidR="00950368" w:rsidRPr="00CF4B52" w:rsidRDefault="00950368" w:rsidP="00950368">
            <w:pPr>
              <w:pStyle w:val="a3"/>
              <w:jc w:val="center"/>
              <w:rPr>
                <w:rFonts w:ascii="Times New Roman" w:hAnsi="Times New Roman" w:cs="Times New Roman"/>
                <w:sz w:val="24"/>
                <w:szCs w:val="24"/>
              </w:rPr>
            </w:pPr>
          </w:p>
        </w:tc>
        <w:tc>
          <w:tcPr>
            <w:tcW w:w="851" w:type="dxa"/>
            <w:tcBorders>
              <w:top w:val="single" w:sz="4" w:space="0" w:color="auto"/>
              <w:left w:val="single" w:sz="4" w:space="0" w:color="auto"/>
              <w:bottom w:val="nil"/>
              <w:right w:val="nil"/>
            </w:tcBorders>
            <w:shd w:val="clear" w:color="auto" w:fill="FFFFFF"/>
            <w:hideMark/>
          </w:tcPr>
          <w:p w:rsidR="00667DA5" w:rsidRPr="00CF4B52" w:rsidRDefault="005A5E1C" w:rsidP="00950368">
            <w:pPr>
              <w:pStyle w:val="a3"/>
              <w:jc w:val="center"/>
              <w:rPr>
                <w:rFonts w:ascii="Times New Roman" w:hAnsi="Times New Roman" w:cs="Times New Roman"/>
                <w:sz w:val="24"/>
                <w:szCs w:val="24"/>
              </w:rPr>
            </w:pPr>
            <w:r>
              <w:rPr>
                <w:rFonts w:ascii="Times New Roman" w:hAnsi="Times New Roman" w:cs="Times New Roman"/>
                <w:sz w:val="24"/>
                <w:szCs w:val="24"/>
              </w:rPr>
              <w:t>1964</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0,2</w:t>
            </w:r>
          </w:p>
        </w:tc>
        <w:tc>
          <w:tcPr>
            <w:tcW w:w="1256"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1430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0,07</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20582A" w:rsidP="00950368">
            <w:pPr>
              <w:pStyle w:val="a3"/>
              <w:jc w:val="center"/>
              <w:rPr>
                <w:rFonts w:ascii="Times New Roman" w:hAnsi="Times New Roman" w:cs="Times New Roman"/>
                <w:sz w:val="24"/>
                <w:szCs w:val="24"/>
              </w:rPr>
            </w:pPr>
            <w:r>
              <w:rPr>
                <w:rFonts w:ascii="Times New Roman" w:hAnsi="Times New Roman" w:cs="Times New Roman"/>
                <w:sz w:val="24"/>
                <w:szCs w:val="24"/>
              </w:rPr>
              <w:t>1452</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20582A" w:rsidP="00950368">
            <w:pPr>
              <w:pStyle w:val="a3"/>
              <w:jc w:val="center"/>
              <w:rPr>
                <w:rFonts w:ascii="Times New Roman" w:hAnsi="Times New Roman" w:cs="Times New Roman"/>
                <w:sz w:val="24"/>
                <w:szCs w:val="24"/>
              </w:rPr>
            </w:pPr>
            <w:r>
              <w:rPr>
                <w:rFonts w:ascii="Times New Roman" w:hAnsi="Times New Roman" w:cs="Times New Roman"/>
                <w:sz w:val="24"/>
                <w:szCs w:val="24"/>
              </w:rPr>
              <w:t>0,4</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1250</w:t>
            </w:r>
          </w:p>
        </w:tc>
        <w:tc>
          <w:tcPr>
            <w:tcW w:w="1418"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0,4</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3A3F02" w:rsidP="00950368">
            <w:pPr>
              <w:pStyle w:val="a3"/>
              <w:jc w:val="center"/>
              <w:rPr>
                <w:rFonts w:ascii="Times New Roman" w:hAnsi="Times New Roman" w:cs="Times New Roman"/>
                <w:sz w:val="24"/>
                <w:szCs w:val="24"/>
              </w:rPr>
            </w:pPr>
            <w:r>
              <w:rPr>
                <w:rFonts w:ascii="Times New Roman" w:hAnsi="Times New Roman" w:cs="Times New Roman"/>
                <w:sz w:val="24"/>
                <w:szCs w:val="24"/>
              </w:rPr>
              <w:t>994</w:t>
            </w:r>
          </w:p>
        </w:tc>
        <w:tc>
          <w:tcPr>
            <w:tcW w:w="1425" w:type="dxa"/>
            <w:tcBorders>
              <w:top w:val="single" w:sz="4" w:space="0" w:color="auto"/>
              <w:left w:val="single" w:sz="4" w:space="0" w:color="auto"/>
              <w:bottom w:val="nil"/>
              <w:right w:val="single" w:sz="4" w:space="0" w:color="auto"/>
            </w:tcBorders>
            <w:shd w:val="clear" w:color="auto" w:fill="FFFFFF"/>
            <w:hideMark/>
          </w:tcPr>
          <w:p w:rsidR="00667DA5" w:rsidRPr="00CF4B52" w:rsidRDefault="003A3F02" w:rsidP="00950368">
            <w:pPr>
              <w:pStyle w:val="a3"/>
              <w:jc w:val="center"/>
              <w:rPr>
                <w:rFonts w:ascii="Times New Roman" w:hAnsi="Times New Roman" w:cs="Times New Roman"/>
                <w:sz w:val="24"/>
                <w:szCs w:val="24"/>
              </w:rPr>
            </w:pPr>
            <w:r>
              <w:rPr>
                <w:rFonts w:ascii="Times New Roman" w:hAnsi="Times New Roman" w:cs="Times New Roman"/>
                <w:sz w:val="24"/>
                <w:szCs w:val="24"/>
              </w:rPr>
              <w:t>0,7</w:t>
            </w:r>
          </w:p>
        </w:tc>
      </w:tr>
      <w:tr w:rsidR="00CF4B52" w:rsidTr="00916C7E">
        <w:trPr>
          <w:trHeight w:hRule="exact" w:val="288"/>
          <w:jc w:val="center"/>
        </w:trPr>
        <w:tc>
          <w:tcPr>
            <w:tcW w:w="1900"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в т.ч. нитраты</w:t>
            </w:r>
          </w:p>
        </w:tc>
        <w:tc>
          <w:tcPr>
            <w:tcW w:w="851"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263</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0,4</w:t>
            </w:r>
          </w:p>
        </w:tc>
        <w:tc>
          <w:tcPr>
            <w:tcW w:w="1256"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172</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187</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219</w:t>
            </w:r>
          </w:p>
        </w:tc>
        <w:tc>
          <w:tcPr>
            <w:tcW w:w="1418"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2,3</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3A3F02" w:rsidP="00950368">
            <w:pPr>
              <w:pStyle w:val="a3"/>
              <w:jc w:val="center"/>
              <w:rPr>
                <w:rFonts w:ascii="Times New Roman" w:hAnsi="Times New Roman" w:cs="Times New Roman"/>
                <w:sz w:val="24"/>
                <w:szCs w:val="24"/>
              </w:rPr>
            </w:pPr>
            <w:r>
              <w:rPr>
                <w:rFonts w:ascii="Times New Roman" w:hAnsi="Times New Roman" w:cs="Times New Roman"/>
                <w:sz w:val="24"/>
                <w:szCs w:val="24"/>
              </w:rPr>
              <w:t>106</w:t>
            </w:r>
          </w:p>
        </w:tc>
        <w:tc>
          <w:tcPr>
            <w:tcW w:w="1425" w:type="dxa"/>
            <w:tcBorders>
              <w:top w:val="single" w:sz="4" w:space="0" w:color="auto"/>
              <w:left w:val="single" w:sz="4" w:space="0" w:color="auto"/>
              <w:bottom w:val="nil"/>
              <w:right w:val="single" w:sz="4" w:space="0" w:color="auto"/>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2,8</w:t>
            </w:r>
          </w:p>
        </w:tc>
      </w:tr>
      <w:tr w:rsidR="00CF4B52" w:rsidTr="00916C7E">
        <w:trPr>
          <w:trHeight w:hRule="exact" w:val="379"/>
          <w:jc w:val="center"/>
        </w:trPr>
        <w:tc>
          <w:tcPr>
            <w:tcW w:w="1900"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пестициды</w:t>
            </w:r>
          </w:p>
        </w:tc>
        <w:tc>
          <w:tcPr>
            <w:tcW w:w="851"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669</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0,2</w:t>
            </w:r>
          </w:p>
        </w:tc>
        <w:tc>
          <w:tcPr>
            <w:tcW w:w="1256"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477</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429</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381</w:t>
            </w:r>
          </w:p>
        </w:tc>
        <w:tc>
          <w:tcPr>
            <w:tcW w:w="1418"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290</w:t>
            </w:r>
          </w:p>
        </w:tc>
        <w:tc>
          <w:tcPr>
            <w:tcW w:w="1425" w:type="dxa"/>
            <w:tcBorders>
              <w:top w:val="single" w:sz="4" w:space="0" w:color="auto"/>
              <w:left w:val="single" w:sz="4" w:space="0" w:color="auto"/>
              <w:bottom w:val="nil"/>
              <w:right w:val="single" w:sz="4" w:space="0" w:color="auto"/>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CF4B52" w:rsidTr="00916C7E">
        <w:trPr>
          <w:trHeight w:hRule="exact" w:val="397"/>
          <w:jc w:val="center"/>
        </w:trPr>
        <w:tc>
          <w:tcPr>
            <w:tcW w:w="1900"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lastRenderedPageBreak/>
              <w:t>микотоксины</w:t>
            </w:r>
          </w:p>
        </w:tc>
        <w:tc>
          <w:tcPr>
            <w:tcW w:w="851"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224</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56"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103</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83</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98</w:t>
            </w:r>
          </w:p>
        </w:tc>
        <w:tc>
          <w:tcPr>
            <w:tcW w:w="1418"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41</w:t>
            </w:r>
          </w:p>
        </w:tc>
        <w:tc>
          <w:tcPr>
            <w:tcW w:w="1425" w:type="dxa"/>
            <w:tcBorders>
              <w:top w:val="single" w:sz="4" w:space="0" w:color="auto"/>
              <w:left w:val="single" w:sz="4" w:space="0" w:color="auto"/>
              <w:bottom w:val="nil"/>
              <w:right w:val="single" w:sz="4" w:space="0" w:color="auto"/>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CF4B52" w:rsidTr="00916C7E">
        <w:trPr>
          <w:trHeight w:hRule="exact" w:val="414"/>
          <w:jc w:val="center"/>
        </w:trPr>
        <w:tc>
          <w:tcPr>
            <w:tcW w:w="1900"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антибиотики</w:t>
            </w:r>
          </w:p>
        </w:tc>
        <w:tc>
          <w:tcPr>
            <w:tcW w:w="851"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52</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56"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25" w:type="dxa"/>
            <w:tcBorders>
              <w:top w:val="single" w:sz="4" w:space="0" w:color="auto"/>
              <w:left w:val="single" w:sz="4" w:space="0" w:color="auto"/>
              <w:bottom w:val="nil"/>
              <w:right w:val="single" w:sz="4" w:space="0" w:color="auto"/>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CF4B52" w:rsidTr="00916C7E">
        <w:trPr>
          <w:trHeight w:hRule="exact" w:val="688"/>
          <w:jc w:val="center"/>
        </w:trPr>
        <w:tc>
          <w:tcPr>
            <w:tcW w:w="1900" w:type="dxa"/>
            <w:tcBorders>
              <w:top w:val="single" w:sz="4" w:space="0" w:color="auto"/>
              <w:left w:val="single" w:sz="4" w:space="0" w:color="auto"/>
              <w:bottom w:val="nil"/>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токсичные</w:t>
            </w:r>
          </w:p>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элементы</w:t>
            </w:r>
          </w:p>
        </w:tc>
        <w:tc>
          <w:tcPr>
            <w:tcW w:w="851"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855</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56"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626</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590</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444</w:t>
            </w:r>
          </w:p>
        </w:tc>
        <w:tc>
          <w:tcPr>
            <w:tcW w:w="1418" w:type="dxa"/>
            <w:tcBorders>
              <w:top w:val="single" w:sz="4" w:space="0" w:color="auto"/>
              <w:left w:val="single" w:sz="4" w:space="0" w:color="auto"/>
              <w:bottom w:val="nil"/>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top w:val="single" w:sz="4" w:space="0" w:color="auto"/>
              <w:left w:val="single" w:sz="4" w:space="0" w:color="auto"/>
              <w:bottom w:val="nil"/>
              <w:right w:val="nil"/>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307</w:t>
            </w:r>
          </w:p>
        </w:tc>
        <w:tc>
          <w:tcPr>
            <w:tcW w:w="1425" w:type="dxa"/>
            <w:tcBorders>
              <w:top w:val="single" w:sz="4" w:space="0" w:color="auto"/>
              <w:left w:val="single" w:sz="4" w:space="0" w:color="auto"/>
              <w:bottom w:val="nil"/>
              <w:right w:val="single" w:sz="4" w:space="0" w:color="auto"/>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CF4B52" w:rsidTr="00916C7E">
        <w:trPr>
          <w:trHeight w:hRule="exact" w:val="966"/>
          <w:jc w:val="center"/>
        </w:trPr>
        <w:tc>
          <w:tcPr>
            <w:tcW w:w="1900" w:type="dxa"/>
            <w:tcBorders>
              <w:top w:val="single" w:sz="4" w:space="0" w:color="auto"/>
              <w:left w:val="single" w:sz="4" w:space="0" w:color="auto"/>
              <w:bottom w:val="single" w:sz="4" w:space="0" w:color="auto"/>
              <w:right w:val="nil"/>
            </w:tcBorders>
            <w:shd w:val="clear" w:color="auto" w:fill="FFFFFF"/>
            <w:hideMark/>
          </w:tcPr>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 xml:space="preserve">Всего </w:t>
            </w:r>
            <w:proofErr w:type="gramStart"/>
            <w:r w:rsidRPr="00CF4B52">
              <w:rPr>
                <w:rStyle w:val="100"/>
                <w:rFonts w:eastAsia="Arial Unicode MS"/>
                <w:sz w:val="24"/>
                <w:szCs w:val="24"/>
              </w:rPr>
              <w:t>по</w:t>
            </w:r>
            <w:proofErr w:type="gramEnd"/>
          </w:p>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микробиол.</w:t>
            </w:r>
          </w:p>
          <w:p w:rsidR="00667DA5" w:rsidRPr="00CF4B52" w:rsidRDefault="00667DA5" w:rsidP="00950368">
            <w:pPr>
              <w:pStyle w:val="a3"/>
              <w:jc w:val="center"/>
              <w:rPr>
                <w:rFonts w:ascii="Times New Roman" w:hAnsi="Times New Roman" w:cs="Times New Roman"/>
                <w:sz w:val="24"/>
                <w:szCs w:val="24"/>
              </w:rPr>
            </w:pPr>
            <w:r w:rsidRPr="00CF4B52">
              <w:rPr>
                <w:rStyle w:val="100"/>
                <w:rFonts w:eastAsia="Arial Unicode MS"/>
                <w:sz w:val="24"/>
                <w:szCs w:val="24"/>
              </w:rPr>
              <w:t>показателям</w:t>
            </w:r>
          </w:p>
        </w:tc>
        <w:tc>
          <w:tcPr>
            <w:tcW w:w="851" w:type="dxa"/>
            <w:tcBorders>
              <w:top w:val="single" w:sz="4" w:space="0" w:color="auto"/>
              <w:left w:val="single" w:sz="4" w:space="0" w:color="auto"/>
              <w:bottom w:val="single" w:sz="4" w:space="0" w:color="auto"/>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2407</w:t>
            </w:r>
          </w:p>
        </w:tc>
        <w:tc>
          <w:tcPr>
            <w:tcW w:w="1134" w:type="dxa"/>
            <w:tcBorders>
              <w:top w:val="single" w:sz="4" w:space="0" w:color="auto"/>
              <w:left w:val="single" w:sz="4" w:space="0" w:color="auto"/>
              <w:bottom w:val="single" w:sz="4" w:space="0" w:color="auto"/>
              <w:right w:val="nil"/>
            </w:tcBorders>
            <w:shd w:val="clear" w:color="auto" w:fill="FFFFFF"/>
            <w:hideMark/>
          </w:tcPr>
          <w:p w:rsidR="00667DA5" w:rsidRPr="00CF4B52" w:rsidRDefault="00396185" w:rsidP="00950368">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1256" w:type="dxa"/>
            <w:tcBorders>
              <w:top w:val="single" w:sz="4" w:space="0" w:color="auto"/>
              <w:left w:val="single" w:sz="4" w:space="0" w:color="auto"/>
              <w:bottom w:val="single" w:sz="4" w:space="0" w:color="auto"/>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2366</w:t>
            </w:r>
          </w:p>
        </w:tc>
        <w:tc>
          <w:tcPr>
            <w:tcW w:w="1134" w:type="dxa"/>
            <w:tcBorders>
              <w:top w:val="single" w:sz="4" w:space="0" w:color="auto"/>
              <w:left w:val="single" w:sz="4" w:space="0" w:color="auto"/>
              <w:bottom w:val="single" w:sz="4" w:space="0" w:color="auto"/>
              <w:right w:val="nil"/>
            </w:tcBorders>
            <w:shd w:val="clear" w:color="auto" w:fill="FFFFFF"/>
            <w:hideMark/>
          </w:tcPr>
          <w:p w:rsidR="00667DA5" w:rsidRPr="00CF4B52" w:rsidRDefault="00916C7E" w:rsidP="00950368">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2570</w:t>
            </w:r>
          </w:p>
        </w:tc>
        <w:tc>
          <w:tcPr>
            <w:tcW w:w="1276" w:type="dxa"/>
            <w:tcBorders>
              <w:top w:val="single" w:sz="4" w:space="0" w:color="auto"/>
              <w:left w:val="single" w:sz="4" w:space="0" w:color="auto"/>
              <w:bottom w:val="single" w:sz="4" w:space="0" w:color="auto"/>
              <w:right w:val="nil"/>
            </w:tcBorders>
            <w:shd w:val="clear" w:color="auto" w:fill="FFFFFF"/>
            <w:hideMark/>
          </w:tcPr>
          <w:p w:rsidR="00667DA5" w:rsidRPr="00CF4B52" w:rsidRDefault="004E0C98" w:rsidP="00950368">
            <w:pPr>
              <w:pStyle w:val="a3"/>
              <w:jc w:val="center"/>
              <w:rPr>
                <w:rFonts w:ascii="Times New Roman" w:hAnsi="Times New Roman" w:cs="Times New Roman"/>
                <w:sz w:val="24"/>
                <w:szCs w:val="24"/>
              </w:rPr>
            </w:pPr>
            <w:r>
              <w:rPr>
                <w:rFonts w:ascii="Times New Roman" w:hAnsi="Times New Roman" w:cs="Times New Roman"/>
                <w:sz w:val="24"/>
                <w:szCs w:val="24"/>
              </w:rPr>
              <w:t>0,3</w:t>
            </w:r>
          </w:p>
        </w:tc>
        <w:tc>
          <w:tcPr>
            <w:tcW w:w="1417" w:type="dxa"/>
            <w:tcBorders>
              <w:top w:val="single" w:sz="4" w:space="0" w:color="auto"/>
              <w:left w:val="single" w:sz="4" w:space="0" w:color="auto"/>
              <w:bottom w:val="single" w:sz="4" w:space="0" w:color="auto"/>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2535</w:t>
            </w:r>
          </w:p>
        </w:tc>
        <w:tc>
          <w:tcPr>
            <w:tcW w:w="1418" w:type="dxa"/>
            <w:tcBorders>
              <w:top w:val="single" w:sz="4" w:space="0" w:color="auto"/>
              <w:left w:val="single" w:sz="4" w:space="0" w:color="auto"/>
              <w:bottom w:val="single" w:sz="4" w:space="0" w:color="auto"/>
              <w:right w:val="nil"/>
            </w:tcBorders>
            <w:shd w:val="clear" w:color="auto" w:fill="FFFFFF"/>
            <w:hideMark/>
          </w:tcPr>
          <w:p w:rsidR="00667DA5" w:rsidRPr="00CF4B52" w:rsidRDefault="00950368" w:rsidP="00950368">
            <w:pPr>
              <w:pStyle w:val="a3"/>
              <w:jc w:val="center"/>
              <w:rPr>
                <w:rFonts w:ascii="Times New Roman" w:hAnsi="Times New Roman" w:cs="Times New Roman"/>
                <w:sz w:val="24"/>
                <w:szCs w:val="24"/>
              </w:rPr>
            </w:pPr>
            <w:r>
              <w:rPr>
                <w:rFonts w:ascii="Times New Roman" w:hAnsi="Times New Roman" w:cs="Times New Roman"/>
                <w:sz w:val="24"/>
                <w:szCs w:val="24"/>
              </w:rPr>
              <w:t>1,5</w:t>
            </w:r>
          </w:p>
        </w:tc>
        <w:tc>
          <w:tcPr>
            <w:tcW w:w="1417" w:type="dxa"/>
            <w:tcBorders>
              <w:top w:val="single" w:sz="4" w:space="0" w:color="auto"/>
              <w:left w:val="single" w:sz="4" w:space="0" w:color="auto"/>
              <w:bottom w:val="single" w:sz="4" w:space="0" w:color="auto"/>
              <w:right w:val="nil"/>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2480</w:t>
            </w:r>
          </w:p>
        </w:tc>
        <w:tc>
          <w:tcPr>
            <w:tcW w:w="1425" w:type="dxa"/>
            <w:tcBorders>
              <w:top w:val="single" w:sz="4" w:space="0" w:color="auto"/>
              <w:left w:val="single" w:sz="4" w:space="0" w:color="auto"/>
              <w:bottom w:val="single" w:sz="4" w:space="0" w:color="auto"/>
              <w:right w:val="single" w:sz="4" w:space="0" w:color="auto"/>
            </w:tcBorders>
            <w:shd w:val="clear" w:color="auto" w:fill="FFFFFF"/>
            <w:hideMark/>
          </w:tcPr>
          <w:p w:rsidR="00667DA5" w:rsidRPr="00CF4B52" w:rsidRDefault="0066717A" w:rsidP="00950368">
            <w:pPr>
              <w:pStyle w:val="a3"/>
              <w:jc w:val="center"/>
              <w:rPr>
                <w:rFonts w:ascii="Times New Roman" w:hAnsi="Times New Roman" w:cs="Times New Roman"/>
                <w:sz w:val="24"/>
                <w:szCs w:val="24"/>
              </w:rPr>
            </w:pPr>
            <w:r>
              <w:rPr>
                <w:rFonts w:ascii="Times New Roman" w:hAnsi="Times New Roman" w:cs="Times New Roman"/>
                <w:sz w:val="24"/>
                <w:szCs w:val="24"/>
              </w:rPr>
              <w:t>1,4</w:t>
            </w:r>
          </w:p>
        </w:tc>
      </w:tr>
    </w:tbl>
    <w:p w:rsidR="00667DA5" w:rsidRDefault="00667DA5" w:rsidP="00667DA5">
      <w:pPr>
        <w:pStyle w:val="a3"/>
        <w:ind w:firstLine="709"/>
        <w:jc w:val="both"/>
        <w:rPr>
          <w:sz w:val="30"/>
          <w:szCs w:val="30"/>
        </w:rPr>
      </w:pPr>
    </w:p>
    <w:p w:rsidR="00CF4B52" w:rsidRPr="00EA5DFF" w:rsidRDefault="00667DA5" w:rsidP="00EA5DFF">
      <w:pPr>
        <w:pStyle w:val="a3"/>
        <w:rPr>
          <w:rStyle w:val="7"/>
          <w:rFonts w:eastAsiaTheme="minorHAnsi"/>
          <w:b/>
          <w:sz w:val="30"/>
          <w:szCs w:val="30"/>
        </w:rPr>
      </w:pPr>
      <w:r w:rsidRPr="00EA5DFF">
        <w:rPr>
          <w:rStyle w:val="7"/>
          <w:rFonts w:eastAsiaTheme="minorHAnsi"/>
          <w:b/>
          <w:sz w:val="30"/>
          <w:szCs w:val="30"/>
        </w:rPr>
        <w:t xml:space="preserve">Результаты лабораторного контроля качества </w:t>
      </w:r>
    </w:p>
    <w:p w:rsidR="00CF4B52" w:rsidRPr="00EA5DFF" w:rsidRDefault="00667DA5" w:rsidP="00EA5DFF">
      <w:pPr>
        <w:pStyle w:val="a3"/>
        <w:rPr>
          <w:rStyle w:val="7"/>
          <w:rFonts w:eastAsiaTheme="minorHAnsi"/>
          <w:b/>
          <w:sz w:val="30"/>
          <w:szCs w:val="30"/>
        </w:rPr>
      </w:pPr>
      <w:r w:rsidRPr="00EA5DFF">
        <w:rPr>
          <w:rStyle w:val="7"/>
          <w:rFonts w:eastAsiaTheme="minorHAnsi"/>
          <w:b/>
          <w:sz w:val="30"/>
          <w:szCs w:val="30"/>
        </w:rPr>
        <w:t xml:space="preserve">продовольственного сырья и пищевых продуктов </w:t>
      </w:r>
    </w:p>
    <w:p w:rsidR="00667DA5" w:rsidRPr="00EA5DFF" w:rsidRDefault="00667DA5" w:rsidP="00EA5DFF">
      <w:pPr>
        <w:pStyle w:val="a3"/>
        <w:rPr>
          <w:rStyle w:val="7"/>
          <w:rFonts w:eastAsiaTheme="minorHAnsi"/>
          <w:sz w:val="30"/>
          <w:szCs w:val="30"/>
        </w:rPr>
      </w:pPr>
      <w:r w:rsidRPr="00EA5DFF">
        <w:rPr>
          <w:rStyle w:val="7"/>
          <w:rFonts w:eastAsiaTheme="minorHAnsi"/>
          <w:b/>
          <w:sz w:val="30"/>
          <w:szCs w:val="30"/>
        </w:rPr>
        <w:t>по химическим показателям в районе за период 2014-2018 годы</w:t>
      </w:r>
    </w:p>
    <w:p w:rsidR="00667DA5" w:rsidRPr="00EA5DFF" w:rsidRDefault="00EA5DFF" w:rsidP="00EA5DFF">
      <w:pPr>
        <w:pStyle w:val="a3"/>
        <w:jc w:val="right"/>
        <w:rPr>
          <w:rStyle w:val="100"/>
          <w:rFonts w:eastAsiaTheme="minorHAnsi"/>
          <w:sz w:val="28"/>
          <w:szCs w:val="28"/>
        </w:rPr>
      </w:pPr>
      <w:r w:rsidRPr="00EA5DFF">
        <w:rPr>
          <w:rStyle w:val="100"/>
          <w:rFonts w:eastAsiaTheme="minorHAnsi"/>
          <w:sz w:val="28"/>
          <w:szCs w:val="28"/>
        </w:rPr>
        <w:t>Таблица 6</w:t>
      </w:r>
    </w:p>
    <w:tbl>
      <w:tblPr>
        <w:tblW w:w="14175" w:type="dxa"/>
        <w:tblInd w:w="152" w:type="dxa"/>
        <w:tblLayout w:type="fixed"/>
        <w:tblCellMar>
          <w:left w:w="10" w:type="dxa"/>
          <w:right w:w="10" w:type="dxa"/>
        </w:tblCellMar>
        <w:tblLook w:val="04A0"/>
      </w:tblPr>
      <w:tblGrid>
        <w:gridCol w:w="2268"/>
        <w:gridCol w:w="992"/>
        <w:gridCol w:w="1134"/>
        <w:gridCol w:w="993"/>
        <w:gridCol w:w="1275"/>
        <w:gridCol w:w="1276"/>
        <w:gridCol w:w="992"/>
        <w:gridCol w:w="1134"/>
        <w:gridCol w:w="1276"/>
        <w:gridCol w:w="1276"/>
        <w:gridCol w:w="1559"/>
      </w:tblGrid>
      <w:tr w:rsidR="00667DA5" w:rsidTr="00EA5DFF">
        <w:trPr>
          <w:trHeight w:val="478"/>
        </w:trPr>
        <w:tc>
          <w:tcPr>
            <w:tcW w:w="2268" w:type="dxa"/>
            <w:vMerge w:val="restart"/>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t>Группы</w:t>
            </w:r>
          </w:p>
          <w:p w:rsidR="00667DA5" w:rsidRDefault="00667DA5" w:rsidP="00F9015C">
            <w:pPr>
              <w:pStyle w:val="a3"/>
              <w:jc w:val="both"/>
            </w:pPr>
            <w:r>
              <w:rPr>
                <w:rStyle w:val="100"/>
                <w:rFonts w:eastAsia="Arial Unicode MS"/>
                <w:sz w:val="24"/>
                <w:szCs w:val="24"/>
              </w:rPr>
              <w:t>продуктов</w:t>
            </w:r>
          </w:p>
          <w:p w:rsidR="00667DA5" w:rsidRDefault="00667DA5" w:rsidP="00F9015C">
            <w:pPr>
              <w:pStyle w:val="a3"/>
              <w:jc w:val="both"/>
            </w:pPr>
            <w:r>
              <w:rPr>
                <w:rStyle w:val="100"/>
                <w:rFonts w:eastAsia="Arial Unicode MS"/>
                <w:sz w:val="24"/>
                <w:szCs w:val="24"/>
              </w:rPr>
              <w:t>питания</w:t>
            </w:r>
          </w:p>
        </w:tc>
        <w:tc>
          <w:tcPr>
            <w:tcW w:w="2126" w:type="dxa"/>
            <w:gridSpan w:val="2"/>
            <w:tcBorders>
              <w:top w:val="single" w:sz="4" w:space="0" w:color="auto"/>
              <w:left w:val="single" w:sz="4" w:space="0" w:color="auto"/>
              <w:bottom w:val="nil"/>
              <w:right w:val="nil"/>
            </w:tcBorders>
            <w:shd w:val="clear" w:color="auto" w:fill="FFFFFF"/>
            <w:hideMark/>
          </w:tcPr>
          <w:p w:rsidR="00667DA5" w:rsidRDefault="00667DA5" w:rsidP="00F9015C">
            <w:pPr>
              <w:pStyle w:val="a3"/>
              <w:ind w:firstLine="709"/>
              <w:jc w:val="both"/>
            </w:pPr>
            <w:r>
              <w:rPr>
                <w:rStyle w:val="100"/>
                <w:rFonts w:eastAsia="Arial Unicode MS"/>
                <w:sz w:val="24"/>
                <w:szCs w:val="24"/>
              </w:rPr>
              <w:t>2014 г.</w:t>
            </w:r>
          </w:p>
        </w:tc>
        <w:tc>
          <w:tcPr>
            <w:tcW w:w="2268" w:type="dxa"/>
            <w:gridSpan w:val="2"/>
            <w:tcBorders>
              <w:top w:val="single" w:sz="4" w:space="0" w:color="auto"/>
              <w:left w:val="single" w:sz="4" w:space="0" w:color="auto"/>
              <w:bottom w:val="nil"/>
              <w:right w:val="nil"/>
            </w:tcBorders>
            <w:shd w:val="clear" w:color="auto" w:fill="FFFFFF"/>
            <w:hideMark/>
          </w:tcPr>
          <w:p w:rsidR="00667DA5" w:rsidRDefault="00667DA5" w:rsidP="00F9015C">
            <w:pPr>
              <w:pStyle w:val="a3"/>
              <w:ind w:firstLine="709"/>
              <w:jc w:val="both"/>
            </w:pPr>
            <w:r>
              <w:rPr>
                <w:rStyle w:val="100"/>
                <w:rFonts w:eastAsia="Arial Unicode MS"/>
                <w:sz w:val="24"/>
                <w:szCs w:val="24"/>
              </w:rPr>
              <w:t>2015 г.</w:t>
            </w:r>
          </w:p>
        </w:tc>
        <w:tc>
          <w:tcPr>
            <w:tcW w:w="2268" w:type="dxa"/>
            <w:gridSpan w:val="2"/>
            <w:tcBorders>
              <w:top w:val="single" w:sz="4" w:space="0" w:color="auto"/>
              <w:left w:val="single" w:sz="4" w:space="0" w:color="auto"/>
              <w:bottom w:val="nil"/>
              <w:right w:val="nil"/>
            </w:tcBorders>
            <w:shd w:val="clear" w:color="auto" w:fill="FFFFFF"/>
            <w:hideMark/>
          </w:tcPr>
          <w:p w:rsidR="00667DA5" w:rsidRDefault="00667DA5" w:rsidP="00F9015C">
            <w:pPr>
              <w:pStyle w:val="a3"/>
              <w:ind w:firstLine="709"/>
              <w:jc w:val="both"/>
            </w:pPr>
            <w:r>
              <w:rPr>
                <w:rStyle w:val="100"/>
                <w:rFonts w:eastAsia="Arial Unicode MS"/>
                <w:sz w:val="24"/>
                <w:szCs w:val="24"/>
              </w:rPr>
              <w:t>2016 г.</w:t>
            </w:r>
          </w:p>
        </w:tc>
        <w:tc>
          <w:tcPr>
            <w:tcW w:w="2410" w:type="dxa"/>
            <w:gridSpan w:val="2"/>
            <w:tcBorders>
              <w:top w:val="single" w:sz="4" w:space="0" w:color="auto"/>
              <w:left w:val="single" w:sz="4" w:space="0" w:color="auto"/>
              <w:bottom w:val="nil"/>
              <w:right w:val="nil"/>
            </w:tcBorders>
            <w:shd w:val="clear" w:color="auto" w:fill="FFFFFF"/>
            <w:hideMark/>
          </w:tcPr>
          <w:p w:rsidR="00667DA5" w:rsidRDefault="00667DA5" w:rsidP="00F9015C">
            <w:pPr>
              <w:pStyle w:val="a3"/>
              <w:ind w:firstLine="709"/>
              <w:jc w:val="both"/>
            </w:pPr>
            <w:r>
              <w:rPr>
                <w:rStyle w:val="100"/>
                <w:rFonts w:eastAsia="Arial Unicode MS"/>
                <w:sz w:val="24"/>
                <w:szCs w:val="24"/>
              </w:rPr>
              <w:t>2017 г.</w:t>
            </w:r>
          </w:p>
        </w:tc>
        <w:tc>
          <w:tcPr>
            <w:tcW w:w="2835" w:type="dxa"/>
            <w:gridSpan w:val="2"/>
            <w:tcBorders>
              <w:top w:val="single" w:sz="4" w:space="0" w:color="auto"/>
              <w:left w:val="single" w:sz="4" w:space="0" w:color="auto"/>
              <w:bottom w:val="nil"/>
              <w:right w:val="single" w:sz="4" w:space="0" w:color="auto"/>
            </w:tcBorders>
            <w:shd w:val="clear" w:color="auto" w:fill="FFFFFF"/>
            <w:hideMark/>
          </w:tcPr>
          <w:p w:rsidR="00667DA5" w:rsidRDefault="00667DA5" w:rsidP="00F9015C">
            <w:pPr>
              <w:pStyle w:val="a3"/>
              <w:ind w:firstLine="709"/>
              <w:jc w:val="both"/>
            </w:pPr>
            <w:r>
              <w:rPr>
                <w:rStyle w:val="100"/>
                <w:rFonts w:eastAsia="Arial Unicode MS"/>
                <w:sz w:val="24"/>
                <w:szCs w:val="24"/>
              </w:rPr>
              <w:t>2018 г.</w:t>
            </w:r>
          </w:p>
        </w:tc>
      </w:tr>
      <w:tr w:rsidR="00C3163B" w:rsidTr="00EA5DFF">
        <w:trPr>
          <w:trHeight w:val="890"/>
        </w:trPr>
        <w:tc>
          <w:tcPr>
            <w:tcW w:w="2268" w:type="dxa"/>
            <w:vMerge/>
            <w:tcBorders>
              <w:top w:val="single" w:sz="4" w:space="0" w:color="auto"/>
              <w:left w:val="single" w:sz="4" w:space="0" w:color="auto"/>
              <w:bottom w:val="nil"/>
              <w:right w:val="nil"/>
            </w:tcBorders>
            <w:vAlign w:val="center"/>
            <w:hideMark/>
          </w:tcPr>
          <w:p w:rsidR="00667DA5" w:rsidRDefault="00667DA5" w:rsidP="00F9015C"/>
        </w:tc>
        <w:tc>
          <w:tcPr>
            <w:tcW w:w="992" w:type="dxa"/>
            <w:tcBorders>
              <w:top w:val="single" w:sz="4" w:space="0" w:color="auto"/>
              <w:left w:val="single" w:sz="4" w:space="0" w:color="auto"/>
              <w:bottom w:val="nil"/>
              <w:right w:val="nil"/>
            </w:tcBorders>
            <w:shd w:val="clear" w:color="auto" w:fill="FFFFFF"/>
            <w:hideMark/>
          </w:tcPr>
          <w:p w:rsidR="00667DA5" w:rsidRDefault="00667DA5" w:rsidP="00CF4B52">
            <w:pPr>
              <w:pStyle w:val="a3"/>
              <w:jc w:val="center"/>
            </w:pPr>
            <w:r>
              <w:rPr>
                <w:rStyle w:val="100"/>
                <w:rFonts w:eastAsia="Arial Unicode MS"/>
                <w:sz w:val="24"/>
                <w:szCs w:val="24"/>
              </w:rPr>
              <w:t>Всего</w:t>
            </w:r>
          </w:p>
          <w:p w:rsidR="00667DA5" w:rsidRDefault="00667DA5" w:rsidP="00CF4B52">
            <w:pPr>
              <w:pStyle w:val="a3"/>
              <w:jc w:val="center"/>
            </w:pPr>
            <w:r>
              <w:rPr>
                <w:rStyle w:val="100"/>
                <w:rFonts w:eastAsia="Arial Unicode MS"/>
                <w:sz w:val="24"/>
                <w:szCs w:val="24"/>
              </w:rPr>
              <w:t>проб</w:t>
            </w:r>
          </w:p>
        </w:tc>
        <w:tc>
          <w:tcPr>
            <w:tcW w:w="1134" w:type="dxa"/>
            <w:tcBorders>
              <w:top w:val="single" w:sz="4" w:space="0" w:color="auto"/>
              <w:left w:val="single" w:sz="4" w:space="0" w:color="auto"/>
              <w:bottom w:val="nil"/>
              <w:right w:val="nil"/>
            </w:tcBorders>
            <w:shd w:val="clear" w:color="auto" w:fill="FFFFFF"/>
            <w:hideMark/>
          </w:tcPr>
          <w:p w:rsidR="00667DA5" w:rsidRDefault="00667DA5" w:rsidP="00CF4B52">
            <w:pPr>
              <w:pStyle w:val="a3"/>
              <w:jc w:val="center"/>
            </w:pPr>
            <w:r>
              <w:rPr>
                <w:rStyle w:val="100"/>
                <w:rFonts w:eastAsia="Arial Unicode MS"/>
                <w:sz w:val="24"/>
                <w:szCs w:val="24"/>
              </w:rPr>
              <w:t>% не с</w:t>
            </w:r>
            <w:r>
              <w:rPr>
                <w:rStyle w:val="100"/>
                <w:rFonts w:eastAsia="Arial Unicode MS"/>
                <w:sz w:val="24"/>
                <w:szCs w:val="24"/>
              </w:rPr>
              <w:t>о</w:t>
            </w:r>
            <w:r>
              <w:rPr>
                <w:rStyle w:val="100"/>
                <w:rFonts w:eastAsia="Arial Unicode MS"/>
                <w:sz w:val="24"/>
                <w:szCs w:val="24"/>
              </w:rPr>
              <w:t>отв. ГНПА</w:t>
            </w:r>
          </w:p>
        </w:tc>
        <w:tc>
          <w:tcPr>
            <w:tcW w:w="993" w:type="dxa"/>
            <w:tcBorders>
              <w:top w:val="single" w:sz="4" w:space="0" w:color="auto"/>
              <w:left w:val="single" w:sz="4" w:space="0" w:color="auto"/>
              <w:bottom w:val="nil"/>
              <w:right w:val="nil"/>
            </w:tcBorders>
            <w:shd w:val="clear" w:color="auto" w:fill="FFFFFF"/>
            <w:hideMark/>
          </w:tcPr>
          <w:p w:rsidR="00667DA5" w:rsidRDefault="00667DA5" w:rsidP="00CF4B52">
            <w:pPr>
              <w:pStyle w:val="a3"/>
              <w:jc w:val="center"/>
            </w:pPr>
            <w:r>
              <w:rPr>
                <w:rStyle w:val="100"/>
                <w:rFonts w:eastAsia="Arial Unicode MS"/>
                <w:sz w:val="24"/>
                <w:szCs w:val="24"/>
              </w:rPr>
              <w:t>Всего</w:t>
            </w:r>
          </w:p>
          <w:p w:rsidR="00667DA5" w:rsidRDefault="00667DA5" w:rsidP="00CF4B52">
            <w:pPr>
              <w:pStyle w:val="a3"/>
              <w:jc w:val="center"/>
            </w:pPr>
            <w:r>
              <w:rPr>
                <w:rStyle w:val="100"/>
                <w:rFonts w:eastAsia="Arial Unicode MS"/>
                <w:sz w:val="24"/>
                <w:szCs w:val="24"/>
              </w:rPr>
              <w:t>проб</w:t>
            </w:r>
          </w:p>
        </w:tc>
        <w:tc>
          <w:tcPr>
            <w:tcW w:w="1275" w:type="dxa"/>
            <w:tcBorders>
              <w:top w:val="single" w:sz="4" w:space="0" w:color="auto"/>
              <w:left w:val="single" w:sz="4" w:space="0" w:color="auto"/>
              <w:bottom w:val="nil"/>
              <w:right w:val="nil"/>
            </w:tcBorders>
            <w:shd w:val="clear" w:color="auto" w:fill="FFFFFF"/>
            <w:hideMark/>
          </w:tcPr>
          <w:p w:rsidR="00667DA5" w:rsidRDefault="00667DA5" w:rsidP="00CF4B52">
            <w:pPr>
              <w:pStyle w:val="a3"/>
              <w:jc w:val="center"/>
            </w:pPr>
            <w:r>
              <w:rPr>
                <w:rStyle w:val="100"/>
                <w:rFonts w:eastAsia="Arial Unicode MS"/>
                <w:sz w:val="24"/>
                <w:szCs w:val="24"/>
              </w:rPr>
              <w:t>% не соотв. ТНПА</w:t>
            </w:r>
          </w:p>
        </w:tc>
        <w:tc>
          <w:tcPr>
            <w:tcW w:w="1276" w:type="dxa"/>
            <w:tcBorders>
              <w:top w:val="single" w:sz="4" w:space="0" w:color="auto"/>
              <w:left w:val="single" w:sz="4" w:space="0" w:color="auto"/>
              <w:bottom w:val="nil"/>
              <w:right w:val="nil"/>
            </w:tcBorders>
            <w:shd w:val="clear" w:color="auto" w:fill="FFFFFF"/>
            <w:hideMark/>
          </w:tcPr>
          <w:p w:rsidR="00667DA5" w:rsidRDefault="00667DA5" w:rsidP="00CF4B52">
            <w:pPr>
              <w:pStyle w:val="a3"/>
              <w:jc w:val="center"/>
            </w:pPr>
            <w:r>
              <w:rPr>
                <w:rStyle w:val="100"/>
                <w:rFonts w:eastAsia="Arial Unicode MS"/>
                <w:sz w:val="24"/>
                <w:szCs w:val="24"/>
              </w:rPr>
              <w:t>Всего</w:t>
            </w:r>
          </w:p>
          <w:p w:rsidR="00667DA5" w:rsidRDefault="00667DA5" w:rsidP="00CF4B52">
            <w:pPr>
              <w:pStyle w:val="a3"/>
              <w:jc w:val="center"/>
            </w:pPr>
            <w:r>
              <w:rPr>
                <w:rStyle w:val="100"/>
                <w:rFonts w:eastAsia="Arial Unicode MS"/>
                <w:sz w:val="24"/>
                <w:szCs w:val="24"/>
              </w:rPr>
              <w:t>проб</w:t>
            </w:r>
          </w:p>
        </w:tc>
        <w:tc>
          <w:tcPr>
            <w:tcW w:w="992" w:type="dxa"/>
            <w:tcBorders>
              <w:top w:val="single" w:sz="4" w:space="0" w:color="auto"/>
              <w:left w:val="single" w:sz="4" w:space="0" w:color="auto"/>
              <w:bottom w:val="nil"/>
              <w:right w:val="nil"/>
            </w:tcBorders>
            <w:shd w:val="clear" w:color="auto" w:fill="FFFFFF"/>
            <w:hideMark/>
          </w:tcPr>
          <w:p w:rsidR="00667DA5" w:rsidRDefault="00667DA5" w:rsidP="00CF4B52">
            <w:pPr>
              <w:pStyle w:val="a3"/>
              <w:jc w:val="center"/>
            </w:pPr>
            <w:r>
              <w:rPr>
                <w:rStyle w:val="100"/>
                <w:rFonts w:eastAsia="Arial Unicode MS"/>
                <w:sz w:val="24"/>
                <w:szCs w:val="24"/>
              </w:rPr>
              <w:t>% не с</w:t>
            </w:r>
            <w:r>
              <w:rPr>
                <w:rStyle w:val="100"/>
                <w:rFonts w:eastAsia="Arial Unicode MS"/>
                <w:sz w:val="24"/>
                <w:szCs w:val="24"/>
              </w:rPr>
              <w:t>о</w:t>
            </w:r>
            <w:r>
              <w:rPr>
                <w:rStyle w:val="100"/>
                <w:rFonts w:eastAsia="Arial Unicode MS"/>
                <w:sz w:val="24"/>
                <w:szCs w:val="24"/>
              </w:rPr>
              <w:t>отв. ТНПА</w:t>
            </w:r>
          </w:p>
        </w:tc>
        <w:tc>
          <w:tcPr>
            <w:tcW w:w="1134" w:type="dxa"/>
            <w:tcBorders>
              <w:top w:val="single" w:sz="4" w:space="0" w:color="auto"/>
              <w:left w:val="single" w:sz="4" w:space="0" w:color="auto"/>
              <w:bottom w:val="nil"/>
              <w:right w:val="nil"/>
            </w:tcBorders>
            <w:shd w:val="clear" w:color="auto" w:fill="FFFFFF"/>
            <w:hideMark/>
          </w:tcPr>
          <w:p w:rsidR="00667DA5" w:rsidRDefault="00667DA5" w:rsidP="00CF4B52">
            <w:pPr>
              <w:pStyle w:val="a3"/>
              <w:jc w:val="center"/>
            </w:pPr>
            <w:r>
              <w:rPr>
                <w:rStyle w:val="100"/>
                <w:rFonts w:eastAsia="Arial Unicode MS"/>
                <w:sz w:val="24"/>
                <w:szCs w:val="24"/>
              </w:rPr>
              <w:t>Всего</w:t>
            </w:r>
          </w:p>
          <w:p w:rsidR="00667DA5" w:rsidRDefault="00667DA5" w:rsidP="00CF4B52">
            <w:pPr>
              <w:pStyle w:val="a3"/>
              <w:jc w:val="center"/>
            </w:pPr>
            <w:r>
              <w:rPr>
                <w:rStyle w:val="100"/>
                <w:rFonts w:eastAsia="Arial Unicode MS"/>
                <w:sz w:val="24"/>
                <w:szCs w:val="24"/>
              </w:rPr>
              <w:t>проб</w:t>
            </w:r>
          </w:p>
        </w:tc>
        <w:tc>
          <w:tcPr>
            <w:tcW w:w="1276" w:type="dxa"/>
            <w:tcBorders>
              <w:top w:val="single" w:sz="4" w:space="0" w:color="auto"/>
              <w:left w:val="single" w:sz="4" w:space="0" w:color="auto"/>
              <w:bottom w:val="nil"/>
              <w:right w:val="nil"/>
            </w:tcBorders>
            <w:shd w:val="clear" w:color="auto" w:fill="FFFFFF"/>
            <w:hideMark/>
          </w:tcPr>
          <w:p w:rsidR="00667DA5" w:rsidRDefault="00667DA5" w:rsidP="00CF4B52">
            <w:pPr>
              <w:pStyle w:val="a3"/>
              <w:jc w:val="center"/>
            </w:pPr>
            <w:r>
              <w:rPr>
                <w:rStyle w:val="100"/>
                <w:rFonts w:eastAsia="Arial Unicode MS"/>
                <w:sz w:val="24"/>
                <w:szCs w:val="24"/>
              </w:rPr>
              <w:t>% не соотв. ТНПА</w:t>
            </w:r>
          </w:p>
        </w:tc>
        <w:tc>
          <w:tcPr>
            <w:tcW w:w="1276" w:type="dxa"/>
            <w:tcBorders>
              <w:top w:val="single" w:sz="4" w:space="0" w:color="auto"/>
              <w:left w:val="single" w:sz="4" w:space="0" w:color="auto"/>
              <w:bottom w:val="nil"/>
              <w:right w:val="nil"/>
            </w:tcBorders>
            <w:shd w:val="clear" w:color="auto" w:fill="FFFFFF"/>
            <w:hideMark/>
          </w:tcPr>
          <w:p w:rsidR="00667DA5" w:rsidRDefault="00667DA5" w:rsidP="00CF4B52">
            <w:pPr>
              <w:pStyle w:val="a3"/>
              <w:jc w:val="center"/>
            </w:pPr>
            <w:r>
              <w:rPr>
                <w:rStyle w:val="100"/>
                <w:rFonts w:eastAsia="Arial Unicode MS"/>
                <w:sz w:val="24"/>
                <w:szCs w:val="24"/>
              </w:rPr>
              <w:t>Всего</w:t>
            </w:r>
          </w:p>
          <w:p w:rsidR="00667DA5" w:rsidRDefault="00667DA5" w:rsidP="00CF4B52">
            <w:pPr>
              <w:pStyle w:val="a3"/>
              <w:jc w:val="center"/>
            </w:pPr>
            <w:r>
              <w:rPr>
                <w:rStyle w:val="100"/>
                <w:rFonts w:eastAsia="Arial Unicode MS"/>
                <w:sz w:val="24"/>
                <w:szCs w:val="24"/>
              </w:rPr>
              <w:t>проб</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Default="00667DA5" w:rsidP="00CF4B52">
            <w:pPr>
              <w:pStyle w:val="a3"/>
              <w:jc w:val="center"/>
            </w:pPr>
            <w:r>
              <w:rPr>
                <w:rStyle w:val="100"/>
                <w:rFonts w:eastAsia="Arial Unicode MS"/>
                <w:sz w:val="24"/>
                <w:szCs w:val="24"/>
              </w:rPr>
              <w:t>% не соотв. ТНПА</w:t>
            </w:r>
          </w:p>
        </w:tc>
      </w:tr>
      <w:tr w:rsidR="00C3163B" w:rsidTr="00EA5DFF">
        <w:trPr>
          <w:trHeight w:val="880"/>
        </w:trPr>
        <w:tc>
          <w:tcPr>
            <w:tcW w:w="2268" w:type="dxa"/>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t>Мясо и мясные пр</w:t>
            </w:r>
            <w:r>
              <w:rPr>
                <w:rStyle w:val="100"/>
                <w:rFonts w:eastAsia="Arial Unicode MS"/>
                <w:sz w:val="24"/>
                <w:szCs w:val="24"/>
              </w:rPr>
              <w:t>о</w:t>
            </w:r>
            <w:r>
              <w:rPr>
                <w:rStyle w:val="100"/>
                <w:rFonts w:eastAsia="Arial Unicode MS"/>
                <w:sz w:val="24"/>
                <w:szCs w:val="24"/>
              </w:rPr>
              <w:t>дукты</w:t>
            </w:r>
          </w:p>
        </w:tc>
        <w:tc>
          <w:tcPr>
            <w:tcW w:w="992"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142</w:t>
            </w:r>
          </w:p>
        </w:tc>
        <w:tc>
          <w:tcPr>
            <w:tcW w:w="1134"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0</w:t>
            </w:r>
          </w:p>
        </w:tc>
        <w:tc>
          <w:tcPr>
            <w:tcW w:w="993"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208</w:t>
            </w:r>
          </w:p>
        </w:tc>
        <w:tc>
          <w:tcPr>
            <w:tcW w:w="1275"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0,5</w:t>
            </w:r>
          </w:p>
        </w:tc>
        <w:tc>
          <w:tcPr>
            <w:tcW w:w="1276" w:type="dxa"/>
            <w:tcBorders>
              <w:top w:val="single" w:sz="4" w:space="0" w:color="auto"/>
              <w:left w:val="single" w:sz="4" w:space="0" w:color="auto"/>
              <w:bottom w:val="nil"/>
              <w:right w:val="nil"/>
            </w:tcBorders>
            <w:shd w:val="clear" w:color="auto" w:fill="FFFFFF"/>
            <w:hideMark/>
          </w:tcPr>
          <w:p w:rsidR="00667DA5" w:rsidRPr="004E0C98" w:rsidRDefault="0020582A"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160</w:t>
            </w:r>
          </w:p>
        </w:tc>
        <w:tc>
          <w:tcPr>
            <w:tcW w:w="992"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180</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0</w:t>
            </w:r>
          </w:p>
        </w:tc>
        <w:tc>
          <w:tcPr>
            <w:tcW w:w="1276" w:type="dxa"/>
            <w:tcBorders>
              <w:top w:val="single" w:sz="4" w:space="0" w:color="auto"/>
              <w:left w:val="single" w:sz="4" w:space="0" w:color="auto"/>
              <w:bottom w:val="nil"/>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228</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1,7</w:t>
            </w:r>
          </w:p>
        </w:tc>
      </w:tr>
      <w:tr w:rsidR="00C3163B" w:rsidTr="00EA5DFF">
        <w:trPr>
          <w:trHeight w:val="851"/>
        </w:trPr>
        <w:tc>
          <w:tcPr>
            <w:tcW w:w="2268" w:type="dxa"/>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t>Молоко и молочные продукты</w:t>
            </w:r>
          </w:p>
        </w:tc>
        <w:tc>
          <w:tcPr>
            <w:tcW w:w="992"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178</w:t>
            </w:r>
          </w:p>
        </w:tc>
        <w:tc>
          <w:tcPr>
            <w:tcW w:w="1134"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ind w:firstLine="37"/>
              <w:jc w:val="center"/>
              <w:rPr>
                <w:rFonts w:ascii="Times New Roman" w:hAnsi="Times New Roman" w:cs="Times New Roman"/>
              </w:rPr>
            </w:pPr>
            <w:r w:rsidRPr="00396185">
              <w:rPr>
                <w:rFonts w:ascii="Times New Roman" w:hAnsi="Times New Roman" w:cs="Times New Roman"/>
              </w:rPr>
              <w:t>0</w:t>
            </w:r>
          </w:p>
        </w:tc>
        <w:tc>
          <w:tcPr>
            <w:tcW w:w="993"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226</w:t>
            </w:r>
          </w:p>
        </w:tc>
        <w:tc>
          <w:tcPr>
            <w:tcW w:w="1275"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ind w:firstLine="3"/>
              <w:jc w:val="center"/>
              <w:rPr>
                <w:rFonts w:ascii="Times New Roman" w:hAnsi="Times New Roman" w:cs="Times New Roman"/>
                <w:sz w:val="24"/>
                <w:szCs w:val="24"/>
              </w:rPr>
            </w:pPr>
            <w:r w:rsidRPr="00916C7E">
              <w:rPr>
                <w:rFonts w:ascii="Times New Roman" w:hAnsi="Times New Roman" w:cs="Times New Roman"/>
                <w:sz w:val="24"/>
                <w:szCs w:val="24"/>
              </w:rPr>
              <w:t>0</w:t>
            </w:r>
          </w:p>
        </w:tc>
        <w:tc>
          <w:tcPr>
            <w:tcW w:w="1276" w:type="dxa"/>
            <w:tcBorders>
              <w:top w:val="single" w:sz="4" w:space="0" w:color="auto"/>
              <w:left w:val="single" w:sz="4" w:space="0" w:color="auto"/>
              <w:bottom w:val="nil"/>
              <w:right w:val="nil"/>
            </w:tcBorders>
            <w:shd w:val="clear" w:color="auto" w:fill="FFFFFF"/>
            <w:hideMark/>
          </w:tcPr>
          <w:p w:rsidR="00667DA5" w:rsidRPr="004E0C98" w:rsidRDefault="0020582A"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125</w:t>
            </w:r>
          </w:p>
        </w:tc>
        <w:tc>
          <w:tcPr>
            <w:tcW w:w="992"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ind w:firstLine="27"/>
              <w:jc w:val="center"/>
              <w:rPr>
                <w:rFonts w:ascii="Times New Roman" w:hAnsi="Times New Roman" w:cs="Times New Roman"/>
                <w:sz w:val="26"/>
                <w:szCs w:val="26"/>
              </w:rPr>
            </w:pPr>
            <w:r w:rsidRPr="00CF4B52">
              <w:rPr>
                <w:rFonts w:ascii="Times New Roman" w:hAnsi="Times New Roman" w:cs="Times New Roman"/>
                <w:sz w:val="26"/>
                <w:szCs w:val="26"/>
              </w:rPr>
              <w:t>173</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0</w:t>
            </w:r>
          </w:p>
        </w:tc>
        <w:tc>
          <w:tcPr>
            <w:tcW w:w="1276" w:type="dxa"/>
            <w:tcBorders>
              <w:top w:val="single" w:sz="4" w:space="0" w:color="auto"/>
              <w:left w:val="single" w:sz="4" w:space="0" w:color="auto"/>
              <w:bottom w:val="nil"/>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51</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0</w:t>
            </w:r>
          </w:p>
        </w:tc>
      </w:tr>
      <w:tr w:rsidR="00C3163B" w:rsidTr="00EA5DFF">
        <w:trPr>
          <w:trHeight w:val="541"/>
        </w:trPr>
        <w:tc>
          <w:tcPr>
            <w:tcW w:w="2268" w:type="dxa"/>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t>Рыба и рыбопро</w:t>
            </w:r>
            <w:r>
              <w:rPr>
                <w:rStyle w:val="100"/>
                <w:rFonts w:eastAsia="Arial Unicode MS"/>
                <w:sz w:val="24"/>
                <w:szCs w:val="24"/>
              </w:rPr>
              <w:softHyphen/>
              <w:t>дукты</w:t>
            </w:r>
          </w:p>
        </w:tc>
        <w:tc>
          <w:tcPr>
            <w:tcW w:w="992"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29</w:t>
            </w:r>
          </w:p>
        </w:tc>
        <w:tc>
          <w:tcPr>
            <w:tcW w:w="1134"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ind w:firstLine="37"/>
              <w:jc w:val="center"/>
              <w:rPr>
                <w:rFonts w:ascii="Times New Roman" w:hAnsi="Times New Roman" w:cs="Times New Roman"/>
              </w:rPr>
            </w:pPr>
            <w:r w:rsidRPr="00396185">
              <w:rPr>
                <w:rFonts w:ascii="Times New Roman" w:hAnsi="Times New Roman" w:cs="Times New Roman"/>
              </w:rPr>
              <w:t>0</w:t>
            </w:r>
          </w:p>
        </w:tc>
        <w:tc>
          <w:tcPr>
            <w:tcW w:w="993"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15</w:t>
            </w:r>
          </w:p>
        </w:tc>
        <w:tc>
          <w:tcPr>
            <w:tcW w:w="1275"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ind w:firstLine="3"/>
              <w:jc w:val="center"/>
              <w:rPr>
                <w:rFonts w:ascii="Times New Roman" w:hAnsi="Times New Roman" w:cs="Times New Roman"/>
                <w:sz w:val="24"/>
                <w:szCs w:val="24"/>
              </w:rPr>
            </w:pPr>
            <w:r w:rsidRPr="00916C7E">
              <w:rPr>
                <w:rFonts w:ascii="Times New Roman" w:hAnsi="Times New Roman" w:cs="Times New Roman"/>
                <w:sz w:val="24"/>
                <w:szCs w:val="24"/>
              </w:rPr>
              <w:t>0</w:t>
            </w:r>
          </w:p>
        </w:tc>
        <w:tc>
          <w:tcPr>
            <w:tcW w:w="1276" w:type="dxa"/>
            <w:tcBorders>
              <w:top w:val="single" w:sz="4" w:space="0" w:color="auto"/>
              <w:left w:val="single" w:sz="4" w:space="0" w:color="auto"/>
              <w:bottom w:val="nil"/>
              <w:right w:val="nil"/>
            </w:tcBorders>
            <w:shd w:val="clear" w:color="auto" w:fill="FFFFFF"/>
            <w:hideMark/>
          </w:tcPr>
          <w:p w:rsidR="00667DA5" w:rsidRPr="004E0C98" w:rsidRDefault="0020582A"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38</w:t>
            </w:r>
          </w:p>
        </w:tc>
        <w:tc>
          <w:tcPr>
            <w:tcW w:w="992"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ind w:firstLine="27"/>
              <w:jc w:val="center"/>
              <w:rPr>
                <w:rFonts w:ascii="Times New Roman" w:hAnsi="Times New Roman" w:cs="Times New Roman"/>
                <w:sz w:val="26"/>
                <w:szCs w:val="26"/>
              </w:rPr>
            </w:pPr>
            <w:r w:rsidRPr="00CF4B52">
              <w:rPr>
                <w:rFonts w:ascii="Times New Roman" w:hAnsi="Times New Roman" w:cs="Times New Roman"/>
                <w:sz w:val="26"/>
                <w:szCs w:val="26"/>
              </w:rPr>
              <w:t>5</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0</w:t>
            </w:r>
          </w:p>
        </w:tc>
        <w:tc>
          <w:tcPr>
            <w:tcW w:w="1276" w:type="dxa"/>
            <w:tcBorders>
              <w:top w:val="single" w:sz="4" w:space="0" w:color="auto"/>
              <w:left w:val="single" w:sz="4" w:space="0" w:color="auto"/>
              <w:bottom w:val="nil"/>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5</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0</w:t>
            </w:r>
          </w:p>
        </w:tc>
      </w:tr>
      <w:tr w:rsidR="00C3163B" w:rsidTr="00EA5DFF">
        <w:trPr>
          <w:trHeight w:val="831"/>
        </w:trPr>
        <w:tc>
          <w:tcPr>
            <w:tcW w:w="2268" w:type="dxa"/>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t>Хлебобу</w:t>
            </w:r>
            <w:r>
              <w:rPr>
                <w:rStyle w:val="100"/>
                <w:rFonts w:eastAsia="Arial Unicode MS"/>
                <w:sz w:val="24"/>
                <w:szCs w:val="24"/>
              </w:rPr>
              <w:softHyphen/>
              <w:t xml:space="preserve">лочные и </w:t>
            </w:r>
            <w:proofErr w:type="gramStart"/>
            <w:r>
              <w:rPr>
                <w:rStyle w:val="100"/>
                <w:rFonts w:eastAsia="Arial Unicode MS"/>
                <w:sz w:val="24"/>
                <w:szCs w:val="24"/>
              </w:rPr>
              <w:t>м</w:t>
            </w:r>
            <w:proofErr w:type="gramEnd"/>
            <w:r>
              <w:rPr>
                <w:rStyle w:val="100"/>
                <w:rFonts w:eastAsia="Arial Unicode MS"/>
                <w:sz w:val="24"/>
                <w:szCs w:val="24"/>
              </w:rPr>
              <w:t>/крупяные изделия</w:t>
            </w:r>
          </w:p>
        </w:tc>
        <w:tc>
          <w:tcPr>
            <w:tcW w:w="992"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264</w:t>
            </w:r>
          </w:p>
        </w:tc>
        <w:tc>
          <w:tcPr>
            <w:tcW w:w="1134"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ind w:firstLine="37"/>
              <w:jc w:val="center"/>
              <w:rPr>
                <w:rFonts w:ascii="Times New Roman" w:hAnsi="Times New Roman" w:cs="Times New Roman"/>
              </w:rPr>
            </w:pPr>
            <w:r w:rsidRPr="00396185">
              <w:rPr>
                <w:rFonts w:ascii="Times New Roman" w:hAnsi="Times New Roman" w:cs="Times New Roman"/>
              </w:rPr>
              <w:t>0</w:t>
            </w:r>
          </w:p>
        </w:tc>
        <w:tc>
          <w:tcPr>
            <w:tcW w:w="993"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81</w:t>
            </w:r>
          </w:p>
        </w:tc>
        <w:tc>
          <w:tcPr>
            <w:tcW w:w="1275"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ind w:firstLine="3"/>
              <w:jc w:val="center"/>
              <w:rPr>
                <w:rFonts w:ascii="Times New Roman" w:hAnsi="Times New Roman" w:cs="Times New Roman"/>
                <w:sz w:val="24"/>
                <w:szCs w:val="24"/>
              </w:rPr>
            </w:pPr>
            <w:r w:rsidRPr="00916C7E">
              <w:rPr>
                <w:rFonts w:ascii="Times New Roman" w:hAnsi="Times New Roman" w:cs="Times New Roman"/>
                <w:sz w:val="24"/>
                <w:szCs w:val="24"/>
              </w:rPr>
              <w:t>0</w:t>
            </w:r>
          </w:p>
        </w:tc>
        <w:tc>
          <w:tcPr>
            <w:tcW w:w="1276" w:type="dxa"/>
            <w:tcBorders>
              <w:top w:val="single" w:sz="4" w:space="0" w:color="auto"/>
              <w:left w:val="single" w:sz="4" w:space="0" w:color="auto"/>
              <w:bottom w:val="nil"/>
              <w:right w:val="nil"/>
            </w:tcBorders>
            <w:shd w:val="clear" w:color="auto" w:fill="FFFFFF"/>
            <w:hideMark/>
          </w:tcPr>
          <w:p w:rsidR="00667DA5" w:rsidRPr="004E0C98" w:rsidRDefault="0020582A"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133</w:t>
            </w:r>
          </w:p>
        </w:tc>
        <w:tc>
          <w:tcPr>
            <w:tcW w:w="992" w:type="dxa"/>
            <w:tcBorders>
              <w:top w:val="single" w:sz="4" w:space="0" w:color="auto"/>
              <w:left w:val="single" w:sz="4" w:space="0" w:color="auto"/>
              <w:bottom w:val="nil"/>
              <w:right w:val="nil"/>
            </w:tcBorders>
            <w:shd w:val="clear" w:color="auto" w:fill="FFFFFF"/>
            <w:hideMark/>
          </w:tcPr>
          <w:p w:rsidR="00667DA5" w:rsidRPr="004E0C98" w:rsidRDefault="0020582A"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0,7</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ind w:firstLine="27"/>
              <w:jc w:val="center"/>
              <w:rPr>
                <w:rFonts w:ascii="Times New Roman" w:hAnsi="Times New Roman" w:cs="Times New Roman"/>
                <w:sz w:val="26"/>
                <w:szCs w:val="26"/>
              </w:rPr>
            </w:pPr>
            <w:r w:rsidRPr="00CF4B52">
              <w:rPr>
                <w:rFonts w:ascii="Times New Roman" w:hAnsi="Times New Roman" w:cs="Times New Roman"/>
                <w:sz w:val="26"/>
                <w:szCs w:val="26"/>
              </w:rPr>
              <w:t>131</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0</w:t>
            </w:r>
          </w:p>
        </w:tc>
        <w:tc>
          <w:tcPr>
            <w:tcW w:w="1276" w:type="dxa"/>
            <w:tcBorders>
              <w:top w:val="single" w:sz="4" w:space="0" w:color="auto"/>
              <w:left w:val="single" w:sz="4" w:space="0" w:color="auto"/>
              <w:bottom w:val="nil"/>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124</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0</w:t>
            </w:r>
          </w:p>
        </w:tc>
      </w:tr>
      <w:tr w:rsidR="00C3163B" w:rsidTr="00EA5DFF">
        <w:trPr>
          <w:trHeight w:val="849"/>
        </w:trPr>
        <w:tc>
          <w:tcPr>
            <w:tcW w:w="2268" w:type="dxa"/>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t>Кондитер</w:t>
            </w:r>
            <w:r>
              <w:rPr>
                <w:rStyle w:val="100"/>
                <w:rFonts w:eastAsia="Arial Unicode MS"/>
                <w:sz w:val="24"/>
                <w:szCs w:val="24"/>
              </w:rPr>
              <w:softHyphen/>
            </w:r>
          </w:p>
          <w:p w:rsidR="00667DA5" w:rsidRDefault="0020582A" w:rsidP="0020582A">
            <w:pPr>
              <w:pStyle w:val="a3"/>
              <w:jc w:val="both"/>
            </w:pPr>
            <w:r>
              <w:rPr>
                <w:rStyle w:val="100"/>
                <w:rFonts w:eastAsia="Arial Unicode MS"/>
                <w:sz w:val="24"/>
                <w:szCs w:val="24"/>
              </w:rPr>
              <w:t>с</w:t>
            </w:r>
            <w:r w:rsidR="00667DA5">
              <w:rPr>
                <w:rStyle w:val="100"/>
                <w:rFonts w:eastAsia="Arial Unicode MS"/>
                <w:sz w:val="24"/>
                <w:szCs w:val="24"/>
              </w:rPr>
              <w:t>кие</w:t>
            </w:r>
            <w:r>
              <w:rPr>
                <w:rStyle w:val="100"/>
                <w:rFonts w:eastAsia="Arial Unicode MS"/>
                <w:sz w:val="24"/>
                <w:szCs w:val="24"/>
              </w:rPr>
              <w:t xml:space="preserve"> </w:t>
            </w:r>
            <w:r w:rsidR="00667DA5">
              <w:rPr>
                <w:rStyle w:val="100"/>
                <w:rFonts w:eastAsia="Arial Unicode MS"/>
                <w:sz w:val="24"/>
                <w:szCs w:val="24"/>
              </w:rPr>
              <w:t>изделия</w:t>
            </w:r>
          </w:p>
        </w:tc>
        <w:tc>
          <w:tcPr>
            <w:tcW w:w="992"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188</w:t>
            </w:r>
          </w:p>
        </w:tc>
        <w:tc>
          <w:tcPr>
            <w:tcW w:w="1134"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ind w:firstLine="37"/>
              <w:jc w:val="center"/>
              <w:rPr>
                <w:rFonts w:ascii="Times New Roman" w:hAnsi="Times New Roman" w:cs="Times New Roman"/>
              </w:rPr>
            </w:pPr>
            <w:r w:rsidRPr="00396185">
              <w:rPr>
                <w:rFonts w:ascii="Times New Roman" w:hAnsi="Times New Roman" w:cs="Times New Roman"/>
              </w:rPr>
              <w:t>0</w:t>
            </w:r>
          </w:p>
        </w:tc>
        <w:tc>
          <w:tcPr>
            <w:tcW w:w="993"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143</w:t>
            </w:r>
          </w:p>
        </w:tc>
        <w:tc>
          <w:tcPr>
            <w:tcW w:w="1275"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ind w:firstLine="3"/>
              <w:jc w:val="center"/>
              <w:rPr>
                <w:rFonts w:ascii="Times New Roman" w:hAnsi="Times New Roman" w:cs="Times New Roman"/>
                <w:sz w:val="24"/>
                <w:szCs w:val="24"/>
              </w:rPr>
            </w:pPr>
            <w:r w:rsidRPr="00916C7E">
              <w:rPr>
                <w:rFonts w:ascii="Times New Roman" w:hAnsi="Times New Roman" w:cs="Times New Roman"/>
                <w:sz w:val="24"/>
                <w:szCs w:val="24"/>
              </w:rPr>
              <w:t>0</w:t>
            </w:r>
          </w:p>
        </w:tc>
        <w:tc>
          <w:tcPr>
            <w:tcW w:w="1276"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179</w:t>
            </w:r>
          </w:p>
        </w:tc>
        <w:tc>
          <w:tcPr>
            <w:tcW w:w="992"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ind w:firstLine="27"/>
              <w:jc w:val="center"/>
              <w:rPr>
                <w:rFonts w:ascii="Times New Roman" w:hAnsi="Times New Roman" w:cs="Times New Roman"/>
                <w:sz w:val="26"/>
                <w:szCs w:val="26"/>
              </w:rPr>
            </w:pPr>
            <w:r w:rsidRPr="00CF4B52">
              <w:rPr>
                <w:rFonts w:ascii="Times New Roman" w:hAnsi="Times New Roman" w:cs="Times New Roman"/>
                <w:sz w:val="26"/>
                <w:szCs w:val="26"/>
              </w:rPr>
              <w:t>164</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0</w:t>
            </w:r>
          </w:p>
        </w:tc>
        <w:tc>
          <w:tcPr>
            <w:tcW w:w="1276" w:type="dxa"/>
            <w:tcBorders>
              <w:top w:val="single" w:sz="4" w:space="0" w:color="auto"/>
              <w:left w:val="single" w:sz="4" w:space="0" w:color="auto"/>
              <w:bottom w:val="nil"/>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119</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0</w:t>
            </w:r>
          </w:p>
        </w:tc>
      </w:tr>
      <w:tr w:rsidR="00C3163B" w:rsidTr="00EA5DFF">
        <w:trPr>
          <w:trHeight w:val="689"/>
        </w:trPr>
        <w:tc>
          <w:tcPr>
            <w:tcW w:w="2268" w:type="dxa"/>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lastRenderedPageBreak/>
              <w:t>Овощи и фрукты</w:t>
            </w:r>
          </w:p>
        </w:tc>
        <w:tc>
          <w:tcPr>
            <w:tcW w:w="992"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864</w:t>
            </w:r>
          </w:p>
        </w:tc>
        <w:tc>
          <w:tcPr>
            <w:tcW w:w="1134"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ind w:firstLine="37"/>
              <w:jc w:val="center"/>
              <w:rPr>
                <w:rFonts w:ascii="Times New Roman" w:hAnsi="Times New Roman" w:cs="Times New Roman"/>
              </w:rPr>
            </w:pPr>
            <w:r w:rsidRPr="00396185">
              <w:rPr>
                <w:rFonts w:ascii="Times New Roman" w:hAnsi="Times New Roman" w:cs="Times New Roman"/>
              </w:rPr>
              <w:t>0,3</w:t>
            </w:r>
          </w:p>
        </w:tc>
        <w:tc>
          <w:tcPr>
            <w:tcW w:w="993"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498</w:t>
            </w:r>
          </w:p>
        </w:tc>
        <w:tc>
          <w:tcPr>
            <w:tcW w:w="1275"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ind w:firstLine="3"/>
              <w:jc w:val="center"/>
              <w:rPr>
                <w:rFonts w:ascii="Times New Roman" w:hAnsi="Times New Roman" w:cs="Times New Roman"/>
                <w:sz w:val="24"/>
                <w:szCs w:val="24"/>
              </w:rPr>
            </w:pPr>
            <w:r w:rsidRPr="00916C7E">
              <w:rPr>
                <w:rFonts w:ascii="Times New Roman" w:hAnsi="Times New Roman" w:cs="Times New Roman"/>
                <w:sz w:val="24"/>
                <w:szCs w:val="24"/>
              </w:rPr>
              <w:t>0</w:t>
            </w:r>
          </w:p>
        </w:tc>
        <w:tc>
          <w:tcPr>
            <w:tcW w:w="1276"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507</w:t>
            </w:r>
          </w:p>
        </w:tc>
        <w:tc>
          <w:tcPr>
            <w:tcW w:w="992"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0,6</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ind w:firstLine="27"/>
              <w:jc w:val="center"/>
              <w:rPr>
                <w:rFonts w:ascii="Times New Roman" w:hAnsi="Times New Roman" w:cs="Times New Roman"/>
                <w:sz w:val="26"/>
                <w:szCs w:val="26"/>
              </w:rPr>
            </w:pPr>
            <w:r w:rsidRPr="00CF4B52">
              <w:rPr>
                <w:rFonts w:ascii="Times New Roman" w:hAnsi="Times New Roman" w:cs="Times New Roman"/>
                <w:sz w:val="26"/>
                <w:szCs w:val="26"/>
              </w:rPr>
              <w:t>401</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1,2</w:t>
            </w:r>
          </w:p>
        </w:tc>
        <w:tc>
          <w:tcPr>
            <w:tcW w:w="1276" w:type="dxa"/>
            <w:tcBorders>
              <w:top w:val="single" w:sz="4" w:space="0" w:color="auto"/>
              <w:left w:val="single" w:sz="4" w:space="0" w:color="auto"/>
              <w:bottom w:val="nil"/>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292</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1,0</w:t>
            </w:r>
          </w:p>
        </w:tc>
      </w:tr>
      <w:tr w:rsidR="00C3163B" w:rsidTr="00EA5DFF">
        <w:trPr>
          <w:trHeight w:val="1129"/>
        </w:trPr>
        <w:tc>
          <w:tcPr>
            <w:tcW w:w="2268" w:type="dxa"/>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t>Жировые продукты и прод. переработки раст масел</w:t>
            </w:r>
          </w:p>
        </w:tc>
        <w:tc>
          <w:tcPr>
            <w:tcW w:w="992"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36</w:t>
            </w:r>
          </w:p>
        </w:tc>
        <w:tc>
          <w:tcPr>
            <w:tcW w:w="1134"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ind w:firstLine="37"/>
              <w:jc w:val="center"/>
              <w:rPr>
                <w:rFonts w:ascii="Times New Roman" w:hAnsi="Times New Roman" w:cs="Times New Roman"/>
              </w:rPr>
            </w:pPr>
            <w:r w:rsidRPr="00396185">
              <w:rPr>
                <w:rFonts w:ascii="Times New Roman" w:hAnsi="Times New Roman" w:cs="Times New Roman"/>
              </w:rPr>
              <w:t>0</w:t>
            </w:r>
          </w:p>
        </w:tc>
        <w:tc>
          <w:tcPr>
            <w:tcW w:w="993"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33</w:t>
            </w:r>
          </w:p>
        </w:tc>
        <w:tc>
          <w:tcPr>
            <w:tcW w:w="1275"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ind w:firstLine="3"/>
              <w:jc w:val="center"/>
              <w:rPr>
                <w:rFonts w:ascii="Times New Roman" w:hAnsi="Times New Roman" w:cs="Times New Roman"/>
                <w:sz w:val="24"/>
                <w:szCs w:val="24"/>
              </w:rPr>
            </w:pPr>
            <w:r w:rsidRPr="00916C7E">
              <w:rPr>
                <w:rFonts w:ascii="Times New Roman" w:hAnsi="Times New Roman" w:cs="Times New Roman"/>
                <w:sz w:val="24"/>
                <w:szCs w:val="24"/>
              </w:rPr>
              <w:t>0</w:t>
            </w:r>
          </w:p>
        </w:tc>
        <w:tc>
          <w:tcPr>
            <w:tcW w:w="1276"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16</w:t>
            </w:r>
          </w:p>
        </w:tc>
        <w:tc>
          <w:tcPr>
            <w:tcW w:w="992"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ind w:firstLine="27"/>
              <w:jc w:val="center"/>
              <w:rPr>
                <w:rFonts w:ascii="Times New Roman" w:hAnsi="Times New Roman" w:cs="Times New Roman"/>
                <w:sz w:val="26"/>
                <w:szCs w:val="26"/>
              </w:rPr>
            </w:pPr>
            <w:r w:rsidRPr="00CF4B52">
              <w:rPr>
                <w:rFonts w:ascii="Times New Roman" w:hAnsi="Times New Roman" w:cs="Times New Roman"/>
                <w:sz w:val="26"/>
                <w:szCs w:val="26"/>
              </w:rPr>
              <w:t>9</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0</w:t>
            </w:r>
          </w:p>
        </w:tc>
        <w:tc>
          <w:tcPr>
            <w:tcW w:w="1276" w:type="dxa"/>
            <w:tcBorders>
              <w:top w:val="single" w:sz="4" w:space="0" w:color="auto"/>
              <w:left w:val="single" w:sz="4" w:space="0" w:color="auto"/>
              <w:bottom w:val="nil"/>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2</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0</w:t>
            </w:r>
          </w:p>
        </w:tc>
      </w:tr>
      <w:tr w:rsidR="00C3163B" w:rsidTr="00EA5DFF">
        <w:trPr>
          <w:trHeight w:val="323"/>
        </w:trPr>
        <w:tc>
          <w:tcPr>
            <w:tcW w:w="2268" w:type="dxa"/>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t>Напитки</w:t>
            </w:r>
          </w:p>
        </w:tc>
        <w:tc>
          <w:tcPr>
            <w:tcW w:w="992"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91</w:t>
            </w:r>
          </w:p>
        </w:tc>
        <w:tc>
          <w:tcPr>
            <w:tcW w:w="1134"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ind w:firstLine="37"/>
              <w:jc w:val="center"/>
              <w:rPr>
                <w:rFonts w:ascii="Times New Roman" w:hAnsi="Times New Roman" w:cs="Times New Roman"/>
              </w:rPr>
            </w:pPr>
            <w:r w:rsidRPr="00396185">
              <w:rPr>
                <w:rFonts w:ascii="Times New Roman" w:hAnsi="Times New Roman" w:cs="Times New Roman"/>
              </w:rPr>
              <w:t>0</w:t>
            </w:r>
          </w:p>
        </w:tc>
        <w:tc>
          <w:tcPr>
            <w:tcW w:w="993"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90</w:t>
            </w:r>
          </w:p>
        </w:tc>
        <w:tc>
          <w:tcPr>
            <w:tcW w:w="1275"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ind w:firstLine="3"/>
              <w:jc w:val="center"/>
              <w:rPr>
                <w:rFonts w:ascii="Times New Roman" w:hAnsi="Times New Roman" w:cs="Times New Roman"/>
                <w:sz w:val="24"/>
                <w:szCs w:val="24"/>
              </w:rPr>
            </w:pPr>
            <w:r w:rsidRPr="00916C7E">
              <w:rPr>
                <w:rFonts w:ascii="Times New Roman" w:hAnsi="Times New Roman" w:cs="Times New Roman"/>
                <w:sz w:val="24"/>
                <w:szCs w:val="24"/>
              </w:rPr>
              <w:t>0</w:t>
            </w:r>
          </w:p>
        </w:tc>
        <w:tc>
          <w:tcPr>
            <w:tcW w:w="1276"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110</w:t>
            </w:r>
          </w:p>
        </w:tc>
        <w:tc>
          <w:tcPr>
            <w:tcW w:w="992"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ind w:firstLine="27"/>
              <w:jc w:val="center"/>
              <w:rPr>
                <w:rFonts w:ascii="Times New Roman" w:hAnsi="Times New Roman" w:cs="Times New Roman"/>
                <w:sz w:val="26"/>
                <w:szCs w:val="26"/>
              </w:rPr>
            </w:pPr>
            <w:r w:rsidRPr="00CF4B52">
              <w:rPr>
                <w:rFonts w:ascii="Times New Roman" w:hAnsi="Times New Roman" w:cs="Times New Roman"/>
                <w:sz w:val="26"/>
                <w:szCs w:val="26"/>
              </w:rPr>
              <w:t>12</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0</w:t>
            </w:r>
          </w:p>
        </w:tc>
        <w:tc>
          <w:tcPr>
            <w:tcW w:w="1276" w:type="dxa"/>
            <w:tcBorders>
              <w:top w:val="single" w:sz="4" w:space="0" w:color="auto"/>
              <w:left w:val="single" w:sz="4" w:space="0" w:color="auto"/>
              <w:bottom w:val="nil"/>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4</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0</w:t>
            </w:r>
          </w:p>
        </w:tc>
      </w:tr>
      <w:tr w:rsidR="00C3163B" w:rsidTr="00EA5DFF">
        <w:trPr>
          <w:trHeight w:val="867"/>
        </w:trPr>
        <w:tc>
          <w:tcPr>
            <w:tcW w:w="2268" w:type="dxa"/>
            <w:tcBorders>
              <w:top w:val="single" w:sz="4" w:space="0" w:color="auto"/>
              <w:left w:val="single" w:sz="4" w:space="0" w:color="auto"/>
              <w:bottom w:val="nil"/>
              <w:right w:val="nil"/>
            </w:tcBorders>
            <w:shd w:val="clear" w:color="auto" w:fill="FFFFFF"/>
            <w:hideMark/>
          </w:tcPr>
          <w:p w:rsidR="00667DA5" w:rsidRDefault="00667DA5" w:rsidP="00F9015C">
            <w:pPr>
              <w:pStyle w:val="a3"/>
              <w:jc w:val="both"/>
            </w:pPr>
            <w:r>
              <w:rPr>
                <w:rStyle w:val="100"/>
                <w:rFonts w:eastAsia="Arial Unicode MS"/>
                <w:sz w:val="24"/>
                <w:szCs w:val="24"/>
              </w:rPr>
              <w:t>Продукты</w:t>
            </w:r>
          </w:p>
          <w:p w:rsidR="00667DA5" w:rsidRDefault="00667DA5" w:rsidP="00F9015C">
            <w:pPr>
              <w:pStyle w:val="a3"/>
              <w:jc w:val="both"/>
            </w:pPr>
            <w:r>
              <w:rPr>
                <w:rStyle w:val="100"/>
                <w:rFonts w:eastAsia="Arial Unicode MS"/>
                <w:sz w:val="24"/>
                <w:szCs w:val="24"/>
              </w:rPr>
              <w:t>детского</w:t>
            </w:r>
          </w:p>
          <w:p w:rsidR="00667DA5" w:rsidRDefault="00667DA5" w:rsidP="00F9015C">
            <w:pPr>
              <w:pStyle w:val="a3"/>
              <w:jc w:val="both"/>
            </w:pPr>
            <w:r>
              <w:rPr>
                <w:rStyle w:val="100"/>
                <w:rFonts w:eastAsia="Arial Unicode MS"/>
                <w:sz w:val="24"/>
                <w:szCs w:val="24"/>
              </w:rPr>
              <w:t>питания</w:t>
            </w:r>
          </w:p>
        </w:tc>
        <w:tc>
          <w:tcPr>
            <w:tcW w:w="992"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51</w:t>
            </w:r>
          </w:p>
        </w:tc>
        <w:tc>
          <w:tcPr>
            <w:tcW w:w="1134" w:type="dxa"/>
            <w:tcBorders>
              <w:top w:val="single" w:sz="4" w:space="0" w:color="auto"/>
              <w:left w:val="single" w:sz="4" w:space="0" w:color="auto"/>
              <w:bottom w:val="nil"/>
              <w:right w:val="nil"/>
            </w:tcBorders>
            <w:shd w:val="clear" w:color="auto" w:fill="FFFFFF"/>
            <w:hideMark/>
          </w:tcPr>
          <w:p w:rsidR="00667DA5" w:rsidRPr="00396185" w:rsidRDefault="00396185" w:rsidP="00396185">
            <w:pPr>
              <w:pStyle w:val="a3"/>
              <w:ind w:firstLine="37"/>
              <w:jc w:val="center"/>
              <w:rPr>
                <w:rFonts w:ascii="Times New Roman" w:hAnsi="Times New Roman" w:cs="Times New Roman"/>
              </w:rPr>
            </w:pPr>
            <w:r w:rsidRPr="00396185">
              <w:rPr>
                <w:rFonts w:ascii="Times New Roman" w:hAnsi="Times New Roman" w:cs="Times New Roman"/>
              </w:rPr>
              <w:t>0</w:t>
            </w:r>
          </w:p>
        </w:tc>
        <w:tc>
          <w:tcPr>
            <w:tcW w:w="993"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11</w:t>
            </w:r>
          </w:p>
        </w:tc>
        <w:tc>
          <w:tcPr>
            <w:tcW w:w="1275" w:type="dxa"/>
            <w:tcBorders>
              <w:top w:val="single" w:sz="4" w:space="0" w:color="auto"/>
              <w:left w:val="single" w:sz="4" w:space="0" w:color="auto"/>
              <w:bottom w:val="nil"/>
              <w:right w:val="nil"/>
            </w:tcBorders>
            <w:shd w:val="clear" w:color="auto" w:fill="FFFFFF"/>
            <w:hideMark/>
          </w:tcPr>
          <w:p w:rsidR="00667DA5" w:rsidRPr="00916C7E" w:rsidRDefault="00916C7E" w:rsidP="00916C7E">
            <w:pPr>
              <w:pStyle w:val="a3"/>
              <w:ind w:firstLine="3"/>
              <w:jc w:val="center"/>
              <w:rPr>
                <w:rFonts w:ascii="Times New Roman" w:hAnsi="Times New Roman" w:cs="Times New Roman"/>
                <w:sz w:val="24"/>
                <w:szCs w:val="24"/>
              </w:rPr>
            </w:pPr>
            <w:r w:rsidRPr="00916C7E">
              <w:rPr>
                <w:rFonts w:ascii="Times New Roman" w:hAnsi="Times New Roman" w:cs="Times New Roman"/>
                <w:sz w:val="24"/>
                <w:szCs w:val="24"/>
              </w:rPr>
              <w:t>0</w:t>
            </w:r>
          </w:p>
        </w:tc>
        <w:tc>
          <w:tcPr>
            <w:tcW w:w="1276"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4</w:t>
            </w:r>
          </w:p>
        </w:tc>
        <w:tc>
          <w:tcPr>
            <w:tcW w:w="992" w:type="dxa"/>
            <w:tcBorders>
              <w:top w:val="single" w:sz="4" w:space="0" w:color="auto"/>
              <w:left w:val="single" w:sz="4" w:space="0" w:color="auto"/>
              <w:bottom w:val="nil"/>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0</w:t>
            </w:r>
          </w:p>
        </w:tc>
        <w:tc>
          <w:tcPr>
            <w:tcW w:w="1134"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ind w:firstLine="27"/>
              <w:jc w:val="center"/>
              <w:rPr>
                <w:rFonts w:ascii="Times New Roman" w:hAnsi="Times New Roman" w:cs="Times New Roman"/>
                <w:sz w:val="26"/>
                <w:szCs w:val="26"/>
              </w:rPr>
            </w:pPr>
            <w:r w:rsidRPr="00CF4B52">
              <w:rPr>
                <w:rFonts w:ascii="Times New Roman" w:hAnsi="Times New Roman" w:cs="Times New Roman"/>
                <w:sz w:val="26"/>
                <w:szCs w:val="26"/>
              </w:rPr>
              <w:t>11</w:t>
            </w:r>
          </w:p>
        </w:tc>
        <w:tc>
          <w:tcPr>
            <w:tcW w:w="1276" w:type="dxa"/>
            <w:tcBorders>
              <w:top w:val="single" w:sz="4" w:space="0" w:color="auto"/>
              <w:left w:val="single" w:sz="4" w:space="0" w:color="auto"/>
              <w:bottom w:val="nil"/>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0</w:t>
            </w:r>
          </w:p>
        </w:tc>
        <w:tc>
          <w:tcPr>
            <w:tcW w:w="1276" w:type="dxa"/>
            <w:tcBorders>
              <w:top w:val="single" w:sz="4" w:space="0" w:color="auto"/>
              <w:left w:val="single" w:sz="4" w:space="0" w:color="auto"/>
              <w:bottom w:val="nil"/>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0</w:t>
            </w:r>
          </w:p>
        </w:tc>
        <w:tc>
          <w:tcPr>
            <w:tcW w:w="1559" w:type="dxa"/>
            <w:tcBorders>
              <w:top w:val="single" w:sz="4" w:space="0" w:color="auto"/>
              <w:left w:val="single" w:sz="4" w:space="0" w:color="auto"/>
              <w:bottom w:val="nil"/>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0</w:t>
            </w:r>
          </w:p>
        </w:tc>
      </w:tr>
      <w:tr w:rsidR="00C3163B" w:rsidTr="00EA5DFF">
        <w:trPr>
          <w:trHeight w:val="283"/>
        </w:trPr>
        <w:tc>
          <w:tcPr>
            <w:tcW w:w="2268" w:type="dxa"/>
            <w:tcBorders>
              <w:top w:val="single" w:sz="4" w:space="0" w:color="auto"/>
              <w:left w:val="single" w:sz="4" w:space="0" w:color="auto"/>
              <w:bottom w:val="single" w:sz="4" w:space="0" w:color="auto"/>
              <w:right w:val="nil"/>
            </w:tcBorders>
            <w:shd w:val="clear" w:color="auto" w:fill="FFFFFF"/>
            <w:hideMark/>
          </w:tcPr>
          <w:p w:rsidR="00667DA5" w:rsidRDefault="00667DA5" w:rsidP="00F9015C">
            <w:pPr>
              <w:pStyle w:val="a3"/>
              <w:jc w:val="both"/>
            </w:pPr>
            <w:r>
              <w:rPr>
                <w:rStyle w:val="100"/>
                <w:rFonts w:eastAsia="Arial Unicode MS"/>
                <w:sz w:val="24"/>
                <w:szCs w:val="24"/>
              </w:rPr>
              <w:t>Консервы</w:t>
            </w:r>
          </w:p>
        </w:tc>
        <w:tc>
          <w:tcPr>
            <w:tcW w:w="992" w:type="dxa"/>
            <w:tcBorders>
              <w:top w:val="single" w:sz="4" w:space="0" w:color="auto"/>
              <w:left w:val="single" w:sz="4" w:space="0" w:color="auto"/>
              <w:bottom w:val="single" w:sz="4" w:space="0" w:color="auto"/>
              <w:right w:val="nil"/>
            </w:tcBorders>
            <w:shd w:val="clear" w:color="auto" w:fill="FFFFFF"/>
            <w:hideMark/>
          </w:tcPr>
          <w:p w:rsidR="00667DA5" w:rsidRPr="00396185" w:rsidRDefault="00396185" w:rsidP="00396185">
            <w:pPr>
              <w:pStyle w:val="a3"/>
              <w:jc w:val="center"/>
              <w:rPr>
                <w:rFonts w:ascii="Times New Roman" w:hAnsi="Times New Roman" w:cs="Times New Roman"/>
              </w:rPr>
            </w:pPr>
            <w:r w:rsidRPr="00396185">
              <w:rPr>
                <w:rFonts w:ascii="Times New Roman" w:hAnsi="Times New Roman" w:cs="Times New Roman"/>
              </w:rPr>
              <w:t>59</w:t>
            </w:r>
          </w:p>
        </w:tc>
        <w:tc>
          <w:tcPr>
            <w:tcW w:w="1134" w:type="dxa"/>
            <w:tcBorders>
              <w:top w:val="single" w:sz="4" w:space="0" w:color="auto"/>
              <w:left w:val="single" w:sz="4" w:space="0" w:color="auto"/>
              <w:bottom w:val="single" w:sz="4" w:space="0" w:color="auto"/>
              <w:right w:val="nil"/>
            </w:tcBorders>
            <w:shd w:val="clear" w:color="auto" w:fill="FFFFFF"/>
            <w:hideMark/>
          </w:tcPr>
          <w:p w:rsidR="00667DA5" w:rsidRPr="00396185" w:rsidRDefault="00396185" w:rsidP="00396185">
            <w:pPr>
              <w:pStyle w:val="a3"/>
              <w:ind w:firstLine="37"/>
              <w:jc w:val="center"/>
              <w:rPr>
                <w:rFonts w:ascii="Times New Roman" w:hAnsi="Times New Roman" w:cs="Times New Roman"/>
              </w:rPr>
            </w:pPr>
            <w:r w:rsidRPr="00396185">
              <w:rPr>
                <w:rFonts w:ascii="Times New Roman" w:hAnsi="Times New Roman" w:cs="Times New Roman"/>
              </w:rPr>
              <w:t>0</w:t>
            </w:r>
          </w:p>
        </w:tc>
        <w:tc>
          <w:tcPr>
            <w:tcW w:w="993" w:type="dxa"/>
            <w:tcBorders>
              <w:top w:val="single" w:sz="4" w:space="0" w:color="auto"/>
              <w:left w:val="single" w:sz="4" w:space="0" w:color="auto"/>
              <w:bottom w:val="single" w:sz="4" w:space="0" w:color="auto"/>
              <w:right w:val="nil"/>
            </w:tcBorders>
            <w:shd w:val="clear" w:color="auto" w:fill="FFFFFF"/>
            <w:hideMark/>
          </w:tcPr>
          <w:p w:rsidR="00667DA5" w:rsidRPr="00916C7E" w:rsidRDefault="00916C7E" w:rsidP="00916C7E">
            <w:pPr>
              <w:pStyle w:val="a3"/>
              <w:jc w:val="center"/>
              <w:rPr>
                <w:rFonts w:ascii="Times New Roman" w:hAnsi="Times New Roman" w:cs="Times New Roman"/>
                <w:sz w:val="24"/>
                <w:szCs w:val="24"/>
              </w:rPr>
            </w:pPr>
            <w:r w:rsidRPr="00916C7E">
              <w:rPr>
                <w:rFonts w:ascii="Times New Roman" w:hAnsi="Times New Roman" w:cs="Times New Roman"/>
                <w:sz w:val="24"/>
                <w:szCs w:val="24"/>
              </w:rPr>
              <w:t>48</w:t>
            </w:r>
          </w:p>
        </w:tc>
        <w:tc>
          <w:tcPr>
            <w:tcW w:w="1275" w:type="dxa"/>
            <w:tcBorders>
              <w:top w:val="single" w:sz="4" w:space="0" w:color="auto"/>
              <w:left w:val="single" w:sz="4" w:space="0" w:color="auto"/>
              <w:bottom w:val="single" w:sz="4" w:space="0" w:color="auto"/>
              <w:right w:val="nil"/>
            </w:tcBorders>
            <w:shd w:val="clear" w:color="auto" w:fill="FFFFFF"/>
            <w:hideMark/>
          </w:tcPr>
          <w:p w:rsidR="00667DA5" w:rsidRPr="00916C7E" w:rsidRDefault="00916C7E" w:rsidP="00916C7E">
            <w:pPr>
              <w:pStyle w:val="a3"/>
              <w:ind w:firstLine="3"/>
              <w:jc w:val="center"/>
              <w:rPr>
                <w:rFonts w:ascii="Times New Roman" w:hAnsi="Times New Roman" w:cs="Times New Roman"/>
                <w:sz w:val="24"/>
                <w:szCs w:val="24"/>
              </w:rPr>
            </w:pPr>
            <w:r w:rsidRPr="00916C7E">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78</w:t>
            </w:r>
          </w:p>
        </w:tc>
        <w:tc>
          <w:tcPr>
            <w:tcW w:w="992" w:type="dxa"/>
            <w:tcBorders>
              <w:top w:val="single" w:sz="4" w:space="0" w:color="auto"/>
              <w:left w:val="single" w:sz="4" w:space="0" w:color="auto"/>
              <w:bottom w:val="single" w:sz="4" w:space="0" w:color="auto"/>
              <w:right w:val="nil"/>
            </w:tcBorders>
            <w:shd w:val="clear" w:color="auto" w:fill="FFFFFF"/>
            <w:hideMark/>
          </w:tcPr>
          <w:p w:rsidR="00667DA5" w:rsidRPr="004E0C98" w:rsidRDefault="004E0C98" w:rsidP="004E0C98">
            <w:pPr>
              <w:pStyle w:val="a3"/>
              <w:jc w:val="center"/>
              <w:rPr>
                <w:rFonts w:ascii="Times New Roman" w:hAnsi="Times New Roman" w:cs="Times New Roman"/>
                <w:sz w:val="24"/>
                <w:szCs w:val="24"/>
              </w:rPr>
            </w:pPr>
            <w:r w:rsidRPr="004E0C98">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nil"/>
            </w:tcBorders>
            <w:shd w:val="clear" w:color="auto" w:fill="FFFFFF"/>
            <w:hideMark/>
          </w:tcPr>
          <w:p w:rsidR="00667DA5" w:rsidRPr="00CF4B52" w:rsidRDefault="00CF4B52" w:rsidP="00CF4B52">
            <w:pPr>
              <w:pStyle w:val="a3"/>
              <w:ind w:firstLine="27"/>
              <w:jc w:val="center"/>
              <w:rPr>
                <w:rFonts w:ascii="Times New Roman" w:hAnsi="Times New Roman" w:cs="Times New Roman"/>
                <w:sz w:val="26"/>
                <w:szCs w:val="26"/>
              </w:rPr>
            </w:pPr>
            <w:r w:rsidRPr="00CF4B52">
              <w:rPr>
                <w:rFonts w:ascii="Times New Roman" w:hAnsi="Times New Roman" w:cs="Times New Roman"/>
                <w:sz w:val="26"/>
                <w:szCs w:val="26"/>
              </w:rPr>
              <w:t>31</w:t>
            </w:r>
          </w:p>
        </w:tc>
        <w:tc>
          <w:tcPr>
            <w:tcW w:w="1276" w:type="dxa"/>
            <w:tcBorders>
              <w:top w:val="single" w:sz="4" w:space="0" w:color="auto"/>
              <w:left w:val="single" w:sz="4" w:space="0" w:color="auto"/>
              <w:bottom w:val="single" w:sz="4" w:space="0" w:color="auto"/>
              <w:right w:val="nil"/>
            </w:tcBorders>
            <w:shd w:val="clear" w:color="auto" w:fill="FFFFFF"/>
            <w:hideMark/>
          </w:tcPr>
          <w:p w:rsidR="00667DA5" w:rsidRPr="00CF4B52" w:rsidRDefault="00CF4B52" w:rsidP="00CF4B52">
            <w:pPr>
              <w:pStyle w:val="a3"/>
              <w:jc w:val="center"/>
              <w:rPr>
                <w:rFonts w:ascii="Times New Roman" w:hAnsi="Times New Roman" w:cs="Times New Roman"/>
                <w:sz w:val="26"/>
                <w:szCs w:val="26"/>
              </w:rPr>
            </w:pPr>
            <w:r w:rsidRPr="00CF4B52">
              <w:rPr>
                <w:rFonts w:ascii="Times New Roman" w:hAnsi="Times New Roman" w:cs="Times New Roman"/>
                <w:sz w:val="26"/>
                <w:szCs w:val="26"/>
              </w:rPr>
              <w:t>0</w:t>
            </w:r>
          </w:p>
        </w:tc>
        <w:tc>
          <w:tcPr>
            <w:tcW w:w="1276" w:type="dxa"/>
            <w:tcBorders>
              <w:top w:val="single" w:sz="4" w:space="0" w:color="auto"/>
              <w:left w:val="single" w:sz="4" w:space="0" w:color="auto"/>
              <w:bottom w:val="single" w:sz="4" w:space="0" w:color="auto"/>
              <w:right w:val="nil"/>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667DA5" w:rsidRPr="003A3F02" w:rsidRDefault="003A3F02" w:rsidP="003A3F02">
            <w:pPr>
              <w:pStyle w:val="a3"/>
              <w:jc w:val="center"/>
              <w:rPr>
                <w:rFonts w:ascii="Times New Roman" w:hAnsi="Times New Roman" w:cs="Times New Roman"/>
                <w:sz w:val="24"/>
                <w:szCs w:val="24"/>
              </w:rPr>
            </w:pPr>
            <w:r w:rsidRPr="003A3F02">
              <w:rPr>
                <w:rFonts w:ascii="Times New Roman" w:hAnsi="Times New Roman" w:cs="Times New Roman"/>
                <w:sz w:val="24"/>
                <w:szCs w:val="24"/>
              </w:rPr>
              <w:t>0</w:t>
            </w:r>
          </w:p>
        </w:tc>
      </w:tr>
    </w:tbl>
    <w:p w:rsidR="00667DA5" w:rsidRDefault="00667DA5" w:rsidP="00667DA5">
      <w:pPr>
        <w:pStyle w:val="a3"/>
        <w:ind w:firstLine="709"/>
        <w:jc w:val="both"/>
        <w:rPr>
          <w:rStyle w:val="7"/>
          <w:rFonts w:eastAsia="Malgun Gothic"/>
          <w:sz w:val="30"/>
          <w:szCs w:val="30"/>
        </w:rPr>
      </w:pPr>
    </w:p>
    <w:p w:rsidR="00667DA5" w:rsidRDefault="00667DA5" w:rsidP="00667DA5">
      <w:pPr>
        <w:pStyle w:val="a3"/>
        <w:ind w:firstLine="709"/>
        <w:jc w:val="both"/>
      </w:pPr>
      <w:r>
        <w:rPr>
          <w:rStyle w:val="7"/>
          <w:rFonts w:eastAsiaTheme="minorHAnsi"/>
          <w:sz w:val="30"/>
          <w:szCs w:val="30"/>
        </w:rPr>
        <w:t xml:space="preserve">С </w:t>
      </w:r>
      <w:r w:rsidR="00EA5DFF">
        <w:rPr>
          <w:rStyle w:val="7"/>
          <w:rFonts w:eastAsiaTheme="minorHAnsi"/>
          <w:sz w:val="30"/>
          <w:szCs w:val="30"/>
        </w:rPr>
        <w:t>2005</w:t>
      </w:r>
      <w:r>
        <w:rPr>
          <w:rStyle w:val="7"/>
          <w:rFonts w:eastAsiaTheme="minorHAnsi"/>
          <w:sz w:val="30"/>
          <w:szCs w:val="30"/>
        </w:rPr>
        <w:t xml:space="preserve"> года в </w:t>
      </w:r>
      <w:r w:rsidR="00EA5DFF">
        <w:rPr>
          <w:rStyle w:val="7"/>
          <w:rFonts w:eastAsiaTheme="minorHAnsi"/>
          <w:sz w:val="30"/>
          <w:szCs w:val="30"/>
        </w:rPr>
        <w:t xml:space="preserve">Борисовском </w:t>
      </w:r>
      <w:r>
        <w:rPr>
          <w:rStyle w:val="7"/>
          <w:rFonts w:eastAsiaTheme="minorHAnsi"/>
          <w:sz w:val="30"/>
          <w:szCs w:val="30"/>
        </w:rPr>
        <w:t>районе вспышки острых кишечных инфекций, связанные с предприятиями п</w:t>
      </w:r>
      <w:r>
        <w:rPr>
          <w:rStyle w:val="7"/>
          <w:rFonts w:eastAsiaTheme="minorHAnsi"/>
          <w:sz w:val="30"/>
          <w:szCs w:val="30"/>
        </w:rPr>
        <w:t>и</w:t>
      </w:r>
      <w:r>
        <w:rPr>
          <w:rStyle w:val="7"/>
          <w:rFonts w:eastAsiaTheme="minorHAnsi"/>
          <w:sz w:val="30"/>
          <w:szCs w:val="30"/>
        </w:rPr>
        <w:t>щевой промышленности, общественного питания и торговли, не регистрировались</w:t>
      </w:r>
    </w:p>
    <w:p w:rsidR="00440888" w:rsidRDefault="00440888" w:rsidP="00667DA5">
      <w:pPr>
        <w:pStyle w:val="a3"/>
        <w:ind w:firstLine="709"/>
        <w:jc w:val="both"/>
        <w:rPr>
          <w:b/>
          <w:sz w:val="30"/>
          <w:szCs w:val="30"/>
        </w:rPr>
      </w:pPr>
    </w:p>
    <w:p w:rsidR="00667DA5" w:rsidRPr="00440888" w:rsidRDefault="00667DA5" w:rsidP="00667DA5">
      <w:pPr>
        <w:pStyle w:val="a3"/>
        <w:ind w:firstLine="709"/>
        <w:jc w:val="both"/>
        <w:rPr>
          <w:rFonts w:ascii="Times New Roman" w:hAnsi="Times New Roman" w:cs="Times New Roman"/>
          <w:b/>
          <w:sz w:val="28"/>
          <w:szCs w:val="28"/>
        </w:rPr>
      </w:pPr>
      <w:r w:rsidRPr="00440888">
        <w:rPr>
          <w:rFonts w:ascii="Times New Roman" w:hAnsi="Times New Roman" w:cs="Times New Roman"/>
          <w:b/>
          <w:sz w:val="28"/>
          <w:szCs w:val="28"/>
        </w:rPr>
        <w:t xml:space="preserve">Питьевая вода. </w:t>
      </w:r>
    </w:p>
    <w:p w:rsidR="00440888" w:rsidRPr="00DD1544" w:rsidRDefault="00440888" w:rsidP="00440888">
      <w:pPr>
        <w:pStyle w:val="a3"/>
        <w:ind w:firstLine="709"/>
        <w:jc w:val="both"/>
        <w:rPr>
          <w:rFonts w:ascii="Times New Roman" w:hAnsi="Times New Roman" w:cs="Times New Roman"/>
          <w:sz w:val="28"/>
          <w:szCs w:val="28"/>
        </w:rPr>
      </w:pPr>
      <w:r w:rsidRPr="00DD1544">
        <w:rPr>
          <w:rFonts w:ascii="Times New Roman" w:hAnsi="Times New Roman" w:cs="Times New Roman"/>
          <w:sz w:val="28"/>
          <w:szCs w:val="28"/>
        </w:rPr>
        <w:t xml:space="preserve">В  2018 году удельный вес проб воды из всех </w:t>
      </w:r>
      <w:r w:rsidRPr="00DD1544">
        <w:rPr>
          <w:rFonts w:ascii="Times New Roman" w:hAnsi="Times New Roman" w:cs="Times New Roman"/>
          <w:b/>
          <w:sz w:val="28"/>
          <w:szCs w:val="28"/>
        </w:rPr>
        <w:t>источников централизованного водоснабжения</w:t>
      </w:r>
      <w:r w:rsidRPr="00DD1544">
        <w:rPr>
          <w:rFonts w:ascii="Times New Roman" w:hAnsi="Times New Roman" w:cs="Times New Roman"/>
          <w:sz w:val="28"/>
          <w:szCs w:val="28"/>
        </w:rPr>
        <w:t xml:space="preserve"> по сравнению с 2017 годом </w:t>
      </w:r>
      <w:r w:rsidRPr="00DD1544">
        <w:rPr>
          <w:rFonts w:ascii="Times New Roman" w:hAnsi="Times New Roman" w:cs="Times New Roman"/>
          <w:color w:val="002060"/>
          <w:sz w:val="28"/>
          <w:szCs w:val="28"/>
        </w:rPr>
        <w:t xml:space="preserve">ухудшился </w:t>
      </w:r>
      <w:r w:rsidRPr="00DD1544">
        <w:rPr>
          <w:rFonts w:ascii="Times New Roman" w:hAnsi="Times New Roman" w:cs="Times New Roman"/>
          <w:sz w:val="28"/>
          <w:szCs w:val="28"/>
        </w:rPr>
        <w:t xml:space="preserve"> и составил:</w:t>
      </w:r>
    </w:p>
    <w:p w:rsidR="00440888" w:rsidRPr="00DD1544" w:rsidRDefault="00440888" w:rsidP="00440888">
      <w:pPr>
        <w:pStyle w:val="a3"/>
        <w:ind w:firstLine="709"/>
        <w:jc w:val="both"/>
        <w:rPr>
          <w:rFonts w:ascii="Times New Roman" w:hAnsi="Times New Roman" w:cs="Times New Roman"/>
          <w:sz w:val="28"/>
          <w:szCs w:val="28"/>
        </w:rPr>
      </w:pPr>
      <w:r w:rsidRPr="00DD1544">
        <w:rPr>
          <w:rFonts w:ascii="Times New Roman" w:hAnsi="Times New Roman" w:cs="Times New Roman"/>
          <w:sz w:val="28"/>
          <w:szCs w:val="28"/>
        </w:rPr>
        <w:t>по микробиологическим показателям – 0,</w:t>
      </w:r>
      <w:r>
        <w:rPr>
          <w:rFonts w:ascii="Times New Roman" w:hAnsi="Times New Roman" w:cs="Times New Roman"/>
          <w:sz w:val="28"/>
          <w:szCs w:val="28"/>
        </w:rPr>
        <w:t>5</w:t>
      </w:r>
      <w:r w:rsidRPr="00DD1544">
        <w:rPr>
          <w:rFonts w:ascii="Times New Roman" w:hAnsi="Times New Roman" w:cs="Times New Roman"/>
          <w:sz w:val="28"/>
          <w:szCs w:val="28"/>
        </w:rPr>
        <w:t xml:space="preserve">%  (в 2017 году – </w:t>
      </w:r>
      <w:r w:rsidRPr="00DD1544">
        <w:rPr>
          <w:rFonts w:ascii="Times New Roman" w:hAnsi="Times New Roman" w:cs="Times New Roman"/>
          <w:color w:val="002060"/>
          <w:sz w:val="28"/>
          <w:szCs w:val="28"/>
        </w:rPr>
        <w:t>2,4%)</w:t>
      </w:r>
    </w:p>
    <w:p w:rsidR="00440888" w:rsidRDefault="00440888" w:rsidP="00440888">
      <w:pPr>
        <w:pStyle w:val="a3"/>
        <w:ind w:firstLine="709"/>
        <w:jc w:val="both"/>
        <w:rPr>
          <w:rFonts w:ascii="Times New Roman" w:hAnsi="Times New Roman" w:cs="Times New Roman"/>
          <w:color w:val="002060"/>
          <w:sz w:val="28"/>
          <w:szCs w:val="28"/>
        </w:rPr>
      </w:pPr>
      <w:r w:rsidRPr="00DD1544">
        <w:rPr>
          <w:rFonts w:ascii="Times New Roman" w:hAnsi="Times New Roman" w:cs="Times New Roman"/>
          <w:sz w:val="28"/>
          <w:szCs w:val="28"/>
        </w:rPr>
        <w:t xml:space="preserve">по санитарно-химическим показателям – </w:t>
      </w:r>
      <w:r>
        <w:rPr>
          <w:rFonts w:ascii="Times New Roman" w:hAnsi="Times New Roman" w:cs="Times New Roman"/>
          <w:sz w:val="28"/>
          <w:szCs w:val="28"/>
        </w:rPr>
        <w:t>49</w:t>
      </w:r>
      <w:r w:rsidRPr="00DD1544">
        <w:rPr>
          <w:rFonts w:ascii="Times New Roman" w:hAnsi="Times New Roman" w:cs="Times New Roman"/>
          <w:sz w:val="28"/>
          <w:szCs w:val="28"/>
        </w:rPr>
        <w:t xml:space="preserve">% (в 2017 году – </w:t>
      </w:r>
      <w:r w:rsidRPr="00DD1544">
        <w:rPr>
          <w:rFonts w:ascii="Times New Roman" w:hAnsi="Times New Roman" w:cs="Times New Roman"/>
          <w:i/>
          <w:color w:val="002060"/>
          <w:sz w:val="28"/>
          <w:szCs w:val="28"/>
        </w:rPr>
        <w:t>41,9%</w:t>
      </w:r>
      <w:r>
        <w:rPr>
          <w:rFonts w:ascii="Times New Roman" w:hAnsi="Times New Roman" w:cs="Times New Roman"/>
          <w:color w:val="002060"/>
          <w:sz w:val="28"/>
          <w:szCs w:val="28"/>
        </w:rPr>
        <w:t xml:space="preserve">) </w:t>
      </w:r>
    </w:p>
    <w:p w:rsidR="00440888" w:rsidRPr="00840FD8" w:rsidRDefault="00840FD8" w:rsidP="00440888">
      <w:pPr>
        <w:pStyle w:val="a3"/>
        <w:ind w:firstLine="709"/>
        <w:jc w:val="both"/>
        <w:rPr>
          <w:rFonts w:ascii="Times New Roman" w:hAnsi="Times New Roman" w:cs="Times New Roman"/>
          <w:sz w:val="28"/>
          <w:szCs w:val="28"/>
        </w:rPr>
      </w:pPr>
      <w:r>
        <w:rPr>
          <w:rFonts w:ascii="Times New Roman" w:hAnsi="Times New Roman" w:cs="Times New Roman"/>
          <w:sz w:val="28"/>
          <w:szCs w:val="28"/>
        </w:rPr>
        <w:t>(см. табл</w:t>
      </w:r>
      <w:r w:rsidR="00A95C59">
        <w:rPr>
          <w:rFonts w:ascii="Times New Roman" w:hAnsi="Times New Roman" w:cs="Times New Roman"/>
          <w:sz w:val="28"/>
          <w:szCs w:val="28"/>
        </w:rPr>
        <w:t>.</w:t>
      </w:r>
      <w:r>
        <w:rPr>
          <w:rFonts w:ascii="Times New Roman" w:hAnsi="Times New Roman" w:cs="Times New Roman"/>
          <w:sz w:val="28"/>
          <w:szCs w:val="28"/>
        </w:rPr>
        <w:t xml:space="preserve"> </w:t>
      </w:r>
      <w:r w:rsidR="00A95C59">
        <w:rPr>
          <w:rFonts w:ascii="Times New Roman" w:hAnsi="Times New Roman" w:cs="Times New Roman"/>
          <w:sz w:val="28"/>
          <w:szCs w:val="28"/>
        </w:rPr>
        <w:t xml:space="preserve">7, </w:t>
      </w:r>
      <w:r>
        <w:rPr>
          <w:rFonts w:ascii="Times New Roman" w:hAnsi="Times New Roman" w:cs="Times New Roman"/>
          <w:sz w:val="28"/>
          <w:szCs w:val="28"/>
        </w:rPr>
        <w:t xml:space="preserve">рис. </w:t>
      </w:r>
      <w:r w:rsidR="00A95C59">
        <w:rPr>
          <w:rFonts w:ascii="Times New Roman" w:hAnsi="Times New Roman" w:cs="Times New Roman"/>
          <w:sz w:val="28"/>
          <w:szCs w:val="28"/>
        </w:rPr>
        <w:t>50</w:t>
      </w:r>
      <w:proofErr w:type="gramStart"/>
      <w:r>
        <w:rPr>
          <w:rFonts w:ascii="Times New Roman" w:hAnsi="Times New Roman" w:cs="Times New Roman"/>
          <w:sz w:val="28"/>
          <w:szCs w:val="28"/>
        </w:rPr>
        <w:t xml:space="preserve">   )</w:t>
      </w:r>
      <w:proofErr w:type="gramEnd"/>
    </w:p>
    <w:p w:rsidR="00440888" w:rsidRPr="00512893" w:rsidRDefault="00440888" w:rsidP="00440888">
      <w:pPr>
        <w:pStyle w:val="a3"/>
        <w:jc w:val="both"/>
        <w:rPr>
          <w:rFonts w:ascii="Times New Roman" w:hAnsi="Times New Roman" w:cs="Times New Roman"/>
          <w:b/>
          <w:color w:val="000000"/>
          <w:sz w:val="28"/>
          <w:szCs w:val="28"/>
        </w:rPr>
      </w:pPr>
      <w:r w:rsidRPr="00512893">
        <w:rPr>
          <w:rFonts w:ascii="Times New Roman" w:hAnsi="Times New Roman" w:cs="Times New Roman"/>
          <w:b/>
          <w:color w:val="000000"/>
          <w:sz w:val="28"/>
          <w:szCs w:val="28"/>
        </w:rPr>
        <w:t xml:space="preserve">Удельный вес нестандартных проб питьевой воды </w:t>
      </w:r>
    </w:p>
    <w:p w:rsidR="00440888" w:rsidRDefault="00440888" w:rsidP="00440888">
      <w:pPr>
        <w:pStyle w:val="a3"/>
        <w:jc w:val="both"/>
        <w:rPr>
          <w:rFonts w:ascii="Times New Roman" w:hAnsi="Times New Roman" w:cs="Times New Roman"/>
          <w:b/>
          <w:color w:val="000000"/>
          <w:sz w:val="28"/>
          <w:szCs w:val="28"/>
        </w:rPr>
      </w:pPr>
      <w:r w:rsidRPr="00512893">
        <w:rPr>
          <w:rFonts w:ascii="Times New Roman" w:hAnsi="Times New Roman" w:cs="Times New Roman"/>
          <w:b/>
          <w:color w:val="000000"/>
          <w:sz w:val="28"/>
          <w:szCs w:val="28"/>
        </w:rPr>
        <w:t xml:space="preserve">за период 2009-2018 </w:t>
      </w:r>
      <w:proofErr w:type="gramStart"/>
      <w:r w:rsidRPr="00512893">
        <w:rPr>
          <w:rFonts w:ascii="Times New Roman" w:hAnsi="Times New Roman" w:cs="Times New Roman"/>
          <w:b/>
          <w:color w:val="000000"/>
          <w:sz w:val="28"/>
          <w:szCs w:val="28"/>
        </w:rPr>
        <w:t>гг</w:t>
      </w:r>
      <w:proofErr w:type="gramEnd"/>
    </w:p>
    <w:p w:rsidR="00440888" w:rsidRPr="00512893" w:rsidRDefault="00440888" w:rsidP="00440888">
      <w:pPr>
        <w:pStyle w:val="a3"/>
        <w:jc w:val="right"/>
        <w:rPr>
          <w:rFonts w:ascii="Times New Roman" w:hAnsi="Times New Roman" w:cs="Times New Roman"/>
          <w:b/>
          <w:sz w:val="30"/>
          <w:szCs w:val="30"/>
        </w:rPr>
      </w:pPr>
      <w:r>
        <w:rPr>
          <w:rFonts w:ascii="Times New Roman" w:hAnsi="Times New Roman" w:cs="Times New Roman"/>
          <w:b/>
          <w:color w:val="000000"/>
          <w:sz w:val="28"/>
          <w:szCs w:val="28"/>
        </w:rPr>
        <w:t xml:space="preserve">Таблица </w:t>
      </w:r>
      <w:r w:rsidR="00A95C59">
        <w:rPr>
          <w:rFonts w:ascii="Times New Roman" w:hAnsi="Times New Roman" w:cs="Times New Roman"/>
          <w:b/>
          <w:color w:val="000000"/>
          <w:sz w:val="28"/>
          <w:szCs w:val="28"/>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6"/>
        <w:gridCol w:w="1702"/>
        <w:gridCol w:w="1134"/>
        <w:gridCol w:w="1418"/>
        <w:gridCol w:w="1134"/>
        <w:gridCol w:w="1559"/>
        <w:gridCol w:w="992"/>
        <w:gridCol w:w="1701"/>
        <w:gridCol w:w="1276"/>
        <w:gridCol w:w="1134"/>
        <w:gridCol w:w="1920"/>
      </w:tblGrid>
      <w:tr w:rsidR="00440888" w:rsidRPr="00AA7FA2" w:rsidTr="00F9015C">
        <w:tc>
          <w:tcPr>
            <w:tcW w:w="816" w:type="dxa"/>
            <w:vMerge w:val="restart"/>
          </w:tcPr>
          <w:p w:rsidR="00440888" w:rsidRPr="00AA7FA2" w:rsidRDefault="00440888" w:rsidP="00F9015C">
            <w:pPr>
              <w:pStyle w:val="a3"/>
              <w:rPr>
                <w:rFonts w:ascii="Times New Roman" w:hAnsi="Times New Roman"/>
                <w:sz w:val="24"/>
                <w:szCs w:val="24"/>
                <w:lang w:eastAsia="ru-RU"/>
              </w:rPr>
            </w:pPr>
            <w:r w:rsidRPr="00AA7FA2">
              <w:rPr>
                <w:rFonts w:ascii="Times New Roman" w:hAnsi="Times New Roman"/>
                <w:sz w:val="24"/>
                <w:szCs w:val="24"/>
                <w:lang w:eastAsia="ru-RU"/>
              </w:rPr>
              <w:t>Годы</w:t>
            </w:r>
          </w:p>
        </w:tc>
        <w:tc>
          <w:tcPr>
            <w:tcW w:w="5388" w:type="dxa"/>
            <w:gridSpan w:val="4"/>
          </w:tcPr>
          <w:p w:rsidR="00440888" w:rsidRPr="00AA7FA2" w:rsidRDefault="00440888" w:rsidP="00F9015C">
            <w:pPr>
              <w:jc w:val="center"/>
              <w:rPr>
                <w:rFonts w:eastAsiaTheme="minorHAnsi"/>
              </w:rPr>
            </w:pPr>
            <w:r w:rsidRPr="00AA7FA2">
              <w:rPr>
                <w:rFonts w:eastAsiaTheme="minorHAnsi"/>
              </w:rPr>
              <w:t>Бактериологические показатели</w:t>
            </w:r>
          </w:p>
        </w:tc>
        <w:tc>
          <w:tcPr>
            <w:tcW w:w="8582" w:type="dxa"/>
            <w:gridSpan w:val="6"/>
          </w:tcPr>
          <w:p w:rsidR="00440888" w:rsidRPr="00AA7FA2" w:rsidRDefault="00440888" w:rsidP="00F9015C">
            <w:pPr>
              <w:pStyle w:val="a3"/>
              <w:jc w:val="center"/>
              <w:rPr>
                <w:rFonts w:ascii="Times New Roman" w:hAnsi="Times New Roman"/>
                <w:sz w:val="24"/>
                <w:szCs w:val="24"/>
                <w:lang w:eastAsia="ru-RU"/>
              </w:rPr>
            </w:pPr>
            <w:r w:rsidRPr="00AA7FA2">
              <w:rPr>
                <w:rFonts w:ascii="Times New Roman" w:hAnsi="Times New Roman"/>
                <w:sz w:val="24"/>
                <w:szCs w:val="24"/>
                <w:lang w:eastAsia="ru-RU"/>
              </w:rPr>
              <w:t>Санитарно-химические показатели</w:t>
            </w:r>
          </w:p>
        </w:tc>
      </w:tr>
      <w:tr w:rsidR="00440888" w:rsidRPr="00AA7FA2" w:rsidTr="00F9015C">
        <w:tc>
          <w:tcPr>
            <w:tcW w:w="816" w:type="dxa"/>
            <w:vMerge/>
          </w:tcPr>
          <w:p w:rsidR="00440888" w:rsidRPr="00AA7FA2" w:rsidRDefault="00440888" w:rsidP="00F9015C">
            <w:pPr>
              <w:rPr>
                <w:rFonts w:asciiTheme="minorHAnsi" w:eastAsiaTheme="minorHAnsi" w:hAnsiTheme="minorHAnsi" w:cstheme="minorBidi"/>
              </w:rPr>
            </w:pPr>
          </w:p>
        </w:tc>
        <w:tc>
          <w:tcPr>
            <w:tcW w:w="2836" w:type="dxa"/>
            <w:gridSpan w:val="2"/>
          </w:tcPr>
          <w:p w:rsidR="00440888" w:rsidRPr="00AA7FA2" w:rsidRDefault="00440888" w:rsidP="00F9015C">
            <w:pPr>
              <w:jc w:val="center"/>
              <w:rPr>
                <w:rFonts w:eastAsiaTheme="minorHAnsi"/>
              </w:rPr>
            </w:pPr>
            <w:r w:rsidRPr="00AA7FA2">
              <w:rPr>
                <w:rFonts w:eastAsiaTheme="minorHAnsi"/>
              </w:rPr>
              <w:t>Артскважины</w:t>
            </w:r>
          </w:p>
        </w:tc>
        <w:tc>
          <w:tcPr>
            <w:tcW w:w="2552" w:type="dxa"/>
            <w:gridSpan w:val="2"/>
          </w:tcPr>
          <w:p w:rsidR="00440888" w:rsidRPr="00AA7FA2" w:rsidRDefault="00440888" w:rsidP="00F9015C">
            <w:pPr>
              <w:jc w:val="center"/>
              <w:rPr>
                <w:rFonts w:eastAsiaTheme="minorHAnsi"/>
              </w:rPr>
            </w:pPr>
            <w:r w:rsidRPr="00AA7FA2">
              <w:rPr>
                <w:rFonts w:eastAsiaTheme="minorHAnsi"/>
              </w:rPr>
              <w:t>Разводящая сеть</w:t>
            </w:r>
          </w:p>
        </w:tc>
        <w:tc>
          <w:tcPr>
            <w:tcW w:w="4252" w:type="dxa"/>
            <w:gridSpan w:val="3"/>
          </w:tcPr>
          <w:p w:rsidR="00440888" w:rsidRPr="00AA7FA2" w:rsidRDefault="00440888" w:rsidP="00F9015C">
            <w:pPr>
              <w:jc w:val="center"/>
              <w:rPr>
                <w:rFonts w:eastAsiaTheme="minorHAnsi"/>
              </w:rPr>
            </w:pPr>
            <w:r w:rsidRPr="00AA7FA2">
              <w:rPr>
                <w:rFonts w:eastAsiaTheme="minorHAnsi"/>
              </w:rPr>
              <w:t>Артскважины</w:t>
            </w:r>
          </w:p>
        </w:tc>
        <w:tc>
          <w:tcPr>
            <w:tcW w:w="4330" w:type="dxa"/>
            <w:gridSpan w:val="3"/>
          </w:tcPr>
          <w:p w:rsidR="00440888" w:rsidRPr="00AA7FA2" w:rsidRDefault="00440888" w:rsidP="00F9015C">
            <w:pPr>
              <w:jc w:val="center"/>
              <w:rPr>
                <w:rFonts w:eastAsiaTheme="minorHAnsi"/>
              </w:rPr>
            </w:pPr>
            <w:r w:rsidRPr="00AA7FA2">
              <w:rPr>
                <w:rFonts w:eastAsiaTheme="minorHAnsi"/>
              </w:rPr>
              <w:t>Разводящая сеть</w:t>
            </w:r>
          </w:p>
        </w:tc>
      </w:tr>
      <w:tr w:rsidR="00440888" w:rsidRPr="00AA7FA2" w:rsidTr="00F9015C">
        <w:tc>
          <w:tcPr>
            <w:tcW w:w="816" w:type="dxa"/>
            <w:vMerge/>
          </w:tcPr>
          <w:p w:rsidR="00440888" w:rsidRPr="00AA7FA2" w:rsidRDefault="00440888" w:rsidP="00F9015C">
            <w:pPr>
              <w:rPr>
                <w:rFonts w:asciiTheme="minorHAnsi" w:eastAsiaTheme="minorHAnsi" w:hAnsiTheme="minorHAnsi" w:cstheme="minorBidi"/>
              </w:rPr>
            </w:pPr>
          </w:p>
        </w:tc>
        <w:tc>
          <w:tcPr>
            <w:tcW w:w="1702" w:type="dxa"/>
          </w:tcPr>
          <w:p w:rsidR="00440888" w:rsidRPr="00AA7FA2" w:rsidRDefault="00440888" w:rsidP="00F9015C">
            <w:pPr>
              <w:jc w:val="center"/>
              <w:rPr>
                <w:rFonts w:eastAsiaTheme="minorHAnsi"/>
              </w:rPr>
            </w:pPr>
            <w:r w:rsidRPr="00AA7FA2">
              <w:rPr>
                <w:rFonts w:eastAsiaTheme="minorHAnsi"/>
              </w:rPr>
              <w:t>Кол-во иссл</w:t>
            </w:r>
            <w:r w:rsidRPr="00AA7FA2">
              <w:rPr>
                <w:rFonts w:eastAsiaTheme="minorHAnsi"/>
              </w:rPr>
              <w:t>е</w:t>
            </w:r>
            <w:r w:rsidRPr="00AA7FA2">
              <w:rPr>
                <w:rFonts w:eastAsiaTheme="minorHAnsi"/>
              </w:rPr>
              <w:t>дований</w:t>
            </w:r>
          </w:p>
        </w:tc>
        <w:tc>
          <w:tcPr>
            <w:tcW w:w="1134" w:type="dxa"/>
          </w:tcPr>
          <w:p w:rsidR="00440888" w:rsidRPr="00AA7FA2" w:rsidRDefault="00440888" w:rsidP="00F9015C">
            <w:pPr>
              <w:rPr>
                <w:rFonts w:eastAsiaTheme="minorHAnsi"/>
              </w:rPr>
            </w:pPr>
            <w:r w:rsidRPr="00AA7FA2">
              <w:rPr>
                <w:rFonts w:eastAsiaTheme="minorHAnsi"/>
              </w:rPr>
              <w:t>% НТД</w:t>
            </w:r>
          </w:p>
        </w:tc>
        <w:tc>
          <w:tcPr>
            <w:tcW w:w="1418" w:type="dxa"/>
          </w:tcPr>
          <w:p w:rsidR="00440888" w:rsidRPr="00AA7FA2" w:rsidRDefault="00440888" w:rsidP="00F9015C">
            <w:pPr>
              <w:jc w:val="center"/>
              <w:rPr>
                <w:rFonts w:eastAsiaTheme="minorHAnsi"/>
              </w:rPr>
            </w:pPr>
            <w:r w:rsidRPr="00AA7FA2">
              <w:rPr>
                <w:rFonts w:eastAsiaTheme="minorHAnsi"/>
              </w:rPr>
              <w:t>Кол-во и</w:t>
            </w:r>
            <w:r w:rsidRPr="00AA7FA2">
              <w:rPr>
                <w:rFonts w:eastAsiaTheme="minorHAnsi"/>
              </w:rPr>
              <w:t>с</w:t>
            </w:r>
            <w:r w:rsidRPr="00AA7FA2">
              <w:rPr>
                <w:rFonts w:eastAsiaTheme="minorHAnsi"/>
              </w:rPr>
              <w:t>следований</w:t>
            </w:r>
          </w:p>
        </w:tc>
        <w:tc>
          <w:tcPr>
            <w:tcW w:w="1134" w:type="dxa"/>
          </w:tcPr>
          <w:p w:rsidR="00440888" w:rsidRPr="00AA7FA2" w:rsidRDefault="00440888" w:rsidP="00F9015C">
            <w:pPr>
              <w:rPr>
                <w:rFonts w:eastAsiaTheme="minorHAnsi"/>
              </w:rPr>
            </w:pPr>
            <w:r w:rsidRPr="00AA7FA2">
              <w:rPr>
                <w:rFonts w:eastAsiaTheme="minorHAnsi"/>
              </w:rPr>
              <w:t>% НТД</w:t>
            </w:r>
          </w:p>
        </w:tc>
        <w:tc>
          <w:tcPr>
            <w:tcW w:w="1559" w:type="dxa"/>
          </w:tcPr>
          <w:p w:rsidR="00440888" w:rsidRPr="00AA7FA2" w:rsidRDefault="00440888" w:rsidP="00F9015C">
            <w:pPr>
              <w:jc w:val="center"/>
              <w:rPr>
                <w:rFonts w:eastAsiaTheme="minorHAnsi"/>
              </w:rPr>
            </w:pPr>
            <w:r w:rsidRPr="00AA7FA2">
              <w:rPr>
                <w:rFonts w:eastAsiaTheme="minorHAnsi"/>
              </w:rPr>
              <w:t>Кол-во и</w:t>
            </w:r>
            <w:r w:rsidRPr="00AA7FA2">
              <w:rPr>
                <w:rFonts w:eastAsiaTheme="minorHAnsi"/>
              </w:rPr>
              <w:t>с</w:t>
            </w:r>
            <w:r w:rsidRPr="00AA7FA2">
              <w:rPr>
                <w:rFonts w:eastAsiaTheme="minorHAnsi"/>
              </w:rPr>
              <w:t>следований</w:t>
            </w:r>
          </w:p>
        </w:tc>
        <w:tc>
          <w:tcPr>
            <w:tcW w:w="992" w:type="dxa"/>
          </w:tcPr>
          <w:p w:rsidR="00440888" w:rsidRPr="00AA7FA2" w:rsidRDefault="00440888" w:rsidP="00F9015C">
            <w:pPr>
              <w:rPr>
                <w:rFonts w:eastAsiaTheme="minorHAnsi"/>
              </w:rPr>
            </w:pPr>
            <w:r w:rsidRPr="00AA7FA2">
              <w:rPr>
                <w:rFonts w:eastAsiaTheme="minorHAnsi"/>
              </w:rPr>
              <w:t>% НТД</w:t>
            </w:r>
          </w:p>
        </w:tc>
        <w:tc>
          <w:tcPr>
            <w:tcW w:w="1701" w:type="dxa"/>
          </w:tcPr>
          <w:p w:rsidR="00440888" w:rsidRPr="00AA7FA2" w:rsidRDefault="00440888" w:rsidP="00F9015C">
            <w:pPr>
              <w:jc w:val="center"/>
              <w:rPr>
                <w:rFonts w:eastAsiaTheme="minorHAnsi"/>
              </w:rPr>
            </w:pPr>
            <w:r w:rsidRPr="00AA7FA2">
              <w:rPr>
                <w:rFonts w:eastAsiaTheme="minorHAnsi"/>
              </w:rPr>
              <w:t>% нестанд по содерж жел</w:t>
            </w:r>
            <w:r w:rsidRPr="00AA7FA2">
              <w:rPr>
                <w:rFonts w:eastAsiaTheme="minorHAnsi"/>
              </w:rPr>
              <w:t>е</w:t>
            </w:r>
            <w:r w:rsidRPr="00AA7FA2">
              <w:rPr>
                <w:rFonts w:eastAsiaTheme="minorHAnsi"/>
              </w:rPr>
              <w:t>за</w:t>
            </w:r>
          </w:p>
        </w:tc>
        <w:tc>
          <w:tcPr>
            <w:tcW w:w="1276" w:type="dxa"/>
          </w:tcPr>
          <w:p w:rsidR="00440888" w:rsidRPr="00AA7FA2" w:rsidRDefault="00440888" w:rsidP="00F9015C">
            <w:pPr>
              <w:jc w:val="center"/>
              <w:rPr>
                <w:rFonts w:eastAsiaTheme="minorHAnsi"/>
              </w:rPr>
            </w:pPr>
            <w:r w:rsidRPr="00AA7FA2">
              <w:rPr>
                <w:rFonts w:eastAsiaTheme="minorHAnsi"/>
              </w:rPr>
              <w:t>Кол-во исслед</w:t>
            </w:r>
            <w:r w:rsidRPr="00AA7FA2">
              <w:rPr>
                <w:rFonts w:eastAsiaTheme="minorHAnsi"/>
              </w:rPr>
              <w:t>о</w:t>
            </w:r>
            <w:r w:rsidRPr="00AA7FA2">
              <w:rPr>
                <w:rFonts w:eastAsiaTheme="minorHAnsi"/>
              </w:rPr>
              <w:t>ваний</w:t>
            </w:r>
          </w:p>
        </w:tc>
        <w:tc>
          <w:tcPr>
            <w:tcW w:w="1134" w:type="dxa"/>
          </w:tcPr>
          <w:p w:rsidR="00440888" w:rsidRPr="00AA7FA2" w:rsidRDefault="00440888" w:rsidP="00F9015C">
            <w:pPr>
              <w:rPr>
                <w:rFonts w:eastAsiaTheme="minorHAnsi"/>
              </w:rPr>
            </w:pPr>
            <w:r w:rsidRPr="00AA7FA2">
              <w:rPr>
                <w:rFonts w:eastAsiaTheme="minorHAnsi"/>
              </w:rPr>
              <w:t>% НТД</w:t>
            </w:r>
          </w:p>
        </w:tc>
        <w:tc>
          <w:tcPr>
            <w:tcW w:w="1920" w:type="dxa"/>
          </w:tcPr>
          <w:p w:rsidR="00440888" w:rsidRPr="00AA7FA2" w:rsidRDefault="00440888" w:rsidP="00F9015C">
            <w:pPr>
              <w:jc w:val="center"/>
              <w:rPr>
                <w:rFonts w:eastAsiaTheme="minorHAnsi"/>
              </w:rPr>
            </w:pPr>
            <w:r w:rsidRPr="00AA7FA2">
              <w:rPr>
                <w:rFonts w:eastAsiaTheme="minorHAnsi"/>
              </w:rPr>
              <w:t>% нестанд по содерж железа</w:t>
            </w:r>
          </w:p>
        </w:tc>
      </w:tr>
      <w:tr w:rsidR="00440888" w:rsidRPr="00AA7FA2" w:rsidTr="00F9015C">
        <w:tc>
          <w:tcPr>
            <w:tcW w:w="816" w:type="dxa"/>
          </w:tcPr>
          <w:p w:rsidR="00440888" w:rsidRPr="00AA7FA2" w:rsidRDefault="00440888" w:rsidP="00F9015C">
            <w:pPr>
              <w:jc w:val="center"/>
              <w:rPr>
                <w:rFonts w:eastAsiaTheme="minorHAnsi"/>
              </w:rPr>
            </w:pPr>
            <w:r w:rsidRPr="00AA7FA2">
              <w:rPr>
                <w:rFonts w:eastAsiaTheme="minorHAnsi"/>
              </w:rPr>
              <w:t>2009</w:t>
            </w:r>
          </w:p>
        </w:tc>
        <w:tc>
          <w:tcPr>
            <w:tcW w:w="1702" w:type="dxa"/>
          </w:tcPr>
          <w:p w:rsidR="00440888" w:rsidRPr="00AA7FA2" w:rsidRDefault="00440888" w:rsidP="00F9015C">
            <w:pPr>
              <w:jc w:val="center"/>
              <w:rPr>
                <w:rFonts w:eastAsiaTheme="minorHAnsi"/>
              </w:rPr>
            </w:pPr>
            <w:r w:rsidRPr="00AA7FA2">
              <w:rPr>
                <w:rFonts w:eastAsiaTheme="minorHAnsi"/>
              </w:rPr>
              <w:t>342</w:t>
            </w:r>
          </w:p>
        </w:tc>
        <w:tc>
          <w:tcPr>
            <w:tcW w:w="1134" w:type="dxa"/>
          </w:tcPr>
          <w:p w:rsidR="00440888" w:rsidRPr="00AA7FA2" w:rsidRDefault="00440888" w:rsidP="00F9015C">
            <w:pPr>
              <w:jc w:val="center"/>
              <w:rPr>
                <w:rFonts w:eastAsiaTheme="minorHAnsi"/>
              </w:rPr>
            </w:pPr>
            <w:r w:rsidRPr="00AA7FA2">
              <w:rPr>
                <w:rFonts w:eastAsiaTheme="minorHAnsi"/>
              </w:rPr>
              <w:t>0,6</w:t>
            </w:r>
          </w:p>
        </w:tc>
        <w:tc>
          <w:tcPr>
            <w:tcW w:w="1418" w:type="dxa"/>
          </w:tcPr>
          <w:p w:rsidR="00440888" w:rsidRPr="00AA7FA2" w:rsidRDefault="00440888" w:rsidP="00F9015C">
            <w:pPr>
              <w:jc w:val="center"/>
              <w:rPr>
                <w:rFonts w:eastAsiaTheme="minorHAnsi"/>
              </w:rPr>
            </w:pPr>
            <w:r w:rsidRPr="00AA7FA2">
              <w:rPr>
                <w:rFonts w:eastAsiaTheme="minorHAnsi"/>
              </w:rPr>
              <w:t>715</w:t>
            </w:r>
          </w:p>
        </w:tc>
        <w:tc>
          <w:tcPr>
            <w:tcW w:w="1134" w:type="dxa"/>
          </w:tcPr>
          <w:p w:rsidR="00440888" w:rsidRPr="00AA7FA2" w:rsidRDefault="00440888" w:rsidP="00F9015C">
            <w:pPr>
              <w:jc w:val="center"/>
              <w:rPr>
                <w:rFonts w:eastAsiaTheme="minorHAnsi"/>
              </w:rPr>
            </w:pPr>
            <w:r w:rsidRPr="00AA7FA2">
              <w:rPr>
                <w:rFonts w:eastAsiaTheme="minorHAnsi"/>
              </w:rPr>
              <w:t>0,6</w:t>
            </w:r>
          </w:p>
        </w:tc>
        <w:tc>
          <w:tcPr>
            <w:tcW w:w="1559" w:type="dxa"/>
          </w:tcPr>
          <w:p w:rsidR="00440888" w:rsidRPr="00AA7FA2" w:rsidRDefault="00440888" w:rsidP="00F9015C">
            <w:pPr>
              <w:jc w:val="center"/>
              <w:rPr>
                <w:rFonts w:eastAsiaTheme="minorHAnsi"/>
              </w:rPr>
            </w:pPr>
            <w:r w:rsidRPr="00AA7FA2">
              <w:rPr>
                <w:rFonts w:eastAsiaTheme="minorHAnsi"/>
              </w:rPr>
              <w:t>194</w:t>
            </w:r>
          </w:p>
        </w:tc>
        <w:tc>
          <w:tcPr>
            <w:tcW w:w="992" w:type="dxa"/>
          </w:tcPr>
          <w:p w:rsidR="00440888" w:rsidRPr="00AA7FA2" w:rsidRDefault="00440888" w:rsidP="00F9015C">
            <w:pPr>
              <w:jc w:val="center"/>
              <w:rPr>
                <w:rFonts w:eastAsiaTheme="minorHAnsi"/>
              </w:rPr>
            </w:pPr>
            <w:r w:rsidRPr="00AA7FA2">
              <w:rPr>
                <w:rFonts w:eastAsiaTheme="minorHAnsi"/>
              </w:rPr>
              <w:t>35,0</w:t>
            </w:r>
          </w:p>
        </w:tc>
        <w:tc>
          <w:tcPr>
            <w:tcW w:w="1701" w:type="dxa"/>
          </w:tcPr>
          <w:p w:rsidR="00440888" w:rsidRPr="00AA7FA2" w:rsidRDefault="00440888" w:rsidP="00F9015C">
            <w:pPr>
              <w:jc w:val="center"/>
              <w:rPr>
                <w:rFonts w:eastAsiaTheme="minorHAnsi"/>
              </w:rPr>
            </w:pPr>
            <w:r w:rsidRPr="00AA7FA2">
              <w:rPr>
                <w:rFonts w:eastAsiaTheme="minorHAnsi"/>
              </w:rPr>
              <w:t>19,6</w:t>
            </w:r>
          </w:p>
        </w:tc>
        <w:tc>
          <w:tcPr>
            <w:tcW w:w="1276" w:type="dxa"/>
          </w:tcPr>
          <w:p w:rsidR="00440888" w:rsidRPr="00AA7FA2" w:rsidRDefault="00440888" w:rsidP="00F9015C">
            <w:pPr>
              <w:jc w:val="center"/>
              <w:rPr>
                <w:rFonts w:eastAsiaTheme="minorHAnsi"/>
              </w:rPr>
            </w:pPr>
            <w:r w:rsidRPr="00AA7FA2">
              <w:rPr>
                <w:rFonts w:eastAsiaTheme="minorHAnsi"/>
              </w:rPr>
              <w:t>447</w:t>
            </w:r>
          </w:p>
        </w:tc>
        <w:tc>
          <w:tcPr>
            <w:tcW w:w="1134" w:type="dxa"/>
          </w:tcPr>
          <w:p w:rsidR="00440888" w:rsidRPr="00AA7FA2" w:rsidRDefault="00440888" w:rsidP="00F9015C">
            <w:pPr>
              <w:jc w:val="center"/>
              <w:rPr>
                <w:rFonts w:eastAsiaTheme="minorHAnsi"/>
              </w:rPr>
            </w:pPr>
            <w:r w:rsidRPr="00AA7FA2">
              <w:rPr>
                <w:rFonts w:eastAsiaTheme="minorHAnsi"/>
              </w:rPr>
              <w:t>12,3</w:t>
            </w:r>
          </w:p>
        </w:tc>
        <w:tc>
          <w:tcPr>
            <w:tcW w:w="1920" w:type="dxa"/>
          </w:tcPr>
          <w:p w:rsidR="00440888" w:rsidRPr="00AA7FA2" w:rsidRDefault="00440888" w:rsidP="00F9015C">
            <w:pPr>
              <w:jc w:val="center"/>
              <w:rPr>
                <w:rFonts w:eastAsiaTheme="minorHAnsi"/>
              </w:rPr>
            </w:pPr>
            <w:r w:rsidRPr="00AA7FA2">
              <w:rPr>
                <w:rFonts w:eastAsiaTheme="minorHAnsi"/>
              </w:rPr>
              <w:t>24,6</w:t>
            </w:r>
          </w:p>
        </w:tc>
      </w:tr>
      <w:tr w:rsidR="00440888" w:rsidRPr="00AA7FA2" w:rsidTr="00F9015C">
        <w:tc>
          <w:tcPr>
            <w:tcW w:w="816" w:type="dxa"/>
          </w:tcPr>
          <w:p w:rsidR="00440888" w:rsidRPr="00AA7FA2" w:rsidRDefault="00440888" w:rsidP="00F9015C">
            <w:pPr>
              <w:jc w:val="center"/>
              <w:rPr>
                <w:rFonts w:eastAsiaTheme="minorHAnsi"/>
              </w:rPr>
            </w:pPr>
            <w:r w:rsidRPr="00AA7FA2">
              <w:rPr>
                <w:rFonts w:eastAsiaTheme="minorHAnsi"/>
              </w:rPr>
              <w:t>2010</w:t>
            </w:r>
          </w:p>
        </w:tc>
        <w:tc>
          <w:tcPr>
            <w:tcW w:w="1702" w:type="dxa"/>
          </w:tcPr>
          <w:p w:rsidR="00440888" w:rsidRPr="00AA7FA2" w:rsidRDefault="00440888" w:rsidP="00F9015C">
            <w:pPr>
              <w:jc w:val="center"/>
              <w:rPr>
                <w:rFonts w:eastAsiaTheme="minorHAnsi"/>
                <w:lang w:val="en-US"/>
              </w:rPr>
            </w:pPr>
            <w:r w:rsidRPr="00AA7FA2">
              <w:rPr>
                <w:rFonts w:eastAsiaTheme="minorHAnsi"/>
                <w:lang w:val="en-US"/>
              </w:rPr>
              <w:t>243</w:t>
            </w:r>
          </w:p>
        </w:tc>
        <w:tc>
          <w:tcPr>
            <w:tcW w:w="1134" w:type="dxa"/>
          </w:tcPr>
          <w:p w:rsidR="00440888" w:rsidRPr="00AA7FA2" w:rsidRDefault="00440888" w:rsidP="00F9015C">
            <w:pPr>
              <w:jc w:val="center"/>
              <w:rPr>
                <w:rFonts w:eastAsiaTheme="minorHAnsi"/>
                <w:lang w:val="en-US"/>
              </w:rPr>
            </w:pPr>
            <w:r w:rsidRPr="00AA7FA2">
              <w:rPr>
                <w:rFonts w:eastAsiaTheme="minorHAnsi"/>
                <w:lang w:val="en-US"/>
              </w:rPr>
              <w:t>0</w:t>
            </w:r>
            <w:r w:rsidRPr="00AA7FA2">
              <w:rPr>
                <w:rFonts w:eastAsiaTheme="minorHAnsi"/>
              </w:rPr>
              <w:t>,</w:t>
            </w:r>
            <w:r w:rsidRPr="00AA7FA2">
              <w:rPr>
                <w:rFonts w:eastAsiaTheme="minorHAnsi"/>
                <w:lang w:val="en-US"/>
              </w:rPr>
              <w:t>4</w:t>
            </w:r>
          </w:p>
        </w:tc>
        <w:tc>
          <w:tcPr>
            <w:tcW w:w="1418" w:type="dxa"/>
          </w:tcPr>
          <w:p w:rsidR="00440888" w:rsidRPr="00AA7FA2" w:rsidRDefault="00440888" w:rsidP="00F9015C">
            <w:pPr>
              <w:jc w:val="center"/>
              <w:rPr>
                <w:rFonts w:eastAsiaTheme="minorHAnsi"/>
                <w:lang w:val="en-US"/>
              </w:rPr>
            </w:pPr>
            <w:r w:rsidRPr="00AA7FA2">
              <w:rPr>
                <w:rFonts w:eastAsiaTheme="minorHAnsi"/>
                <w:lang w:val="en-US"/>
              </w:rPr>
              <w:t>1116</w:t>
            </w:r>
          </w:p>
        </w:tc>
        <w:tc>
          <w:tcPr>
            <w:tcW w:w="1134" w:type="dxa"/>
          </w:tcPr>
          <w:p w:rsidR="00440888" w:rsidRPr="00AA7FA2" w:rsidRDefault="00440888" w:rsidP="00F9015C">
            <w:pPr>
              <w:jc w:val="center"/>
              <w:rPr>
                <w:rFonts w:eastAsiaTheme="minorHAnsi"/>
                <w:lang w:val="en-US"/>
              </w:rPr>
            </w:pPr>
            <w:r w:rsidRPr="00AA7FA2">
              <w:rPr>
                <w:rFonts w:eastAsiaTheme="minorHAnsi"/>
                <w:lang w:val="en-US"/>
              </w:rPr>
              <w:t>0</w:t>
            </w:r>
            <w:r w:rsidRPr="00AA7FA2">
              <w:rPr>
                <w:rFonts w:eastAsiaTheme="minorHAnsi"/>
              </w:rPr>
              <w:t>,</w:t>
            </w:r>
            <w:r w:rsidRPr="00AA7FA2">
              <w:rPr>
                <w:rFonts w:eastAsiaTheme="minorHAnsi"/>
                <w:lang w:val="en-US"/>
              </w:rPr>
              <w:t>26</w:t>
            </w:r>
          </w:p>
        </w:tc>
        <w:tc>
          <w:tcPr>
            <w:tcW w:w="1559" w:type="dxa"/>
          </w:tcPr>
          <w:p w:rsidR="00440888" w:rsidRPr="00AA7FA2" w:rsidRDefault="00440888" w:rsidP="00F9015C">
            <w:pPr>
              <w:jc w:val="center"/>
              <w:rPr>
                <w:rFonts w:eastAsiaTheme="minorHAnsi"/>
              </w:rPr>
            </w:pPr>
            <w:r w:rsidRPr="00AA7FA2">
              <w:rPr>
                <w:rFonts w:eastAsiaTheme="minorHAnsi"/>
              </w:rPr>
              <w:t>209</w:t>
            </w:r>
          </w:p>
        </w:tc>
        <w:tc>
          <w:tcPr>
            <w:tcW w:w="992" w:type="dxa"/>
          </w:tcPr>
          <w:p w:rsidR="00440888" w:rsidRPr="00AA7FA2" w:rsidRDefault="00440888" w:rsidP="00F9015C">
            <w:pPr>
              <w:jc w:val="center"/>
              <w:rPr>
                <w:rFonts w:eastAsiaTheme="minorHAnsi"/>
              </w:rPr>
            </w:pPr>
            <w:r w:rsidRPr="00AA7FA2">
              <w:rPr>
                <w:rFonts w:eastAsiaTheme="minorHAnsi"/>
              </w:rPr>
              <w:t>30,6</w:t>
            </w:r>
          </w:p>
        </w:tc>
        <w:tc>
          <w:tcPr>
            <w:tcW w:w="1701" w:type="dxa"/>
          </w:tcPr>
          <w:p w:rsidR="00440888" w:rsidRPr="00AA7FA2" w:rsidRDefault="00440888" w:rsidP="00F9015C">
            <w:pPr>
              <w:jc w:val="center"/>
              <w:rPr>
                <w:rFonts w:eastAsiaTheme="minorHAnsi"/>
              </w:rPr>
            </w:pPr>
            <w:r w:rsidRPr="00AA7FA2">
              <w:rPr>
                <w:rFonts w:eastAsiaTheme="minorHAnsi"/>
              </w:rPr>
              <w:t>19,9</w:t>
            </w:r>
          </w:p>
        </w:tc>
        <w:tc>
          <w:tcPr>
            <w:tcW w:w="1276" w:type="dxa"/>
          </w:tcPr>
          <w:p w:rsidR="00440888" w:rsidRPr="00AA7FA2" w:rsidRDefault="00440888" w:rsidP="00F9015C">
            <w:pPr>
              <w:jc w:val="center"/>
              <w:rPr>
                <w:rFonts w:eastAsiaTheme="minorHAnsi"/>
              </w:rPr>
            </w:pPr>
            <w:r w:rsidRPr="00AA7FA2">
              <w:rPr>
                <w:rFonts w:eastAsiaTheme="minorHAnsi"/>
              </w:rPr>
              <w:t>671</w:t>
            </w:r>
          </w:p>
        </w:tc>
        <w:tc>
          <w:tcPr>
            <w:tcW w:w="1134" w:type="dxa"/>
          </w:tcPr>
          <w:p w:rsidR="00440888" w:rsidRPr="00AA7FA2" w:rsidRDefault="00440888" w:rsidP="00F9015C">
            <w:pPr>
              <w:jc w:val="center"/>
              <w:rPr>
                <w:rFonts w:eastAsiaTheme="minorHAnsi"/>
              </w:rPr>
            </w:pPr>
            <w:r w:rsidRPr="00AA7FA2">
              <w:rPr>
                <w:rFonts w:eastAsiaTheme="minorHAnsi"/>
              </w:rPr>
              <w:t>6,2</w:t>
            </w:r>
          </w:p>
        </w:tc>
        <w:tc>
          <w:tcPr>
            <w:tcW w:w="1920" w:type="dxa"/>
          </w:tcPr>
          <w:p w:rsidR="00440888" w:rsidRPr="00AA7FA2" w:rsidRDefault="00440888" w:rsidP="00F9015C">
            <w:pPr>
              <w:jc w:val="center"/>
              <w:rPr>
                <w:rFonts w:eastAsiaTheme="minorHAnsi"/>
              </w:rPr>
            </w:pPr>
            <w:r w:rsidRPr="00AA7FA2">
              <w:rPr>
                <w:rFonts w:eastAsiaTheme="minorHAnsi"/>
              </w:rPr>
              <w:t>8,9</w:t>
            </w:r>
          </w:p>
        </w:tc>
      </w:tr>
      <w:tr w:rsidR="00440888" w:rsidRPr="00AA7FA2" w:rsidTr="00F9015C">
        <w:trPr>
          <w:trHeight w:val="253"/>
        </w:trPr>
        <w:tc>
          <w:tcPr>
            <w:tcW w:w="816" w:type="dxa"/>
          </w:tcPr>
          <w:p w:rsidR="00440888" w:rsidRPr="00AA7FA2" w:rsidRDefault="00440888" w:rsidP="00F9015C">
            <w:pPr>
              <w:jc w:val="center"/>
              <w:rPr>
                <w:rFonts w:eastAsiaTheme="minorHAnsi"/>
                <w:lang w:val="en-US"/>
              </w:rPr>
            </w:pPr>
            <w:r w:rsidRPr="00AA7FA2">
              <w:rPr>
                <w:rFonts w:eastAsiaTheme="minorHAnsi"/>
                <w:lang w:val="en-US"/>
              </w:rPr>
              <w:t>2011</w:t>
            </w:r>
          </w:p>
        </w:tc>
        <w:tc>
          <w:tcPr>
            <w:tcW w:w="1702" w:type="dxa"/>
          </w:tcPr>
          <w:p w:rsidR="00440888" w:rsidRPr="00AA7FA2" w:rsidRDefault="00440888" w:rsidP="00F9015C">
            <w:pPr>
              <w:jc w:val="center"/>
              <w:rPr>
                <w:rFonts w:eastAsiaTheme="minorHAnsi"/>
              </w:rPr>
            </w:pPr>
            <w:r w:rsidRPr="00AA7FA2">
              <w:rPr>
                <w:rFonts w:eastAsiaTheme="minorHAnsi"/>
              </w:rPr>
              <w:t>243</w:t>
            </w:r>
          </w:p>
        </w:tc>
        <w:tc>
          <w:tcPr>
            <w:tcW w:w="1134" w:type="dxa"/>
          </w:tcPr>
          <w:p w:rsidR="00440888" w:rsidRPr="00AA7FA2" w:rsidRDefault="00440888" w:rsidP="00F9015C">
            <w:pPr>
              <w:jc w:val="center"/>
              <w:rPr>
                <w:rFonts w:eastAsiaTheme="minorHAnsi"/>
              </w:rPr>
            </w:pPr>
            <w:r w:rsidRPr="00AA7FA2">
              <w:rPr>
                <w:rFonts w:eastAsiaTheme="minorHAnsi"/>
              </w:rPr>
              <w:t>0</w:t>
            </w:r>
          </w:p>
        </w:tc>
        <w:tc>
          <w:tcPr>
            <w:tcW w:w="1418" w:type="dxa"/>
          </w:tcPr>
          <w:p w:rsidR="00440888" w:rsidRPr="00AA7FA2" w:rsidRDefault="00440888" w:rsidP="00F9015C">
            <w:pPr>
              <w:jc w:val="center"/>
              <w:rPr>
                <w:rFonts w:eastAsiaTheme="minorHAnsi"/>
                <w:lang w:val="en-US"/>
              </w:rPr>
            </w:pPr>
            <w:r w:rsidRPr="00AA7FA2">
              <w:rPr>
                <w:rFonts w:eastAsiaTheme="minorHAnsi"/>
                <w:lang w:val="en-US"/>
              </w:rPr>
              <w:t>1038</w:t>
            </w:r>
          </w:p>
        </w:tc>
        <w:tc>
          <w:tcPr>
            <w:tcW w:w="1134" w:type="dxa"/>
          </w:tcPr>
          <w:p w:rsidR="00440888" w:rsidRPr="00AA7FA2" w:rsidRDefault="00440888" w:rsidP="00F9015C">
            <w:pPr>
              <w:jc w:val="center"/>
              <w:rPr>
                <w:rFonts w:eastAsiaTheme="minorHAnsi"/>
                <w:lang w:val="en-US"/>
              </w:rPr>
            </w:pPr>
            <w:r w:rsidRPr="00AA7FA2">
              <w:rPr>
                <w:rFonts w:eastAsiaTheme="minorHAnsi"/>
                <w:lang w:val="en-US"/>
              </w:rPr>
              <w:t>0.35</w:t>
            </w:r>
          </w:p>
        </w:tc>
        <w:tc>
          <w:tcPr>
            <w:tcW w:w="1559" w:type="dxa"/>
          </w:tcPr>
          <w:p w:rsidR="00440888" w:rsidRPr="00AA7FA2" w:rsidRDefault="00440888" w:rsidP="00F9015C">
            <w:pPr>
              <w:jc w:val="center"/>
              <w:rPr>
                <w:rFonts w:eastAsiaTheme="minorHAnsi"/>
                <w:lang w:val="en-US"/>
              </w:rPr>
            </w:pPr>
            <w:r w:rsidRPr="00AA7FA2">
              <w:rPr>
                <w:rFonts w:eastAsiaTheme="minorHAnsi"/>
                <w:lang w:val="en-US"/>
              </w:rPr>
              <w:t>322</w:t>
            </w:r>
          </w:p>
        </w:tc>
        <w:tc>
          <w:tcPr>
            <w:tcW w:w="992" w:type="dxa"/>
          </w:tcPr>
          <w:p w:rsidR="00440888" w:rsidRPr="00AA7FA2" w:rsidRDefault="00440888" w:rsidP="00F9015C">
            <w:pPr>
              <w:jc w:val="center"/>
              <w:rPr>
                <w:rFonts w:eastAsiaTheme="minorHAnsi"/>
              </w:rPr>
            </w:pPr>
            <w:r w:rsidRPr="00AA7FA2">
              <w:rPr>
                <w:rFonts w:eastAsiaTheme="minorHAnsi"/>
                <w:lang w:val="en-US"/>
              </w:rPr>
              <w:t>21</w:t>
            </w:r>
            <w:r w:rsidRPr="00AA7FA2">
              <w:rPr>
                <w:rFonts w:eastAsiaTheme="minorHAnsi"/>
              </w:rPr>
              <w:t>,1</w:t>
            </w:r>
          </w:p>
        </w:tc>
        <w:tc>
          <w:tcPr>
            <w:tcW w:w="1701" w:type="dxa"/>
          </w:tcPr>
          <w:p w:rsidR="00440888" w:rsidRPr="00AA7FA2" w:rsidRDefault="00440888" w:rsidP="00F9015C">
            <w:pPr>
              <w:jc w:val="center"/>
              <w:rPr>
                <w:rFonts w:eastAsiaTheme="minorHAnsi"/>
              </w:rPr>
            </w:pPr>
            <w:r w:rsidRPr="00AA7FA2">
              <w:rPr>
                <w:rFonts w:eastAsiaTheme="minorHAnsi"/>
              </w:rPr>
              <w:t>30,9</w:t>
            </w:r>
          </w:p>
        </w:tc>
        <w:tc>
          <w:tcPr>
            <w:tcW w:w="1276" w:type="dxa"/>
          </w:tcPr>
          <w:p w:rsidR="00440888" w:rsidRPr="00AA7FA2" w:rsidRDefault="00440888" w:rsidP="00F9015C">
            <w:pPr>
              <w:jc w:val="center"/>
              <w:rPr>
                <w:rFonts w:eastAsiaTheme="minorHAnsi"/>
              </w:rPr>
            </w:pPr>
            <w:r w:rsidRPr="00AA7FA2">
              <w:rPr>
                <w:rFonts w:eastAsiaTheme="minorHAnsi"/>
              </w:rPr>
              <w:t>601</w:t>
            </w:r>
          </w:p>
        </w:tc>
        <w:tc>
          <w:tcPr>
            <w:tcW w:w="1134" w:type="dxa"/>
          </w:tcPr>
          <w:p w:rsidR="00440888" w:rsidRPr="00AA7FA2" w:rsidRDefault="00440888" w:rsidP="00F9015C">
            <w:pPr>
              <w:jc w:val="center"/>
              <w:rPr>
                <w:rFonts w:eastAsiaTheme="minorHAnsi"/>
              </w:rPr>
            </w:pPr>
            <w:r w:rsidRPr="00AA7FA2">
              <w:rPr>
                <w:rFonts w:eastAsiaTheme="minorHAnsi"/>
              </w:rPr>
              <w:t>4,9</w:t>
            </w:r>
          </w:p>
        </w:tc>
        <w:tc>
          <w:tcPr>
            <w:tcW w:w="1920" w:type="dxa"/>
          </w:tcPr>
          <w:p w:rsidR="00440888" w:rsidRPr="00AA7FA2" w:rsidRDefault="00440888" w:rsidP="00F9015C">
            <w:pPr>
              <w:jc w:val="center"/>
              <w:rPr>
                <w:rFonts w:eastAsiaTheme="minorHAnsi"/>
              </w:rPr>
            </w:pPr>
            <w:r w:rsidRPr="00AA7FA2">
              <w:rPr>
                <w:rFonts w:eastAsiaTheme="minorHAnsi"/>
              </w:rPr>
              <w:t>4,9</w:t>
            </w:r>
          </w:p>
        </w:tc>
      </w:tr>
      <w:tr w:rsidR="00440888" w:rsidRPr="00AA7FA2" w:rsidTr="00F9015C">
        <w:tc>
          <w:tcPr>
            <w:tcW w:w="816" w:type="dxa"/>
          </w:tcPr>
          <w:p w:rsidR="00440888" w:rsidRPr="00AA7FA2" w:rsidRDefault="00440888" w:rsidP="00F9015C">
            <w:pPr>
              <w:jc w:val="center"/>
              <w:rPr>
                <w:rFonts w:eastAsiaTheme="minorHAnsi"/>
              </w:rPr>
            </w:pPr>
            <w:r w:rsidRPr="00AA7FA2">
              <w:rPr>
                <w:rFonts w:eastAsiaTheme="minorHAnsi"/>
              </w:rPr>
              <w:lastRenderedPageBreak/>
              <w:t>2012</w:t>
            </w:r>
          </w:p>
        </w:tc>
        <w:tc>
          <w:tcPr>
            <w:tcW w:w="1702" w:type="dxa"/>
          </w:tcPr>
          <w:p w:rsidR="00440888" w:rsidRPr="00AA7FA2" w:rsidRDefault="00440888" w:rsidP="00F9015C">
            <w:pPr>
              <w:jc w:val="center"/>
              <w:rPr>
                <w:rFonts w:eastAsiaTheme="minorHAnsi"/>
              </w:rPr>
            </w:pPr>
            <w:r w:rsidRPr="00AA7FA2">
              <w:rPr>
                <w:rFonts w:eastAsiaTheme="minorHAnsi"/>
              </w:rPr>
              <w:t>108</w:t>
            </w:r>
          </w:p>
        </w:tc>
        <w:tc>
          <w:tcPr>
            <w:tcW w:w="1134" w:type="dxa"/>
          </w:tcPr>
          <w:p w:rsidR="00440888" w:rsidRPr="00AA7FA2" w:rsidRDefault="00440888" w:rsidP="00F9015C">
            <w:pPr>
              <w:jc w:val="center"/>
              <w:rPr>
                <w:rFonts w:eastAsiaTheme="minorHAnsi"/>
              </w:rPr>
            </w:pPr>
            <w:r w:rsidRPr="00AA7FA2">
              <w:rPr>
                <w:rFonts w:eastAsiaTheme="minorHAnsi"/>
              </w:rPr>
              <w:t>1,8</w:t>
            </w:r>
          </w:p>
        </w:tc>
        <w:tc>
          <w:tcPr>
            <w:tcW w:w="1418" w:type="dxa"/>
          </w:tcPr>
          <w:p w:rsidR="00440888" w:rsidRPr="00AA7FA2" w:rsidRDefault="00440888" w:rsidP="00F9015C">
            <w:pPr>
              <w:jc w:val="center"/>
              <w:rPr>
                <w:rFonts w:eastAsiaTheme="minorHAnsi"/>
              </w:rPr>
            </w:pPr>
            <w:r w:rsidRPr="00AA7FA2">
              <w:rPr>
                <w:rFonts w:eastAsiaTheme="minorHAnsi"/>
              </w:rPr>
              <w:t>1358</w:t>
            </w:r>
          </w:p>
        </w:tc>
        <w:tc>
          <w:tcPr>
            <w:tcW w:w="1134" w:type="dxa"/>
          </w:tcPr>
          <w:p w:rsidR="00440888" w:rsidRPr="00AA7FA2" w:rsidRDefault="00440888" w:rsidP="00F9015C">
            <w:pPr>
              <w:jc w:val="center"/>
              <w:rPr>
                <w:rFonts w:eastAsiaTheme="minorHAnsi"/>
              </w:rPr>
            </w:pPr>
            <w:r w:rsidRPr="00AA7FA2">
              <w:rPr>
                <w:rFonts w:eastAsiaTheme="minorHAnsi"/>
              </w:rPr>
              <w:t>0,2</w:t>
            </w:r>
          </w:p>
        </w:tc>
        <w:tc>
          <w:tcPr>
            <w:tcW w:w="1559" w:type="dxa"/>
          </w:tcPr>
          <w:p w:rsidR="00440888" w:rsidRPr="00AA7FA2" w:rsidRDefault="00440888" w:rsidP="00F9015C">
            <w:pPr>
              <w:jc w:val="center"/>
              <w:rPr>
                <w:rFonts w:eastAsiaTheme="minorHAnsi"/>
              </w:rPr>
            </w:pPr>
            <w:r w:rsidRPr="00AA7FA2">
              <w:rPr>
                <w:rFonts w:eastAsiaTheme="minorHAnsi"/>
              </w:rPr>
              <w:t>194</w:t>
            </w:r>
          </w:p>
        </w:tc>
        <w:tc>
          <w:tcPr>
            <w:tcW w:w="992" w:type="dxa"/>
          </w:tcPr>
          <w:p w:rsidR="00440888" w:rsidRPr="00AA7FA2" w:rsidRDefault="00440888" w:rsidP="00F9015C">
            <w:pPr>
              <w:jc w:val="center"/>
              <w:rPr>
                <w:rFonts w:eastAsiaTheme="minorHAnsi"/>
              </w:rPr>
            </w:pPr>
            <w:r w:rsidRPr="00AA7FA2">
              <w:rPr>
                <w:rFonts w:eastAsiaTheme="minorHAnsi"/>
              </w:rPr>
              <w:t>28,8</w:t>
            </w:r>
          </w:p>
        </w:tc>
        <w:tc>
          <w:tcPr>
            <w:tcW w:w="1701" w:type="dxa"/>
          </w:tcPr>
          <w:p w:rsidR="00440888" w:rsidRPr="00AA7FA2" w:rsidRDefault="00440888" w:rsidP="00F9015C">
            <w:pPr>
              <w:jc w:val="center"/>
              <w:rPr>
                <w:rFonts w:eastAsiaTheme="minorHAnsi"/>
              </w:rPr>
            </w:pPr>
            <w:r w:rsidRPr="00AA7FA2">
              <w:rPr>
                <w:rFonts w:eastAsiaTheme="minorHAnsi"/>
              </w:rPr>
              <w:t>33,1</w:t>
            </w:r>
          </w:p>
        </w:tc>
        <w:tc>
          <w:tcPr>
            <w:tcW w:w="1276" w:type="dxa"/>
          </w:tcPr>
          <w:p w:rsidR="00440888" w:rsidRPr="00AA7FA2" w:rsidRDefault="00440888" w:rsidP="00F9015C">
            <w:pPr>
              <w:jc w:val="center"/>
              <w:rPr>
                <w:rFonts w:eastAsiaTheme="minorHAnsi"/>
              </w:rPr>
            </w:pPr>
            <w:r w:rsidRPr="00AA7FA2">
              <w:rPr>
                <w:rFonts w:eastAsiaTheme="minorHAnsi"/>
              </w:rPr>
              <w:t>925</w:t>
            </w:r>
          </w:p>
        </w:tc>
        <w:tc>
          <w:tcPr>
            <w:tcW w:w="1134" w:type="dxa"/>
          </w:tcPr>
          <w:p w:rsidR="00440888" w:rsidRPr="00AA7FA2" w:rsidRDefault="00440888" w:rsidP="00F9015C">
            <w:pPr>
              <w:jc w:val="center"/>
              <w:rPr>
                <w:rFonts w:eastAsiaTheme="minorHAnsi"/>
              </w:rPr>
            </w:pPr>
            <w:r w:rsidRPr="00AA7FA2">
              <w:rPr>
                <w:rFonts w:eastAsiaTheme="minorHAnsi"/>
              </w:rPr>
              <w:t>6,6</w:t>
            </w:r>
          </w:p>
        </w:tc>
        <w:tc>
          <w:tcPr>
            <w:tcW w:w="1920" w:type="dxa"/>
          </w:tcPr>
          <w:p w:rsidR="00440888" w:rsidRPr="00AA7FA2" w:rsidRDefault="00440888" w:rsidP="00F9015C">
            <w:pPr>
              <w:jc w:val="center"/>
              <w:rPr>
                <w:rFonts w:eastAsiaTheme="minorHAnsi"/>
              </w:rPr>
            </w:pPr>
            <w:r w:rsidRPr="00AA7FA2">
              <w:rPr>
                <w:rFonts w:eastAsiaTheme="minorHAnsi"/>
              </w:rPr>
              <w:t>6,9</w:t>
            </w:r>
          </w:p>
        </w:tc>
      </w:tr>
      <w:tr w:rsidR="00440888" w:rsidRPr="00AA7FA2" w:rsidTr="00F9015C">
        <w:tc>
          <w:tcPr>
            <w:tcW w:w="816" w:type="dxa"/>
          </w:tcPr>
          <w:p w:rsidR="00440888" w:rsidRPr="00AA7FA2" w:rsidRDefault="00440888" w:rsidP="00F9015C">
            <w:pPr>
              <w:jc w:val="center"/>
              <w:rPr>
                <w:rFonts w:eastAsiaTheme="minorHAnsi"/>
              </w:rPr>
            </w:pPr>
            <w:r>
              <w:rPr>
                <w:rFonts w:eastAsiaTheme="minorHAnsi"/>
              </w:rPr>
              <w:t>2013</w:t>
            </w:r>
          </w:p>
        </w:tc>
        <w:tc>
          <w:tcPr>
            <w:tcW w:w="1702" w:type="dxa"/>
          </w:tcPr>
          <w:p w:rsidR="00440888" w:rsidRPr="00AA7FA2" w:rsidRDefault="00440888" w:rsidP="00F9015C">
            <w:pPr>
              <w:jc w:val="center"/>
              <w:rPr>
                <w:rFonts w:eastAsiaTheme="minorHAnsi"/>
              </w:rPr>
            </w:pPr>
            <w:r>
              <w:rPr>
                <w:rFonts w:eastAsiaTheme="minorHAnsi"/>
              </w:rPr>
              <w:t>122</w:t>
            </w:r>
          </w:p>
        </w:tc>
        <w:tc>
          <w:tcPr>
            <w:tcW w:w="1134" w:type="dxa"/>
          </w:tcPr>
          <w:p w:rsidR="00440888" w:rsidRPr="00AA7FA2" w:rsidRDefault="00440888" w:rsidP="00F9015C">
            <w:pPr>
              <w:jc w:val="center"/>
              <w:rPr>
                <w:rFonts w:eastAsiaTheme="minorHAnsi"/>
              </w:rPr>
            </w:pPr>
            <w:r>
              <w:rPr>
                <w:rFonts w:eastAsiaTheme="minorHAnsi"/>
              </w:rPr>
              <w:t>0</w:t>
            </w:r>
          </w:p>
        </w:tc>
        <w:tc>
          <w:tcPr>
            <w:tcW w:w="1418" w:type="dxa"/>
          </w:tcPr>
          <w:p w:rsidR="00440888" w:rsidRPr="00AA7FA2" w:rsidRDefault="00440888" w:rsidP="00F9015C">
            <w:pPr>
              <w:jc w:val="center"/>
              <w:rPr>
                <w:rFonts w:eastAsiaTheme="minorHAnsi"/>
              </w:rPr>
            </w:pPr>
            <w:r>
              <w:rPr>
                <w:rFonts w:eastAsiaTheme="minorHAnsi"/>
              </w:rPr>
              <w:t>1407</w:t>
            </w:r>
          </w:p>
        </w:tc>
        <w:tc>
          <w:tcPr>
            <w:tcW w:w="1134" w:type="dxa"/>
          </w:tcPr>
          <w:p w:rsidR="00440888" w:rsidRPr="00AA7FA2" w:rsidRDefault="00440888" w:rsidP="00F9015C">
            <w:pPr>
              <w:jc w:val="center"/>
              <w:rPr>
                <w:rFonts w:eastAsiaTheme="minorHAnsi"/>
              </w:rPr>
            </w:pPr>
            <w:r>
              <w:rPr>
                <w:rFonts w:eastAsiaTheme="minorHAnsi"/>
              </w:rPr>
              <w:t>0</w:t>
            </w:r>
          </w:p>
        </w:tc>
        <w:tc>
          <w:tcPr>
            <w:tcW w:w="1559" w:type="dxa"/>
          </w:tcPr>
          <w:p w:rsidR="00440888" w:rsidRPr="00AA7FA2" w:rsidRDefault="00440888" w:rsidP="00F9015C">
            <w:pPr>
              <w:jc w:val="center"/>
              <w:rPr>
                <w:rFonts w:eastAsiaTheme="minorHAnsi"/>
              </w:rPr>
            </w:pPr>
            <w:r>
              <w:rPr>
                <w:rFonts w:eastAsiaTheme="minorHAnsi"/>
              </w:rPr>
              <w:t>162</w:t>
            </w:r>
          </w:p>
        </w:tc>
        <w:tc>
          <w:tcPr>
            <w:tcW w:w="992" w:type="dxa"/>
          </w:tcPr>
          <w:p w:rsidR="00440888" w:rsidRPr="00AA7FA2" w:rsidRDefault="00440888" w:rsidP="00F9015C">
            <w:pPr>
              <w:jc w:val="center"/>
              <w:rPr>
                <w:rFonts w:eastAsiaTheme="minorHAnsi"/>
              </w:rPr>
            </w:pPr>
            <w:r>
              <w:rPr>
                <w:rFonts w:eastAsiaTheme="minorHAnsi"/>
              </w:rPr>
              <w:t>29,0</w:t>
            </w:r>
          </w:p>
        </w:tc>
        <w:tc>
          <w:tcPr>
            <w:tcW w:w="1701" w:type="dxa"/>
          </w:tcPr>
          <w:p w:rsidR="00440888" w:rsidRPr="00AA7FA2" w:rsidRDefault="00440888" w:rsidP="00F9015C">
            <w:pPr>
              <w:jc w:val="center"/>
              <w:rPr>
                <w:rFonts w:eastAsiaTheme="minorHAnsi"/>
              </w:rPr>
            </w:pPr>
            <w:r>
              <w:rPr>
                <w:rFonts w:eastAsiaTheme="minorHAnsi"/>
              </w:rPr>
              <w:t>30,6</w:t>
            </w:r>
          </w:p>
        </w:tc>
        <w:tc>
          <w:tcPr>
            <w:tcW w:w="1276" w:type="dxa"/>
          </w:tcPr>
          <w:p w:rsidR="00440888" w:rsidRPr="00AA7FA2" w:rsidRDefault="00440888" w:rsidP="00F9015C">
            <w:pPr>
              <w:jc w:val="center"/>
              <w:rPr>
                <w:rFonts w:eastAsiaTheme="minorHAnsi"/>
              </w:rPr>
            </w:pPr>
            <w:r>
              <w:rPr>
                <w:rFonts w:eastAsiaTheme="minorHAnsi"/>
              </w:rPr>
              <w:t>850</w:t>
            </w:r>
          </w:p>
        </w:tc>
        <w:tc>
          <w:tcPr>
            <w:tcW w:w="1134" w:type="dxa"/>
          </w:tcPr>
          <w:p w:rsidR="00440888" w:rsidRPr="00AA7FA2" w:rsidRDefault="00440888" w:rsidP="00F9015C">
            <w:pPr>
              <w:jc w:val="center"/>
              <w:rPr>
                <w:rFonts w:eastAsiaTheme="minorHAnsi"/>
              </w:rPr>
            </w:pPr>
            <w:r>
              <w:rPr>
                <w:rFonts w:eastAsiaTheme="minorHAnsi"/>
              </w:rPr>
              <w:t>5,5</w:t>
            </w:r>
          </w:p>
        </w:tc>
        <w:tc>
          <w:tcPr>
            <w:tcW w:w="1920" w:type="dxa"/>
          </w:tcPr>
          <w:p w:rsidR="00440888" w:rsidRPr="00AA7FA2" w:rsidRDefault="00440888" w:rsidP="00F9015C">
            <w:pPr>
              <w:jc w:val="center"/>
              <w:rPr>
                <w:rFonts w:eastAsiaTheme="minorHAnsi"/>
              </w:rPr>
            </w:pPr>
            <w:r>
              <w:rPr>
                <w:rFonts w:eastAsiaTheme="minorHAnsi"/>
              </w:rPr>
              <w:t>4,6</w:t>
            </w:r>
          </w:p>
        </w:tc>
      </w:tr>
      <w:tr w:rsidR="00440888" w:rsidTr="00F9015C">
        <w:tc>
          <w:tcPr>
            <w:tcW w:w="816" w:type="dxa"/>
          </w:tcPr>
          <w:p w:rsidR="00440888" w:rsidRDefault="00440888" w:rsidP="00F9015C">
            <w:pPr>
              <w:jc w:val="center"/>
              <w:rPr>
                <w:rFonts w:eastAsiaTheme="minorHAnsi"/>
              </w:rPr>
            </w:pPr>
            <w:r>
              <w:rPr>
                <w:rFonts w:eastAsiaTheme="minorHAnsi"/>
              </w:rPr>
              <w:t>2014</w:t>
            </w:r>
          </w:p>
        </w:tc>
        <w:tc>
          <w:tcPr>
            <w:tcW w:w="1702" w:type="dxa"/>
          </w:tcPr>
          <w:p w:rsidR="00440888" w:rsidRDefault="00440888" w:rsidP="00F9015C">
            <w:pPr>
              <w:jc w:val="center"/>
              <w:rPr>
                <w:rFonts w:eastAsiaTheme="minorHAnsi"/>
              </w:rPr>
            </w:pPr>
            <w:r>
              <w:rPr>
                <w:rFonts w:eastAsiaTheme="minorHAnsi"/>
              </w:rPr>
              <w:t>165</w:t>
            </w:r>
          </w:p>
        </w:tc>
        <w:tc>
          <w:tcPr>
            <w:tcW w:w="1134" w:type="dxa"/>
          </w:tcPr>
          <w:p w:rsidR="00440888" w:rsidRDefault="00440888" w:rsidP="00F9015C">
            <w:pPr>
              <w:jc w:val="center"/>
              <w:rPr>
                <w:rFonts w:eastAsiaTheme="minorHAnsi"/>
              </w:rPr>
            </w:pPr>
            <w:r>
              <w:rPr>
                <w:rFonts w:eastAsiaTheme="minorHAnsi"/>
              </w:rPr>
              <w:t>0</w:t>
            </w:r>
          </w:p>
        </w:tc>
        <w:tc>
          <w:tcPr>
            <w:tcW w:w="1418" w:type="dxa"/>
          </w:tcPr>
          <w:p w:rsidR="00440888" w:rsidRDefault="00440888" w:rsidP="00F9015C">
            <w:pPr>
              <w:jc w:val="center"/>
              <w:rPr>
                <w:rFonts w:eastAsiaTheme="minorHAnsi"/>
              </w:rPr>
            </w:pPr>
            <w:r>
              <w:rPr>
                <w:rFonts w:eastAsiaTheme="minorHAnsi"/>
              </w:rPr>
              <w:t>916</w:t>
            </w:r>
          </w:p>
        </w:tc>
        <w:tc>
          <w:tcPr>
            <w:tcW w:w="1134" w:type="dxa"/>
          </w:tcPr>
          <w:p w:rsidR="00440888" w:rsidRDefault="00440888" w:rsidP="00F9015C">
            <w:pPr>
              <w:jc w:val="center"/>
              <w:rPr>
                <w:rFonts w:eastAsiaTheme="minorHAnsi"/>
              </w:rPr>
            </w:pPr>
            <w:r>
              <w:rPr>
                <w:rFonts w:eastAsiaTheme="minorHAnsi"/>
              </w:rPr>
              <w:t>0</w:t>
            </w:r>
          </w:p>
        </w:tc>
        <w:tc>
          <w:tcPr>
            <w:tcW w:w="1559" w:type="dxa"/>
          </w:tcPr>
          <w:p w:rsidR="00440888" w:rsidRDefault="00440888" w:rsidP="00F9015C">
            <w:pPr>
              <w:jc w:val="center"/>
              <w:rPr>
                <w:rFonts w:eastAsiaTheme="minorHAnsi"/>
              </w:rPr>
            </w:pPr>
            <w:r>
              <w:rPr>
                <w:rFonts w:eastAsiaTheme="minorHAnsi"/>
              </w:rPr>
              <w:t>123</w:t>
            </w:r>
          </w:p>
        </w:tc>
        <w:tc>
          <w:tcPr>
            <w:tcW w:w="992" w:type="dxa"/>
          </w:tcPr>
          <w:p w:rsidR="00440888" w:rsidRDefault="00440888" w:rsidP="00F9015C">
            <w:pPr>
              <w:jc w:val="center"/>
              <w:rPr>
                <w:rFonts w:eastAsiaTheme="minorHAnsi"/>
              </w:rPr>
            </w:pPr>
            <w:r>
              <w:rPr>
                <w:rFonts w:eastAsiaTheme="minorHAnsi"/>
              </w:rPr>
              <w:t>26,0</w:t>
            </w:r>
          </w:p>
        </w:tc>
        <w:tc>
          <w:tcPr>
            <w:tcW w:w="1701" w:type="dxa"/>
          </w:tcPr>
          <w:p w:rsidR="00440888" w:rsidRDefault="00440888" w:rsidP="00F9015C">
            <w:pPr>
              <w:jc w:val="center"/>
              <w:rPr>
                <w:rFonts w:eastAsiaTheme="minorHAnsi"/>
              </w:rPr>
            </w:pPr>
            <w:r>
              <w:rPr>
                <w:rFonts w:eastAsiaTheme="minorHAnsi"/>
              </w:rPr>
              <w:t>27,6</w:t>
            </w:r>
          </w:p>
        </w:tc>
        <w:tc>
          <w:tcPr>
            <w:tcW w:w="1276" w:type="dxa"/>
          </w:tcPr>
          <w:p w:rsidR="00440888" w:rsidRDefault="00440888" w:rsidP="00F9015C">
            <w:pPr>
              <w:jc w:val="center"/>
              <w:rPr>
                <w:rFonts w:eastAsiaTheme="minorHAnsi"/>
              </w:rPr>
            </w:pPr>
            <w:r>
              <w:rPr>
                <w:rFonts w:eastAsiaTheme="minorHAnsi"/>
              </w:rPr>
              <w:t>671</w:t>
            </w:r>
          </w:p>
        </w:tc>
        <w:tc>
          <w:tcPr>
            <w:tcW w:w="1134" w:type="dxa"/>
          </w:tcPr>
          <w:p w:rsidR="00440888" w:rsidRDefault="00440888" w:rsidP="00F9015C">
            <w:pPr>
              <w:jc w:val="center"/>
              <w:rPr>
                <w:rFonts w:eastAsiaTheme="minorHAnsi"/>
              </w:rPr>
            </w:pPr>
            <w:r>
              <w:rPr>
                <w:rFonts w:eastAsiaTheme="minorHAnsi"/>
              </w:rPr>
              <w:t>5,1</w:t>
            </w:r>
          </w:p>
        </w:tc>
        <w:tc>
          <w:tcPr>
            <w:tcW w:w="1920" w:type="dxa"/>
          </w:tcPr>
          <w:p w:rsidR="00440888" w:rsidRDefault="00440888" w:rsidP="00F9015C">
            <w:pPr>
              <w:jc w:val="center"/>
              <w:rPr>
                <w:rFonts w:eastAsiaTheme="minorHAnsi"/>
              </w:rPr>
            </w:pPr>
            <w:r>
              <w:rPr>
                <w:rFonts w:eastAsiaTheme="minorHAnsi"/>
              </w:rPr>
              <w:t>4,2</w:t>
            </w:r>
          </w:p>
        </w:tc>
      </w:tr>
      <w:tr w:rsidR="00440888" w:rsidTr="00F9015C">
        <w:tc>
          <w:tcPr>
            <w:tcW w:w="816" w:type="dxa"/>
          </w:tcPr>
          <w:p w:rsidR="00440888" w:rsidRDefault="00440888" w:rsidP="00F9015C">
            <w:pPr>
              <w:jc w:val="center"/>
              <w:rPr>
                <w:rFonts w:eastAsiaTheme="minorHAnsi"/>
              </w:rPr>
            </w:pPr>
            <w:r>
              <w:rPr>
                <w:rFonts w:eastAsiaTheme="minorHAnsi"/>
              </w:rPr>
              <w:t>2015</w:t>
            </w:r>
          </w:p>
        </w:tc>
        <w:tc>
          <w:tcPr>
            <w:tcW w:w="1702" w:type="dxa"/>
          </w:tcPr>
          <w:p w:rsidR="00440888" w:rsidRDefault="00440888" w:rsidP="00F9015C">
            <w:pPr>
              <w:jc w:val="center"/>
            </w:pPr>
            <w:r>
              <w:t>166</w:t>
            </w:r>
          </w:p>
        </w:tc>
        <w:tc>
          <w:tcPr>
            <w:tcW w:w="1134" w:type="dxa"/>
          </w:tcPr>
          <w:p w:rsidR="00440888" w:rsidRDefault="00440888" w:rsidP="00F9015C">
            <w:pPr>
              <w:jc w:val="center"/>
            </w:pPr>
            <w:r>
              <w:t>0</w:t>
            </w:r>
          </w:p>
        </w:tc>
        <w:tc>
          <w:tcPr>
            <w:tcW w:w="1418" w:type="dxa"/>
          </w:tcPr>
          <w:p w:rsidR="00440888" w:rsidRDefault="00440888" w:rsidP="00F9015C">
            <w:pPr>
              <w:jc w:val="center"/>
              <w:rPr>
                <w:rFonts w:eastAsiaTheme="minorHAnsi"/>
              </w:rPr>
            </w:pPr>
            <w:r>
              <w:rPr>
                <w:rFonts w:eastAsiaTheme="minorHAnsi"/>
              </w:rPr>
              <w:t>1052</w:t>
            </w:r>
          </w:p>
        </w:tc>
        <w:tc>
          <w:tcPr>
            <w:tcW w:w="1134" w:type="dxa"/>
          </w:tcPr>
          <w:p w:rsidR="00440888" w:rsidRDefault="00440888" w:rsidP="00F9015C">
            <w:pPr>
              <w:jc w:val="center"/>
              <w:rPr>
                <w:rFonts w:eastAsiaTheme="minorHAnsi"/>
              </w:rPr>
            </w:pPr>
            <w:r>
              <w:rPr>
                <w:rFonts w:eastAsiaTheme="minorHAnsi"/>
              </w:rPr>
              <w:t>0,1</w:t>
            </w:r>
          </w:p>
        </w:tc>
        <w:tc>
          <w:tcPr>
            <w:tcW w:w="1559" w:type="dxa"/>
          </w:tcPr>
          <w:p w:rsidR="00440888" w:rsidRDefault="00440888" w:rsidP="00F9015C">
            <w:pPr>
              <w:jc w:val="center"/>
              <w:rPr>
                <w:rFonts w:eastAsiaTheme="minorHAnsi"/>
              </w:rPr>
            </w:pPr>
            <w:r>
              <w:rPr>
                <w:rFonts w:eastAsiaTheme="minorHAnsi"/>
              </w:rPr>
              <w:t>126</w:t>
            </w:r>
          </w:p>
        </w:tc>
        <w:tc>
          <w:tcPr>
            <w:tcW w:w="992" w:type="dxa"/>
          </w:tcPr>
          <w:p w:rsidR="00440888" w:rsidRDefault="00440888" w:rsidP="00F9015C">
            <w:pPr>
              <w:jc w:val="center"/>
              <w:rPr>
                <w:rFonts w:eastAsiaTheme="minorHAnsi"/>
              </w:rPr>
            </w:pPr>
            <w:r>
              <w:rPr>
                <w:rFonts w:eastAsiaTheme="minorHAnsi"/>
              </w:rPr>
              <w:t>25,4</w:t>
            </w:r>
          </w:p>
        </w:tc>
        <w:tc>
          <w:tcPr>
            <w:tcW w:w="1701" w:type="dxa"/>
          </w:tcPr>
          <w:p w:rsidR="00440888" w:rsidRDefault="00440888" w:rsidP="00F9015C">
            <w:pPr>
              <w:jc w:val="center"/>
              <w:rPr>
                <w:rFonts w:eastAsiaTheme="minorHAnsi"/>
              </w:rPr>
            </w:pPr>
            <w:r>
              <w:rPr>
                <w:rFonts w:eastAsiaTheme="minorHAnsi"/>
              </w:rPr>
              <w:t>22,4</w:t>
            </w:r>
          </w:p>
        </w:tc>
        <w:tc>
          <w:tcPr>
            <w:tcW w:w="1276" w:type="dxa"/>
          </w:tcPr>
          <w:p w:rsidR="00440888" w:rsidRDefault="00440888" w:rsidP="00F9015C">
            <w:pPr>
              <w:jc w:val="center"/>
              <w:rPr>
                <w:rFonts w:eastAsiaTheme="minorHAnsi"/>
              </w:rPr>
            </w:pPr>
            <w:r>
              <w:rPr>
                <w:rFonts w:eastAsiaTheme="minorHAnsi"/>
              </w:rPr>
              <w:t>632</w:t>
            </w:r>
          </w:p>
        </w:tc>
        <w:tc>
          <w:tcPr>
            <w:tcW w:w="1134" w:type="dxa"/>
          </w:tcPr>
          <w:p w:rsidR="00440888" w:rsidRDefault="00440888" w:rsidP="00F9015C">
            <w:pPr>
              <w:jc w:val="center"/>
              <w:rPr>
                <w:rFonts w:eastAsiaTheme="minorHAnsi"/>
              </w:rPr>
            </w:pPr>
            <w:r>
              <w:rPr>
                <w:rFonts w:eastAsiaTheme="minorHAnsi"/>
              </w:rPr>
              <w:t>4,6</w:t>
            </w:r>
          </w:p>
        </w:tc>
        <w:tc>
          <w:tcPr>
            <w:tcW w:w="1920" w:type="dxa"/>
          </w:tcPr>
          <w:p w:rsidR="00440888" w:rsidRDefault="00440888" w:rsidP="00F9015C">
            <w:pPr>
              <w:jc w:val="center"/>
              <w:rPr>
                <w:rFonts w:eastAsiaTheme="minorHAnsi"/>
              </w:rPr>
            </w:pPr>
            <w:r>
              <w:rPr>
                <w:rFonts w:eastAsiaTheme="minorHAnsi"/>
              </w:rPr>
              <w:t>4,4</w:t>
            </w:r>
          </w:p>
        </w:tc>
      </w:tr>
      <w:tr w:rsidR="00440888" w:rsidTr="00F9015C">
        <w:tc>
          <w:tcPr>
            <w:tcW w:w="816" w:type="dxa"/>
          </w:tcPr>
          <w:p w:rsidR="00440888" w:rsidRDefault="00440888" w:rsidP="00F9015C">
            <w:pPr>
              <w:jc w:val="center"/>
              <w:rPr>
                <w:rFonts w:eastAsiaTheme="minorHAnsi"/>
              </w:rPr>
            </w:pPr>
            <w:r>
              <w:rPr>
                <w:rFonts w:eastAsiaTheme="minorHAnsi"/>
              </w:rPr>
              <w:t>2016</w:t>
            </w:r>
          </w:p>
        </w:tc>
        <w:tc>
          <w:tcPr>
            <w:tcW w:w="1702" w:type="dxa"/>
          </w:tcPr>
          <w:p w:rsidR="00440888" w:rsidRDefault="00440888" w:rsidP="00F9015C">
            <w:pPr>
              <w:jc w:val="center"/>
            </w:pPr>
            <w:r>
              <w:t>181</w:t>
            </w:r>
          </w:p>
        </w:tc>
        <w:tc>
          <w:tcPr>
            <w:tcW w:w="1134" w:type="dxa"/>
          </w:tcPr>
          <w:p w:rsidR="00440888" w:rsidRDefault="00440888" w:rsidP="00F9015C">
            <w:pPr>
              <w:jc w:val="center"/>
            </w:pPr>
            <w:r>
              <w:t>0</w:t>
            </w:r>
          </w:p>
        </w:tc>
        <w:tc>
          <w:tcPr>
            <w:tcW w:w="1418" w:type="dxa"/>
          </w:tcPr>
          <w:p w:rsidR="00440888" w:rsidRDefault="00440888" w:rsidP="00F9015C">
            <w:pPr>
              <w:jc w:val="center"/>
              <w:rPr>
                <w:rFonts w:eastAsiaTheme="minorHAnsi"/>
              </w:rPr>
            </w:pPr>
            <w:r>
              <w:rPr>
                <w:rFonts w:eastAsiaTheme="minorHAnsi"/>
              </w:rPr>
              <w:t>1361</w:t>
            </w:r>
          </w:p>
        </w:tc>
        <w:tc>
          <w:tcPr>
            <w:tcW w:w="1134" w:type="dxa"/>
          </w:tcPr>
          <w:p w:rsidR="00440888" w:rsidRDefault="00440888" w:rsidP="00F9015C">
            <w:pPr>
              <w:jc w:val="center"/>
              <w:rPr>
                <w:rFonts w:eastAsiaTheme="minorHAnsi"/>
              </w:rPr>
            </w:pPr>
            <w:r>
              <w:rPr>
                <w:rFonts w:eastAsiaTheme="minorHAnsi"/>
              </w:rPr>
              <w:t>0</w:t>
            </w:r>
          </w:p>
        </w:tc>
        <w:tc>
          <w:tcPr>
            <w:tcW w:w="1559" w:type="dxa"/>
          </w:tcPr>
          <w:p w:rsidR="00440888" w:rsidRDefault="00440888" w:rsidP="00F9015C">
            <w:pPr>
              <w:jc w:val="center"/>
              <w:rPr>
                <w:rFonts w:eastAsiaTheme="minorHAnsi"/>
              </w:rPr>
            </w:pPr>
            <w:r>
              <w:rPr>
                <w:rFonts w:eastAsiaTheme="minorHAnsi"/>
              </w:rPr>
              <w:t>197</w:t>
            </w:r>
          </w:p>
        </w:tc>
        <w:tc>
          <w:tcPr>
            <w:tcW w:w="992" w:type="dxa"/>
          </w:tcPr>
          <w:p w:rsidR="00440888" w:rsidRDefault="00440888" w:rsidP="00F9015C">
            <w:pPr>
              <w:jc w:val="center"/>
              <w:rPr>
                <w:rFonts w:eastAsiaTheme="minorHAnsi"/>
              </w:rPr>
            </w:pPr>
            <w:r>
              <w:rPr>
                <w:rFonts w:eastAsiaTheme="minorHAnsi"/>
              </w:rPr>
              <w:t>25,8</w:t>
            </w:r>
          </w:p>
        </w:tc>
        <w:tc>
          <w:tcPr>
            <w:tcW w:w="1701" w:type="dxa"/>
          </w:tcPr>
          <w:p w:rsidR="00440888" w:rsidRDefault="00440888" w:rsidP="00F9015C">
            <w:pPr>
              <w:jc w:val="center"/>
              <w:rPr>
                <w:rFonts w:eastAsiaTheme="minorHAnsi"/>
              </w:rPr>
            </w:pPr>
            <w:r>
              <w:rPr>
                <w:rFonts w:eastAsiaTheme="minorHAnsi"/>
              </w:rPr>
              <w:t>22,1</w:t>
            </w:r>
          </w:p>
        </w:tc>
        <w:tc>
          <w:tcPr>
            <w:tcW w:w="1276" w:type="dxa"/>
          </w:tcPr>
          <w:p w:rsidR="00440888" w:rsidRDefault="00440888" w:rsidP="00F9015C">
            <w:pPr>
              <w:jc w:val="center"/>
              <w:rPr>
                <w:rFonts w:eastAsiaTheme="minorHAnsi"/>
              </w:rPr>
            </w:pPr>
            <w:r>
              <w:rPr>
                <w:rFonts w:eastAsiaTheme="minorHAnsi"/>
              </w:rPr>
              <w:t>797</w:t>
            </w:r>
          </w:p>
        </w:tc>
        <w:tc>
          <w:tcPr>
            <w:tcW w:w="1134" w:type="dxa"/>
          </w:tcPr>
          <w:p w:rsidR="00440888" w:rsidRDefault="00440888" w:rsidP="00F9015C">
            <w:pPr>
              <w:jc w:val="center"/>
              <w:rPr>
                <w:rFonts w:eastAsiaTheme="minorHAnsi"/>
              </w:rPr>
            </w:pPr>
            <w:r>
              <w:rPr>
                <w:rFonts w:eastAsiaTheme="minorHAnsi"/>
              </w:rPr>
              <w:t>4,7</w:t>
            </w:r>
          </w:p>
        </w:tc>
        <w:tc>
          <w:tcPr>
            <w:tcW w:w="1920" w:type="dxa"/>
          </w:tcPr>
          <w:p w:rsidR="00440888" w:rsidRDefault="00440888" w:rsidP="00F9015C">
            <w:pPr>
              <w:jc w:val="center"/>
              <w:rPr>
                <w:rFonts w:eastAsiaTheme="minorHAnsi"/>
              </w:rPr>
            </w:pPr>
            <w:r>
              <w:rPr>
                <w:rFonts w:eastAsiaTheme="minorHAnsi"/>
              </w:rPr>
              <w:t>2,3</w:t>
            </w:r>
          </w:p>
        </w:tc>
      </w:tr>
      <w:tr w:rsidR="00440888" w:rsidTr="00F9015C">
        <w:tc>
          <w:tcPr>
            <w:tcW w:w="816" w:type="dxa"/>
          </w:tcPr>
          <w:p w:rsidR="00440888" w:rsidRDefault="00440888" w:rsidP="00F9015C">
            <w:pPr>
              <w:jc w:val="center"/>
              <w:rPr>
                <w:rFonts w:eastAsiaTheme="minorHAnsi"/>
              </w:rPr>
            </w:pPr>
            <w:r>
              <w:rPr>
                <w:rFonts w:eastAsiaTheme="minorHAnsi"/>
              </w:rPr>
              <w:t>2017</w:t>
            </w:r>
          </w:p>
        </w:tc>
        <w:tc>
          <w:tcPr>
            <w:tcW w:w="1702" w:type="dxa"/>
          </w:tcPr>
          <w:p w:rsidR="00440888" w:rsidRDefault="00440888" w:rsidP="00F9015C">
            <w:pPr>
              <w:jc w:val="center"/>
            </w:pPr>
            <w:r>
              <w:t>168</w:t>
            </w:r>
          </w:p>
        </w:tc>
        <w:tc>
          <w:tcPr>
            <w:tcW w:w="1134" w:type="dxa"/>
          </w:tcPr>
          <w:p w:rsidR="00440888" w:rsidRDefault="00440888" w:rsidP="00F9015C">
            <w:pPr>
              <w:jc w:val="center"/>
            </w:pPr>
            <w:r>
              <w:t>2,4</w:t>
            </w:r>
          </w:p>
        </w:tc>
        <w:tc>
          <w:tcPr>
            <w:tcW w:w="1418" w:type="dxa"/>
          </w:tcPr>
          <w:p w:rsidR="00440888" w:rsidRDefault="00440888" w:rsidP="00F9015C">
            <w:pPr>
              <w:jc w:val="center"/>
              <w:rPr>
                <w:rFonts w:eastAsiaTheme="minorHAnsi"/>
              </w:rPr>
            </w:pPr>
            <w:r>
              <w:rPr>
                <w:rFonts w:eastAsiaTheme="minorHAnsi"/>
              </w:rPr>
              <w:t>1335</w:t>
            </w:r>
          </w:p>
        </w:tc>
        <w:tc>
          <w:tcPr>
            <w:tcW w:w="1134" w:type="dxa"/>
          </w:tcPr>
          <w:p w:rsidR="00440888" w:rsidRDefault="00440888" w:rsidP="00F9015C">
            <w:pPr>
              <w:jc w:val="center"/>
              <w:rPr>
                <w:rFonts w:eastAsiaTheme="minorHAnsi"/>
              </w:rPr>
            </w:pPr>
            <w:r>
              <w:rPr>
                <w:rFonts w:eastAsiaTheme="minorHAnsi"/>
              </w:rPr>
              <w:t>0,3</w:t>
            </w:r>
          </w:p>
        </w:tc>
        <w:tc>
          <w:tcPr>
            <w:tcW w:w="1559" w:type="dxa"/>
          </w:tcPr>
          <w:p w:rsidR="00440888" w:rsidRDefault="00440888" w:rsidP="00F9015C">
            <w:pPr>
              <w:jc w:val="center"/>
              <w:rPr>
                <w:rFonts w:eastAsiaTheme="minorHAnsi"/>
              </w:rPr>
            </w:pPr>
            <w:r>
              <w:rPr>
                <w:rFonts w:eastAsiaTheme="minorHAnsi"/>
              </w:rPr>
              <w:t>198</w:t>
            </w:r>
          </w:p>
        </w:tc>
        <w:tc>
          <w:tcPr>
            <w:tcW w:w="992" w:type="dxa"/>
          </w:tcPr>
          <w:p w:rsidR="00440888" w:rsidRDefault="00440888" w:rsidP="00F9015C">
            <w:pPr>
              <w:jc w:val="center"/>
              <w:rPr>
                <w:rFonts w:eastAsiaTheme="minorHAnsi"/>
              </w:rPr>
            </w:pPr>
            <w:r>
              <w:rPr>
                <w:rFonts w:eastAsiaTheme="minorHAnsi"/>
              </w:rPr>
              <w:t>41,9</w:t>
            </w:r>
          </w:p>
        </w:tc>
        <w:tc>
          <w:tcPr>
            <w:tcW w:w="1701" w:type="dxa"/>
          </w:tcPr>
          <w:p w:rsidR="00440888" w:rsidRDefault="00440888" w:rsidP="00F9015C">
            <w:pPr>
              <w:jc w:val="center"/>
              <w:rPr>
                <w:rFonts w:eastAsiaTheme="minorHAnsi"/>
              </w:rPr>
            </w:pPr>
            <w:r>
              <w:rPr>
                <w:rFonts w:eastAsiaTheme="minorHAnsi"/>
              </w:rPr>
              <w:t>33,7</w:t>
            </w:r>
          </w:p>
        </w:tc>
        <w:tc>
          <w:tcPr>
            <w:tcW w:w="1276" w:type="dxa"/>
          </w:tcPr>
          <w:p w:rsidR="00440888" w:rsidRDefault="00440888" w:rsidP="00F9015C">
            <w:pPr>
              <w:jc w:val="center"/>
              <w:rPr>
                <w:rFonts w:eastAsiaTheme="minorHAnsi"/>
              </w:rPr>
            </w:pPr>
            <w:r>
              <w:rPr>
                <w:rFonts w:eastAsiaTheme="minorHAnsi"/>
              </w:rPr>
              <w:t>789</w:t>
            </w:r>
          </w:p>
        </w:tc>
        <w:tc>
          <w:tcPr>
            <w:tcW w:w="1134" w:type="dxa"/>
          </w:tcPr>
          <w:p w:rsidR="00440888" w:rsidRDefault="00440888" w:rsidP="00F9015C">
            <w:pPr>
              <w:jc w:val="center"/>
              <w:rPr>
                <w:rFonts w:eastAsiaTheme="minorHAnsi"/>
              </w:rPr>
            </w:pPr>
            <w:r>
              <w:rPr>
                <w:rFonts w:eastAsiaTheme="minorHAnsi"/>
              </w:rPr>
              <w:t>11,9</w:t>
            </w:r>
          </w:p>
        </w:tc>
        <w:tc>
          <w:tcPr>
            <w:tcW w:w="1920" w:type="dxa"/>
          </w:tcPr>
          <w:p w:rsidR="00440888" w:rsidRDefault="00440888" w:rsidP="00F9015C">
            <w:pPr>
              <w:jc w:val="center"/>
              <w:rPr>
                <w:rFonts w:eastAsiaTheme="minorHAnsi"/>
              </w:rPr>
            </w:pPr>
            <w:r>
              <w:rPr>
                <w:rFonts w:eastAsiaTheme="minorHAnsi"/>
              </w:rPr>
              <w:t>10,4</w:t>
            </w:r>
          </w:p>
        </w:tc>
      </w:tr>
      <w:tr w:rsidR="00440888" w:rsidTr="00F9015C">
        <w:tc>
          <w:tcPr>
            <w:tcW w:w="816" w:type="dxa"/>
          </w:tcPr>
          <w:p w:rsidR="00440888" w:rsidRDefault="00440888" w:rsidP="00F9015C">
            <w:pPr>
              <w:jc w:val="center"/>
              <w:rPr>
                <w:rFonts w:eastAsiaTheme="minorHAnsi"/>
              </w:rPr>
            </w:pPr>
            <w:r>
              <w:rPr>
                <w:rFonts w:eastAsiaTheme="minorHAnsi"/>
              </w:rPr>
              <w:t>2018</w:t>
            </w:r>
          </w:p>
        </w:tc>
        <w:tc>
          <w:tcPr>
            <w:tcW w:w="1702" w:type="dxa"/>
          </w:tcPr>
          <w:p w:rsidR="00440888" w:rsidRDefault="00440888" w:rsidP="00F9015C">
            <w:pPr>
              <w:jc w:val="center"/>
            </w:pPr>
            <w:r>
              <w:t>171</w:t>
            </w:r>
          </w:p>
        </w:tc>
        <w:tc>
          <w:tcPr>
            <w:tcW w:w="1134" w:type="dxa"/>
          </w:tcPr>
          <w:p w:rsidR="00440888" w:rsidRDefault="00440888" w:rsidP="00F9015C">
            <w:pPr>
              <w:jc w:val="center"/>
            </w:pPr>
            <w:r>
              <w:t>0,5</w:t>
            </w:r>
          </w:p>
        </w:tc>
        <w:tc>
          <w:tcPr>
            <w:tcW w:w="1418" w:type="dxa"/>
          </w:tcPr>
          <w:p w:rsidR="00440888" w:rsidRDefault="00440888" w:rsidP="00F9015C">
            <w:pPr>
              <w:jc w:val="center"/>
              <w:rPr>
                <w:rFonts w:eastAsiaTheme="minorHAnsi"/>
              </w:rPr>
            </w:pPr>
            <w:r>
              <w:rPr>
                <w:rFonts w:eastAsiaTheme="minorHAnsi"/>
              </w:rPr>
              <w:t>1064</w:t>
            </w:r>
          </w:p>
        </w:tc>
        <w:tc>
          <w:tcPr>
            <w:tcW w:w="1134" w:type="dxa"/>
          </w:tcPr>
          <w:p w:rsidR="00440888" w:rsidRDefault="00440888" w:rsidP="00F9015C">
            <w:pPr>
              <w:jc w:val="center"/>
              <w:rPr>
                <w:rFonts w:eastAsiaTheme="minorHAnsi"/>
              </w:rPr>
            </w:pPr>
            <w:r>
              <w:rPr>
                <w:rFonts w:eastAsiaTheme="minorHAnsi"/>
              </w:rPr>
              <w:t>1,4</w:t>
            </w:r>
          </w:p>
        </w:tc>
        <w:tc>
          <w:tcPr>
            <w:tcW w:w="1559" w:type="dxa"/>
          </w:tcPr>
          <w:p w:rsidR="00440888" w:rsidRDefault="00440888" w:rsidP="00F9015C">
            <w:pPr>
              <w:jc w:val="center"/>
              <w:rPr>
                <w:rFonts w:eastAsiaTheme="minorHAnsi"/>
              </w:rPr>
            </w:pPr>
            <w:r>
              <w:rPr>
                <w:rFonts w:eastAsiaTheme="minorHAnsi"/>
              </w:rPr>
              <w:t>218</w:t>
            </w:r>
          </w:p>
        </w:tc>
        <w:tc>
          <w:tcPr>
            <w:tcW w:w="992" w:type="dxa"/>
          </w:tcPr>
          <w:p w:rsidR="00440888" w:rsidRDefault="00440888" w:rsidP="00F9015C">
            <w:pPr>
              <w:jc w:val="center"/>
              <w:rPr>
                <w:rFonts w:eastAsiaTheme="minorHAnsi"/>
              </w:rPr>
            </w:pPr>
            <w:r>
              <w:rPr>
                <w:rFonts w:eastAsiaTheme="minorHAnsi"/>
              </w:rPr>
              <w:t>49,0</w:t>
            </w:r>
          </w:p>
        </w:tc>
        <w:tc>
          <w:tcPr>
            <w:tcW w:w="1701" w:type="dxa"/>
          </w:tcPr>
          <w:p w:rsidR="00440888" w:rsidRDefault="00440888" w:rsidP="00F9015C">
            <w:pPr>
              <w:jc w:val="center"/>
              <w:rPr>
                <w:rFonts w:eastAsiaTheme="minorHAnsi"/>
              </w:rPr>
            </w:pPr>
            <w:r>
              <w:rPr>
                <w:rFonts w:eastAsiaTheme="minorHAnsi"/>
              </w:rPr>
              <w:t>43,9</w:t>
            </w:r>
          </w:p>
        </w:tc>
        <w:tc>
          <w:tcPr>
            <w:tcW w:w="1276" w:type="dxa"/>
          </w:tcPr>
          <w:p w:rsidR="00440888" w:rsidRDefault="00440888" w:rsidP="00F9015C">
            <w:pPr>
              <w:jc w:val="center"/>
              <w:rPr>
                <w:rFonts w:eastAsiaTheme="minorHAnsi"/>
              </w:rPr>
            </w:pPr>
            <w:r>
              <w:rPr>
                <w:rFonts w:eastAsiaTheme="minorHAnsi"/>
              </w:rPr>
              <w:t>1006</w:t>
            </w:r>
          </w:p>
        </w:tc>
        <w:tc>
          <w:tcPr>
            <w:tcW w:w="1134" w:type="dxa"/>
          </w:tcPr>
          <w:p w:rsidR="00440888" w:rsidRDefault="00440888" w:rsidP="00F9015C">
            <w:pPr>
              <w:jc w:val="center"/>
              <w:rPr>
                <w:rFonts w:eastAsiaTheme="minorHAnsi"/>
              </w:rPr>
            </w:pPr>
            <w:r>
              <w:rPr>
                <w:rFonts w:eastAsiaTheme="minorHAnsi"/>
              </w:rPr>
              <w:t>17,7</w:t>
            </w:r>
          </w:p>
        </w:tc>
        <w:tc>
          <w:tcPr>
            <w:tcW w:w="1920" w:type="dxa"/>
          </w:tcPr>
          <w:p w:rsidR="00440888" w:rsidRDefault="00440888" w:rsidP="00F9015C">
            <w:pPr>
              <w:jc w:val="center"/>
              <w:rPr>
                <w:rFonts w:eastAsiaTheme="minorHAnsi"/>
              </w:rPr>
            </w:pPr>
            <w:r>
              <w:rPr>
                <w:rFonts w:eastAsiaTheme="minorHAnsi"/>
              </w:rPr>
              <w:t>11,7</w:t>
            </w:r>
          </w:p>
        </w:tc>
      </w:tr>
    </w:tbl>
    <w:p w:rsidR="00440888" w:rsidRDefault="00440888" w:rsidP="00667DA5">
      <w:pPr>
        <w:pStyle w:val="a3"/>
        <w:ind w:firstLine="709"/>
        <w:jc w:val="both"/>
        <w:rPr>
          <w:rFonts w:ascii="Times New Roman" w:hAnsi="Times New Roman" w:cs="Times New Roman"/>
          <w:sz w:val="28"/>
          <w:szCs w:val="28"/>
        </w:rPr>
      </w:pPr>
    </w:p>
    <w:p w:rsidR="00440888" w:rsidRDefault="00440888" w:rsidP="00667DA5">
      <w:pPr>
        <w:pStyle w:val="a3"/>
        <w:ind w:firstLine="709"/>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440888" w:rsidTr="00F9015C">
        <w:tc>
          <w:tcPr>
            <w:tcW w:w="14786" w:type="dxa"/>
          </w:tcPr>
          <w:p w:rsidR="00440888" w:rsidRDefault="00440888" w:rsidP="00F9015C">
            <w:pPr>
              <w:pStyle w:val="a3"/>
              <w:jc w:val="both"/>
              <w:rPr>
                <w:rFonts w:ascii="Times New Roman" w:hAnsi="Times New Roman"/>
                <w:sz w:val="30"/>
                <w:szCs w:val="30"/>
              </w:rPr>
            </w:pPr>
            <w:r w:rsidRPr="00512893">
              <w:rPr>
                <w:rFonts w:ascii="Times New Roman" w:hAnsi="Times New Roman"/>
                <w:noProof/>
                <w:sz w:val="30"/>
                <w:szCs w:val="30"/>
                <w:lang w:eastAsia="ru-RU"/>
              </w:rPr>
              <w:drawing>
                <wp:inline distT="0" distB="0" distL="0" distR="0">
                  <wp:extent cx="9305925" cy="1533525"/>
                  <wp:effectExtent l="19050" t="0" r="9525" b="0"/>
                  <wp:docPr id="10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440888" w:rsidRPr="00512893" w:rsidTr="00F9015C">
        <w:tc>
          <w:tcPr>
            <w:tcW w:w="14786" w:type="dxa"/>
          </w:tcPr>
          <w:p w:rsidR="00440888" w:rsidRPr="00512893" w:rsidRDefault="00440888" w:rsidP="00A95C59">
            <w:pPr>
              <w:pStyle w:val="a3"/>
              <w:jc w:val="both"/>
              <w:rPr>
                <w:rFonts w:ascii="Times New Roman" w:hAnsi="Times New Roman"/>
                <w:b/>
                <w:sz w:val="28"/>
                <w:szCs w:val="28"/>
              </w:rPr>
            </w:pPr>
            <w:r w:rsidRPr="00512893">
              <w:rPr>
                <w:rFonts w:ascii="Times New Roman" w:hAnsi="Times New Roman"/>
                <w:b/>
                <w:sz w:val="28"/>
                <w:szCs w:val="28"/>
              </w:rPr>
              <w:t>Рис</w:t>
            </w:r>
            <w:r w:rsidR="00A95C59">
              <w:rPr>
                <w:rFonts w:ascii="Times New Roman" w:hAnsi="Times New Roman"/>
                <w:b/>
                <w:sz w:val="28"/>
                <w:szCs w:val="28"/>
              </w:rPr>
              <w:t>.</w:t>
            </w:r>
            <w:r w:rsidRPr="00512893">
              <w:rPr>
                <w:rFonts w:ascii="Times New Roman" w:hAnsi="Times New Roman"/>
                <w:b/>
                <w:sz w:val="28"/>
                <w:szCs w:val="28"/>
              </w:rPr>
              <w:t xml:space="preserve"> </w:t>
            </w:r>
            <w:r w:rsidR="00A95C59">
              <w:rPr>
                <w:rFonts w:ascii="Times New Roman" w:hAnsi="Times New Roman"/>
                <w:b/>
                <w:sz w:val="28"/>
                <w:szCs w:val="28"/>
              </w:rPr>
              <w:t>50</w:t>
            </w:r>
            <w:r w:rsidRPr="00512893">
              <w:rPr>
                <w:rFonts w:ascii="Times New Roman" w:hAnsi="Times New Roman"/>
                <w:b/>
                <w:sz w:val="28"/>
                <w:szCs w:val="28"/>
              </w:rPr>
              <w:t xml:space="preserve"> Динамика качества воды из артезианских скважин, не отвечающих гигиеническим нормативам по сан</w:t>
            </w:r>
            <w:r w:rsidRPr="00512893">
              <w:rPr>
                <w:rFonts w:ascii="Times New Roman" w:hAnsi="Times New Roman"/>
                <w:b/>
                <w:sz w:val="28"/>
                <w:szCs w:val="28"/>
              </w:rPr>
              <w:t>и</w:t>
            </w:r>
            <w:r w:rsidRPr="00512893">
              <w:rPr>
                <w:rFonts w:ascii="Times New Roman" w:hAnsi="Times New Roman"/>
                <w:b/>
                <w:sz w:val="28"/>
                <w:szCs w:val="28"/>
              </w:rPr>
              <w:t>тарно-химическим показателям за период 2013-2018 гг.</w:t>
            </w:r>
          </w:p>
        </w:tc>
      </w:tr>
    </w:tbl>
    <w:p w:rsidR="00440888" w:rsidRDefault="00440888" w:rsidP="00667DA5">
      <w:pPr>
        <w:pStyle w:val="a3"/>
        <w:ind w:firstLine="709"/>
        <w:jc w:val="both"/>
        <w:rPr>
          <w:rFonts w:ascii="Times New Roman" w:hAnsi="Times New Roman" w:cs="Times New Roman"/>
          <w:sz w:val="28"/>
          <w:szCs w:val="28"/>
        </w:rPr>
      </w:pPr>
    </w:p>
    <w:p w:rsidR="00F9015C" w:rsidRPr="00DD1544" w:rsidRDefault="00F9015C" w:rsidP="00F9015C">
      <w:pPr>
        <w:pStyle w:val="a3"/>
        <w:ind w:firstLine="709"/>
        <w:jc w:val="both"/>
        <w:rPr>
          <w:rFonts w:ascii="Times New Roman" w:hAnsi="Times New Roman" w:cs="Times New Roman"/>
          <w:sz w:val="28"/>
          <w:szCs w:val="28"/>
        </w:rPr>
      </w:pPr>
      <w:r w:rsidRPr="00DD1544">
        <w:rPr>
          <w:rFonts w:ascii="Times New Roman" w:hAnsi="Times New Roman" w:cs="Times New Roman"/>
          <w:color w:val="002060"/>
          <w:sz w:val="28"/>
          <w:szCs w:val="28"/>
        </w:rPr>
        <w:t>при</w:t>
      </w:r>
      <w:r w:rsidRPr="00DD1544">
        <w:rPr>
          <w:rFonts w:ascii="Times New Roman" w:hAnsi="Times New Roman" w:cs="Times New Roman"/>
          <w:sz w:val="28"/>
          <w:szCs w:val="28"/>
        </w:rPr>
        <w:t xml:space="preserve"> этом</w:t>
      </w:r>
      <w:r>
        <w:rPr>
          <w:rFonts w:ascii="Times New Roman" w:hAnsi="Times New Roman" w:cs="Times New Roman"/>
          <w:sz w:val="28"/>
          <w:szCs w:val="28"/>
        </w:rPr>
        <w:t xml:space="preserve"> качество воды </w:t>
      </w:r>
      <w:r w:rsidR="00840FD8">
        <w:rPr>
          <w:rFonts w:ascii="Times New Roman" w:hAnsi="Times New Roman" w:cs="Times New Roman"/>
          <w:sz w:val="28"/>
          <w:szCs w:val="28"/>
        </w:rPr>
        <w:t xml:space="preserve">не соответствующей требованиям НТД </w:t>
      </w:r>
      <w:r>
        <w:rPr>
          <w:rFonts w:ascii="Times New Roman" w:hAnsi="Times New Roman" w:cs="Times New Roman"/>
          <w:sz w:val="28"/>
          <w:szCs w:val="28"/>
        </w:rPr>
        <w:t>из водопроводных сетей</w:t>
      </w:r>
      <w:r w:rsidR="00840FD8">
        <w:rPr>
          <w:rFonts w:ascii="Times New Roman" w:hAnsi="Times New Roman" w:cs="Times New Roman"/>
          <w:sz w:val="28"/>
          <w:szCs w:val="28"/>
        </w:rPr>
        <w:t xml:space="preserve"> составило</w:t>
      </w:r>
      <w:r>
        <w:rPr>
          <w:rFonts w:ascii="Times New Roman" w:hAnsi="Times New Roman" w:cs="Times New Roman"/>
          <w:sz w:val="28"/>
          <w:szCs w:val="28"/>
        </w:rPr>
        <w:t>:</w:t>
      </w:r>
    </w:p>
    <w:p w:rsidR="00F9015C" w:rsidRPr="00DD1544" w:rsidRDefault="00F9015C" w:rsidP="00F9015C">
      <w:pPr>
        <w:pStyle w:val="a3"/>
        <w:ind w:firstLine="709"/>
        <w:jc w:val="both"/>
        <w:rPr>
          <w:rFonts w:ascii="Times New Roman" w:hAnsi="Times New Roman" w:cs="Times New Roman"/>
          <w:b/>
          <w:i/>
          <w:sz w:val="28"/>
          <w:szCs w:val="28"/>
        </w:rPr>
      </w:pPr>
      <w:r w:rsidRPr="00DD1544">
        <w:rPr>
          <w:rFonts w:ascii="Times New Roman" w:hAnsi="Times New Roman" w:cs="Times New Roman"/>
          <w:b/>
          <w:i/>
          <w:sz w:val="28"/>
          <w:szCs w:val="28"/>
        </w:rPr>
        <w:t>коммунальные водопроводы:</w:t>
      </w:r>
    </w:p>
    <w:p w:rsidR="00F9015C" w:rsidRPr="00DD1544" w:rsidRDefault="00F9015C" w:rsidP="00F9015C">
      <w:pPr>
        <w:pStyle w:val="a3"/>
        <w:ind w:firstLine="709"/>
        <w:jc w:val="both"/>
        <w:rPr>
          <w:rFonts w:ascii="Times New Roman" w:hAnsi="Times New Roman" w:cs="Times New Roman"/>
          <w:sz w:val="28"/>
          <w:szCs w:val="28"/>
        </w:rPr>
      </w:pPr>
      <w:r w:rsidRPr="00DD1544">
        <w:rPr>
          <w:rFonts w:ascii="Times New Roman" w:hAnsi="Times New Roman" w:cs="Times New Roman"/>
          <w:sz w:val="28"/>
          <w:szCs w:val="28"/>
        </w:rPr>
        <w:t>по микробиологическим показателям – 0,</w:t>
      </w:r>
      <w:r w:rsidR="00840FD8">
        <w:rPr>
          <w:rFonts w:ascii="Times New Roman" w:hAnsi="Times New Roman" w:cs="Times New Roman"/>
          <w:sz w:val="28"/>
          <w:szCs w:val="28"/>
        </w:rPr>
        <w:t>4</w:t>
      </w:r>
      <w:r w:rsidRPr="00DD1544">
        <w:rPr>
          <w:rFonts w:ascii="Times New Roman" w:hAnsi="Times New Roman" w:cs="Times New Roman"/>
          <w:sz w:val="28"/>
          <w:szCs w:val="28"/>
        </w:rPr>
        <w:t xml:space="preserve">% (в 2017 году – </w:t>
      </w:r>
      <w:r w:rsidR="00840FD8" w:rsidRPr="00840FD8">
        <w:rPr>
          <w:rFonts w:ascii="Times New Roman" w:hAnsi="Times New Roman" w:cs="Times New Roman"/>
          <w:sz w:val="28"/>
          <w:szCs w:val="28"/>
        </w:rPr>
        <w:t>0,0%</w:t>
      </w:r>
      <w:r w:rsidRPr="00840FD8">
        <w:rPr>
          <w:rFonts w:ascii="Times New Roman" w:hAnsi="Times New Roman" w:cs="Times New Roman"/>
          <w:sz w:val="28"/>
          <w:szCs w:val="28"/>
        </w:rPr>
        <w:t>);</w:t>
      </w:r>
    </w:p>
    <w:p w:rsidR="00F9015C" w:rsidRPr="00DD1544" w:rsidRDefault="00F9015C" w:rsidP="00F9015C">
      <w:pPr>
        <w:pStyle w:val="a3"/>
        <w:ind w:firstLine="709"/>
        <w:jc w:val="both"/>
        <w:rPr>
          <w:rFonts w:ascii="Times New Roman" w:hAnsi="Times New Roman" w:cs="Times New Roman"/>
          <w:sz w:val="28"/>
          <w:szCs w:val="28"/>
        </w:rPr>
      </w:pPr>
      <w:r w:rsidRPr="00DD1544">
        <w:rPr>
          <w:rFonts w:ascii="Times New Roman" w:hAnsi="Times New Roman" w:cs="Times New Roman"/>
          <w:sz w:val="28"/>
          <w:szCs w:val="28"/>
        </w:rPr>
        <w:t xml:space="preserve">по санитарно-химическим показателям – </w:t>
      </w:r>
      <w:r w:rsidR="00840FD8">
        <w:rPr>
          <w:rFonts w:ascii="Times New Roman" w:hAnsi="Times New Roman" w:cs="Times New Roman"/>
          <w:sz w:val="28"/>
          <w:szCs w:val="28"/>
        </w:rPr>
        <w:t>17</w:t>
      </w:r>
      <w:r w:rsidRPr="00DD1544">
        <w:rPr>
          <w:rFonts w:ascii="Times New Roman" w:hAnsi="Times New Roman" w:cs="Times New Roman"/>
          <w:sz w:val="28"/>
          <w:szCs w:val="28"/>
        </w:rPr>
        <w:t>,</w:t>
      </w:r>
      <w:r w:rsidR="00840FD8">
        <w:rPr>
          <w:rFonts w:ascii="Times New Roman" w:hAnsi="Times New Roman" w:cs="Times New Roman"/>
          <w:sz w:val="28"/>
          <w:szCs w:val="28"/>
        </w:rPr>
        <w:t>8</w:t>
      </w:r>
      <w:r w:rsidRPr="00DD1544">
        <w:rPr>
          <w:rFonts w:ascii="Times New Roman" w:hAnsi="Times New Roman" w:cs="Times New Roman"/>
          <w:sz w:val="28"/>
          <w:szCs w:val="28"/>
        </w:rPr>
        <w:t xml:space="preserve">% (в 2017 году – </w:t>
      </w:r>
      <w:r w:rsidR="00840FD8">
        <w:rPr>
          <w:rFonts w:ascii="Times New Roman" w:hAnsi="Times New Roman" w:cs="Times New Roman"/>
          <w:sz w:val="28"/>
          <w:szCs w:val="28"/>
        </w:rPr>
        <w:t>11,</w:t>
      </w:r>
      <w:r w:rsidRPr="00DD1544">
        <w:rPr>
          <w:rFonts w:ascii="Times New Roman" w:hAnsi="Times New Roman" w:cs="Times New Roman"/>
          <w:sz w:val="28"/>
          <w:szCs w:val="28"/>
        </w:rPr>
        <w:t xml:space="preserve">4%); </w:t>
      </w:r>
    </w:p>
    <w:p w:rsidR="00F9015C" w:rsidRPr="00DD1544" w:rsidRDefault="00F9015C" w:rsidP="00F9015C">
      <w:pPr>
        <w:pStyle w:val="a3"/>
        <w:ind w:firstLine="709"/>
        <w:jc w:val="both"/>
        <w:rPr>
          <w:rFonts w:ascii="Times New Roman" w:hAnsi="Times New Roman" w:cs="Times New Roman"/>
          <w:b/>
          <w:i/>
          <w:sz w:val="28"/>
          <w:szCs w:val="28"/>
        </w:rPr>
      </w:pPr>
      <w:r w:rsidRPr="00DD1544">
        <w:rPr>
          <w:rFonts w:ascii="Times New Roman" w:hAnsi="Times New Roman" w:cs="Times New Roman"/>
          <w:b/>
          <w:i/>
          <w:sz w:val="28"/>
          <w:szCs w:val="28"/>
        </w:rPr>
        <w:t xml:space="preserve">ведомственные водопроводы: </w:t>
      </w:r>
    </w:p>
    <w:p w:rsidR="00F9015C" w:rsidRPr="00840FD8" w:rsidRDefault="00F9015C" w:rsidP="00F9015C">
      <w:pPr>
        <w:pStyle w:val="a3"/>
        <w:ind w:firstLine="709"/>
        <w:jc w:val="both"/>
        <w:rPr>
          <w:rFonts w:ascii="Times New Roman" w:hAnsi="Times New Roman" w:cs="Times New Roman"/>
          <w:sz w:val="28"/>
          <w:szCs w:val="28"/>
        </w:rPr>
      </w:pPr>
      <w:r w:rsidRPr="00840FD8">
        <w:rPr>
          <w:rFonts w:ascii="Times New Roman" w:hAnsi="Times New Roman" w:cs="Times New Roman"/>
          <w:sz w:val="28"/>
          <w:szCs w:val="28"/>
        </w:rPr>
        <w:t xml:space="preserve">по микробиологическим показателям – </w:t>
      </w:r>
      <w:r w:rsidR="00840FD8" w:rsidRPr="00840FD8">
        <w:rPr>
          <w:rFonts w:ascii="Times New Roman" w:hAnsi="Times New Roman" w:cs="Times New Roman"/>
          <w:sz w:val="28"/>
          <w:szCs w:val="28"/>
        </w:rPr>
        <w:t>3,4</w:t>
      </w:r>
      <w:r w:rsidRPr="00840FD8">
        <w:rPr>
          <w:rFonts w:ascii="Times New Roman" w:hAnsi="Times New Roman" w:cs="Times New Roman"/>
          <w:sz w:val="28"/>
          <w:szCs w:val="28"/>
        </w:rPr>
        <w:t xml:space="preserve">% (в 2017 году – </w:t>
      </w:r>
      <w:r w:rsidR="00840FD8" w:rsidRPr="00840FD8">
        <w:rPr>
          <w:rFonts w:ascii="Times New Roman" w:hAnsi="Times New Roman" w:cs="Times New Roman"/>
          <w:sz w:val="28"/>
          <w:szCs w:val="28"/>
        </w:rPr>
        <w:t>1</w:t>
      </w:r>
      <w:r w:rsidRPr="00840FD8">
        <w:rPr>
          <w:rFonts w:ascii="Times New Roman" w:hAnsi="Times New Roman" w:cs="Times New Roman"/>
          <w:sz w:val="28"/>
          <w:szCs w:val="28"/>
        </w:rPr>
        <w:t>,0%);</w:t>
      </w:r>
    </w:p>
    <w:p w:rsidR="00F9015C" w:rsidRDefault="00F9015C" w:rsidP="00840FD8">
      <w:pPr>
        <w:pStyle w:val="a3"/>
        <w:ind w:firstLine="708"/>
        <w:jc w:val="both"/>
        <w:rPr>
          <w:rFonts w:ascii="Times New Roman" w:hAnsi="Times New Roman" w:cs="Times New Roman"/>
          <w:b/>
          <w:sz w:val="28"/>
          <w:szCs w:val="28"/>
        </w:rPr>
      </w:pPr>
      <w:r w:rsidRPr="00840FD8">
        <w:rPr>
          <w:rFonts w:ascii="Times New Roman" w:hAnsi="Times New Roman" w:cs="Times New Roman"/>
          <w:sz w:val="28"/>
          <w:szCs w:val="28"/>
        </w:rPr>
        <w:t xml:space="preserve">по санитарно-химическим показателям – </w:t>
      </w:r>
      <w:r w:rsidR="00840FD8" w:rsidRPr="00840FD8">
        <w:rPr>
          <w:rFonts w:ascii="Times New Roman" w:hAnsi="Times New Roman" w:cs="Times New Roman"/>
          <w:sz w:val="28"/>
          <w:szCs w:val="28"/>
        </w:rPr>
        <w:t>1</w:t>
      </w:r>
      <w:r w:rsidRPr="00840FD8">
        <w:rPr>
          <w:rFonts w:ascii="Times New Roman" w:hAnsi="Times New Roman" w:cs="Times New Roman"/>
          <w:sz w:val="28"/>
          <w:szCs w:val="28"/>
        </w:rPr>
        <w:t>7,</w:t>
      </w:r>
      <w:r w:rsidR="00840FD8" w:rsidRPr="00840FD8">
        <w:rPr>
          <w:rFonts w:ascii="Times New Roman" w:hAnsi="Times New Roman" w:cs="Times New Roman"/>
          <w:sz w:val="28"/>
          <w:szCs w:val="28"/>
        </w:rPr>
        <w:t>3</w:t>
      </w:r>
      <w:r w:rsidR="00A95C59">
        <w:rPr>
          <w:rFonts w:ascii="Times New Roman" w:hAnsi="Times New Roman" w:cs="Times New Roman"/>
          <w:sz w:val="28"/>
          <w:szCs w:val="28"/>
        </w:rPr>
        <w:t>%</w:t>
      </w:r>
      <w:r w:rsidRPr="00DD1544">
        <w:rPr>
          <w:rFonts w:ascii="Times New Roman" w:hAnsi="Times New Roman" w:cs="Times New Roman"/>
          <w:sz w:val="28"/>
          <w:szCs w:val="28"/>
        </w:rPr>
        <w:t xml:space="preserve"> (в 2017 году – </w:t>
      </w:r>
      <w:r w:rsidR="00840FD8">
        <w:rPr>
          <w:rFonts w:ascii="Times New Roman" w:hAnsi="Times New Roman" w:cs="Times New Roman"/>
          <w:sz w:val="28"/>
          <w:szCs w:val="28"/>
        </w:rPr>
        <w:t>22</w:t>
      </w:r>
      <w:r w:rsidRPr="00DD1544">
        <w:rPr>
          <w:rFonts w:ascii="Times New Roman" w:hAnsi="Times New Roman" w:cs="Times New Roman"/>
          <w:sz w:val="28"/>
          <w:szCs w:val="28"/>
        </w:rPr>
        <w:t>,</w:t>
      </w:r>
      <w:r w:rsidR="00840FD8">
        <w:rPr>
          <w:rFonts w:ascii="Times New Roman" w:hAnsi="Times New Roman" w:cs="Times New Roman"/>
          <w:sz w:val="28"/>
          <w:szCs w:val="28"/>
        </w:rPr>
        <w:t>2</w:t>
      </w:r>
      <w:r w:rsidRPr="00DD1544">
        <w:rPr>
          <w:rFonts w:ascii="Times New Roman" w:hAnsi="Times New Roman" w:cs="Times New Roman"/>
          <w:sz w:val="28"/>
          <w:szCs w:val="28"/>
        </w:rPr>
        <w:t>%).</w:t>
      </w:r>
    </w:p>
    <w:p w:rsidR="00F9015C" w:rsidRDefault="00F9015C" w:rsidP="00F9015C">
      <w:pPr>
        <w:pStyle w:val="a3"/>
        <w:jc w:val="both"/>
        <w:rPr>
          <w:rFonts w:ascii="Times New Roman" w:hAnsi="Times New Roman" w:cs="Times New Roman"/>
          <w:b/>
          <w:sz w:val="28"/>
          <w:szCs w:val="28"/>
        </w:rPr>
      </w:pPr>
    </w:p>
    <w:p w:rsidR="00A95C59" w:rsidRDefault="00A95C59" w:rsidP="00F9015C">
      <w:pPr>
        <w:pStyle w:val="a3"/>
        <w:jc w:val="both"/>
        <w:rPr>
          <w:rFonts w:ascii="Times New Roman" w:hAnsi="Times New Roman" w:cs="Times New Roman"/>
          <w:b/>
          <w:sz w:val="28"/>
          <w:szCs w:val="28"/>
        </w:rPr>
      </w:pPr>
    </w:p>
    <w:p w:rsidR="00A95C59" w:rsidRDefault="00A95C59" w:rsidP="00F9015C">
      <w:pPr>
        <w:pStyle w:val="a3"/>
        <w:jc w:val="both"/>
        <w:rPr>
          <w:rFonts w:ascii="Times New Roman" w:hAnsi="Times New Roman" w:cs="Times New Roman"/>
          <w:b/>
          <w:sz w:val="28"/>
          <w:szCs w:val="28"/>
        </w:rPr>
      </w:pPr>
    </w:p>
    <w:p w:rsidR="00A95C59" w:rsidRDefault="00A95C59" w:rsidP="00F9015C">
      <w:pPr>
        <w:pStyle w:val="a3"/>
        <w:jc w:val="both"/>
        <w:rPr>
          <w:rFonts w:ascii="Times New Roman" w:hAnsi="Times New Roman" w:cs="Times New Roman"/>
          <w:b/>
          <w:sz w:val="28"/>
          <w:szCs w:val="28"/>
        </w:rPr>
      </w:pPr>
    </w:p>
    <w:p w:rsidR="00A95C59" w:rsidRDefault="00A95C59" w:rsidP="00F9015C">
      <w:pPr>
        <w:pStyle w:val="a3"/>
        <w:jc w:val="both"/>
        <w:rPr>
          <w:rFonts w:ascii="Times New Roman" w:hAnsi="Times New Roman" w:cs="Times New Roman"/>
          <w:b/>
          <w:sz w:val="28"/>
          <w:szCs w:val="28"/>
        </w:rPr>
      </w:pPr>
    </w:p>
    <w:p w:rsidR="00F9015C" w:rsidRDefault="00F9015C" w:rsidP="00F9015C">
      <w:pPr>
        <w:pStyle w:val="a3"/>
        <w:jc w:val="both"/>
        <w:rPr>
          <w:rFonts w:ascii="Times New Roman" w:hAnsi="Times New Roman" w:cs="Times New Roman"/>
          <w:b/>
          <w:sz w:val="28"/>
          <w:szCs w:val="28"/>
        </w:rPr>
      </w:pPr>
      <w:r w:rsidRPr="00590996">
        <w:rPr>
          <w:rFonts w:ascii="Times New Roman" w:hAnsi="Times New Roman" w:cs="Times New Roman"/>
          <w:b/>
          <w:sz w:val="28"/>
          <w:szCs w:val="28"/>
        </w:rPr>
        <w:lastRenderedPageBreak/>
        <w:t xml:space="preserve">Качество воды из коммунальных и ведомственных водопроводов </w:t>
      </w:r>
    </w:p>
    <w:p w:rsidR="00F9015C" w:rsidRDefault="00F9015C" w:rsidP="00F9015C">
      <w:pPr>
        <w:pStyle w:val="a3"/>
        <w:jc w:val="both"/>
        <w:rPr>
          <w:rFonts w:ascii="Times New Roman" w:hAnsi="Times New Roman" w:cs="Times New Roman"/>
          <w:b/>
          <w:sz w:val="28"/>
          <w:szCs w:val="28"/>
        </w:rPr>
      </w:pPr>
      <w:r w:rsidRPr="00590996">
        <w:rPr>
          <w:rFonts w:ascii="Times New Roman" w:hAnsi="Times New Roman" w:cs="Times New Roman"/>
          <w:b/>
          <w:sz w:val="28"/>
          <w:szCs w:val="28"/>
        </w:rPr>
        <w:t xml:space="preserve">хозяйственно-питьевого водоснабжения района </w:t>
      </w:r>
    </w:p>
    <w:p w:rsidR="00F9015C" w:rsidRPr="00590996" w:rsidRDefault="00F9015C" w:rsidP="00F9015C">
      <w:pPr>
        <w:pStyle w:val="a3"/>
        <w:jc w:val="both"/>
        <w:rPr>
          <w:rFonts w:ascii="Times New Roman" w:hAnsi="Times New Roman" w:cs="Times New Roman"/>
          <w:b/>
          <w:sz w:val="28"/>
          <w:szCs w:val="28"/>
        </w:rPr>
      </w:pPr>
      <w:r w:rsidRPr="00590996">
        <w:rPr>
          <w:rFonts w:ascii="Times New Roman" w:hAnsi="Times New Roman" w:cs="Times New Roman"/>
          <w:b/>
          <w:sz w:val="28"/>
          <w:szCs w:val="28"/>
        </w:rPr>
        <w:t>за период 20</w:t>
      </w:r>
      <w:r>
        <w:rPr>
          <w:rFonts w:ascii="Times New Roman" w:hAnsi="Times New Roman" w:cs="Times New Roman"/>
          <w:b/>
          <w:sz w:val="28"/>
          <w:szCs w:val="28"/>
        </w:rPr>
        <w:t>09</w:t>
      </w:r>
      <w:r w:rsidRPr="00590996">
        <w:rPr>
          <w:rFonts w:ascii="Times New Roman" w:hAnsi="Times New Roman" w:cs="Times New Roman"/>
          <w:b/>
          <w:sz w:val="28"/>
          <w:szCs w:val="28"/>
        </w:rPr>
        <w:t>-2018 годы</w:t>
      </w:r>
    </w:p>
    <w:p w:rsidR="00F9015C" w:rsidRDefault="00F9015C" w:rsidP="00F9015C">
      <w:pPr>
        <w:pStyle w:val="a3"/>
        <w:ind w:firstLine="708"/>
        <w:jc w:val="right"/>
        <w:rPr>
          <w:rFonts w:ascii="Times New Roman" w:hAnsi="Times New Roman"/>
          <w:sz w:val="30"/>
          <w:szCs w:val="30"/>
        </w:rPr>
      </w:pPr>
      <w:r>
        <w:rPr>
          <w:rFonts w:ascii="Times New Roman" w:hAnsi="Times New Roman"/>
          <w:sz w:val="30"/>
          <w:szCs w:val="30"/>
        </w:rPr>
        <w:t xml:space="preserve">Таблица </w:t>
      </w:r>
      <w:r w:rsidR="00A95C59">
        <w:rPr>
          <w:rFonts w:ascii="Times New Roman" w:hAnsi="Times New Roman"/>
          <w:sz w:val="30"/>
          <w:szCs w:val="30"/>
        </w:rPr>
        <w:t>8</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260"/>
        <w:gridCol w:w="3260"/>
        <w:gridCol w:w="3260"/>
        <w:gridCol w:w="3402"/>
      </w:tblGrid>
      <w:tr w:rsidR="00F9015C" w:rsidTr="00F9015C">
        <w:trPr>
          <w:cantSplit/>
        </w:trPr>
        <w:tc>
          <w:tcPr>
            <w:tcW w:w="1668" w:type="dxa"/>
            <w:vMerge w:val="restart"/>
            <w:tcBorders>
              <w:top w:val="single" w:sz="4" w:space="0" w:color="auto"/>
              <w:left w:val="single" w:sz="4" w:space="0" w:color="auto"/>
              <w:bottom w:val="single" w:sz="4" w:space="0" w:color="auto"/>
              <w:right w:val="single" w:sz="4" w:space="0" w:color="auto"/>
            </w:tcBorders>
          </w:tcPr>
          <w:p w:rsidR="00F9015C" w:rsidRPr="00EB3CE4" w:rsidRDefault="00F9015C" w:rsidP="00F9015C">
            <w:pPr>
              <w:pStyle w:val="a3"/>
              <w:jc w:val="both"/>
              <w:rPr>
                <w:rFonts w:ascii="Times New Roman" w:hAnsi="Times New Roman" w:cs="Times New Roman"/>
                <w:sz w:val="24"/>
                <w:szCs w:val="24"/>
              </w:rPr>
            </w:pPr>
          </w:p>
          <w:p w:rsidR="00F9015C" w:rsidRPr="00EB3CE4" w:rsidRDefault="00F9015C" w:rsidP="00F9015C">
            <w:pPr>
              <w:pStyle w:val="a3"/>
              <w:jc w:val="both"/>
              <w:rPr>
                <w:rFonts w:ascii="Times New Roman" w:hAnsi="Times New Roman" w:cs="Times New Roman"/>
                <w:sz w:val="24"/>
                <w:szCs w:val="24"/>
              </w:rPr>
            </w:pPr>
            <w:r w:rsidRPr="00EB3CE4">
              <w:rPr>
                <w:rFonts w:ascii="Times New Roman" w:hAnsi="Times New Roman" w:cs="Times New Roman"/>
                <w:sz w:val="24"/>
                <w:szCs w:val="24"/>
              </w:rPr>
              <w:t>Годы</w:t>
            </w:r>
          </w:p>
        </w:tc>
        <w:tc>
          <w:tcPr>
            <w:tcW w:w="13182" w:type="dxa"/>
            <w:gridSpan w:val="4"/>
            <w:tcBorders>
              <w:top w:val="single" w:sz="4" w:space="0" w:color="auto"/>
              <w:left w:val="single" w:sz="4" w:space="0" w:color="auto"/>
              <w:bottom w:val="single" w:sz="4" w:space="0" w:color="auto"/>
              <w:right w:val="single" w:sz="4" w:space="0" w:color="auto"/>
            </w:tcBorders>
            <w:hideMark/>
          </w:tcPr>
          <w:p w:rsidR="00F9015C" w:rsidRPr="00EB3CE4" w:rsidRDefault="00F9015C" w:rsidP="00F9015C">
            <w:pPr>
              <w:pStyle w:val="a3"/>
              <w:jc w:val="center"/>
              <w:rPr>
                <w:rFonts w:ascii="Times New Roman" w:hAnsi="Times New Roman" w:cs="Times New Roman"/>
                <w:sz w:val="24"/>
                <w:szCs w:val="24"/>
              </w:rPr>
            </w:pPr>
            <w:r w:rsidRPr="00EB3CE4">
              <w:rPr>
                <w:rFonts w:ascii="Times New Roman" w:hAnsi="Times New Roman" w:cs="Times New Roman"/>
                <w:sz w:val="24"/>
                <w:szCs w:val="24"/>
              </w:rPr>
              <w:t>Удельный вес проб воды, не отвечающий гигиеническим требованиям</w:t>
            </w:r>
            <w:proofErr w:type="gramStart"/>
            <w:r w:rsidRPr="00EB3CE4">
              <w:rPr>
                <w:rFonts w:ascii="Times New Roman" w:hAnsi="Times New Roman" w:cs="Times New Roman"/>
                <w:sz w:val="24"/>
                <w:szCs w:val="24"/>
              </w:rPr>
              <w:t xml:space="preserve"> (%)</w:t>
            </w:r>
            <w:proofErr w:type="gramEnd"/>
          </w:p>
        </w:tc>
      </w:tr>
      <w:tr w:rsidR="00F9015C" w:rsidTr="00F9015C">
        <w:trPr>
          <w:cantSplit/>
          <w:trHeight w:val="419"/>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9015C" w:rsidRPr="00EB3CE4" w:rsidRDefault="00F9015C" w:rsidP="00F9015C">
            <w:pPr>
              <w:pStyle w:val="a3"/>
              <w:jc w:val="both"/>
              <w:rPr>
                <w:rFonts w:ascii="Times New Roman" w:hAnsi="Times New Roman" w:cs="Times New Roman"/>
                <w:sz w:val="24"/>
                <w:szCs w:val="24"/>
              </w:rPr>
            </w:pPr>
          </w:p>
        </w:tc>
        <w:tc>
          <w:tcPr>
            <w:tcW w:w="6520" w:type="dxa"/>
            <w:gridSpan w:val="2"/>
            <w:tcBorders>
              <w:top w:val="single" w:sz="4" w:space="0" w:color="auto"/>
              <w:left w:val="single" w:sz="4" w:space="0" w:color="auto"/>
              <w:bottom w:val="single" w:sz="4" w:space="0" w:color="auto"/>
              <w:right w:val="single" w:sz="4" w:space="0" w:color="auto"/>
            </w:tcBorders>
            <w:hideMark/>
          </w:tcPr>
          <w:p w:rsidR="00F9015C" w:rsidRPr="00EB3CE4" w:rsidRDefault="00F9015C" w:rsidP="00F9015C">
            <w:pPr>
              <w:pStyle w:val="a3"/>
              <w:jc w:val="center"/>
              <w:rPr>
                <w:rFonts w:ascii="Times New Roman" w:hAnsi="Times New Roman" w:cs="Times New Roman"/>
                <w:sz w:val="24"/>
                <w:szCs w:val="24"/>
              </w:rPr>
            </w:pPr>
            <w:r w:rsidRPr="00EB3CE4">
              <w:rPr>
                <w:rFonts w:ascii="Times New Roman" w:hAnsi="Times New Roman" w:cs="Times New Roman"/>
                <w:sz w:val="24"/>
                <w:szCs w:val="24"/>
              </w:rPr>
              <w:t>По санитарно-химическим показателям</w:t>
            </w:r>
          </w:p>
        </w:tc>
        <w:tc>
          <w:tcPr>
            <w:tcW w:w="6662" w:type="dxa"/>
            <w:gridSpan w:val="2"/>
            <w:tcBorders>
              <w:top w:val="single" w:sz="4" w:space="0" w:color="auto"/>
              <w:left w:val="single" w:sz="4" w:space="0" w:color="auto"/>
              <w:bottom w:val="single" w:sz="4" w:space="0" w:color="auto"/>
              <w:right w:val="single" w:sz="4" w:space="0" w:color="auto"/>
            </w:tcBorders>
            <w:hideMark/>
          </w:tcPr>
          <w:p w:rsidR="00F9015C" w:rsidRPr="00EB3CE4" w:rsidRDefault="00F9015C" w:rsidP="00F9015C">
            <w:pPr>
              <w:pStyle w:val="a3"/>
              <w:jc w:val="center"/>
              <w:rPr>
                <w:rFonts w:ascii="Times New Roman" w:hAnsi="Times New Roman" w:cs="Times New Roman"/>
                <w:sz w:val="24"/>
                <w:szCs w:val="24"/>
              </w:rPr>
            </w:pPr>
            <w:r w:rsidRPr="00EB3CE4">
              <w:rPr>
                <w:rFonts w:ascii="Times New Roman" w:hAnsi="Times New Roman" w:cs="Times New Roman"/>
                <w:sz w:val="24"/>
                <w:szCs w:val="24"/>
              </w:rPr>
              <w:t>По микробиологическим показателям</w:t>
            </w:r>
          </w:p>
        </w:tc>
      </w:tr>
      <w:tr w:rsidR="00F9015C" w:rsidTr="00F9015C">
        <w:trPr>
          <w:cantSplit/>
          <w:trHeight w:val="412"/>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9015C" w:rsidRPr="00EB3CE4" w:rsidRDefault="00F9015C" w:rsidP="00F9015C">
            <w:pPr>
              <w:pStyle w:val="a3"/>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jc w:val="center"/>
              <w:rPr>
                <w:rFonts w:ascii="Times New Roman" w:hAnsi="Times New Roman" w:cs="Times New Roman"/>
                <w:sz w:val="24"/>
                <w:szCs w:val="24"/>
              </w:rPr>
            </w:pPr>
            <w:r w:rsidRPr="00EB3CE4">
              <w:rPr>
                <w:rFonts w:ascii="Times New Roman" w:hAnsi="Times New Roman" w:cs="Times New Roman"/>
                <w:sz w:val="24"/>
                <w:szCs w:val="24"/>
              </w:rPr>
              <w:t>Комму</w:t>
            </w:r>
            <w:r>
              <w:rPr>
                <w:rFonts w:ascii="Times New Roman" w:hAnsi="Times New Roman" w:cs="Times New Roman"/>
                <w:sz w:val="24"/>
                <w:szCs w:val="24"/>
              </w:rPr>
              <w:t>наль</w:t>
            </w:r>
            <w:r w:rsidRPr="00EB3CE4">
              <w:rPr>
                <w:rFonts w:ascii="Times New Roman" w:hAnsi="Times New Roman" w:cs="Times New Roman"/>
                <w:sz w:val="24"/>
                <w:szCs w:val="24"/>
              </w:rPr>
              <w:t>ные</w:t>
            </w:r>
            <w:r>
              <w:rPr>
                <w:rFonts w:ascii="Times New Roman" w:hAnsi="Times New Roman" w:cs="Times New Roman"/>
                <w:sz w:val="24"/>
                <w:szCs w:val="24"/>
              </w:rPr>
              <w:t xml:space="preserve"> водопроводы</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F9015C" w:rsidP="00F9015C">
            <w:pPr>
              <w:pStyle w:val="a3"/>
              <w:jc w:val="center"/>
              <w:rPr>
                <w:rFonts w:ascii="Times New Roman" w:hAnsi="Times New Roman" w:cs="Times New Roman"/>
                <w:sz w:val="24"/>
                <w:szCs w:val="24"/>
              </w:rPr>
            </w:pPr>
            <w:r w:rsidRPr="00EB3CE4">
              <w:rPr>
                <w:rFonts w:ascii="Times New Roman" w:hAnsi="Times New Roman" w:cs="Times New Roman"/>
                <w:sz w:val="24"/>
                <w:szCs w:val="24"/>
              </w:rPr>
              <w:t>Ведомственные</w:t>
            </w:r>
            <w:r>
              <w:rPr>
                <w:rFonts w:ascii="Times New Roman" w:hAnsi="Times New Roman" w:cs="Times New Roman"/>
                <w:sz w:val="24"/>
                <w:szCs w:val="24"/>
              </w:rPr>
              <w:t xml:space="preserve"> водопроводы</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F9015C" w:rsidP="00F9015C">
            <w:pPr>
              <w:pStyle w:val="a3"/>
              <w:jc w:val="both"/>
              <w:rPr>
                <w:rFonts w:ascii="Times New Roman" w:hAnsi="Times New Roman" w:cs="Times New Roman"/>
                <w:sz w:val="24"/>
                <w:szCs w:val="24"/>
              </w:rPr>
            </w:pPr>
            <w:r w:rsidRPr="00EB3CE4">
              <w:rPr>
                <w:rFonts w:ascii="Times New Roman" w:hAnsi="Times New Roman" w:cs="Times New Roman"/>
                <w:sz w:val="24"/>
                <w:szCs w:val="24"/>
              </w:rPr>
              <w:t>Комму</w:t>
            </w:r>
            <w:r>
              <w:rPr>
                <w:rFonts w:ascii="Times New Roman" w:hAnsi="Times New Roman" w:cs="Times New Roman"/>
                <w:sz w:val="24"/>
                <w:szCs w:val="24"/>
              </w:rPr>
              <w:t>наль</w:t>
            </w:r>
            <w:r w:rsidRPr="00EB3CE4">
              <w:rPr>
                <w:rFonts w:ascii="Times New Roman" w:hAnsi="Times New Roman" w:cs="Times New Roman"/>
                <w:sz w:val="24"/>
                <w:szCs w:val="24"/>
              </w:rPr>
              <w:t>ные</w:t>
            </w:r>
            <w:r>
              <w:rPr>
                <w:rFonts w:ascii="Times New Roman" w:hAnsi="Times New Roman" w:cs="Times New Roman"/>
                <w:sz w:val="24"/>
                <w:szCs w:val="24"/>
              </w:rPr>
              <w:t xml:space="preserve"> водопроводы</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F9015C" w:rsidP="00F9015C">
            <w:pPr>
              <w:pStyle w:val="a3"/>
              <w:jc w:val="both"/>
              <w:rPr>
                <w:rFonts w:ascii="Times New Roman" w:hAnsi="Times New Roman" w:cs="Times New Roman"/>
                <w:sz w:val="24"/>
                <w:szCs w:val="24"/>
              </w:rPr>
            </w:pPr>
            <w:r w:rsidRPr="00EB3CE4">
              <w:rPr>
                <w:rFonts w:ascii="Times New Roman" w:hAnsi="Times New Roman" w:cs="Times New Roman"/>
                <w:sz w:val="24"/>
                <w:szCs w:val="24"/>
              </w:rPr>
              <w:t>Ведомственные</w:t>
            </w:r>
            <w:r>
              <w:rPr>
                <w:rFonts w:ascii="Times New Roman" w:hAnsi="Times New Roman" w:cs="Times New Roman"/>
                <w:sz w:val="24"/>
                <w:szCs w:val="24"/>
              </w:rPr>
              <w:t xml:space="preserve"> водопроводы</w:t>
            </w:r>
          </w:p>
        </w:tc>
      </w:tr>
      <w:tr w:rsidR="00F9015C" w:rsidTr="00840FD8">
        <w:trPr>
          <w:cantSplit/>
          <w:trHeight w:val="365"/>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rPr>
            </w:pPr>
            <w:r w:rsidRPr="00590996">
              <w:rPr>
                <w:rFonts w:ascii="Times New Roman" w:hAnsi="Times New Roman" w:cs="Times New Roman"/>
              </w:rPr>
              <w:t>2009</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E30DC0" w:rsidP="00F9015C">
            <w:pPr>
              <w:pStyle w:val="a3"/>
              <w:jc w:val="center"/>
              <w:rPr>
                <w:rFonts w:ascii="Times New Roman" w:hAnsi="Times New Roman" w:cs="Times New Roman"/>
                <w:sz w:val="24"/>
                <w:szCs w:val="24"/>
              </w:rPr>
            </w:pPr>
            <w:r>
              <w:rPr>
                <w:rFonts w:ascii="Times New Roman" w:hAnsi="Times New Roman" w:cs="Times New Roman"/>
                <w:sz w:val="24"/>
                <w:szCs w:val="24"/>
              </w:rPr>
              <w:t>7,3</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E30DC0" w:rsidP="00F9015C">
            <w:pPr>
              <w:pStyle w:val="a3"/>
              <w:jc w:val="center"/>
              <w:rPr>
                <w:rFonts w:ascii="Times New Roman" w:hAnsi="Times New Roman" w:cs="Times New Roman"/>
                <w:sz w:val="24"/>
                <w:szCs w:val="24"/>
              </w:rPr>
            </w:pPr>
            <w:r>
              <w:rPr>
                <w:rFonts w:ascii="Times New Roman" w:hAnsi="Times New Roman" w:cs="Times New Roman"/>
                <w:sz w:val="24"/>
                <w:szCs w:val="24"/>
              </w:rPr>
              <w:t>31,8</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E30DC0" w:rsidP="00F83BFF">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E30DC0" w:rsidP="00F83BFF">
            <w:pPr>
              <w:pStyle w:val="a3"/>
              <w:jc w:val="center"/>
              <w:rPr>
                <w:rFonts w:ascii="Times New Roman" w:hAnsi="Times New Roman" w:cs="Times New Roman"/>
                <w:sz w:val="24"/>
                <w:szCs w:val="24"/>
              </w:rPr>
            </w:pPr>
            <w:r>
              <w:rPr>
                <w:rFonts w:ascii="Times New Roman" w:hAnsi="Times New Roman" w:cs="Times New Roman"/>
                <w:sz w:val="24"/>
                <w:szCs w:val="24"/>
              </w:rPr>
              <w:t>0,6</w:t>
            </w:r>
          </w:p>
        </w:tc>
      </w:tr>
      <w:tr w:rsidR="00F9015C" w:rsidTr="00F9015C">
        <w:trPr>
          <w:cantSplit/>
          <w:trHeight w:val="412"/>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rPr>
            </w:pPr>
            <w:r w:rsidRPr="00590996">
              <w:rPr>
                <w:rFonts w:ascii="Times New Roman" w:hAnsi="Times New Roman" w:cs="Times New Roman"/>
              </w:rPr>
              <w:t>2010</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3163B" w:rsidP="00F9015C">
            <w:pPr>
              <w:pStyle w:val="a3"/>
              <w:jc w:val="center"/>
              <w:rPr>
                <w:rFonts w:ascii="Times New Roman" w:hAnsi="Times New Roman" w:cs="Times New Roman"/>
                <w:sz w:val="24"/>
                <w:szCs w:val="24"/>
              </w:rPr>
            </w:pPr>
            <w:r>
              <w:rPr>
                <w:rFonts w:ascii="Times New Roman" w:hAnsi="Times New Roman" w:cs="Times New Roman"/>
                <w:sz w:val="24"/>
                <w:szCs w:val="24"/>
              </w:rPr>
              <w:t>1,7</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3163B" w:rsidP="00F9015C">
            <w:pPr>
              <w:pStyle w:val="a3"/>
              <w:jc w:val="center"/>
              <w:rPr>
                <w:rFonts w:ascii="Times New Roman" w:hAnsi="Times New Roman" w:cs="Times New Roman"/>
                <w:sz w:val="24"/>
                <w:szCs w:val="24"/>
              </w:rPr>
            </w:pPr>
            <w:r>
              <w:rPr>
                <w:rFonts w:ascii="Times New Roman" w:hAnsi="Times New Roman" w:cs="Times New Roman"/>
                <w:sz w:val="24"/>
                <w:szCs w:val="24"/>
              </w:rPr>
              <w:t>16,3</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486114" w:rsidP="00F83BFF">
            <w:pPr>
              <w:pStyle w:val="a3"/>
              <w:jc w:val="center"/>
              <w:rPr>
                <w:rFonts w:ascii="Times New Roman" w:hAnsi="Times New Roman" w:cs="Times New Roman"/>
                <w:sz w:val="24"/>
                <w:szCs w:val="24"/>
              </w:rPr>
            </w:pPr>
            <w:r>
              <w:rPr>
                <w:rFonts w:ascii="Times New Roman" w:hAnsi="Times New Roman" w:cs="Times New Roman"/>
                <w:sz w:val="24"/>
                <w:szCs w:val="24"/>
              </w:rPr>
              <w:t>0,8</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C3163B" w:rsidP="00F83BFF">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9015C" w:rsidTr="00F9015C">
        <w:trPr>
          <w:cantSplit/>
          <w:trHeight w:val="235"/>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lang w:val="en-US"/>
              </w:rPr>
            </w:pPr>
            <w:r w:rsidRPr="00590996">
              <w:rPr>
                <w:rFonts w:ascii="Times New Roman" w:hAnsi="Times New Roman" w:cs="Times New Roman"/>
                <w:lang w:val="en-US"/>
              </w:rPr>
              <w:t>2011</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F83BFF" w:rsidP="00F9015C">
            <w:pPr>
              <w:pStyle w:val="a3"/>
              <w:jc w:val="center"/>
              <w:rPr>
                <w:rFonts w:ascii="Times New Roman" w:hAnsi="Times New Roman" w:cs="Times New Roman"/>
                <w:sz w:val="24"/>
                <w:szCs w:val="24"/>
              </w:rPr>
            </w:pPr>
            <w:r>
              <w:rPr>
                <w:rFonts w:ascii="Times New Roman" w:hAnsi="Times New Roman" w:cs="Times New Roman"/>
                <w:sz w:val="24"/>
                <w:szCs w:val="24"/>
              </w:rPr>
              <w:t>4,5</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F83BFF" w:rsidP="00F9015C">
            <w:pPr>
              <w:pStyle w:val="a3"/>
              <w:jc w:val="center"/>
              <w:rPr>
                <w:rFonts w:ascii="Times New Roman" w:hAnsi="Times New Roman" w:cs="Times New Roman"/>
                <w:sz w:val="24"/>
                <w:szCs w:val="24"/>
              </w:rPr>
            </w:pPr>
            <w:r>
              <w:rPr>
                <w:rFonts w:ascii="Times New Roman" w:hAnsi="Times New Roman" w:cs="Times New Roman"/>
                <w:sz w:val="24"/>
                <w:szCs w:val="24"/>
              </w:rPr>
              <w:t>5,0</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F83BFF" w:rsidP="00F83BFF">
            <w:pPr>
              <w:pStyle w:val="a3"/>
              <w:jc w:val="center"/>
              <w:rPr>
                <w:rFonts w:ascii="Times New Roman" w:hAnsi="Times New Roman" w:cs="Times New Roman"/>
                <w:sz w:val="24"/>
                <w:szCs w:val="24"/>
              </w:rPr>
            </w:pPr>
            <w:r>
              <w:rPr>
                <w:rFonts w:ascii="Times New Roman" w:hAnsi="Times New Roman" w:cs="Times New Roman"/>
                <w:sz w:val="24"/>
                <w:szCs w:val="24"/>
              </w:rPr>
              <w:t>0,7</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F83BFF" w:rsidP="00F83BFF">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F9015C" w:rsidTr="00F9015C">
        <w:trPr>
          <w:cantSplit/>
          <w:trHeight w:val="239"/>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rPr>
            </w:pPr>
            <w:r w:rsidRPr="00590996">
              <w:rPr>
                <w:rFonts w:ascii="Times New Roman" w:hAnsi="Times New Roman" w:cs="Times New Roman"/>
              </w:rPr>
              <w:t>2012</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916C7E" w:rsidP="00F9015C">
            <w:pPr>
              <w:pStyle w:val="a3"/>
              <w:jc w:val="center"/>
              <w:rPr>
                <w:rFonts w:ascii="Times New Roman" w:hAnsi="Times New Roman" w:cs="Times New Roman"/>
                <w:sz w:val="24"/>
                <w:szCs w:val="24"/>
              </w:rPr>
            </w:pPr>
            <w:r>
              <w:rPr>
                <w:rFonts w:ascii="Times New Roman" w:hAnsi="Times New Roman" w:cs="Times New Roman"/>
                <w:sz w:val="24"/>
                <w:szCs w:val="24"/>
              </w:rPr>
              <w:t>4,4</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916C7E" w:rsidP="00F9015C">
            <w:pPr>
              <w:pStyle w:val="a3"/>
              <w:jc w:val="center"/>
              <w:rPr>
                <w:rFonts w:ascii="Times New Roman" w:hAnsi="Times New Roman" w:cs="Times New Roman"/>
                <w:sz w:val="24"/>
                <w:szCs w:val="24"/>
              </w:rPr>
            </w:pPr>
            <w:r>
              <w:rPr>
                <w:rFonts w:ascii="Times New Roman" w:hAnsi="Times New Roman" w:cs="Times New Roman"/>
                <w:sz w:val="24"/>
                <w:szCs w:val="24"/>
              </w:rPr>
              <w:t>11,5</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916C7E" w:rsidP="00F83BFF">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916C7E" w:rsidP="00F83BFF">
            <w:pPr>
              <w:pStyle w:val="a3"/>
              <w:jc w:val="center"/>
              <w:rPr>
                <w:rFonts w:ascii="Times New Roman" w:hAnsi="Times New Roman" w:cs="Times New Roman"/>
                <w:sz w:val="24"/>
                <w:szCs w:val="24"/>
              </w:rPr>
            </w:pPr>
            <w:r>
              <w:rPr>
                <w:rFonts w:ascii="Times New Roman" w:hAnsi="Times New Roman" w:cs="Times New Roman"/>
                <w:sz w:val="24"/>
                <w:szCs w:val="24"/>
              </w:rPr>
              <w:t>0,5</w:t>
            </w:r>
          </w:p>
        </w:tc>
      </w:tr>
      <w:tr w:rsidR="00F9015C" w:rsidTr="00F9015C">
        <w:trPr>
          <w:cantSplit/>
          <w:trHeight w:val="229"/>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rPr>
            </w:pPr>
            <w:r w:rsidRPr="00590996">
              <w:rPr>
                <w:rFonts w:ascii="Times New Roman" w:hAnsi="Times New Roman" w:cs="Times New Roman"/>
              </w:rPr>
              <w:t>2013</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3163B" w:rsidP="00F9015C">
            <w:pPr>
              <w:pStyle w:val="a3"/>
              <w:jc w:val="center"/>
              <w:rPr>
                <w:rFonts w:ascii="Times New Roman" w:hAnsi="Times New Roman" w:cs="Times New Roman"/>
                <w:sz w:val="24"/>
                <w:szCs w:val="24"/>
              </w:rPr>
            </w:pPr>
            <w:r>
              <w:rPr>
                <w:rFonts w:ascii="Times New Roman" w:hAnsi="Times New Roman" w:cs="Times New Roman"/>
                <w:sz w:val="24"/>
                <w:szCs w:val="24"/>
              </w:rPr>
              <w:t>2,3</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3163B" w:rsidP="00F9015C">
            <w:pPr>
              <w:pStyle w:val="a3"/>
              <w:jc w:val="center"/>
              <w:rPr>
                <w:rFonts w:ascii="Times New Roman" w:hAnsi="Times New Roman" w:cs="Times New Roman"/>
                <w:sz w:val="24"/>
                <w:szCs w:val="24"/>
              </w:rPr>
            </w:pPr>
            <w:r>
              <w:rPr>
                <w:rFonts w:ascii="Times New Roman" w:hAnsi="Times New Roman" w:cs="Times New Roman"/>
                <w:sz w:val="24"/>
                <w:szCs w:val="24"/>
              </w:rPr>
              <w:t>21,9</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3163B" w:rsidP="00F83BFF">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C3163B" w:rsidP="00F83BFF">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9015C" w:rsidTr="00F9015C">
        <w:trPr>
          <w:cantSplit/>
          <w:trHeight w:val="253"/>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rPr>
            </w:pPr>
            <w:r w:rsidRPr="00590996">
              <w:rPr>
                <w:rFonts w:ascii="Times New Roman" w:hAnsi="Times New Roman" w:cs="Times New Roman"/>
              </w:rPr>
              <w:t>2014</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57782" w:rsidP="00F9015C">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57782" w:rsidP="00F9015C">
            <w:pPr>
              <w:pStyle w:val="a3"/>
              <w:jc w:val="center"/>
              <w:rPr>
                <w:rFonts w:ascii="Times New Roman" w:hAnsi="Times New Roman" w:cs="Times New Roman"/>
                <w:sz w:val="24"/>
                <w:szCs w:val="24"/>
              </w:rPr>
            </w:pPr>
            <w:r>
              <w:rPr>
                <w:rFonts w:ascii="Times New Roman" w:hAnsi="Times New Roman" w:cs="Times New Roman"/>
                <w:sz w:val="24"/>
                <w:szCs w:val="24"/>
              </w:rPr>
              <w:t>15,6</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57782" w:rsidP="00F83BFF">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C57782" w:rsidP="00F83BFF">
            <w:pPr>
              <w:pStyle w:val="a3"/>
              <w:jc w:val="center"/>
              <w:rPr>
                <w:rFonts w:ascii="Times New Roman" w:hAnsi="Times New Roman" w:cs="Times New Roman"/>
                <w:sz w:val="24"/>
                <w:szCs w:val="24"/>
              </w:rPr>
            </w:pPr>
            <w:r>
              <w:rPr>
                <w:rFonts w:ascii="Times New Roman" w:hAnsi="Times New Roman" w:cs="Times New Roman"/>
                <w:sz w:val="24"/>
                <w:szCs w:val="24"/>
              </w:rPr>
              <w:t>0,7</w:t>
            </w:r>
          </w:p>
        </w:tc>
      </w:tr>
      <w:tr w:rsidR="00F9015C" w:rsidTr="00F9015C">
        <w:trPr>
          <w:cantSplit/>
          <w:trHeight w:val="259"/>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rPr>
            </w:pPr>
            <w:r w:rsidRPr="00590996">
              <w:rPr>
                <w:rFonts w:ascii="Times New Roman" w:hAnsi="Times New Roman" w:cs="Times New Roman"/>
              </w:rPr>
              <w:t>2015</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E76938" w:rsidP="00F9015C">
            <w:pPr>
              <w:pStyle w:val="a3"/>
              <w:jc w:val="center"/>
              <w:rPr>
                <w:rFonts w:ascii="Times New Roman" w:hAnsi="Times New Roman" w:cs="Times New Roman"/>
                <w:sz w:val="24"/>
                <w:szCs w:val="24"/>
              </w:rPr>
            </w:pPr>
            <w:r>
              <w:rPr>
                <w:rFonts w:ascii="Times New Roman" w:hAnsi="Times New Roman" w:cs="Times New Roman"/>
                <w:sz w:val="24"/>
                <w:szCs w:val="24"/>
              </w:rPr>
              <w:t>4,3</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E76938" w:rsidP="00F9015C">
            <w:pPr>
              <w:pStyle w:val="a3"/>
              <w:jc w:val="center"/>
              <w:rPr>
                <w:rFonts w:ascii="Times New Roman" w:hAnsi="Times New Roman" w:cs="Times New Roman"/>
                <w:sz w:val="24"/>
                <w:szCs w:val="24"/>
              </w:rPr>
            </w:pPr>
            <w:r>
              <w:rPr>
                <w:rFonts w:ascii="Times New Roman" w:hAnsi="Times New Roman" w:cs="Times New Roman"/>
                <w:sz w:val="24"/>
                <w:szCs w:val="24"/>
              </w:rPr>
              <w:t>6,3</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E76938" w:rsidP="00F83BFF">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E76938" w:rsidP="00F83BFF">
            <w:pPr>
              <w:pStyle w:val="a3"/>
              <w:jc w:val="center"/>
              <w:rPr>
                <w:rFonts w:ascii="Times New Roman" w:hAnsi="Times New Roman" w:cs="Times New Roman"/>
                <w:sz w:val="24"/>
                <w:szCs w:val="24"/>
              </w:rPr>
            </w:pPr>
            <w:r>
              <w:rPr>
                <w:rFonts w:ascii="Times New Roman" w:hAnsi="Times New Roman" w:cs="Times New Roman"/>
                <w:sz w:val="24"/>
                <w:szCs w:val="24"/>
              </w:rPr>
              <w:t>0,4</w:t>
            </w:r>
          </w:p>
        </w:tc>
      </w:tr>
      <w:tr w:rsidR="00F9015C" w:rsidTr="00F9015C">
        <w:trPr>
          <w:cantSplit/>
          <w:trHeight w:val="263"/>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rPr>
            </w:pPr>
            <w:r w:rsidRPr="00590996">
              <w:rPr>
                <w:rFonts w:ascii="Times New Roman" w:hAnsi="Times New Roman" w:cs="Times New Roman"/>
              </w:rPr>
              <w:t>2016</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20582A" w:rsidP="00F9015C">
            <w:pPr>
              <w:pStyle w:val="a3"/>
              <w:jc w:val="center"/>
              <w:rPr>
                <w:rFonts w:ascii="Times New Roman" w:hAnsi="Times New Roman" w:cs="Times New Roman"/>
                <w:sz w:val="24"/>
                <w:szCs w:val="24"/>
              </w:rPr>
            </w:pPr>
            <w:r>
              <w:rPr>
                <w:rFonts w:ascii="Times New Roman" w:hAnsi="Times New Roman" w:cs="Times New Roman"/>
                <w:sz w:val="24"/>
                <w:szCs w:val="24"/>
              </w:rPr>
              <w:t>4,5</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20582A" w:rsidP="00F9015C">
            <w:pPr>
              <w:pStyle w:val="a3"/>
              <w:jc w:val="center"/>
              <w:rPr>
                <w:rFonts w:ascii="Times New Roman" w:hAnsi="Times New Roman" w:cs="Times New Roman"/>
                <w:sz w:val="24"/>
                <w:szCs w:val="24"/>
              </w:rPr>
            </w:pPr>
            <w:r>
              <w:rPr>
                <w:rFonts w:ascii="Times New Roman" w:hAnsi="Times New Roman" w:cs="Times New Roman"/>
                <w:sz w:val="24"/>
                <w:szCs w:val="24"/>
              </w:rPr>
              <w:t>7,5</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20582A" w:rsidP="00F83BFF">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20582A" w:rsidP="00F83BFF">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9015C" w:rsidTr="00F9015C">
        <w:trPr>
          <w:cantSplit/>
          <w:trHeight w:val="295"/>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rPr>
            </w:pPr>
            <w:r w:rsidRPr="00590996">
              <w:rPr>
                <w:rFonts w:ascii="Times New Roman" w:hAnsi="Times New Roman" w:cs="Times New Roman"/>
              </w:rPr>
              <w:t>2017</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D452D" w:rsidP="00F9015C">
            <w:pPr>
              <w:pStyle w:val="a3"/>
              <w:jc w:val="center"/>
              <w:rPr>
                <w:rFonts w:ascii="Times New Roman" w:hAnsi="Times New Roman" w:cs="Times New Roman"/>
                <w:sz w:val="24"/>
                <w:szCs w:val="24"/>
              </w:rPr>
            </w:pPr>
            <w:r>
              <w:rPr>
                <w:rFonts w:ascii="Times New Roman" w:hAnsi="Times New Roman" w:cs="Times New Roman"/>
                <w:sz w:val="24"/>
                <w:szCs w:val="24"/>
              </w:rPr>
              <w:t>11,4</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D452D" w:rsidP="00F9015C">
            <w:pPr>
              <w:pStyle w:val="a3"/>
              <w:jc w:val="center"/>
              <w:rPr>
                <w:rFonts w:ascii="Times New Roman" w:hAnsi="Times New Roman" w:cs="Times New Roman"/>
                <w:sz w:val="24"/>
                <w:szCs w:val="24"/>
              </w:rPr>
            </w:pPr>
            <w:r>
              <w:rPr>
                <w:rFonts w:ascii="Times New Roman" w:hAnsi="Times New Roman" w:cs="Times New Roman"/>
                <w:sz w:val="24"/>
                <w:szCs w:val="24"/>
              </w:rPr>
              <w:t>22,2</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CD452D" w:rsidP="00F83BFF">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CD452D" w:rsidP="00F83BFF">
            <w:pPr>
              <w:pStyle w:val="a3"/>
              <w:jc w:val="center"/>
              <w:rPr>
                <w:rFonts w:ascii="Times New Roman" w:hAnsi="Times New Roman" w:cs="Times New Roman"/>
                <w:sz w:val="24"/>
                <w:szCs w:val="24"/>
              </w:rPr>
            </w:pPr>
            <w:r>
              <w:rPr>
                <w:rFonts w:ascii="Times New Roman" w:hAnsi="Times New Roman" w:cs="Times New Roman"/>
                <w:sz w:val="24"/>
                <w:szCs w:val="24"/>
              </w:rPr>
              <w:t>1,0</w:t>
            </w:r>
          </w:p>
        </w:tc>
      </w:tr>
      <w:tr w:rsidR="00F9015C" w:rsidTr="00F9015C">
        <w:trPr>
          <w:cantSplit/>
          <w:trHeight w:val="300"/>
        </w:trPr>
        <w:tc>
          <w:tcPr>
            <w:tcW w:w="1668" w:type="dxa"/>
            <w:tcBorders>
              <w:top w:val="single" w:sz="4" w:space="0" w:color="auto"/>
              <w:left w:val="single" w:sz="4" w:space="0" w:color="auto"/>
              <w:bottom w:val="single" w:sz="4" w:space="0" w:color="auto"/>
              <w:right w:val="single" w:sz="4" w:space="0" w:color="auto"/>
            </w:tcBorders>
            <w:hideMark/>
          </w:tcPr>
          <w:p w:rsidR="00F9015C" w:rsidRPr="00590996" w:rsidRDefault="00F9015C" w:rsidP="00F9015C">
            <w:pPr>
              <w:pStyle w:val="a3"/>
              <w:rPr>
                <w:rFonts w:ascii="Times New Roman" w:hAnsi="Times New Roman" w:cs="Times New Roman"/>
              </w:rPr>
            </w:pPr>
            <w:r w:rsidRPr="00590996">
              <w:rPr>
                <w:rFonts w:ascii="Times New Roman" w:hAnsi="Times New Roman" w:cs="Times New Roman"/>
              </w:rPr>
              <w:t>2018</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FD588C" w:rsidP="00F9015C">
            <w:pPr>
              <w:pStyle w:val="a3"/>
              <w:jc w:val="center"/>
              <w:rPr>
                <w:rFonts w:ascii="Times New Roman" w:hAnsi="Times New Roman" w:cs="Times New Roman"/>
                <w:sz w:val="24"/>
                <w:szCs w:val="24"/>
              </w:rPr>
            </w:pPr>
            <w:r>
              <w:rPr>
                <w:rFonts w:ascii="Times New Roman" w:hAnsi="Times New Roman" w:cs="Times New Roman"/>
                <w:sz w:val="24"/>
                <w:szCs w:val="24"/>
              </w:rPr>
              <w:t>17,8</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FD588C" w:rsidP="00F9015C">
            <w:pPr>
              <w:pStyle w:val="a3"/>
              <w:jc w:val="center"/>
              <w:rPr>
                <w:rFonts w:ascii="Times New Roman" w:hAnsi="Times New Roman" w:cs="Times New Roman"/>
                <w:sz w:val="24"/>
                <w:szCs w:val="24"/>
              </w:rPr>
            </w:pPr>
            <w:r>
              <w:rPr>
                <w:rFonts w:ascii="Times New Roman" w:hAnsi="Times New Roman" w:cs="Times New Roman"/>
                <w:sz w:val="24"/>
                <w:szCs w:val="24"/>
              </w:rPr>
              <w:t>17,3</w:t>
            </w:r>
          </w:p>
        </w:tc>
        <w:tc>
          <w:tcPr>
            <w:tcW w:w="3260" w:type="dxa"/>
            <w:tcBorders>
              <w:top w:val="single" w:sz="4" w:space="0" w:color="auto"/>
              <w:left w:val="single" w:sz="4" w:space="0" w:color="auto"/>
              <w:bottom w:val="single" w:sz="4" w:space="0" w:color="auto"/>
              <w:right w:val="single" w:sz="4" w:space="0" w:color="auto"/>
            </w:tcBorders>
            <w:hideMark/>
          </w:tcPr>
          <w:p w:rsidR="00F9015C" w:rsidRPr="00EB3CE4" w:rsidRDefault="00F46F54" w:rsidP="00F83BFF">
            <w:pPr>
              <w:pStyle w:val="a3"/>
              <w:jc w:val="center"/>
              <w:rPr>
                <w:rFonts w:ascii="Times New Roman" w:hAnsi="Times New Roman" w:cs="Times New Roman"/>
                <w:sz w:val="24"/>
                <w:szCs w:val="24"/>
              </w:rPr>
            </w:pPr>
            <w:r>
              <w:rPr>
                <w:rFonts w:ascii="Times New Roman" w:hAnsi="Times New Roman" w:cs="Times New Roman"/>
                <w:sz w:val="24"/>
                <w:szCs w:val="24"/>
              </w:rPr>
              <w:t>0,4</w:t>
            </w:r>
          </w:p>
        </w:tc>
        <w:tc>
          <w:tcPr>
            <w:tcW w:w="3402" w:type="dxa"/>
            <w:tcBorders>
              <w:top w:val="single" w:sz="4" w:space="0" w:color="auto"/>
              <w:left w:val="single" w:sz="4" w:space="0" w:color="auto"/>
              <w:bottom w:val="single" w:sz="4" w:space="0" w:color="auto"/>
              <w:right w:val="single" w:sz="4" w:space="0" w:color="auto"/>
            </w:tcBorders>
          </w:tcPr>
          <w:p w:rsidR="00F9015C" w:rsidRPr="00EB3CE4" w:rsidRDefault="00F46F54" w:rsidP="00F83BFF">
            <w:pPr>
              <w:pStyle w:val="a3"/>
              <w:jc w:val="center"/>
              <w:rPr>
                <w:rFonts w:ascii="Times New Roman" w:hAnsi="Times New Roman" w:cs="Times New Roman"/>
                <w:sz w:val="24"/>
                <w:szCs w:val="24"/>
              </w:rPr>
            </w:pPr>
            <w:r>
              <w:rPr>
                <w:rFonts w:ascii="Times New Roman" w:hAnsi="Times New Roman" w:cs="Times New Roman"/>
                <w:sz w:val="24"/>
                <w:szCs w:val="24"/>
              </w:rPr>
              <w:t>3,4</w:t>
            </w:r>
          </w:p>
        </w:tc>
      </w:tr>
    </w:tbl>
    <w:p w:rsidR="00440888" w:rsidRDefault="00440888" w:rsidP="00667DA5">
      <w:pPr>
        <w:pStyle w:val="a3"/>
        <w:ind w:firstLine="709"/>
        <w:jc w:val="both"/>
        <w:rPr>
          <w:rFonts w:ascii="Times New Roman" w:hAnsi="Times New Roman" w:cs="Times New Roman"/>
          <w:sz w:val="28"/>
          <w:szCs w:val="28"/>
        </w:rPr>
      </w:pPr>
    </w:p>
    <w:p w:rsidR="00440888" w:rsidRDefault="00440888" w:rsidP="00667DA5">
      <w:pPr>
        <w:pStyle w:val="a3"/>
        <w:ind w:firstLine="709"/>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CA2256" w:rsidTr="00A95C59">
        <w:tc>
          <w:tcPr>
            <w:tcW w:w="14786" w:type="dxa"/>
          </w:tcPr>
          <w:p w:rsidR="00CA2256" w:rsidRDefault="00CA2256" w:rsidP="00667DA5">
            <w:pPr>
              <w:pStyle w:val="a3"/>
              <w:jc w:val="both"/>
              <w:rPr>
                <w:rFonts w:ascii="Times New Roman" w:hAnsi="Times New Roman" w:cs="Times New Roman"/>
                <w:sz w:val="28"/>
                <w:szCs w:val="28"/>
              </w:rPr>
            </w:pPr>
            <w:r w:rsidRPr="00CA2256">
              <w:rPr>
                <w:rFonts w:ascii="Times New Roman" w:hAnsi="Times New Roman" w:cs="Times New Roman"/>
                <w:noProof/>
                <w:sz w:val="28"/>
                <w:szCs w:val="28"/>
                <w:lang w:eastAsia="ru-RU"/>
              </w:rPr>
              <w:drawing>
                <wp:inline distT="0" distB="0" distL="0" distR="0">
                  <wp:extent cx="9267825" cy="2124710"/>
                  <wp:effectExtent l="19050" t="0" r="9525" b="889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A4195F" w:rsidTr="00A95C59">
        <w:tc>
          <w:tcPr>
            <w:tcW w:w="14786" w:type="dxa"/>
          </w:tcPr>
          <w:p w:rsidR="00A4195F" w:rsidRPr="00A95C59" w:rsidRDefault="00A4195F" w:rsidP="00667DA5">
            <w:pPr>
              <w:pStyle w:val="a3"/>
              <w:jc w:val="both"/>
              <w:rPr>
                <w:rFonts w:ascii="Times New Roman" w:hAnsi="Times New Roman" w:cs="Times New Roman"/>
                <w:b/>
                <w:sz w:val="28"/>
                <w:szCs w:val="28"/>
              </w:rPr>
            </w:pPr>
            <w:r w:rsidRPr="00A95C59">
              <w:rPr>
                <w:rFonts w:ascii="Times New Roman" w:hAnsi="Times New Roman" w:cs="Times New Roman"/>
                <w:b/>
                <w:sz w:val="28"/>
                <w:szCs w:val="28"/>
              </w:rPr>
              <w:t>Рис.</w:t>
            </w:r>
            <w:r w:rsidR="00A95C59" w:rsidRPr="00A95C59">
              <w:rPr>
                <w:rFonts w:ascii="Times New Roman" w:hAnsi="Times New Roman" w:cs="Times New Roman"/>
                <w:b/>
                <w:sz w:val="28"/>
                <w:szCs w:val="28"/>
              </w:rPr>
              <w:t>51</w:t>
            </w:r>
            <w:r w:rsidRPr="00A95C59">
              <w:rPr>
                <w:rFonts w:ascii="Times New Roman" w:hAnsi="Times New Roman" w:cs="Times New Roman"/>
                <w:b/>
                <w:sz w:val="28"/>
                <w:szCs w:val="28"/>
              </w:rPr>
              <w:t xml:space="preserve">   Динамика качества воды несоответствующей требованиям по </w:t>
            </w:r>
            <w:proofErr w:type="gramStart"/>
            <w:r w:rsidRPr="00A95C59">
              <w:rPr>
                <w:rFonts w:ascii="Times New Roman" w:hAnsi="Times New Roman" w:cs="Times New Roman"/>
                <w:b/>
                <w:sz w:val="28"/>
                <w:szCs w:val="28"/>
              </w:rPr>
              <w:t>физико- химическим</w:t>
            </w:r>
            <w:proofErr w:type="gramEnd"/>
            <w:r w:rsidRPr="00A95C59">
              <w:rPr>
                <w:rFonts w:ascii="Times New Roman" w:hAnsi="Times New Roman" w:cs="Times New Roman"/>
                <w:b/>
                <w:sz w:val="28"/>
                <w:szCs w:val="28"/>
              </w:rPr>
              <w:t xml:space="preserve"> показателям</w:t>
            </w:r>
          </w:p>
        </w:tc>
      </w:tr>
    </w:tbl>
    <w:p w:rsidR="00440888" w:rsidRDefault="00440888" w:rsidP="00667DA5">
      <w:pPr>
        <w:pStyle w:val="a3"/>
        <w:ind w:firstLine="709"/>
        <w:jc w:val="both"/>
        <w:rPr>
          <w:rFonts w:ascii="Times New Roman" w:hAnsi="Times New Roman" w:cs="Times New Roman"/>
          <w:sz w:val="28"/>
          <w:szCs w:val="28"/>
        </w:rPr>
      </w:pPr>
    </w:p>
    <w:p w:rsidR="00440888" w:rsidRPr="00A4195F" w:rsidRDefault="00A4195F" w:rsidP="00667DA5">
      <w:pPr>
        <w:pStyle w:val="a3"/>
        <w:ind w:firstLine="709"/>
        <w:jc w:val="both"/>
        <w:rPr>
          <w:rFonts w:ascii="Times New Roman" w:hAnsi="Times New Roman" w:cs="Times New Roman"/>
          <w:sz w:val="28"/>
          <w:szCs w:val="28"/>
        </w:rPr>
      </w:pPr>
      <w:r w:rsidRPr="00A4195F">
        <w:rPr>
          <w:rFonts w:ascii="Times New Roman" w:hAnsi="Times New Roman" w:cs="Times New Roman"/>
          <w:sz w:val="28"/>
          <w:szCs w:val="28"/>
        </w:rPr>
        <w:t>В силу гидрогеологических особенностей Республики Беларусь в воде подземных источников водоснабжения в</w:t>
      </w:r>
      <w:r w:rsidRPr="00A4195F">
        <w:rPr>
          <w:rFonts w:ascii="Times New Roman" w:hAnsi="Times New Roman" w:cs="Times New Roman"/>
          <w:sz w:val="28"/>
          <w:szCs w:val="28"/>
        </w:rPr>
        <w:t>ы</w:t>
      </w:r>
      <w:r w:rsidRPr="00A4195F">
        <w:rPr>
          <w:rFonts w:ascii="Times New Roman" w:hAnsi="Times New Roman" w:cs="Times New Roman"/>
          <w:sz w:val="28"/>
          <w:szCs w:val="28"/>
        </w:rPr>
        <w:t>сока вероятность повышенного содержания железа и как сопутствующий недостаток качества воды – мутность</w:t>
      </w:r>
    </w:p>
    <w:p w:rsidR="00440888" w:rsidRDefault="00440888" w:rsidP="00667DA5">
      <w:pPr>
        <w:pStyle w:val="a3"/>
        <w:ind w:firstLine="709"/>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A4195F" w:rsidTr="00A95C59">
        <w:tc>
          <w:tcPr>
            <w:tcW w:w="14786" w:type="dxa"/>
          </w:tcPr>
          <w:p w:rsidR="00A4195F" w:rsidRDefault="00A4195F" w:rsidP="00A4195F">
            <w:pPr>
              <w:pStyle w:val="a3"/>
              <w:jc w:val="center"/>
              <w:rPr>
                <w:rFonts w:ascii="Times New Roman" w:hAnsi="Times New Roman" w:cs="Times New Roman"/>
                <w:sz w:val="28"/>
                <w:szCs w:val="28"/>
              </w:rPr>
            </w:pPr>
            <w:r w:rsidRPr="00A4195F">
              <w:rPr>
                <w:rFonts w:ascii="Times New Roman" w:hAnsi="Times New Roman" w:cs="Times New Roman"/>
                <w:noProof/>
                <w:sz w:val="28"/>
                <w:szCs w:val="28"/>
                <w:lang w:eastAsia="ru-RU"/>
              </w:rPr>
              <w:drawing>
                <wp:inline distT="0" distB="0" distL="0" distR="0">
                  <wp:extent cx="4495800" cy="3085195"/>
                  <wp:effectExtent l="19050" t="0" r="0" b="0"/>
                  <wp:docPr id="21" name="Рисунок 2" descr="F:\папка 17.05\бюллетень\Карта Борисов Район железо 2016-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апка 17.05\бюллетень\Карта Борисов Район железо 2016-2018.jpg"/>
                          <pic:cNvPicPr>
                            <a:picLocks noChangeAspect="1" noChangeArrowheads="1"/>
                          </pic:cNvPicPr>
                        </pic:nvPicPr>
                        <pic:blipFill>
                          <a:blip r:embed="rId62" cstate="print"/>
                          <a:srcRect/>
                          <a:stretch>
                            <a:fillRect/>
                          </a:stretch>
                        </pic:blipFill>
                        <pic:spPr bwMode="auto">
                          <a:xfrm>
                            <a:off x="0" y="0"/>
                            <a:ext cx="4495800" cy="3085195"/>
                          </a:xfrm>
                          <a:prstGeom prst="rect">
                            <a:avLst/>
                          </a:prstGeom>
                          <a:noFill/>
                          <a:ln w="9525">
                            <a:noFill/>
                            <a:miter lim="800000"/>
                            <a:headEnd/>
                            <a:tailEnd/>
                          </a:ln>
                        </pic:spPr>
                      </pic:pic>
                    </a:graphicData>
                  </a:graphic>
                </wp:inline>
              </w:drawing>
            </w:r>
          </w:p>
        </w:tc>
      </w:tr>
      <w:tr w:rsidR="00A4195F" w:rsidTr="00A95C59">
        <w:tc>
          <w:tcPr>
            <w:tcW w:w="14786" w:type="dxa"/>
          </w:tcPr>
          <w:p w:rsidR="00A4195F" w:rsidRPr="00A95C59" w:rsidRDefault="00A4195F" w:rsidP="00A4195F">
            <w:pPr>
              <w:jc w:val="both"/>
              <w:rPr>
                <w:b/>
                <w:sz w:val="28"/>
                <w:szCs w:val="28"/>
              </w:rPr>
            </w:pPr>
            <w:r w:rsidRPr="00A95C59">
              <w:rPr>
                <w:b/>
                <w:sz w:val="26"/>
                <w:szCs w:val="26"/>
              </w:rPr>
              <w:t xml:space="preserve">Рис. 52 Характеристика загрязненности водопроводной воды железом </w:t>
            </w:r>
            <w:r w:rsidRPr="00A95C59">
              <w:rPr>
                <w:rFonts w:eastAsia="MS Mincho"/>
                <w:b/>
                <w:sz w:val="26"/>
                <w:szCs w:val="26"/>
              </w:rPr>
              <w:t>по сельсоветам Борисовского района за 2013-2018 годы</w:t>
            </w:r>
          </w:p>
        </w:tc>
      </w:tr>
    </w:tbl>
    <w:p w:rsidR="00F9015C" w:rsidRDefault="00F9015C" w:rsidP="00667DA5">
      <w:pPr>
        <w:pStyle w:val="a3"/>
        <w:ind w:firstLine="709"/>
        <w:jc w:val="both"/>
        <w:rPr>
          <w:rFonts w:ascii="Times New Roman" w:hAnsi="Times New Roman" w:cs="Times New Roman"/>
          <w:sz w:val="28"/>
          <w:szCs w:val="28"/>
        </w:rPr>
      </w:pPr>
    </w:p>
    <w:p w:rsidR="00A4195F" w:rsidRPr="00885086" w:rsidRDefault="00885086" w:rsidP="00667DA5">
      <w:pPr>
        <w:pStyle w:val="a3"/>
        <w:ind w:firstLine="709"/>
        <w:jc w:val="both"/>
        <w:rPr>
          <w:rFonts w:ascii="Times New Roman" w:hAnsi="Times New Roman" w:cs="Times New Roman"/>
          <w:sz w:val="28"/>
          <w:szCs w:val="28"/>
        </w:rPr>
      </w:pPr>
      <w:r w:rsidRPr="00885086">
        <w:rPr>
          <w:rFonts w:ascii="Times New Roman" w:hAnsi="Times New Roman" w:cs="Times New Roman"/>
          <w:sz w:val="28"/>
          <w:szCs w:val="28"/>
        </w:rPr>
        <w:t xml:space="preserve">За анализируемый 2018 год в </w:t>
      </w:r>
      <w:r w:rsidR="00A4195F" w:rsidRPr="00885086">
        <w:rPr>
          <w:rFonts w:ascii="Times New Roman" w:hAnsi="Times New Roman" w:cs="Times New Roman"/>
          <w:sz w:val="28"/>
          <w:szCs w:val="28"/>
        </w:rPr>
        <w:t xml:space="preserve"> 1,4% случаях вода из разводящ</w:t>
      </w:r>
      <w:r w:rsidRPr="00885086">
        <w:rPr>
          <w:rFonts w:ascii="Times New Roman" w:hAnsi="Times New Roman" w:cs="Times New Roman"/>
          <w:sz w:val="28"/>
          <w:szCs w:val="28"/>
        </w:rPr>
        <w:t>е</w:t>
      </w:r>
      <w:r w:rsidR="00A4195F" w:rsidRPr="00885086">
        <w:rPr>
          <w:rFonts w:ascii="Times New Roman" w:hAnsi="Times New Roman" w:cs="Times New Roman"/>
          <w:sz w:val="28"/>
          <w:szCs w:val="28"/>
        </w:rPr>
        <w:t>й се</w:t>
      </w:r>
      <w:r w:rsidRPr="00885086">
        <w:rPr>
          <w:rFonts w:ascii="Times New Roman" w:hAnsi="Times New Roman" w:cs="Times New Roman"/>
          <w:sz w:val="28"/>
          <w:szCs w:val="28"/>
        </w:rPr>
        <w:t>т</w:t>
      </w:r>
      <w:r w:rsidR="00A4195F" w:rsidRPr="00885086">
        <w:rPr>
          <w:rFonts w:ascii="Times New Roman" w:hAnsi="Times New Roman" w:cs="Times New Roman"/>
          <w:sz w:val="28"/>
          <w:szCs w:val="28"/>
        </w:rPr>
        <w:t>и не соответств</w:t>
      </w:r>
      <w:r w:rsidRPr="00885086">
        <w:rPr>
          <w:rFonts w:ascii="Times New Roman" w:hAnsi="Times New Roman" w:cs="Times New Roman"/>
          <w:sz w:val="28"/>
          <w:szCs w:val="28"/>
        </w:rPr>
        <w:t>овала</w:t>
      </w:r>
      <w:r w:rsidR="00A4195F" w:rsidRPr="00885086">
        <w:rPr>
          <w:rFonts w:ascii="Times New Roman" w:hAnsi="Times New Roman" w:cs="Times New Roman"/>
          <w:sz w:val="28"/>
          <w:szCs w:val="28"/>
        </w:rPr>
        <w:t xml:space="preserve"> требования</w:t>
      </w:r>
      <w:r w:rsidRPr="00885086">
        <w:rPr>
          <w:rFonts w:ascii="Times New Roman" w:hAnsi="Times New Roman" w:cs="Times New Roman"/>
          <w:sz w:val="28"/>
          <w:szCs w:val="28"/>
        </w:rPr>
        <w:t>м</w:t>
      </w:r>
      <w:r w:rsidR="00A4195F" w:rsidRPr="00885086">
        <w:rPr>
          <w:rFonts w:ascii="Times New Roman" w:hAnsi="Times New Roman" w:cs="Times New Roman"/>
          <w:sz w:val="28"/>
          <w:szCs w:val="28"/>
        </w:rPr>
        <w:t xml:space="preserve"> по микр</w:t>
      </w:r>
      <w:r w:rsidR="00A4195F" w:rsidRPr="00885086">
        <w:rPr>
          <w:rFonts w:ascii="Times New Roman" w:hAnsi="Times New Roman" w:cs="Times New Roman"/>
          <w:sz w:val="28"/>
          <w:szCs w:val="28"/>
        </w:rPr>
        <w:t>о</w:t>
      </w:r>
      <w:r w:rsidR="00A4195F" w:rsidRPr="00885086">
        <w:rPr>
          <w:rFonts w:ascii="Times New Roman" w:hAnsi="Times New Roman" w:cs="Times New Roman"/>
          <w:sz w:val="28"/>
          <w:szCs w:val="28"/>
        </w:rPr>
        <w:t>биологическим по</w:t>
      </w:r>
      <w:r w:rsidRPr="00885086">
        <w:rPr>
          <w:rFonts w:ascii="Times New Roman" w:hAnsi="Times New Roman" w:cs="Times New Roman"/>
          <w:sz w:val="28"/>
          <w:szCs w:val="28"/>
        </w:rPr>
        <w:t>к</w:t>
      </w:r>
      <w:r w:rsidR="00A4195F" w:rsidRPr="00885086">
        <w:rPr>
          <w:rFonts w:ascii="Times New Roman" w:hAnsi="Times New Roman" w:cs="Times New Roman"/>
          <w:sz w:val="28"/>
          <w:szCs w:val="28"/>
        </w:rPr>
        <w:t xml:space="preserve">азателям, что </w:t>
      </w:r>
      <w:r w:rsidRPr="00885086">
        <w:rPr>
          <w:rFonts w:ascii="Times New Roman" w:hAnsi="Times New Roman" w:cs="Times New Roman"/>
          <w:sz w:val="28"/>
          <w:szCs w:val="28"/>
        </w:rPr>
        <w:t>свидетел</w:t>
      </w:r>
      <w:r w:rsidR="00A4195F" w:rsidRPr="00885086">
        <w:rPr>
          <w:rFonts w:ascii="Times New Roman" w:hAnsi="Times New Roman" w:cs="Times New Roman"/>
          <w:sz w:val="28"/>
          <w:szCs w:val="28"/>
        </w:rPr>
        <w:t>ь</w:t>
      </w:r>
      <w:r w:rsidRPr="00885086">
        <w:rPr>
          <w:rFonts w:ascii="Times New Roman" w:hAnsi="Times New Roman" w:cs="Times New Roman"/>
          <w:sz w:val="28"/>
          <w:szCs w:val="28"/>
        </w:rPr>
        <w:t>ст</w:t>
      </w:r>
      <w:r w:rsidR="00A4195F" w:rsidRPr="00885086">
        <w:rPr>
          <w:rFonts w:ascii="Times New Roman" w:hAnsi="Times New Roman" w:cs="Times New Roman"/>
          <w:sz w:val="28"/>
          <w:szCs w:val="28"/>
        </w:rPr>
        <w:t>вует о неустойчивости территории</w:t>
      </w:r>
      <w:r w:rsidRPr="00885086">
        <w:rPr>
          <w:rFonts w:ascii="Times New Roman" w:hAnsi="Times New Roman" w:cs="Times New Roman"/>
          <w:sz w:val="28"/>
          <w:szCs w:val="28"/>
        </w:rPr>
        <w:t xml:space="preserve"> Борисовского района </w:t>
      </w:r>
      <w:r w:rsidR="00A4195F" w:rsidRPr="00885086">
        <w:rPr>
          <w:rFonts w:ascii="Times New Roman" w:hAnsi="Times New Roman" w:cs="Times New Roman"/>
          <w:sz w:val="28"/>
          <w:szCs w:val="28"/>
        </w:rPr>
        <w:t xml:space="preserve"> по водообеспеч</w:t>
      </w:r>
      <w:r w:rsidR="00A4195F" w:rsidRPr="00885086">
        <w:rPr>
          <w:rFonts w:ascii="Times New Roman" w:hAnsi="Times New Roman" w:cs="Times New Roman"/>
          <w:sz w:val="28"/>
          <w:szCs w:val="28"/>
        </w:rPr>
        <w:t>е</w:t>
      </w:r>
      <w:r w:rsidR="00A4195F" w:rsidRPr="00885086">
        <w:rPr>
          <w:rFonts w:ascii="Times New Roman" w:hAnsi="Times New Roman" w:cs="Times New Roman"/>
          <w:sz w:val="28"/>
          <w:szCs w:val="28"/>
        </w:rPr>
        <w:t>нию</w:t>
      </w:r>
      <w:r w:rsidRPr="00885086">
        <w:rPr>
          <w:rFonts w:ascii="Times New Roman" w:hAnsi="Times New Roman" w:cs="Times New Roman"/>
          <w:sz w:val="28"/>
          <w:szCs w:val="28"/>
        </w:rPr>
        <w:t>.</w:t>
      </w:r>
      <w:r w:rsidR="00A4195F" w:rsidRPr="00885086">
        <w:rPr>
          <w:rFonts w:ascii="Times New Roman" w:hAnsi="Times New Roman" w:cs="Times New Roman"/>
          <w:sz w:val="28"/>
          <w:szCs w:val="28"/>
        </w:rPr>
        <w:t xml:space="preserve"> </w:t>
      </w:r>
    </w:p>
    <w:p w:rsidR="006A23F9" w:rsidRDefault="006A23F9" w:rsidP="00F9015C">
      <w:pPr>
        <w:pStyle w:val="a3"/>
        <w:ind w:firstLine="709"/>
        <w:jc w:val="both"/>
        <w:rPr>
          <w:rFonts w:ascii="Times New Roman" w:hAnsi="Times New Roman" w:cs="Times New Roman"/>
          <w:sz w:val="30"/>
          <w:szCs w:val="30"/>
        </w:rPr>
      </w:pPr>
    </w:p>
    <w:p w:rsidR="00F9015C" w:rsidRPr="00885086" w:rsidRDefault="00F9015C" w:rsidP="00F9015C">
      <w:pPr>
        <w:pStyle w:val="a3"/>
        <w:ind w:firstLine="709"/>
        <w:jc w:val="both"/>
        <w:rPr>
          <w:rFonts w:ascii="Times New Roman" w:hAnsi="Times New Roman" w:cs="Times New Roman"/>
          <w:sz w:val="30"/>
          <w:szCs w:val="30"/>
        </w:rPr>
      </w:pPr>
      <w:r w:rsidRPr="00885086">
        <w:rPr>
          <w:rFonts w:ascii="Times New Roman" w:hAnsi="Times New Roman" w:cs="Times New Roman"/>
          <w:sz w:val="30"/>
          <w:szCs w:val="30"/>
        </w:rPr>
        <w:t xml:space="preserve">В  2018 году удельный вес проб воды из источников </w:t>
      </w:r>
      <w:r w:rsidRPr="00885086">
        <w:rPr>
          <w:rFonts w:ascii="Times New Roman" w:hAnsi="Times New Roman" w:cs="Times New Roman"/>
          <w:b/>
          <w:sz w:val="30"/>
          <w:szCs w:val="30"/>
        </w:rPr>
        <w:t>децентрализованного водоснабжения</w:t>
      </w:r>
      <w:r w:rsidRPr="00885086">
        <w:rPr>
          <w:rFonts w:ascii="Times New Roman" w:hAnsi="Times New Roman" w:cs="Times New Roman"/>
          <w:sz w:val="30"/>
          <w:szCs w:val="30"/>
        </w:rPr>
        <w:t xml:space="preserve">  </w:t>
      </w:r>
      <w:r w:rsidR="00885086" w:rsidRPr="00885086">
        <w:rPr>
          <w:rFonts w:ascii="Times New Roman" w:hAnsi="Times New Roman" w:cs="Times New Roman"/>
          <w:sz w:val="30"/>
          <w:szCs w:val="30"/>
        </w:rPr>
        <w:t>не соответс</w:t>
      </w:r>
      <w:r w:rsidR="00885086" w:rsidRPr="00885086">
        <w:rPr>
          <w:rFonts w:ascii="Times New Roman" w:hAnsi="Times New Roman" w:cs="Times New Roman"/>
          <w:sz w:val="30"/>
          <w:szCs w:val="30"/>
        </w:rPr>
        <w:t>т</w:t>
      </w:r>
      <w:r w:rsidR="00885086" w:rsidRPr="00885086">
        <w:rPr>
          <w:rFonts w:ascii="Times New Roman" w:hAnsi="Times New Roman" w:cs="Times New Roman"/>
          <w:sz w:val="30"/>
          <w:szCs w:val="30"/>
        </w:rPr>
        <w:t xml:space="preserve">вующий требованиям НТД </w:t>
      </w:r>
      <w:r w:rsidRPr="00885086">
        <w:rPr>
          <w:rFonts w:ascii="Times New Roman" w:hAnsi="Times New Roman" w:cs="Times New Roman"/>
          <w:sz w:val="30"/>
          <w:szCs w:val="30"/>
        </w:rPr>
        <w:t xml:space="preserve">по сравнению с 2017 году </w:t>
      </w:r>
      <w:r w:rsidR="00885086" w:rsidRPr="00885086">
        <w:rPr>
          <w:rFonts w:ascii="Times New Roman" w:hAnsi="Times New Roman" w:cs="Times New Roman"/>
          <w:sz w:val="30"/>
          <w:szCs w:val="30"/>
        </w:rPr>
        <w:t>снизился</w:t>
      </w:r>
      <w:r w:rsidRPr="00885086">
        <w:rPr>
          <w:rFonts w:ascii="Times New Roman" w:hAnsi="Times New Roman" w:cs="Times New Roman"/>
          <w:sz w:val="30"/>
          <w:szCs w:val="30"/>
        </w:rPr>
        <w:t xml:space="preserve">  и составил:  </w:t>
      </w:r>
    </w:p>
    <w:p w:rsidR="00F9015C" w:rsidRPr="00885086" w:rsidRDefault="00F9015C" w:rsidP="00F9015C">
      <w:pPr>
        <w:pStyle w:val="a3"/>
        <w:ind w:firstLine="709"/>
        <w:jc w:val="both"/>
        <w:rPr>
          <w:rFonts w:ascii="Times New Roman" w:hAnsi="Times New Roman" w:cs="Times New Roman"/>
          <w:color w:val="000000"/>
          <w:sz w:val="30"/>
          <w:szCs w:val="30"/>
        </w:rPr>
      </w:pPr>
      <w:r w:rsidRPr="00885086">
        <w:rPr>
          <w:rFonts w:ascii="Times New Roman" w:hAnsi="Times New Roman" w:cs="Times New Roman"/>
          <w:color w:val="000000"/>
          <w:sz w:val="30"/>
          <w:szCs w:val="30"/>
        </w:rPr>
        <w:t xml:space="preserve">по санитарно-химическим показателям </w:t>
      </w:r>
      <w:r w:rsidRPr="001B35AC">
        <w:rPr>
          <w:rFonts w:ascii="Times New Roman" w:hAnsi="Times New Roman" w:cs="Times New Roman"/>
          <w:sz w:val="30"/>
          <w:szCs w:val="30"/>
        </w:rPr>
        <w:t xml:space="preserve">– </w:t>
      </w:r>
      <w:r w:rsidR="00885086" w:rsidRPr="001B35AC">
        <w:rPr>
          <w:rFonts w:ascii="Times New Roman" w:hAnsi="Times New Roman" w:cs="Times New Roman"/>
          <w:sz w:val="30"/>
          <w:szCs w:val="30"/>
        </w:rPr>
        <w:t>25</w:t>
      </w:r>
      <w:r w:rsidRPr="001B35AC">
        <w:rPr>
          <w:rFonts w:ascii="Times New Roman" w:hAnsi="Times New Roman" w:cs="Times New Roman"/>
          <w:sz w:val="30"/>
          <w:szCs w:val="30"/>
        </w:rPr>
        <w:t>,</w:t>
      </w:r>
      <w:r w:rsidR="00885086" w:rsidRPr="001B35AC">
        <w:rPr>
          <w:rFonts w:ascii="Times New Roman" w:hAnsi="Times New Roman" w:cs="Times New Roman"/>
          <w:sz w:val="30"/>
          <w:szCs w:val="30"/>
        </w:rPr>
        <w:t>3</w:t>
      </w:r>
      <w:r w:rsidRPr="001B35AC">
        <w:rPr>
          <w:rFonts w:ascii="Times New Roman" w:hAnsi="Times New Roman" w:cs="Times New Roman"/>
          <w:sz w:val="30"/>
          <w:szCs w:val="30"/>
        </w:rPr>
        <w:t>%</w:t>
      </w:r>
      <w:r w:rsidR="00885086">
        <w:rPr>
          <w:rFonts w:ascii="Times New Roman" w:hAnsi="Times New Roman" w:cs="Times New Roman"/>
          <w:color w:val="000000"/>
          <w:sz w:val="30"/>
          <w:szCs w:val="30"/>
        </w:rPr>
        <w:t xml:space="preserve"> </w:t>
      </w:r>
      <w:r w:rsidRPr="00885086">
        <w:rPr>
          <w:rFonts w:ascii="Times New Roman" w:hAnsi="Times New Roman" w:cs="Times New Roman"/>
          <w:color w:val="000000"/>
          <w:sz w:val="30"/>
          <w:szCs w:val="30"/>
        </w:rPr>
        <w:t xml:space="preserve"> (в 2017 году </w:t>
      </w:r>
      <w:r w:rsidRPr="00885086">
        <w:rPr>
          <w:rFonts w:ascii="Times New Roman" w:hAnsi="Times New Roman" w:cs="Times New Roman"/>
          <w:sz w:val="30"/>
          <w:szCs w:val="30"/>
        </w:rPr>
        <w:t>–</w:t>
      </w:r>
      <w:r w:rsidRPr="00885086">
        <w:rPr>
          <w:rFonts w:ascii="Times New Roman" w:hAnsi="Times New Roman" w:cs="Times New Roman"/>
          <w:color w:val="000000"/>
          <w:sz w:val="30"/>
          <w:szCs w:val="30"/>
        </w:rPr>
        <w:t xml:space="preserve"> </w:t>
      </w:r>
      <w:r w:rsidR="00885086">
        <w:rPr>
          <w:rFonts w:ascii="Times New Roman" w:hAnsi="Times New Roman" w:cs="Times New Roman"/>
          <w:color w:val="000000"/>
          <w:sz w:val="30"/>
          <w:szCs w:val="30"/>
        </w:rPr>
        <w:t>37,1</w:t>
      </w:r>
      <w:r w:rsidRPr="00885086">
        <w:rPr>
          <w:rFonts w:ascii="Times New Roman" w:hAnsi="Times New Roman" w:cs="Times New Roman"/>
          <w:color w:val="000000"/>
          <w:sz w:val="30"/>
          <w:szCs w:val="30"/>
        </w:rPr>
        <w:t>%);</w:t>
      </w:r>
    </w:p>
    <w:p w:rsidR="00F9015C" w:rsidRPr="00885086" w:rsidRDefault="00F9015C" w:rsidP="00F9015C">
      <w:pPr>
        <w:pStyle w:val="a3"/>
        <w:ind w:firstLine="709"/>
        <w:jc w:val="both"/>
        <w:rPr>
          <w:rFonts w:ascii="Times New Roman" w:hAnsi="Times New Roman" w:cs="Times New Roman"/>
          <w:color w:val="000000"/>
          <w:sz w:val="30"/>
          <w:szCs w:val="30"/>
        </w:rPr>
      </w:pPr>
      <w:r w:rsidRPr="00885086">
        <w:rPr>
          <w:rFonts w:ascii="Times New Roman" w:hAnsi="Times New Roman" w:cs="Times New Roman"/>
          <w:color w:val="000000"/>
          <w:sz w:val="30"/>
          <w:szCs w:val="30"/>
        </w:rPr>
        <w:t xml:space="preserve">по микробиологическим показателям - </w:t>
      </w:r>
      <w:r w:rsidRPr="001B35AC">
        <w:rPr>
          <w:rFonts w:ascii="Times New Roman" w:hAnsi="Times New Roman" w:cs="Times New Roman"/>
          <w:sz w:val="30"/>
          <w:szCs w:val="30"/>
        </w:rPr>
        <w:t>4</w:t>
      </w:r>
      <w:r w:rsidR="00885086" w:rsidRPr="001B35AC">
        <w:rPr>
          <w:rFonts w:ascii="Times New Roman" w:hAnsi="Times New Roman" w:cs="Times New Roman"/>
          <w:sz w:val="30"/>
          <w:szCs w:val="30"/>
        </w:rPr>
        <w:t>8</w:t>
      </w:r>
      <w:r w:rsidRPr="001B35AC">
        <w:rPr>
          <w:rFonts w:ascii="Times New Roman" w:hAnsi="Times New Roman" w:cs="Times New Roman"/>
          <w:sz w:val="30"/>
          <w:szCs w:val="30"/>
        </w:rPr>
        <w:t>,</w:t>
      </w:r>
      <w:r w:rsidR="00885086" w:rsidRPr="001B35AC">
        <w:rPr>
          <w:rFonts w:ascii="Times New Roman" w:hAnsi="Times New Roman" w:cs="Times New Roman"/>
          <w:sz w:val="30"/>
          <w:szCs w:val="30"/>
        </w:rPr>
        <w:t>5</w:t>
      </w:r>
      <w:r w:rsidRPr="001B35AC">
        <w:rPr>
          <w:rFonts w:ascii="Times New Roman" w:hAnsi="Times New Roman" w:cs="Times New Roman"/>
          <w:sz w:val="30"/>
          <w:szCs w:val="30"/>
        </w:rPr>
        <w:t>%</w:t>
      </w:r>
      <w:r w:rsidR="00885086">
        <w:rPr>
          <w:rFonts w:ascii="Times New Roman" w:hAnsi="Times New Roman" w:cs="Times New Roman"/>
          <w:color w:val="000000"/>
          <w:sz w:val="30"/>
          <w:szCs w:val="30"/>
        </w:rPr>
        <w:t xml:space="preserve"> </w:t>
      </w:r>
      <w:r w:rsidRPr="00885086">
        <w:rPr>
          <w:rFonts w:ascii="Times New Roman" w:hAnsi="Times New Roman" w:cs="Times New Roman"/>
          <w:color w:val="000000"/>
          <w:sz w:val="30"/>
          <w:szCs w:val="30"/>
        </w:rPr>
        <w:t xml:space="preserve">(в 2017 году </w:t>
      </w:r>
      <w:r w:rsidRPr="00885086">
        <w:rPr>
          <w:rFonts w:ascii="Times New Roman" w:hAnsi="Times New Roman" w:cs="Times New Roman"/>
          <w:sz w:val="30"/>
          <w:szCs w:val="30"/>
        </w:rPr>
        <w:t>–</w:t>
      </w:r>
      <w:r w:rsidR="00885086">
        <w:rPr>
          <w:rFonts w:ascii="Times New Roman" w:hAnsi="Times New Roman" w:cs="Times New Roman"/>
          <w:color w:val="000000"/>
          <w:sz w:val="30"/>
          <w:szCs w:val="30"/>
        </w:rPr>
        <w:t>58</w:t>
      </w:r>
      <w:r w:rsidRPr="00885086">
        <w:rPr>
          <w:rFonts w:ascii="Times New Roman" w:hAnsi="Times New Roman" w:cs="Times New Roman"/>
          <w:color w:val="000000"/>
          <w:sz w:val="30"/>
          <w:szCs w:val="30"/>
        </w:rPr>
        <w:t>,</w:t>
      </w:r>
      <w:r w:rsidR="00885086">
        <w:rPr>
          <w:rFonts w:ascii="Times New Roman" w:hAnsi="Times New Roman" w:cs="Times New Roman"/>
          <w:color w:val="000000"/>
          <w:sz w:val="30"/>
          <w:szCs w:val="30"/>
        </w:rPr>
        <w:t>9</w:t>
      </w:r>
      <w:r w:rsidRPr="00885086">
        <w:rPr>
          <w:rFonts w:ascii="Times New Roman" w:hAnsi="Times New Roman" w:cs="Times New Roman"/>
          <w:color w:val="000000"/>
          <w:sz w:val="30"/>
          <w:szCs w:val="30"/>
        </w:rPr>
        <w:t>%).</w:t>
      </w:r>
    </w:p>
    <w:p w:rsidR="00F9015C" w:rsidRPr="00A95C59" w:rsidRDefault="00F9015C" w:rsidP="00F9015C">
      <w:pPr>
        <w:pStyle w:val="a3"/>
        <w:ind w:firstLine="709"/>
        <w:jc w:val="both"/>
        <w:rPr>
          <w:rFonts w:ascii="Times New Roman" w:hAnsi="Times New Roman" w:cs="Times New Roman"/>
          <w:sz w:val="28"/>
          <w:szCs w:val="28"/>
        </w:rPr>
      </w:pPr>
      <w:r w:rsidRPr="00A95C59">
        <w:rPr>
          <w:rFonts w:ascii="Times New Roman" w:hAnsi="Times New Roman" w:cs="Times New Roman"/>
          <w:sz w:val="28"/>
          <w:szCs w:val="28"/>
        </w:rPr>
        <w:lastRenderedPageBreak/>
        <w:t xml:space="preserve">Качество воды, подаваемой населению из источников децентрализованного  водоснабжения района, за период с 2009 года по гигиеническим показателям имеет </w:t>
      </w:r>
      <w:r w:rsidR="006A23F9" w:rsidRPr="00A95C59">
        <w:rPr>
          <w:rFonts w:ascii="Times New Roman" w:hAnsi="Times New Roman" w:cs="Times New Roman"/>
          <w:sz w:val="28"/>
          <w:szCs w:val="28"/>
        </w:rPr>
        <w:t>стабильную</w:t>
      </w:r>
      <w:r w:rsidRPr="00A95C59">
        <w:rPr>
          <w:rFonts w:ascii="Times New Roman" w:hAnsi="Times New Roman" w:cs="Times New Roman"/>
          <w:sz w:val="28"/>
          <w:szCs w:val="28"/>
        </w:rPr>
        <w:t xml:space="preserve"> тенденцию </w:t>
      </w:r>
      <w:r w:rsidR="006A23F9" w:rsidRPr="00A95C59">
        <w:rPr>
          <w:rFonts w:ascii="Times New Roman" w:hAnsi="Times New Roman" w:cs="Times New Roman"/>
          <w:sz w:val="28"/>
          <w:szCs w:val="28"/>
        </w:rPr>
        <w:t>(табл</w:t>
      </w:r>
      <w:r w:rsidR="00A95C59" w:rsidRPr="00A95C59">
        <w:rPr>
          <w:rFonts w:ascii="Times New Roman" w:hAnsi="Times New Roman" w:cs="Times New Roman"/>
          <w:sz w:val="28"/>
          <w:szCs w:val="28"/>
        </w:rPr>
        <w:t>. 9</w:t>
      </w:r>
      <w:r w:rsidR="006A23F9" w:rsidRPr="00A95C59">
        <w:rPr>
          <w:rFonts w:ascii="Times New Roman" w:hAnsi="Times New Roman" w:cs="Times New Roman"/>
          <w:sz w:val="28"/>
          <w:szCs w:val="28"/>
        </w:rPr>
        <w:t>, рис</w:t>
      </w:r>
      <w:r w:rsidR="00A95C59" w:rsidRPr="00A95C59">
        <w:rPr>
          <w:rFonts w:ascii="Times New Roman" w:hAnsi="Times New Roman" w:cs="Times New Roman"/>
          <w:sz w:val="28"/>
          <w:szCs w:val="28"/>
        </w:rPr>
        <w:t>.53</w:t>
      </w:r>
      <w:r w:rsidR="006A23F9" w:rsidRPr="00A95C59">
        <w:rPr>
          <w:rFonts w:ascii="Times New Roman" w:hAnsi="Times New Roman" w:cs="Times New Roman"/>
          <w:sz w:val="28"/>
          <w:szCs w:val="28"/>
        </w:rPr>
        <w:t xml:space="preserve">) </w:t>
      </w:r>
    </w:p>
    <w:p w:rsidR="00F9015C" w:rsidRDefault="00F9015C" w:rsidP="00F9015C">
      <w:pPr>
        <w:pStyle w:val="a3"/>
        <w:jc w:val="both"/>
        <w:rPr>
          <w:rFonts w:ascii="Times New Roman" w:hAnsi="Times New Roman" w:cs="Times New Roman"/>
          <w:b/>
          <w:color w:val="000000"/>
          <w:sz w:val="28"/>
          <w:szCs w:val="28"/>
        </w:rPr>
      </w:pPr>
    </w:p>
    <w:p w:rsidR="00F9015C" w:rsidRPr="00512893" w:rsidRDefault="00F9015C" w:rsidP="00F9015C">
      <w:pPr>
        <w:pStyle w:val="a3"/>
        <w:jc w:val="both"/>
        <w:rPr>
          <w:rFonts w:ascii="Times New Roman" w:hAnsi="Times New Roman" w:cs="Times New Roman"/>
          <w:b/>
          <w:color w:val="000000"/>
          <w:sz w:val="28"/>
          <w:szCs w:val="28"/>
        </w:rPr>
      </w:pPr>
      <w:r w:rsidRPr="00512893">
        <w:rPr>
          <w:rFonts w:ascii="Times New Roman" w:hAnsi="Times New Roman" w:cs="Times New Roman"/>
          <w:b/>
          <w:color w:val="000000"/>
          <w:sz w:val="28"/>
          <w:szCs w:val="28"/>
        </w:rPr>
        <w:t xml:space="preserve">Удельный вес нестандартных проб питьевой воды </w:t>
      </w:r>
    </w:p>
    <w:p w:rsidR="00F9015C" w:rsidRDefault="00F9015C" w:rsidP="00F9015C">
      <w:pPr>
        <w:pStyle w:val="a3"/>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из общественных шахтных колодцев </w:t>
      </w:r>
      <w:r w:rsidRPr="00512893">
        <w:rPr>
          <w:rFonts w:ascii="Times New Roman" w:hAnsi="Times New Roman" w:cs="Times New Roman"/>
          <w:b/>
          <w:color w:val="000000"/>
          <w:sz w:val="28"/>
          <w:szCs w:val="28"/>
        </w:rPr>
        <w:t>за период 20</w:t>
      </w:r>
      <w:r>
        <w:rPr>
          <w:rFonts w:ascii="Times New Roman" w:hAnsi="Times New Roman" w:cs="Times New Roman"/>
          <w:b/>
          <w:color w:val="000000"/>
          <w:sz w:val="28"/>
          <w:szCs w:val="28"/>
        </w:rPr>
        <w:t>09</w:t>
      </w:r>
      <w:r w:rsidRPr="00512893">
        <w:rPr>
          <w:rFonts w:ascii="Times New Roman" w:hAnsi="Times New Roman" w:cs="Times New Roman"/>
          <w:b/>
          <w:color w:val="000000"/>
          <w:sz w:val="28"/>
          <w:szCs w:val="28"/>
        </w:rPr>
        <w:t xml:space="preserve">-2018 </w:t>
      </w:r>
      <w:proofErr w:type="gramStart"/>
      <w:r w:rsidRPr="00512893">
        <w:rPr>
          <w:rFonts w:ascii="Times New Roman" w:hAnsi="Times New Roman" w:cs="Times New Roman"/>
          <w:b/>
          <w:color w:val="000000"/>
          <w:sz w:val="28"/>
          <w:szCs w:val="28"/>
        </w:rPr>
        <w:t>гг</w:t>
      </w:r>
      <w:proofErr w:type="gramEnd"/>
    </w:p>
    <w:p w:rsidR="00F9015C" w:rsidRDefault="00F9015C" w:rsidP="00F9015C">
      <w:pPr>
        <w:pStyle w:val="a3"/>
        <w:jc w:val="right"/>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Таблица </w:t>
      </w:r>
      <w:r w:rsidR="00A95C59">
        <w:rPr>
          <w:rFonts w:ascii="Times New Roman" w:hAnsi="Times New Roman" w:cs="Times New Roman"/>
          <w:b/>
          <w:color w:val="000000"/>
          <w:sz w:val="28"/>
          <w:szCs w:val="28"/>
        </w:rPr>
        <w:t>9</w:t>
      </w:r>
    </w:p>
    <w:tbl>
      <w:tblPr>
        <w:tblStyle w:val="a6"/>
        <w:tblW w:w="0" w:type="auto"/>
        <w:tblLook w:val="04A0"/>
      </w:tblPr>
      <w:tblGrid>
        <w:gridCol w:w="2518"/>
        <w:gridCol w:w="2835"/>
        <w:gridCol w:w="1985"/>
        <w:gridCol w:w="2268"/>
        <w:gridCol w:w="1842"/>
        <w:gridCol w:w="3338"/>
      </w:tblGrid>
      <w:tr w:rsidR="00F9015C" w:rsidTr="00F9015C">
        <w:tc>
          <w:tcPr>
            <w:tcW w:w="2518" w:type="dxa"/>
            <w:vMerge w:val="restart"/>
          </w:tcPr>
          <w:p w:rsidR="00F9015C" w:rsidRDefault="00F9015C" w:rsidP="00F9015C">
            <w:pPr>
              <w:jc w:val="both"/>
              <w:rPr>
                <w:sz w:val="28"/>
                <w:szCs w:val="28"/>
                <w:highlight w:val="yellow"/>
              </w:rPr>
            </w:pPr>
            <w:r w:rsidRPr="00D51841">
              <w:rPr>
                <w:sz w:val="28"/>
                <w:szCs w:val="28"/>
              </w:rPr>
              <w:t>Год</w:t>
            </w:r>
            <w:r>
              <w:rPr>
                <w:sz w:val="28"/>
                <w:szCs w:val="28"/>
              </w:rPr>
              <w:t>а</w:t>
            </w:r>
          </w:p>
        </w:tc>
        <w:tc>
          <w:tcPr>
            <w:tcW w:w="4820" w:type="dxa"/>
            <w:gridSpan w:val="2"/>
          </w:tcPr>
          <w:p w:rsidR="00F9015C" w:rsidRPr="001D13CA" w:rsidRDefault="00F9015C" w:rsidP="00F9015C">
            <w:pPr>
              <w:jc w:val="center"/>
              <w:rPr>
                <w:rFonts w:eastAsiaTheme="minorHAnsi"/>
                <w:sz w:val="26"/>
                <w:szCs w:val="26"/>
              </w:rPr>
            </w:pPr>
            <w:r w:rsidRPr="001D13CA">
              <w:rPr>
                <w:rFonts w:eastAsiaTheme="minorHAnsi"/>
                <w:sz w:val="26"/>
                <w:szCs w:val="26"/>
              </w:rPr>
              <w:t>Бактериологические показатели</w:t>
            </w:r>
          </w:p>
        </w:tc>
        <w:tc>
          <w:tcPr>
            <w:tcW w:w="7448" w:type="dxa"/>
            <w:gridSpan w:val="3"/>
          </w:tcPr>
          <w:p w:rsidR="00F9015C" w:rsidRPr="001D13CA" w:rsidRDefault="00F9015C" w:rsidP="00F9015C">
            <w:pPr>
              <w:pStyle w:val="a3"/>
              <w:jc w:val="center"/>
              <w:rPr>
                <w:rFonts w:ascii="Times New Roman" w:hAnsi="Times New Roman"/>
                <w:sz w:val="26"/>
                <w:szCs w:val="26"/>
                <w:lang w:eastAsia="ru-RU"/>
              </w:rPr>
            </w:pPr>
            <w:r w:rsidRPr="001D13CA">
              <w:rPr>
                <w:rFonts w:ascii="Times New Roman" w:hAnsi="Times New Roman"/>
                <w:sz w:val="26"/>
                <w:szCs w:val="26"/>
                <w:lang w:eastAsia="ru-RU"/>
              </w:rPr>
              <w:t>Санитарно-химические показатели</w:t>
            </w:r>
          </w:p>
        </w:tc>
      </w:tr>
      <w:tr w:rsidR="00F9015C" w:rsidTr="00F9015C">
        <w:tc>
          <w:tcPr>
            <w:tcW w:w="2518" w:type="dxa"/>
            <w:vMerge/>
          </w:tcPr>
          <w:p w:rsidR="00F9015C" w:rsidRDefault="00F9015C" w:rsidP="00F9015C">
            <w:pPr>
              <w:jc w:val="both"/>
              <w:rPr>
                <w:sz w:val="28"/>
                <w:szCs w:val="28"/>
                <w:highlight w:val="yellow"/>
              </w:rPr>
            </w:pPr>
          </w:p>
        </w:tc>
        <w:tc>
          <w:tcPr>
            <w:tcW w:w="2835" w:type="dxa"/>
          </w:tcPr>
          <w:p w:rsidR="00F9015C" w:rsidRPr="001D13CA" w:rsidRDefault="00F9015C" w:rsidP="00F9015C">
            <w:pPr>
              <w:jc w:val="center"/>
              <w:rPr>
                <w:rFonts w:eastAsiaTheme="minorHAnsi"/>
                <w:sz w:val="26"/>
                <w:szCs w:val="26"/>
              </w:rPr>
            </w:pPr>
            <w:r w:rsidRPr="001D13CA">
              <w:rPr>
                <w:rFonts w:eastAsiaTheme="minorHAnsi"/>
                <w:sz w:val="26"/>
                <w:szCs w:val="26"/>
              </w:rPr>
              <w:t xml:space="preserve">Кол-во </w:t>
            </w:r>
          </w:p>
          <w:p w:rsidR="00F9015C" w:rsidRPr="001D13CA" w:rsidRDefault="00F9015C" w:rsidP="00F9015C">
            <w:pPr>
              <w:jc w:val="center"/>
              <w:rPr>
                <w:rFonts w:eastAsiaTheme="minorHAnsi"/>
                <w:sz w:val="26"/>
                <w:szCs w:val="26"/>
              </w:rPr>
            </w:pPr>
            <w:r w:rsidRPr="001D13CA">
              <w:rPr>
                <w:rFonts w:eastAsiaTheme="minorHAnsi"/>
                <w:sz w:val="26"/>
                <w:szCs w:val="26"/>
              </w:rPr>
              <w:t>исследований</w:t>
            </w:r>
          </w:p>
        </w:tc>
        <w:tc>
          <w:tcPr>
            <w:tcW w:w="1985" w:type="dxa"/>
          </w:tcPr>
          <w:p w:rsidR="00F9015C" w:rsidRPr="001D13CA" w:rsidRDefault="00F9015C" w:rsidP="00F9015C">
            <w:pPr>
              <w:jc w:val="center"/>
              <w:rPr>
                <w:rFonts w:eastAsiaTheme="minorHAnsi"/>
                <w:sz w:val="26"/>
                <w:szCs w:val="26"/>
              </w:rPr>
            </w:pPr>
            <w:r w:rsidRPr="001D13CA">
              <w:rPr>
                <w:rFonts w:eastAsiaTheme="minorHAnsi"/>
                <w:sz w:val="26"/>
                <w:szCs w:val="26"/>
              </w:rPr>
              <w:t>% НТД</w:t>
            </w:r>
          </w:p>
        </w:tc>
        <w:tc>
          <w:tcPr>
            <w:tcW w:w="2268" w:type="dxa"/>
          </w:tcPr>
          <w:p w:rsidR="00F9015C" w:rsidRPr="001D13CA" w:rsidRDefault="00F9015C" w:rsidP="00F9015C">
            <w:pPr>
              <w:jc w:val="center"/>
              <w:rPr>
                <w:rFonts w:eastAsiaTheme="minorHAnsi"/>
                <w:sz w:val="26"/>
                <w:szCs w:val="26"/>
              </w:rPr>
            </w:pPr>
            <w:r w:rsidRPr="001D13CA">
              <w:rPr>
                <w:rFonts w:eastAsiaTheme="minorHAnsi"/>
                <w:sz w:val="26"/>
                <w:szCs w:val="26"/>
              </w:rPr>
              <w:t xml:space="preserve">Кол-во </w:t>
            </w:r>
          </w:p>
          <w:p w:rsidR="00F9015C" w:rsidRPr="001D13CA" w:rsidRDefault="00F9015C" w:rsidP="00F9015C">
            <w:pPr>
              <w:jc w:val="center"/>
              <w:rPr>
                <w:rFonts w:eastAsiaTheme="minorHAnsi"/>
                <w:sz w:val="26"/>
                <w:szCs w:val="26"/>
              </w:rPr>
            </w:pPr>
            <w:r w:rsidRPr="001D13CA">
              <w:rPr>
                <w:rFonts w:eastAsiaTheme="minorHAnsi"/>
                <w:sz w:val="26"/>
                <w:szCs w:val="26"/>
              </w:rPr>
              <w:t>исследований</w:t>
            </w:r>
          </w:p>
        </w:tc>
        <w:tc>
          <w:tcPr>
            <w:tcW w:w="1842" w:type="dxa"/>
          </w:tcPr>
          <w:p w:rsidR="00F9015C" w:rsidRPr="001D13CA" w:rsidRDefault="00F9015C" w:rsidP="00F9015C">
            <w:pPr>
              <w:jc w:val="both"/>
              <w:rPr>
                <w:sz w:val="26"/>
                <w:szCs w:val="26"/>
                <w:highlight w:val="yellow"/>
              </w:rPr>
            </w:pPr>
            <w:r w:rsidRPr="001D13CA">
              <w:rPr>
                <w:rFonts w:eastAsiaTheme="minorHAnsi"/>
                <w:sz w:val="26"/>
                <w:szCs w:val="26"/>
              </w:rPr>
              <w:t>% НТД</w:t>
            </w:r>
          </w:p>
        </w:tc>
        <w:tc>
          <w:tcPr>
            <w:tcW w:w="3338" w:type="dxa"/>
          </w:tcPr>
          <w:p w:rsidR="00F9015C" w:rsidRPr="001D13CA" w:rsidRDefault="00F9015C" w:rsidP="00F9015C">
            <w:pPr>
              <w:jc w:val="center"/>
              <w:rPr>
                <w:rFonts w:eastAsiaTheme="minorHAnsi"/>
                <w:sz w:val="26"/>
                <w:szCs w:val="26"/>
              </w:rPr>
            </w:pPr>
            <w:r w:rsidRPr="001D13CA">
              <w:rPr>
                <w:rFonts w:eastAsiaTheme="minorHAnsi"/>
                <w:sz w:val="26"/>
                <w:szCs w:val="26"/>
              </w:rPr>
              <w:t xml:space="preserve">% нестанд </w:t>
            </w:r>
          </w:p>
          <w:p w:rsidR="00F9015C" w:rsidRPr="001D13CA" w:rsidRDefault="00F9015C" w:rsidP="00F9015C">
            <w:pPr>
              <w:jc w:val="center"/>
              <w:rPr>
                <w:sz w:val="26"/>
                <w:szCs w:val="26"/>
                <w:highlight w:val="yellow"/>
              </w:rPr>
            </w:pPr>
            <w:r w:rsidRPr="001D13CA">
              <w:rPr>
                <w:rFonts w:eastAsiaTheme="minorHAnsi"/>
                <w:sz w:val="26"/>
                <w:szCs w:val="26"/>
              </w:rPr>
              <w:t>по содерж нитратов</w:t>
            </w:r>
          </w:p>
        </w:tc>
      </w:tr>
      <w:tr w:rsidR="00F9015C" w:rsidTr="00F9015C">
        <w:tc>
          <w:tcPr>
            <w:tcW w:w="2518" w:type="dxa"/>
          </w:tcPr>
          <w:p w:rsidR="00F9015C" w:rsidRPr="00A95C59" w:rsidRDefault="00F9015C" w:rsidP="00F9015C">
            <w:pPr>
              <w:jc w:val="both"/>
              <w:rPr>
                <w:sz w:val="26"/>
                <w:szCs w:val="26"/>
              </w:rPr>
            </w:pPr>
            <w:r w:rsidRPr="00A95C59">
              <w:rPr>
                <w:sz w:val="26"/>
                <w:szCs w:val="26"/>
              </w:rPr>
              <w:t>2009</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101</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19,8</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113</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52,2</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24,7</w:t>
            </w:r>
          </w:p>
        </w:tc>
      </w:tr>
      <w:tr w:rsidR="00F9015C" w:rsidTr="00F9015C">
        <w:tc>
          <w:tcPr>
            <w:tcW w:w="2518" w:type="dxa"/>
          </w:tcPr>
          <w:p w:rsidR="00F9015C" w:rsidRPr="00A95C59" w:rsidRDefault="00F9015C" w:rsidP="00F9015C">
            <w:pPr>
              <w:jc w:val="both"/>
              <w:rPr>
                <w:sz w:val="26"/>
                <w:szCs w:val="26"/>
              </w:rPr>
            </w:pPr>
            <w:r w:rsidRPr="00A95C59">
              <w:rPr>
                <w:sz w:val="26"/>
                <w:szCs w:val="26"/>
              </w:rPr>
              <w:t>2010</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243</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20,5</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240</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31,6</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18,3</w:t>
            </w:r>
          </w:p>
        </w:tc>
      </w:tr>
      <w:tr w:rsidR="00F9015C" w:rsidTr="00F9015C">
        <w:tc>
          <w:tcPr>
            <w:tcW w:w="2518" w:type="dxa"/>
          </w:tcPr>
          <w:p w:rsidR="00F9015C" w:rsidRPr="00A95C59" w:rsidRDefault="00F9015C" w:rsidP="00F9015C">
            <w:pPr>
              <w:jc w:val="both"/>
              <w:rPr>
                <w:sz w:val="26"/>
                <w:szCs w:val="26"/>
              </w:rPr>
            </w:pPr>
            <w:r w:rsidRPr="00A95C59">
              <w:rPr>
                <w:sz w:val="26"/>
                <w:szCs w:val="26"/>
              </w:rPr>
              <w:t>2011</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25</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48,0</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29</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17,2</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13,7</w:t>
            </w:r>
          </w:p>
        </w:tc>
      </w:tr>
      <w:tr w:rsidR="00F9015C" w:rsidTr="00F9015C">
        <w:tc>
          <w:tcPr>
            <w:tcW w:w="2518" w:type="dxa"/>
          </w:tcPr>
          <w:p w:rsidR="00F9015C" w:rsidRPr="00A95C59" w:rsidRDefault="00F9015C" w:rsidP="00F9015C">
            <w:pPr>
              <w:jc w:val="both"/>
              <w:rPr>
                <w:sz w:val="26"/>
                <w:szCs w:val="26"/>
              </w:rPr>
            </w:pPr>
            <w:r w:rsidRPr="00A95C59">
              <w:rPr>
                <w:sz w:val="26"/>
                <w:szCs w:val="26"/>
              </w:rPr>
              <w:t>2012</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16</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37,5</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19</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57,8</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57,8</w:t>
            </w:r>
          </w:p>
        </w:tc>
      </w:tr>
      <w:tr w:rsidR="00F9015C" w:rsidTr="00F9015C">
        <w:tc>
          <w:tcPr>
            <w:tcW w:w="2518" w:type="dxa"/>
          </w:tcPr>
          <w:p w:rsidR="00F9015C" w:rsidRPr="00A95C59" w:rsidRDefault="00F9015C" w:rsidP="00F9015C">
            <w:pPr>
              <w:jc w:val="both"/>
              <w:rPr>
                <w:sz w:val="26"/>
                <w:szCs w:val="26"/>
              </w:rPr>
            </w:pPr>
            <w:r w:rsidRPr="00A95C59">
              <w:rPr>
                <w:sz w:val="26"/>
                <w:szCs w:val="26"/>
              </w:rPr>
              <w:t>2013</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49</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2,0</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61</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57,4</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21,8</w:t>
            </w:r>
          </w:p>
        </w:tc>
      </w:tr>
      <w:tr w:rsidR="00F9015C" w:rsidTr="00F9015C">
        <w:tc>
          <w:tcPr>
            <w:tcW w:w="2518" w:type="dxa"/>
          </w:tcPr>
          <w:p w:rsidR="00F9015C" w:rsidRPr="00A95C59" w:rsidRDefault="00F9015C" w:rsidP="00F9015C">
            <w:pPr>
              <w:jc w:val="both"/>
              <w:rPr>
                <w:sz w:val="26"/>
                <w:szCs w:val="26"/>
              </w:rPr>
            </w:pPr>
            <w:r w:rsidRPr="00A95C59">
              <w:rPr>
                <w:sz w:val="26"/>
                <w:szCs w:val="26"/>
              </w:rPr>
              <w:t>2014</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14</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0</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19</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52,6</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36,8</w:t>
            </w:r>
          </w:p>
        </w:tc>
      </w:tr>
      <w:tr w:rsidR="00F9015C" w:rsidTr="00F9015C">
        <w:tc>
          <w:tcPr>
            <w:tcW w:w="2518" w:type="dxa"/>
          </w:tcPr>
          <w:p w:rsidR="00F9015C" w:rsidRPr="00A95C59" w:rsidRDefault="00F9015C" w:rsidP="00F9015C">
            <w:pPr>
              <w:jc w:val="both"/>
              <w:rPr>
                <w:sz w:val="26"/>
                <w:szCs w:val="26"/>
                <w:highlight w:val="yellow"/>
              </w:rPr>
            </w:pPr>
            <w:r w:rsidRPr="00A95C59">
              <w:rPr>
                <w:sz w:val="26"/>
                <w:szCs w:val="26"/>
              </w:rPr>
              <w:t>2015</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10</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0</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21</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33,3</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14,3</w:t>
            </w:r>
          </w:p>
        </w:tc>
      </w:tr>
      <w:tr w:rsidR="00F9015C" w:rsidTr="00F9015C">
        <w:tc>
          <w:tcPr>
            <w:tcW w:w="2518" w:type="dxa"/>
          </w:tcPr>
          <w:p w:rsidR="00F9015C" w:rsidRPr="00A95C59" w:rsidRDefault="00F9015C" w:rsidP="00F9015C">
            <w:pPr>
              <w:jc w:val="both"/>
              <w:rPr>
                <w:sz w:val="26"/>
                <w:szCs w:val="26"/>
              </w:rPr>
            </w:pPr>
            <w:r w:rsidRPr="00A95C59">
              <w:rPr>
                <w:sz w:val="26"/>
                <w:szCs w:val="26"/>
              </w:rPr>
              <w:t xml:space="preserve">2016 </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102</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0,9</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105</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23,8</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22,8</w:t>
            </w:r>
          </w:p>
        </w:tc>
      </w:tr>
      <w:tr w:rsidR="00F9015C" w:rsidTr="00F9015C">
        <w:tc>
          <w:tcPr>
            <w:tcW w:w="2518" w:type="dxa"/>
          </w:tcPr>
          <w:p w:rsidR="00F9015C" w:rsidRPr="00A95C59" w:rsidRDefault="00F9015C" w:rsidP="00F9015C">
            <w:pPr>
              <w:jc w:val="both"/>
              <w:rPr>
                <w:sz w:val="26"/>
                <w:szCs w:val="26"/>
              </w:rPr>
            </w:pPr>
            <w:r w:rsidRPr="00A95C59">
              <w:rPr>
                <w:sz w:val="26"/>
                <w:szCs w:val="26"/>
              </w:rPr>
              <w:t>2017</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156</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58,9</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178</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37,1</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35,9</w:t>
            </w:r>
          </w:p>
        </w:tc>
      </w:tr>
      <w:tr w:rsidR="00F9015C" w:rsidTr="00F9015C">
        <w:tc>
          <w:tcPr>
            <w:tcW w:w="2518" w:type="dxa"/>
          </w:tcPr>
          <w:p w:rsidR="00F9015C" w:rsidRPr="00A95C59" w:rsidRDefault="00F9015C" w:rsidP="00F9015C">
            <w:pPr>
              <w:jc w:val="both"/>
              <w:rPr>
                <w:sz w:val="26"/>
                <w:szCs w:val="26"/>
              </w:rPr>
            </w:pPr>
            <w:r w:rsidRPr="00A95C59">
              <w:rPr>
                <w:sz w:val="26"/>
                <w:szCs w:val="26"/>
              </w:rPr>
              <w:t>2018</w:t>
            </w:r>
          </w:p>
        </w:tc>
        <w:tc>
          <w:tcPr>
            <w:tcW w:w="2835" w:type="dxa"/>
          </w:tcPr>
          <w:p w:rsidR="00F9015C" w:rsidRPr="00A95C59" w:rsidRDefault="00F9015C" w:rsidP="00F9015C">
            <w:pPr>
              <w:jc w:val="center"/>
              <w:rPr>
                <w:rFonts w:eastAsiaTheme="minorHAnsi"/>
                <w:sz w:val="26"/>
                <w:szCs w:val="26"/>
              </w:rPr>
            </w:pPr>
            <w:r w:rsidRPr="00A95C59">
              <w:rPr>
                <w:rFonts w:eastAsiaTheme="minorHAnsi"/>
                <w:sz w:val="26"/>
                <w:szCs w:val="26"/>
              </w:rPr>
              <w:t>136</w:t>
            </w:r>
          </w:p>
        </w:tc>
        <w:tc>
          <w:tcPr>
            <w:tcW w:w="1985" w:type="dxa"/>
          </w:tcPr>
          <w:p w:rsidR="00F9015C" w:rsidRPr="00A95C59" w:rsidRDefault="00F9015C" w:rsidP="00F9015C">
            <w:pPr>
              <w:jc w:val="center"/>
              <w:rPr>
                <w:rFonts w:eastAsiaTheme="minorHAnsi"/>
                <w:sz w:val="26"/>
                <w:szCs w:val="26"/>
              </w:rPr>
            </w:pPr>
            <w:r w:rsidRPr="00A95C59">
              <w:rPr>
                <w:rFonts w:eastAsiaTheme="minorHAnsi"/>
                <w:sz w:val="26"/>
                <w:szCs w:val="26"/>
              </w:rPr>
              <w:t>48,5</w:t>
            </w:r>
          </w:p>
        </w:tc>
        <w:tc>
          <w:tcPr>
            <w:tcW w:w="2268" w:type="dxa"/>
          </w:tcPr>
          <w:p w:rsidR="00F9015C" w:rsidRPr="00A95C59" w:rsidRDefault="00F9015C" w:rsidP="00F9015C">
            <w:pPr>
              <w:jc w:val="center"/>
              <w:rPr>
                <w:rFonts w:eastAsiaTheme="minorHAnsi"/>
                <w:sz w:val="26"/>
                <w:szCs w:val="26"/>
              </w:rPr>
            </w:pPr>
            <w:r w:rsidRPr="00A95C59">
              <w:rPr>
                <w:rFonts w:eastAsiaTheme="minorHAnsi"/>
                <w:sz w:val="26"/>
                <w:szCs w:val="26"/>
              </w:rPr>
              <w:t>178</w:t>
            </w:r>
          </w:p>
        </w:tc>
        <w:tc>
          <w:tcPr>
            <w:tcW w:w="1842" w:type="dxa"/>
          </w:tcPr>
          <w:p w:rsidR="00F9015C" w:rsidRPr="00A95C59" w:rsidRDefault="00F9015C" w:rsidP="00F9015C">
            <w:pPr>
              <w:jc w:val="center"/>
              <w:rPr>
                <w:rFonts w:eastAsiaTheme="minorHAnsi"/>
                <w:sz w:val="26"/>
                <w:szCs w:val="26"/>
              </w:rPr>
            </w:pPr>
            <w:r w:rsidRPr="00A95C59">
              <w:rPr>
                <w:rFonts w:eastAsiaTheme="minorHAnsi"/>
                <w:sz w:val="26"/>
                <w:szCs w:val="26"/>
              </w:rPr>
              <w:t>25,3</w:t>
            </w:r>
          </w:p>
        </w:tc>
        <w:tc>
          <w:tcPr>
            <w:tcW w:w="3338" w:type="dxa"/>
          </w:tcPr>
          <w:p w:rsidR="00F9015C" w:rsidRPr="00A95C59" w:rsidRDefault="00F9015C" w:rsidP="00F9015C">
            <w:pPr>
              <w:jc w:val="center"/>
              <w:rPr>
                <w:rFonts w:eastAsiaTheme="minorHAnsi"/>
                <w:sz w:val="26"/>
                <w:szCs w:val="26"/>
              </w:rPr>
            </w:pPr>
            <w:r w:rsidRPr="00A95C59">
              <w:rPr>
                <w:rFonts w:eastAsiaTheme="minorHAnsi"/>
                <w:sz w:val="26"/>
                <w:szCs w:val="26"/>
              </w:rPr>
              <w:t>32,5</w:t>
            </w:r>
          </w:p>
        </w:tc>
      </w:tr>
    </w:tbl>
    <w:p w:rsidR="00A95C59" w:rsidRDefault="00A95C59" w:rsidP="00161A13">
      <w:pPr>
        <w:jc w:val="center"/>
        <w:rPr>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1B35AC" w:rsidTr="00A95C59">
        <w:trPr>
          <w:trHeight w:val="3109"/>
        </w:trPr>
        <w:tc>
          <w:tcPr>
            <w:tcW w:w="14786" w:type="dxa"/>
          </w:tcPr>
          <w:p w:rsidR="001B35AC" w:rsidRDefault="001B35AC" w:rsidP="001B35AC">
            <w:pPr>
              <w:jc w:val="both"/>
              <w:rPr>
                <w:sz w:val="30"/>
                <w:szCs w:val="30"/>
              </w:rPr>
            </w:pPr>
            <w:r w:rsidRPr="001B35AC">
              <w:rPr>
                <w:noProof/>
                <w:sz w:val="30"/>
                <w:szCs w:val="30"/>
              </w:rPr>
              <w:drawing>
                <wp:inline distT="0" distB="0" distL="0" distR="0">
                  <wp:extent cx="9248775" cy="2124075"/>
                  <wp:effectExtent l="19050" t="0" r="9525"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1B35AC" w:rsidTr="00A95C59">
        <w:tc>
          <w:tcPr>
            <w:tcW w:w="14786" w:type="dxa"/>
          </w:tcPr>
          <w:p w:rsidR="001B35AC" w:rsidRPr="00A95C59" w:rsidRDefault="001B35AC" w:rsidP="00A95C59">
            <w:pPr>
              <w:pStyle w:val="a3"/>
              <w:jc w:val="both"/>
              <w:rPr>
                <w:rFonts w:ascii="Times New Roman" w:hAnsi="Times New Roman" w:cs="Times New Roman"/>
                <w:sz w:val="26"/>
                <w:szCs w:val="26"/>
              </w:rPr>
            </w:pPr>
            <w:r w:rsidRPr="00A95C59">
              <w:rPr>
                <w:rFonts w:ascii="Times New Roman" w:hAnsi="Times New Roman" w:cs="Times New Roman"/>
                <w:sz w:val="26"/>
                <w:szCs w:val="26"/>
              </w:rPr>
              <w:t xml:space="preserve">Рис. </w:t>
            </w:r>
            <w:r w:rsidR="00A95C59" w:rsidRPr="00A95C59">
              <w:rPr>
                <w:rFonts w:ascii="Times New Roman" w:hAnsi="Times New Roman" w:cs="Times New Roman"/>
                <w:sz w:val="26"/>
                <w:szCs w:val="26"/>
              </w:rPr>
              <w:t>53</w:t>
            </w:r>
            <w:r w:rsidRPr="00A95C59">
              <w:rPr>
                <w:rFonts w:ascii="Times New Roman" w:hAnsi="Times New Roman" w:cs="Times New Roman"/>
                <w:sz w:val="26"/>
                <w:szCs w:val="26"/>
              </w:rPr>
              <w:t xml:space="preserve">  Динамика качества воды несоответствующ</w:t>
            </w:r>
            <w:r w:rsidR="006A23F9" w:rsidRPr="00A95C59">
              <w:rPr>
                <w:rFonts w:ascii="Times New Roman" w:hAnsi="Times New Roman" w:cs="Times New Roman"/>
                <w:sz w:val="26"/>
                <w:szCs w:val="26"/>
              </w:rPr>
              <w:t>ей показателям безопасности из нецентрализованных систем водоснабжения</w:t>
            </w:r>
          </w:p>
        </w:tc>
      </w:tr>
    </w:tbl>
    <w:p w:rsidR="006A23F9" w:rsidRPr="001B35AC" w:rsidRDefault="006A23F9" w:rsidP="006A23F9">
      <w:pPr>
        <w:pStyle w:val="a3"/>
        <w:ind w:firstLine="708"/>
        <w:jc w:val="both"/>
        <w:rPr>
          <w:rFonts w:ascii="Times New Roman" w:hAnsi="Times New Roman" w:cs="Times New Roman"/>
          <w:sz w:val="28"/>
          <w:szCs w:val="28"/>
        </w:rPr>
      </w:pPr>
      <w:r w:rsidRPr="001B35AC">
        <w:rPr>
          <w:rFonts w:ascii="Times New Roman" w:hAnsi="Times New Roman" w:cs="Times New Roman"/>
          <w:sz w:val="28"/>
          <w:szCs w:val="28"/>
        </w:rPr>
        <w:lastRenderedPageBreak/>
        <w:t>Для источников нецентр</w:t>
      </w:r>
      <w:r>
        <w:rPr>
          <w:rFonts w:ascii="Times New Roman" w:hAnsi="Times New Roman" w:cs="Times New Roman"/>
          <w:sz w:val="28"/>
          <w:szCs w:val="28"/>
        </w:rPr>
        <w:t>а</w:t>
      </w:r>
      <w:r w:rsidRPr="001B35AC">
        <w:rPr>
          <w:rFonts w:ascii="Times New Roman" w:hAnsi="Times New Roman" w:cs="Times New Roman"/>
          <w:sz w:val="28"/>
          <w:szCs w:val="28"/>
        </w:rPr>
        <w:t>лизованного водоснабжения характерно как микробное загрязнение, так и повышенное содержание нитратов в воде. Имеющие место колебания в показателях качества питьевой воды шахтных колодцев носят характер как природного происхождения (талые и ливневые в</w:t>
      </w:r>
      <w:r>
        <w:rPr>
          <w:rFonts w:ascii="Times New Roman" w:hAnsi="Times New Roman" w:cs="Times New Roman"/>
          <w:sz w:val="28"/>
          <w:szCs w:val="28"/>
        </w:rPr>
        <w:t xml:space="preserve">оды, засуха и </w:t>
      </w:r>
      <w:proofErr w:type="gramStart"/>
      <w:r>
        <w:rPr>
          <w:rFonts w:ascii="Times New Roman" w:hAnsi="Times New Roman" w:cs="Times New Roman"/>
          <w:sz w:val="28"/>
          <w:szCs w:val="28"/>
        </w:rPr>
        <w:t>др</w:t>
      </w:r>
      <w:proofErr w:type="gramEnd"/>
      <w:r>
        <w:rPr>
          <w:rFonts w:ascii="Times New Roman" w:hAnsi="Times New Roman" w:cs="Times New Roman"/>
          <w:sz w:val="28"/>
          <w:szCs w:val="28"/>
        </w:rPr>
        <w:t>),</w:t>
      </w:r>
      <w:r w:rsidRPr="001B35AC">
        <w:rPr>
          <w:rFonts w:ascii="Times New Roman" w:hAnsi="Times New Roman" w:cs="Times New Roman"/>
          <w:sz w:val="28"/>
          <w:szCs w:val="28"/>
        </w:rPr>
        <w:t xml:space="preserve"> так и антропогенного.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8299"/>
      </w:tblGrid>
      <w:tr w:rsidR="006A23F9" w:rsidTr="00A95C59">
        <w:tc>
          <w:tcPr>
            <w:tcW w:w="6487" w:type="dxa"/>
          </w:tcPr>
          <w:p w:rsidR="006A23F9" w:rsidRDefault="006A23F9" w:rsidP="006A23F9">
            <w:pPr>
              <w:jc w:val="both"/>
              <w:rPr>
                <w:sz w:val="30"/>
                <w:szCs w:val="30"/>
              </w:rPr>
            </w:pPr>
            <w:r w:rsidRPr="006A23F9">
              <w:rPr>
                <w:noProof/>
                <w:sz w:val="30"/>
                <w:szCs w:val="30"/>
              </w:rPr>
              <w:drawing>
                <wp:inline distT="0" distB="0" distL="0" distR="0">
                  <wp:extent cx="3209925" cy="3885259"/>
                  <wp:effectExtent l="19050" t="0" r="0" b="0"/>
                  <wp:docPr id="50" name="Рисунок 1" descr="Z:\308 отдел здоровья\бюллетень\Карта Борисов Район 2016-2018 колодц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308 отдел здоровья\бюллетень\Карта Борисов Район 2016-2018 колодцы1.jpg"/>
                          <pic:cNvPicPr>
                            <a:picLocks noChangeAspect="1" noChangeArrowheads="1"/>
                          </pic:cNvPicPr>
                        </pic:nvPicPr>
                        <pic:blipFill>
                          <a:blip r:embed="rId64" cstate="print"/>
                          <a:srcRect/>
                          <a:stretch>
                            <a:fillRect/>
                          </a:stretch>
                        </pic:blipFill>
                        <pic:spPr bwMode="auto">
                          <a:xfrm>
                            <a:off x="0" y="0"/>
                            <a:ext cx="3216395" cy="3893091"/>
                          </a:xfrm>
                          <a:prstGeom prst="rect">
                            <a:avLst/>
                          </a:prstGeom>
                          <a:solidFill>
                            <a:schemeClr val="tx2">
                              <a:lumMod val="40000"/>
                              <a:lumOff val="60000"/>
                            </a:schemeClr>
                          </a:solidFill>
                          <a:ln w="9525">
                            <a:noFill/>
                            <a:miter lim="800000"/>
                            <a:headEnd/>
                            <a:tailEnd/>
                          </a:ln>
                        </pic:spPr>
                      </pic:pic>
                    </a:graphicData>
                  </a:graphic>
                </wp:inline>
              </w:drawing>
            </w:r>
          </w:p>
        </w:tc>
        <w:tc>
          <w:tcPr>
            <w:tcW w:w="8299" w:type="dxa"/>
          </w:tcPr>
          <w:p w:rsidR="006A23F9" w:rsidRPr="003D4A38" w:rsidRDefault="006A23F9" w:rsidP="006A23F9">
            <w:pPr>
              <w:pStyle w:val="a3"/>
              <w:ind w:firstLine="4"/>
              <w:jc w:val="both"/>
              <w:rPr>
                <w:rFonts w:ascii="Times New Roman" w:hAnsi="Times New Roman"/>
                <w:sz w:val="28"/>
                <w:szCs w:val="28"/>
              </w:rPr>
            </w:pPr>
            <w:proofErr w:type="gramStart"/>
            <w:r w:rsidRPr="003D4A38">
              <w:rPr>
                <w:rFonts w:ascii="Times New Roman" w:hAnsi="Times New Roman"/>
                <w:sz w:val="28"/>
                <w:szCs w:val="28"/>
              </w:rPr>
              <w:t>Анализируя качество воды в разрезе сельских советов Борисовск</w:t>
            </w:r>
            <w:r w:rsidRPr="003D4A38">
              <w:rPr>
                <w:rFonts w:ascii="Times New Roman" w:hAnsi="Times New Roman"/>
                <w:sz w:val="28"/>
                <w:szCs w:val="28"/>
              </w:rPr>
              <w:t>о</w:t>
            </w:r>
            <w:r w:rsidRPr="003D4A38">
              <w:rPr>
                <w:rFonts w:ascii="Times New Roman" w:hAnsi="Times New Roman"/>
                <w:sz w:val="28"/>
                <w:szCs w:val="28"/>
              </w:rPr>
              <w:t>го района за 3 года (2015-2018 годы) было выявлено, что наибол</w:t>
            </w:r>
            <w:r w:rsidRPr="003D4A38">
              <w:rPr>
                <w:rFonts w:ascii="Times New Roman" w:hAnsi="Times New Roman"/>
                <w:sz w:val="28"/>
                <w:szCs w:val="28"/>
              </w:rPr>
              <w:t>ь</w:t>
            </w:r>
            <w:r w:rsidRPr="003D4A38">
              <w:rPr>
                <w:rFonts w:ascii="Times New Roman" w:hAnsi="Times New Roman"/>
                <w:sz w:val="28"/>
                <w:szCs w:val="28"/>
              </w:rPr>
              <w:t xml:space="preserve">ший процент проб, не отвечающих требованиям санитарно-гигиенических нормативов по физико-химическим показателям приходится на Пересадский с/с – 35,85,2%,  Зембинский с/с – 44,4%, Пригородный с/с – 35,8% (см. рис. 50)  </w:t>
            </w:r>
            <w:proofErr w:type="gramEnd"/>
          </w:p>
          <w:p w:rsidR="006A23F9" w:rsidRPr="003D4A38" w:rsidRDefault="006A23F9" w:rsidP="006A23F9">
            <w:pPr>
              <w:jc w:val="both"/>
              <w:rPr>
                <w:sz w:val="28"/>
                <w:szCs w:val="28"/>
              </w:rPr>
            </w:pPr>
            <w:r w:rsidRPr="003D4A38">
              <w:rPr>
                <w:sz w:val="28"/>
                <w:szCs w:val="28"/>
              </w:rPr>
              <w:t>Шестью предписаниями главного государственного санитарного врача в течение 2018 года было приостановлено/запрещено и</w:t>
            </w:r>
            <w:r w:rsidRPr="003D4A38">
              <w:rPr>
                <w:sz w:val="28"/>
                <w:szCs w:val="28"/>
              </w:rPr>
              <w:t>с</w:t>
            </w:r>
            <w:r w:rsidRPr="003D4A38">
              <w:rPr>
                <w:sz w:val="28"/>
                <w:szCs w:val="28"/>
              </w:rPr>
              <w:t>пользовать в питьевых целях воду из 22 источников децентрализ</w:t>
            </w:r>
            <w:r w:rsidRPr="003D4A38">
              <w:rPr>
                <w:sz w:val="28"/>
                <w:szCs w:val="28"/>
              </w:rPr>
              <w:t>о</w:t>
            </w:r>
            <w:r w:rsidRPr="003D4A38">
              <w:rPr>
                <w:sz w:val="28"/>
                <w:szCs w:val="28"/>
              </w:rPr>
              <w:t>ванного водоснабжения по причине повышенного содержания нитратов: д</w:t>
            </w:r>
            <w:proofErr w:type="gramStart"/>
            <w:r w:rsidRPr="003D4A38">
              <w:rPr>
                <w:sz w:val="28"/>
                <w:szCs w:val="28"/>
              </w:rPr>
              <w:t>.Г</w:t>
            </w:r>
            <w:proofErr w:type="gramEnd"/>
            <w:r w:rsidRPr="003D4A38">
              <w:rPr>
                <w:sz w:val="28"/>
                <w:szCs w:val="28"/>
              </w:rPr>
              <w:t xml:space="preserve">ребло (4 колодца), д.Ранное (1 колодец), д.Гливин (1 колодец), д.Рем  и д. Холмовка (4 колодца и 1 колодец), д.Кострица (4 колодца), д.Пересады (7 колодцев).  </w:t>
            </w:r>
          </w:p>
          <w:p w:rsidR="006A23F9" w:rsidRDefault="006A23F9" w:rsidP="006A23F9">
            <w:pPr>
              <w:jc w:val="both"/>
              <w:rPr>
                <w:sz w:val="30"/>
                <w:szCs w:val="30"/>
              </w:rPr>
            </w:pPr>
          </w:p>
        </w:tc>
      </w:tr>
      <w:tr w:rsidR="006A23F9" w:rsidTr="00A95C59">
        <w:tc>
          <w:tcPr>
            <w:tcW w:w="6487" w:type="dxa"/>
          </w:tcPr>
          <w:p w:rsidR="006A23F9" w:rsidRPr="00A95C59" w:rsidRDefault="006A23F9" w:rsidP="00A95C59">
            <w:pPr>
              <w:jc w:val="both"/>
              <w:rPr>
                <w:b/>
                <w:sz w:val="30"/>
                <w:szCs w:val="30"/>
              </w:rPr>
            </w:pPr>
            <w:r w:rsidRPr="00A95C59">
              <w:rPr>
                <w:b/>
                <w:sz w:val="26"/>
                <w:szCs w:val="26"/>
              </w:rPr>
              <w:t>Рис.5</w:t>
            </w:r>
            <w:r w:rsidR="00A95C59" w:rsidRPr="00A95C59">
              <w:rPr>
                <w:b/>
                <w:sz w:val="26"/>
                <w:szCs w:val="26"/>
              </w:rPr>
              <w:t>4</w:t>
            </w:r>
            <w:r w:rsidRPr="00A95C59">
              <w:rPr>
                <w:b/>
                <w:sz w:val="26"/>
                <w:szCs w:val="26"/>
              </w:rPr>
              <w:t xml:space="preserve"> Процент нестандартных проб  воды из общ</w:t>
            </w:r>
            <w:r w:rsidRPr="00A95C59">
              <w:rPr>
                <w:b/>
                <w:sz w:val="26"/>
                <w:szCs w:val="26"/>
              </w:rPr>
              <w:t>е</w:t>
            </w:r>
            <w:r w:rsidRPr="00A95C59">
              <w:rPr>
                <w:b/>
                <w:sz w:val="26"/>
                <w:szCs w:val="26"/>
              </w:rPr>
              <w:t>ственных шахтных колодцев по физико-химическим показателям в сельской местности Борисовского района за 3года (2015-2018)</w:t>
            </w:r>
          </w:p>
        </w:tc>
        <w:tc>
          <w:tcPr>
            <w:tcW w:w="8299" w:type="dxa"/>
          </w:tcPr>
          <w:p w:rsidR="006A23F9" w:rsidRDefault="006A23F9" w:rsidP="006A23F9">
            <w:pPr>
              <w:jc w:val="both"/>
              <w:rPr>
                <w:sz w:val="30"/>
                <w:szCs w:val="30"/>
              </w:rPr>
            </w:pPr>
          </w:p>
        </w:tc>
      </w:tr>
    </w:tbl>
    <w:p w:rsidR="00F9015C" w:rsidRDefault="00F9015C" w:rsidP="006A23F9">
      <w:pPr>
        <w:jc w:val="both"/>
        <w:rPr>
          <w:sz w:val="30"/>
          <w:szCs w:val="30"/>
        </w:rPr>
      </w:pPr>
    </w:p>
    <w:p w:rsidR="001B35AC" w:rsidRDefault="001B35AC" w:rsidP="001B35AC">
      <w:pPr>
        <w:pStyle w:val="a3"/>
        <w:ind w:firstLine="709"/>
        <w:jc w:val="both"/>
        <w:rPr>
          <w:sz w:val="30"/>
          <w:szCs w:val="30"/>
        </w:rPr>
      </w:pPr>
    </w:p>
    <w:p w:rsidR="00F9015C" w:rsidRDefault="00F9015C" w:rsidP="006A23F9">
      <w:pPr>
        <w:rPr>
          <w:sz w:val="30"/>
          <w:szCs w:val="30"/>
        </w:rPr>
      </w:pPr>
    </w:p>
    <w:p w:rsidR="006A23F9" w:rsidRDefault="006A23F9" w:rsidP="006A23F9">
      <w:pPr>
        <w:rPr>
          <w:sz w:val="30"/>
          <w:szCs w:val="30"/>
        </w:rPr>
      </w:pPr>
    </w:p>
    <w:p w:rsidR="006A23F9" w:rsidRDefault="006A23F9" w:rsidP="006A23F9">
      <w:pPr>
        <w:rPr>
          <w:sz w:val="30"/>
          <w:szCs w:val="30"/>
        </w:rPr>
      </w:pPr>
    </w:p>
    <w:p w:rsidR="00F9015C" w:rsidRDefault="00F9015C" w:rsidP="00161A13">
      <w:pPr>
        <w:jc w:val="center"/>
        <w:rPr>
          <w:sz w:val="30"/>
          <w:szCs w:val="30"/>
        </w:rPr>
      </w:pPr>
      <w:r>
        <w:rPr>
          <w:sz w:val="30"/>
          <w:szCs w:val="30"/>
        </w:rPr>
        <w:lastRenderedPageBreak/>
        <w:t>Атмосферный воздух</w:t>
      </w:r>
    </w:p>
    <w:p w:rsidR="002423D8" w:rsidRDefault="002423D8" w:rsidP="002423D8">
      <w:pPr>
        <w:pStyle w:val="a3"/>
        <w:ind w:firstLine="708"/>
        <w:jc w:val="both"/>
        <w:rPr>
          <w:rFonts w:ascii="Times New Roman" w:hAnsi="Times New Roman" w:cs="Times New Roman"/>
          <w:sz w:val="28"/>
          <w:szCs w:val="28"/>
        </w:rPr>
      </w:pPr>
    </w:p>
    <w:p w:rsidR="002423D8" w:rsidRPr="00813FEF" w:rsidRDefault="002423D8" w:rsidP="002423D8">
      <w:pPr>
        <w:pStyle w:val="a3"/>
        <w:ind w:firstLine="708"/>
        <w:jc w:val="both"/>
        <w:rPr>
          <w:rFonts w:ascii="Times New Roman" w:hAnsi="Times New Roman" w:cs="Times New Roman"/>
          <w:sz w:val="28"/>
          <w:szCs w:val="28"/>
        </w:rPr>
      </w:pPr>
      <w:r w:rsidRPr="00813FEF">
        <w:rPr>
          <w:rFonts w:ascii="Times New Roman" w:hAnsi="Times New Roman" w:cs="Times New Roman"/>
          <w:sz w:val="28"/>
          <w:szCs w:val="28"/>
        </w:rPr>
        <w:t xml:space="preserve">На территории Борисовского района </w:t>
      </w:r>
      <w:r w:rsidRPr="002423D8">
        <w:rPr>
          <w:rFonts w:ascii="Times New Roman" w:hAnsi="Times New Roman" w:cs="Times New Roman"/>
          <w:sz w:val="28"/>
          <w:szCs w:val="28"/>
        </w:rPr>
        <w:t>имеется 36</w:t>
      </w:r>
      <w:r w:rsidRPr="00813FEF">
        <w:rPr>
          <w:rFonts w:ascii="Times New Roman" w:hAnsi="Times New Roman" w:cs="Times New Roman"/>
          <w:sz w:val="28"/>
          <w:szCs w:val="28"/>
        </w:rPr>
        <w:t xml:space="preserve"> предприятий имеющих стационарные источники вредных выбр</w:t>
      </w:r>
      <w:r w:rsidRPr="00813FEF">
        <w:rPr>
          <w:rFonts w:ascii="Times New Roman" w:hAnsi="Times New Roman" w:cs="Times New Roman"/>
          <w:sz w:val="28"/>
          <w:szCs w:val="28"/>
        </w:rPr>
        <w:t>о</w:t>
      </w:r>
      <w:r w:rsidRPr="00813FEF">
        <w:rPr>
          <w:rFonts w:ascii="Times New Roman" w:hAnsi="Times New Roman" w:cs="Times New Roman"/>
          <w:sz w:val="28"/>
          <w:szCs w:val="28"/>
        </w:rPr>
        <w:t>сов в атмосферу. Из имеющихся предприятий производственный лабораторный контроль организован и проводится на 3</w:t>
      </w:r>
      <w:r>
        <w:rPr>
          <w:rFonts w:ascii="Times New Roman" w:hAnsi="Times New Roman" w:cs="Times New Roman"/>
          <w:sz w:val="28"/>
          <w:szCs w:val="28"/>
        </w:rPr>
        <w:t>2</w:t>
      </w:r>
      <w:r w:rsidRPr="00813FEF">
        <w:rPr>
          <w:rFonts w:ascii="Times New Roman" w:hAnsi="Times New Roman" w:cs="Times New Roman"/>
          <w:sz w:val="28"/>
          <w:szCs w:val="28"/>
        </w:rPr>
        <w:t xml:space="preserve"> предприятиях лабораторией ГУ «Борисовский зональный ЦГЭ» на договорной основе, на 4 предприятиях произво</w:t>
      </w:r>
      <w:r w:rsidRPr="00813FEF">
        <w:rPr>
          <w:rFonts w:ascii="Times New Roman" w:hAnsi="Times New Roman" w:cs="Times New Roman"/>
          <w:sz w:val="28"/>
          <w:szCs w:val="28"/>
        </w:rPr>
        <w:t>д</w:t>
      </w:r>
      <w:r w:rsidRPr="00813FEF">
        <w:rPr>
          <w:rFonts w:ascii="Times New Roman" w:hAnsi="Times New Roman" w:cs="Times New Roman"/>
          <w:sz w:val="28"/>
          <w:szCs w:val="28"/>
        </w:rPr>
        <w:t>ственный лабораторный контроль проводится ведомственными лабораториями, сведения предоставляются в ГУ «Бор</w:t>
      </w:r>
      <w:r w:rsidRPr="00813FEF">
        <w:rPr>
          <w:rFonts w:ascii="Times New Roman" w:hAnsi="Times New Roman" w:cs="Times New Roman"/>
          <w:sz w:val="28"/>
          <w:szCs w:val="28"/>
        </w:rPr>
        <w:t>и</w:t>
      </w:r>
      <w:r w:rsidRPr="00813FEF">
        <w:rPr>
          <w:rFonts w:ascii="Times New Roman" w:hAnsi="Times New Roman" w:cs="Times New Roman"/>
          <w:sz w:val="28"/>
          <w:szCs w:val="28"/>
        </w:rPr>
        <w:t xml:space="preserve">совский зональный ЦГЭ». </w:t>
      </w:r>
    </w:p>
    <w:p w:rsidR="002423D8" w:rsidRPr="00813FEF" w:rsidRDefault="002423D8" w:rsidP="002423D8">
      <w:pPr>
        <w:pStyle w:val="a3"/>
        <w:ind w:firstLine="708"/>
        <w:jc w:val="both"/>
        <w:rPr>
          <w:rFonts w:ascii="Times New Roman" w:hAnsi="Times New Roman" w:cs="Times New Roman"/>
          <w:sz w:val="28"/>
          <w:szCs w:val="28"/>
        </w:rPr>
      </w:pPr>
      <w:r w:rsidRPr="00813FEF">
        <w:rPr>
          <w:rFonts w:ascii="Times New Roman" w:hAnsi="Times New Roman" w:cs="Times New Roman"/>
          <w:sz w:val="28"/>
          <w:szCs w:val="28"/>
        </w:rPr>
        <w:t>Основными источниками загрязнения атмосферного воздуха в Борисовском районе продолжают оставаться пр</w:t>
      </w:r>
      <w:r w:rsidRPr="00813FEF">
        <w:rPr>
          <w:rFonts w:ascii="Times New Roman" w:hAnsi="Times New Roman" w:cs="Times New Roman"/>
          <w:sz w:val="28"/>
          <w:szCs w:val="28"/>
        </w:rPr>
        <w:t>о</w:t>
      </w:r>
      <w:r w:rsidRPr="00813FEF">
        <w:rPr>
          <w:rFonts w:ascii="Times New Roman" w:hAnsi="Times New Roman" w:cs="Times New Roman"/>
          <w:sz w:val="28"/>
          <w:szCs w:val="28"/>
        </w:rPr>
        <w:t>мышленные предприятия и автомобильный транспорт.</w:t>
      </w:r>
      <w:r>
        <w:rPr>
          <w:rFonts w:ascii="Times New Roman" w:hAnsi="Times New Roman" w:cs="Times New Roman"/>
          <w:sz w:val="28"/>
          <w:szCs w:val="28"/>
        </w:rPr>
        <w:t xml:space="preserve"> Из промышленных предприятий:</w:t>
      </w:r>
      <w:r w:rsidRPr="00813FEF">
        <w:rPr>
          <w:rFonts w:ascii="Times New Roman" w:hAnsi="Times New Roman" w:cs="Times New Roman"/>
          <w:sz w:val="28"/>
          <w:szCs w:val="28"/>
        </w:rPr>
        <w:t xml:space="preserve"> ОАО «Лошницкий комбико</w:t>
      </w:r>
      <w:r w:rsidRPr="00813FEF">
        <w:rPr>
          <w:rFonts w:ascii="Times New Roman" w:hAnsi="Times New Roman" w:cs="Times New Roman"/>
          <w:sz w:val="28"/>
          <w:szCs w:val="28"/>
        </w:rPr>
        <w:t>р</w:t>
      </w:r>
      <w:r w:rsidRPr="00813FEF">
        <w:rPr>
          <w:rFonts w:ascii="Times New Roman" w:hAnsi="Times New Roman" w:cs="Times New Roman"/>
          <w:sz w:val="28"/>
          <w:szCs w:val="28"/>
        </w:rPr>
        <w:t>мовый завод», ОАО «Борисовдрев», ОАО «ТБЗ Цна», ДСУ-25 РУП «ДСТ-5» - асфальтобетонный завод, ДРСУ 122 – а</w:t>
      </w:r>
      <w:r w:rsidRPr="00813FEF">
        <w:rPr>
          <w:rFonts w:ascii="Times New Roman" w:hAnsi="Times New Roman" w:cs="Times New Roman"/>
          <w:sz w:val="28"/>
          <w:szCs w:val="28"/>
        </w:rPr>
        <w:t>с</w:t>
      </w:r>
      <w:r w:rsidRPr="00813FEF">
        <w:rPr>
          <w:rFonts w:ascii="Times New Roman" w:hAnsi="Times New Roman" w:cs="Times New Roman"/>
          <w:sz w:val="28"/>
          <w:szCs w:val="28"/>
        </w:rPr>
        <w:t xml:space="preserve">фальтобетонный завод, </w:t>
      </w:r>
      <w:r w:rsidRPr="001660B3">
        <w:rPr>
          <w:rFonts w:ascii="Times New Roman" w:hAnsi="Times New Roman" w:cs="Times New Roman"/>
          <w:sz w:val="28"/>
          <w:szCs w:val="28"/>
        </w:rPr>
        <w:t>ОАО «Свинокомплекс «Негновичи»,</w:t>
      </w:r>
      <w:r w:rsidRPr="00813FEF">
        <w:rPr>
          <w:rFonts w:ascii="Times New Roman" w:hAnsi="Times New Roman" w:cs="Times New Roman"/>
          <w:sz w:val="28"/>
          <w:szCs w:val="28"/>
        </w:rPr>
        <w:t xml:space="preserve"> ОАО «Птицефабрика Велятичи», ОАО «Борисовский шп</w:t>
      </w:r>
      <w:r w:rsidRPr="00813FEF">
        <w:rPr>
          <w:rFonts w:ascii="Times New Roman" w:hAnsi="Times New Roman" w:cs="Times New Roman"/>
          <w:sz w:val="28"/>
          <w:szCs w:val="28"/>
        </w:rPr>
        <w:t>а</w:t>
      </w:r>
      <w:r w:rsidRPr="00813FEF">
        <w:rPr>
          <w:rFonts w:ascii="Times New Roman" w:hAnsi="Times New Roman" w:cs="Times New Roman"/>
          <w:sz w:val="28"/>
          <w:szCs w:val="28"/>
        </w:rPr>
        <w:t>лопропиточный завод», ОАО «Резинотехника», ОАО «Борисовский завод пластмассовых изделий», ОАО «Борисовский ДОК», ОАО «Лесохимик».</w:t>
      </w:r>
    </w:p>
    <w:p w:rsidR="002423D8" w:rsidRDefault="002423D8" w:rsidP="002423D8">
      <w:pPr>
        <w:pStyle w:val="a3"/>
        <w:ind w:firstLine="708"/>
        <w:jc w:val="both"/>
        <w:rPr>
          <w:rFonts w:ascii="Times New Roman" w:hAnsi="Times New Roman" w:cs="Times New Roman"/>
          <w:sz w:val="28"/>
          <w:szCs w:val="28"/>
        </w:rPr>
      </w:pPr>
      <w:r w:rsidRPr="00813FEF">
        <w:rPr>
          <w:rFonts w:ascii="Times New Roman" w:hAnsi="Times New Roman" w:cs="Times New Roman"/>
          <w:sz w:val="28"/>
          <w:szCs w:val="28"/>
        </w:rPr>
        <w:t>В 2018 году было отобрано 1830 проб атмосферного воздуха по Борисовскому району, из них 1,3% проб превыш</w:t>
      </w:r>
      <w:r w:rsidRPr="00813FEF">
        <w:rPr>
          <w:rFonts w:ascii="Times New Roman" w:hAnsi="Times New Roman" w:cs="Times New Roman"/>
          <w:sz w:val="28"/>
          <w:szCs w:val="28"/>
        </w:rPr>
        <w:t>а</w:t>
      </w:r>
      <w:r w:rsidRPr="00813FEF">
        <w:rPr>
          <w:rFonts w:ascii="Times New Roman" w:hAnsi="Times New Roman" w:cs="Times New Roman"/>
          <w:sz w:val="28"/>
          <w:szCs w:val="28"/>
        </w:rPr>
        <w:t xml:space="preserve">ли максимально </w:t>
      </w:r>
      <w:proofErr w:type="gramStart"/>
      <w:r w:rsidRPr="00813FEF">
        <w:rPr>
          <w:rFonts w:ascii="Times New Roman" w:hAnsi="Times New Roman" w:cs="Times New Roman"/>
          <w:sz w:val="28"/>
          <w:szCs w:val="28"/>
        </w:rPr>
        <w:t>разовую</w:t>
      </w:r>
      <w:proofErr w:type="gramEnd"/>
      <w:r w:rsidRPr="00813FEF">
        <w:rPr>
          <w:rFonts w:ascii="Times New Roman" w:hAnsi="Times New Roman" w:cs="Times New Roman"/>
          <w:sz w:val="28"/>
          <w:szCs w:val="28"/>
        </w:rPr>
        <w:t xml:space="preserve"> ПДК. Из 298 проб по содержанию фенола и его производных – 2,5% проб превышала макс</w:t>
      </w:r>
      <w:r w:rsidRPr="00813FEF">
        <w:rPr>
          <w:rFonts w:ascii="Times New Roman" w:hAnsi="Times New Roman" w:cs="Times New Roman"/>
          <w:sz w:val="28"/>
          <w:szCs w:val="28"/>
        </w:rPr>
        <w:t>и</w:t>
      </w:r>
      <w:r w:rsidRPr="00813FEF">
        <w:rPr>
          <w:rFonts w:ascii="Times New Roman" w:hAnsi="Times New Roman" w:cs="Times New Roman"/>
          <w:sz w:val="28"/>
          <w:szCs w:val="28"/>
        </w:rPr>
        <w:t>мально-разовую концентрацию на 1 - 3 ПДК, из 298 проб по ингредиенту формальдегиду – 3,4% пробы было с прев</w:t>
      </w:r>
      <w:r w:rsidRPr="00813FEF">
        <w:rPr>
          <w:rFonts w:ascii="Times New Roman" w:hAnsi="Times New Roman" w:cs="Times New Roman"/>
          <w:sz w:val="28"/>
          <w:szCs w:val="28"/>
        </w:rPr>
        <w:t>ы</w:t>
      </w:r>
      <w:r w:rsidRPr="00813FEF">
        <w:rPr>
          <w:rFonts w:ascii="Times New Roman" w:hAnsi="Times New Roman" w:cs="Times New Roman"/>
          <w:sz w:val="28"/>
          <w:szCs w:val="28"/>
        </w:rPr>
        <w:t>шением максимально разовой концентрации на 1-3 ПДК.</w:t>
      </w:r>
    </w:p>
    <w:p w:rsidR="00F9015C" w:rsidRDefault="00F9015C" w:rsidP="00161A13">
      <w:pPr>
        <w:jc w:val="center"/>
        <w:rPr>
          <w:sz w:val="30"/>
          <w:szCs w:val="30"/>
        </w:rPr>
      </w:pPr>
    </w:p>
    <w:p w:rsidR="00F9015C" w:rsidRPr="009D7011" w:rsidRDefault="00F9015C" w:rsidP="00F9015C">
      <w:pPr>
        <w:pStyle w:val="a3"/>
        <w:jc w:val="both"/>
        <w:rPr>
          <w:rFonts w:ascii="Times New Roman" w:hAnsi="Times New Roman" w:cs="Times New Roman"/>
          <w:b/>
          <w:sz w:val="28"/>
          <w:szCs w:val="28"/>
        </w:rPr>
      </w:pPr>
      <w:r w:rsidRPr="009D7011">
        <w:rPr>
          <w:rFonts w:ascii="Times New Roman" w:hAnsi="Times New Roman" w:cs="Times New Roman"/>
          <w:b/>
          <w:sz w:val="28"/>
          <w:szCs w:val="28"/>
        </w:rPr>
        <w:t>Качество атмосферного воздуха (превышение ПДК) в Борисовском районе</w:t>
      </w:r>
    </w:p>
    <w:p w:rsidR="00F9015C" w:rsidRPr="009D7011" w:rsidRDefault="00F9015C" w:rsidP="00F9015C">
      <w:pPr>
        <w:pStyle w:val="a3"/>
        <w:jc w:val="both"/>
        <w:rPr>
          <w:rFonts w:ascii="Times New Roman" w:hAnsi="Times New Roman" w:cs="Times New Roman"/>
          <w:b/>
          <w:sz w:val="28"/>
          <w:szCs w:val="28"/>
        </w:rPr>
      </w:pPr>
      <w:r w:rsidRPr="009D7011">
        <w:rPr>
          <w:rFonts w:ascii="Times New Roman" w:hAnsi="Times New Roman" w:cs="Times New Roman"/>
          <w:b/>
          <w:sz w:val="28"/>
          <w:szCs w:val="28"/>
        </w:rPr>
        <w:t>по результатам исследований за период 2013-2018 годы</w:t>
      </w:r>
    </w:p>
    <w:p w:rsidR="00F9015C" w:rsidRPr="00986880" w:rsidRDefault="00986880" w:rsidP="00986880">
      <w:pPr>
        <w:pStyle w:val="a3"/>
        <w:ind w:firstLine="709"/>
        <w:jc w:val="right"/>
        <w:rPr>
          <w:rFonts w:ascii="Times New Roman" w:hAnsi="Times New Roman" w:cs="Times New Roman"/>
          <w:b/>
          <w:sz w:val="26"/>
          <w:szCs w:val="26"/>
        </w:rPr>
      </w:pPr>
      <w:r w:rsidRPr="00986880">
        <w:rPr>
          <w:rFonts w:ascii="Times New Roman" w:hAnsi="Times New Roman" w:cs="Times New Roman"/>
          <w:b/>
          <w:sz w:val="26"/>
          <w:szCs w:val="26"/>
        </w:rPr>
        <w:t>Таблица 10</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963"/>
        <w:gridCol w:w="992"/>
        <w:gridCol w:w="992"/>
        <w:gridCol w:w="1134"/>
        <w:gridCol w:w="1134"/>
        <w:gridCol w:w="993"/>
        <w:gridCol w:w="1134"/>
        <w:gridCol w:w="992"/>
        <w:gridCol w:w="1276"/>
        <w:gridCol w:w="992"/>
        <w:gridCol w:w="992"/>
        <w:gridCol w:w="1418"/>
      </w:tblGrid>
      <w:tr w:rsidR="00F9015C" w:rsidRPr="009D7011" w:rsidTr="004C049C">
        <w:trPr>
          <w:trHeight w:val="205"/>
        </w:trPr>
        <w:tc>
          <w:tcPr>
            <w:tcW w:w="1447" w:type="dxa"/>
            <w:tcBorders>
              <w:top w:val="single" w:sz="4" w:space="0" w:color="auto"/>
              <w:left w:val="single" w:sz="4" w:space="0" w:color="auto"/>
              <w:bottom w:val="single" w:sz="4" w:space="0" w:color="auto"/>
              <w:right w:val="single" w:sz="4" w:space="0" w:color="auto"/>
            </w:tcBorders>
          </w:tcPr>
          <w:p w:rsidR="00F9015C" w:rsidRPr="009D7011" w:rsidRDefault="00F9015C" w:rsidP="00F9015C">
            <w:pPr>
              <w:pStyle w:val="a3"/>
              <w:rPr>
                <w:rFonts w:ascii="Times New Roman" w:hAnsi="Times New Roman" w:cs="Times New Roman"/>
                <w:sz w:val="24"/>
                <w:szCs w:val="24"/>
              </w:rPr>
            </w:pPr>
          </w:p>
        </w:tc>
        <w:tc>
          <w:tcPr>
            <w:tcW w:w="1955" w:type="dxa"/>
            <w:gridSpan w:val="2"/>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jc w:val="center"/>
              <w:rPr>
                <w:rFonts w:ascii="Times New Roman" w:hAnsi="Times New Roman" w:cs="Times New Roman"/>
                <w:sz w:val="24"/>
                <w:szCs w:val="24"/>
              </w:rPr>
            </w:pPr>
            <w:r w:rsidRPr="004C049C">
              <w:rPr>
                <w:rFonts w:ascii="Times New Roman" w:hAnsi="Times New Roman" w:cs="Times New Roman"/>
                <w:sz w:val="24"/>
                <w:szCs w:val="24"/>
              </w:rPr>
              <w:t>2013</w:t>
            </w:r>
            <w:r w:rsidR="00C57782">
              <w:rPr>
                <w:rFonts w:ascii="Times New Roman" w:hAnsi="Times New Roman" w:cs="Times New Roman"/>
                <w:sz w:val="24"/>
                <w:szCs w:val="24"/>
              </w:rPr>
              <w:t xml:space="preserve">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jc w:val="center"/>
              <w:rPr>
                <w:rFonts w:ascii="Times New Roman" w:hAnsi="Times New Roman" w:cs="Times New Roman"/>
                <w:sz w:val="24"/>
                <w:szCs w:val="24"/>
              </w:rPr>
            </w:pPr>
            <w:r w:rsidRPr="004C049C">
              <w:rPr>
                <w:rFonts w:ascii="Times New Roman" w:hAnsi="Times New Roman" w:cs="Times New Roman"/>
                <w:sz w:val="24"/>
                <w:szCs w:val="24"/>
              </w:rPr>
              <w:t>2014</w:t>
            </w:r>
            <w:r w:rsidR="00C57782">
              <w:rPr>
                <w:rFonts w:ascii="Times New Roman" w:hAnsi="Times New Roman" w:cs="Times New Roman"/>
                <w:sz w:val="24"/>
                <w:szCs w:val="24"/>
              </w:rPr>
              <w:t xml:space="preserve"> год</w:t>
            </w:r>
          </w:p>
        </w:tc>
        <w:tc>
          <w:tcPr>
            <w:tcW w:w="2127" w:type="dxa"/>
            <w:gridSpan w:val="2"/>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jc w:val="center"/>
              <w:rPr>
                <w:rFonts w:ascii="Times New Roman" w:hAnsi="Times New Roman" w:cs="Times New Roman"/>
                <w:sz w:val="24"/>
                <w:szCs w:val="24"/>
              </w:rPr>
            </w:pPr>
            <w:r w:rsidRPr="004C049C">
              <w:rPr>
                <w:rFonts w:ascii="Times New Roman" w:hAnsi="Times New Roman" w:cs="Times New Roman"/>
                <w:sz w:val="24"/>
                <w:szCs w:val="24"/>
              </w:rPr>
              <w:t>2015</w:t>
            </w:r>
            <w:r w:rsidR="00C57782">
              <w:rPr>
                <w:rFonts w:ascii="Times New Roman" w:hAnsi="Times New Roman" w:cs="Times New Roman"/>
                <w:sz w:val="24"/>
                <w:szCs w:val="24"/>
              </w:rPr>
              <w:t xml:space="preserve">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jc w:val="center"/>
              <w:rPr>
                <w:rFonts w:ascii="Times New Roman" w:hAnsi="Times New Roman" w:cs="Times New Roman"/>
                <w:sz w:val="24"/>
                <w:szCs w:val="24"/>
              </w:rPr>
            </w:pPr>
            <w:r w:rsidRPr="004C049C">
              <w:rPr>
                <w:rFonts w:ascii="Times New Roman" w:hAnsi="Times New Roman" w:cs="Times New Roman"/>
                <w:sz w:val="24"/>
                <w:szCs w:val="24"/>
              </w:rPr>
              <w:t>2016</w:t>
            </w:r>
            <w:r w:rsidR="00C57782">
              <w:rPr>
                <w:rFonts w:ascii="Times New Roman" w:hAnsi="Times New Roman" w:cs="Times New Roman"/>
                <w:sz w:val="24"/>
                <w:szCs w:val="24"/>
              </w:rPr>
              <w:t xml:space="preserve"> год</w:t>
            </w:r>
          </w:p>
        </w:tc>
        <w:tc>
          <w:tcPr>
            <w:tcW w:w="2268" w:type="dxa"/>
            <w:gridSpan w:val="2"/>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jc w:val="center"/>
              <w:rPr>
                <w:rFonts w:ascii="Times New Roman" w:hAnsi="Times New Roman" w:cs="Times New Roman"/>
                <w:sz w:val="24"/>
                <w:szCs w:val="24"/>
              </w:rPr>
            </w:pPr>
            <w:r w:rsidRPr="004C049C">
              <w:rPr>
                <w:rFonts w:ascii="Times New Roman" w:hAnsi="Times New Roman" w:cs="Times New Roman"/>
                <w:sz w:val="24"/>
                <w:szCs w:val="24"/>
              </w:rPr>
              <w:t>2017</w:t>
            </w:r>
            <w:r w:rsidR="00C57782">
              <w:rPr>
                <w:rFonts w:ascii="Times New Roman" w:hAnsi="Times New Roman" w:cs="Times New Roman"/>
                <w:sz w:val="24"/>
                <w:szCs w:val="24"/>
              </w:rPr>
              <w:t xml:space="preserve"> год</w:t>
            </w:r>
          </w:p>
        </w:tc>
        <w:tc>
          <w:tcPr>
            <w:tcW w:w="2410" w:type="dxa"/>
            <w:gridSpan w:val="2"/>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jc w:val="center"/>
              <w:rPr>
                <w:rFonts w:ascii="Times New Roman" w:hAnsi="Times New Roman" w:cs="Times New Roman"/>
                <w:sz w:val="24"/>
                <w:szCs w:val="24"/>
              </w:rPr>
            </w:pPr>
            <w:r w:rsidRPr="004C049C">
              <w:rPr>
                <w:rFonts w:ascii="Times New Roman" w:hAnsi="Times New Roman" w:cs="Times New Roman"/>
                <w:sz w:val="24"/>
                <w:szCs w:val="24"/>
              </w:rPr>
              <w:t>2018</w:t>
            </w:r>
            <w:r w:rsidR="00C57782">
              <w:rPr>
                <w:rFonts w:ascii="Times New Roman" w:hAnsi="Times New Roman" w:cs="Times New Roman"/>
                <w:sz w:val="24"/>
                <w:szCs w:val="24"/>
              </w:rPr>
              <w:t xml:space="preserve"> год</w:t>
            </w:r>
          </w:p>
        </w:tc>
      </w:tr>
      <w:tr w:rsidR="00F9015C" w:rsidRPr="009D7011" w:rsidTr="004C049C">
        <w:trPr>
          <w:cantSplit/>
          <w:trHeight w:val="732"/>
        </w:trPr>
        <w:tc>
          <w:tcPr>
            <w:tcW w:w="1447" w:type="dxa"/>
            <w:tcBorders>
              <w:top w:val="single" w:sz="4" w:space="0" w:color="auto"/>
              <w:left w:val="single" w:sz="4" w:space="0" w:color="auto"/>
              <w:bottom w:val="single" w:sz="4" w:space="0" w:color="auto"/>
              <w:right w:val="single" w:sz="4" w:space="0" w:color="auto"/>
            </w:tcBorders>
          </w:tcPr>
          <w:p w:rsidR="00F9015C" w:rsidRPr="009D7011" w:rsidRDefault="00F9015C" w:rsidP="00F9015C">
            <w:pPr>
              <w:pStyle w:val="a3"/>
              <w:rPr>
                <w:rFonts w:ascii="Times New Roman" w:hAnsi="Times New Roman" w:cs="Times New Roman"/>
                <w:sz w:val="24"/>
                <w:szCs w:val="24"/>
              </w:rPr>
            </w:pPr>
          </w:p>
          <w:p w:rsidR="00F9015C" w:rsidRPr="009D7011" w:rsidRDefault="00F9015C" w:rsidP="00F9015C">
            <w:pPr>
              <w:pStyle w:val="a3"/>
              <w:rPr>
                <w:rFonts w:ascii="Times New Roman" w:hAnsi="Times New Roman" w:cs="Times New Roman"/>
                <w:sz w:val="24"/>
                <w:szCs w:val="24"/>
              </w:rPr>
            </w:pPr>
            <w:r w:rsidRPr="009D7011">
              <w:rPr>
                <w:rFonts w:ascii="Times New Roman" w:hAnsi="Times New Roman" w:cs="Times New Roman"/>
                <w:sz w:val="24"/>
                <w:szCs w:val="24"/>
              </w:rPr>
              <w:t>Показатели</w:t>
            </w:r>
          </w:p>
        </w:tc>
        <w:tc>
          <w:tcPr>
            <w:tcW w:w="963" w:type="dxa"/>
            <w:tcBorders>
              <w:top w:val="single" w:sz="4" w:space="0" w:color="auto"/>
              <w:left w:val="single" w:sz="4" w:space="0" w:color="auto"/>
              <w:bottom w:val="single" w:sz="4" w:space="0" w:color="auto"/>
              <w:right w:val="single" w:sz="4" w:space="0" w:color="auto"/>
            </w:tcBorders>
            <w:vAlign w:val="center"/>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c>
          <w:tcPr>
            <w:tcW w:w="1134" w:type="dxa"/>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c>
          <w:tcPr>
            <w:tcW w:w="1134" w:type="dxa"/>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992" w:type="dxa"/>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c>
          <w:tcPr>
            <w:tcW w:w="1276" w:type="dxa"/>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 xml:space="preserve">   всего</w:t>
            </w:r>
          </w:p>
        </w:tc>
        <w:tc>
          <w:tcPr>
            <w:tcW w:w="992" w:type="dxa"/>
            <w:tcBorders>
              <w:top w:val="single" w:sz="4" w:space="0" w:color="auto"/>
              <w:left w:val="single" w:sz="4" w:space="0" w:color="auto"/>
              <w:bottom w:val="single" w:sz="4" w:space="0" w:color="auto"/>
              <w:right w:val="single" w:sz="4" w:space="0" w:color="auto"/>
            </w:tcBorders>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 xml:space="preserve">   выше                                  ПДК</w:t>
            </w:r>
          </w:p>
        </w:tc>
        <w:tc>
          <w:tcPr>
            <w:tcW w:w="992" w:type="dxa"/>
            <w:tcBorders>
              <w:top w:val="single" w:sz="4" w:space="0" w:color="auto"/>
              <w:left w:val="single" w:sz="4" w:space="0" w:color="auto"/>
              <w:bottom w:val="single" w:sz="4" w:space="0" w:color="auto"/>
              <w:right w:val="single" w:sz="4" w:space="0" w:color="auto"/>
            </w:tcBorders>
            <w:vAlign w:val="center"/>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F9015C" w:rsidRPr="004C049C" w:rsidRDefault="00F9015C" w:rsidP="00F9015C">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r>
      <w:tr w:rsidR="00F9015C" w:rsidRPr="009D7011" w:rsidTr="004C049C">
        <w:trPr>
          <w:trHeight w:val="332"/>
        </w:trPr>
        <w:tc>
          <w:tcPr>
            <w:tcW w:w="1447" w:type="dxa"/>
            <w:tcBorders>
              <w:top w:val="single" w:sz="4" w:space="0" w:color="auto"/>
              <w:left w:val="single" w:sz="4" w:space="0" w:color="auto"/>
              <w:bottom w:val="single" w:sz="4" w:space="0" w:color="auto"/>
              <w:right w:val="single" w:sz="4" w:space="0" w:color="auto"/>
            </w:tcBorders>
            <w:hideMark/>
          </w:tcPr>
          <w:p w:rsidR="00F9015C" w:rsidRPr="00C3163B" w:rsidRDefault="004C049C" w:rsidP="004C049C">
            <w:pPr>
              <w:pStyle w:val="a3"/>
              <w:jc w:val="both"/>
              <w:rPr>
                <w:rFonts w:ascii="Times New Roman" w:hAnsi="Times New Roman" w:cs="Times New Roman"/>
                <w:sz w:val="24"/>
                <w:szCs w:val="24"/>
                <w:highlight w:val="yellow"/>
              </w:rPr>
            </w:pPr>
            <w:r w:rsidRPr="004C049C">
              <w:rPr>
                <w:rFonts w:ascii="Times New Roman" w:hAnsi="Times New Roman" w:cs="Times New Roman"/>
                <w:sz w:val="24"/>
                <w:szCs w:val="24"/>
              </w:rPr>
              <w:t>пыль</w:t>
            </w:r>
          </w:p>
        </w:tc>
        <w:tc>
          <w:tcPr>
            <w:tcW w:w="963"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320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0,6</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308</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264</w:t>
            </w:r>
          </w:p>
        </w:tc>
        <w:tc>
          <w:tcPr>
            <w:tcW w:w="993"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310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306</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234</w:t>
            </w:r>
          </w:p>
        </w:tc>
        <w:tc>
          <w:tcPr>
            <w:tcW w:w="1418"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3,4</w:t>
            </w:r>
          </w:p>
        </w:tc>
      </w:tr>
      <w:tr w:rsidR="00F9015C" w:rsidRPr="009D7011" w:rsidTr="004C049C">
        <w:trPr>
          <w:trHeight w:val="351"/>
        </w:trPr>
        <w:tc>
          <w:tcPr>
            <w:tcW w:w="1447" w:type="dxa"/>
            <w:tcBorders>
              <w:top w:val="single" w:sz="4" w:space="0" w:color="auto"/>
              <w:left w:val="single" w:sz="4" w:space="0" w:color="auto"/>
              <w:bottom w:val="single" w:sz="4" w:space="0" w:color="auto"/>
              <w:right w:val="single" w:sz="4" w:space="0" w:color="auto"/>
            </w:tcBorders>
            <w:hideMark/>
          </w:tcPr>
          <w:p w:rsidR="00F9015C" w:rsidRPr="004C049C" w:rsidRDefault="004C049C" w:rsidP="00F9015C">
            <w:pPr>
              <w:pStyle w:val="a3"/>
              <w:rPr>
                <w:rFonts w:ascii="Times New Roman" w:hAnsi="Times New Roman" w:cs="Times New Roman"/>
                <w:sz w:val="24"/>
                <w:szCs w:val="24"/>
              </w:rPr>
            </w:pPr>
            <w:r w:rsidRPr="004C049C">
              <w:rPr>
                <w:rFonts w:ascii="Times New Roman" w:hAnsi="Times New Roman" w:cs="Times New Roman"/>
                <w:sz w:val="24"/>
                <w:szCs w:val="24"/>
              </w:rPr>
              <w:t>сернистый газ</w:t>
            </w:r>
          </w:p>
        </w:tc>
        <w:tc>
          <w:tcPr>
            <w:tcW w:w="963"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388</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372</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336</w:t>
            </w:r>
          </w:p>
        </w:tc>
        <w:tc>
          <w:tcPr>
            <w:tcW w:w="993"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376</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301</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280</w:t>
            </w:r>
          </w:p>
        </w:tc>
        <w:tc>
          <w:tcPr>
            <w:tcW w:w="1418"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9015C" w:rsidRPr="009D7011" w:rsidTr="004C049C">
        <w:trPr>
          <w:trHeight w:val="284"/>
        </w:trPr>
        <w:tc>
          <w:tcPr>
            <w:tcW w:w="1447" w:type="dxa"/>
            <w:tcBorders>
              <w:top w:val="single" w:sz="4" w:space="0" w:color="auto"/>
              <w:left w:val="single" w:sz="4" w:space="0" w:color="auto"/>
              <w:bottom w:val="single" w:sz="4" w:space="0" w:color="auto"/>
              <w:right w:val="single" w:sz="4" w:space="0" w:color="auto"/>
            </w:tcBorders>
            <w:hideMark/>
          </w:tcPr>
          <w:p w:rsidR="00F9015C" w:rsidRPr="004C049C" w:rsidRDefault="004C049C" w:rsidP="00F9015C">
            <w:pPr>
              <w:pStyle w:val="a3"/>
              <w:rPr>
                <w:rFonts w:ascii="Times New Roman" w:hAnsi="Times New Roman" w:cs="Times New Roman"/>
                <w:sz w:val="24"/>
                <w:szCs w:val="24"/>
              </w:rPr>
            </w:pPr>
            <w:r>
              <w:rPr>
                <w:rFonts w:ascii="Times New Roman" w:hAnsi="Times New Roman" w:cs="Times New Roman"/>
                <w:sz w:val="24"/>
                <w:szCs w:val="24"/>
              </w:rPr>
              <w:t>о</w:t>
            </w:r>
            <w:r w:rsidRPr="004C049C">
              <w:rPr>
                <w:rFonts w:ascii="Times New Roman" w:hAnsi="Times New Roman" w:cs="Times New Roman"/>
                <w:sz w:val="24"/>
                <w:szCs w:val="24"/>
              </w:rPr>
              <w:t>кислы азота</w:t>
            </w:r>
          </w:p>
        </w:tc>
        <w:tc>
          <w:tcPr>
            <w:tcW w:w="963"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968</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890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864</w:t>
            </w:r>
          </w:p>
        </w:tc>
        <w:tc>
          <w:tcPr>
            <w:tcW w:w="993"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850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706</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682</w:t>
            </w:r>
          </w:p>
        </w:tc>
        <w:tc>
          <w:tcPr>
            <w:tcW w:w="1418"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9015C" w:rsidRPr="009D7011" w:rsidTr="004C049C">
        <w:trPr>
          <w:trHeight w:val="261"/>
        </w:trPr>
        <w:tc>
          <w:tcPr>
            <w:tcW w:w="1447" w:type="dxa"/>
            <w:tcBorders>
              <w:top w:val="single" w:sz="4" w:space="0" w:color="auto"/>
              <w:left w:val="single" w:sz="4" w:space="0" w:color="auto"/>
              <w:bottom w:val="single" w:sz="4" w:space="0" w:color="auto"/>
              <w:right w:val="single" w:sz="4" w:space="0" w:color="auto"/>
            </w:tcBorders>
            <w:hideMark/>
          </w:tcPr>
          <w:p w:rsidR="00F9015C" w:rsidRPr="00C3163B" w:rsidRDefault="004C049C" w:rsidP="00F9015C">
            <w:pPr>
              <w:pStyle w:val="a3"/>
              <w:rPr>
                <w:rFonts w:ascii="Times New Roman" w:hAnsi="Times New Roman" w:cs="Times New Roman"/>
                <w:sz w:val="24"/>
                <w:szCs w:val="24"/>
                <w:highlight w:val="yellow"/>
              </w:rPr>
            </w:pPr>
            <w:r w:rsidRPr="004C049C">
              <w:rPr>
                <w:rFonts w:ascii="Times New Roman" w:hAnsi="Times New Roman" w:cs="Times New Roman"/>
                <w:sz w:val="24"/>
                <w:szCs w:val="24"/>
              </w:rPr>
              <w:t>аммиак</w:t>
            </w:r>
          </w:p>
        </w:tc>
        <w:tc>
          <w:tcPr>
            <w:tcW w:w="963"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160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138</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158</w:t>
            </w:r>
          </w:p>
        </w:tc>
        <w:tc>
          <w:tcPr>
            <w:tcW w:w="993"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140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108</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94</w:t>
            </w:r>
          </w:p>
        </w:tc>
        <w:tc>
          <w:tcPr>
            <w:tcW w:w="1418"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9015C" w:rsidRPr="009D7011" w:rsidTr="004C049C">
        <w:trPr>
          <w:trHeight w:val="406"/>
        </w:trPr>
        <w:tc>
          <w:tcPr>
            <w:tcW w:w="1447" w:type="dxa"/>
            <w:tcBorders>
              <w:top w:val="single" w:sz="4" w:space="0" w:color="auto"/>
              <w:left w:val="single" w:sz="4" w:space="0" w:color="auto"/>
              <w:bottom w:val="single" w:sz="4" w:space="0" w:color="auto"/>
              <w:right w:val="single" w:sz="4" w:space="0" w:color="auto"/>
            </w:tcBorders>
            <w:hideMark/>
          </w:tcPr>
          <w:p w:rsidR="00F9015C" w:rsidRPr="004C049C" w:rsidRDefault="004C049C" w:rsidP="00F9015C">
            <w:pPr>
              <w:pStyle w:val="a3"/>
              <w:rPr>
                <w:rFonts w:ascii="Times New Roman" w:hAnsi="Times New Roman" w:cs="Times New Roman"/>
                <w:sz w:val="24"/>
                <w:szCs w:val="24"/>
              </w:rPr>
            </w:pPr>
            <w:r>
              <w:rPr>
                <w:rFonts w:ascii="Times New Roman" w:hAnsi="Times New Roman" w:cs="Times New Roman"/>
                <w:sz w:val="24"/>
                <w:szCs w:val="24"/>
              </w:rPr>
              <w:t>ф</w:t>
            </w:r>
            <w:r w:rsidRPr="004C049C">
              <w:rPr>
                <w:rFonts w:ascii="Times New Roman" w:hAnsi="Times New Roman" w:cs="Times New Roman"/>
                <w:sz w:val="24"/>
                <w:szCs w:val="24"/>
              </w:rPr>
              <w:t xml:space="preserve">енол и его </w:t>
            </w:r>
            <w:r w:rsidRPr="004C049C">
              <w:rPr>
                <w:rFonts w:ascii="Times New Roman" w:hAnsi="Times New Roman" w:cs="Times New Roman"/>
                <w:sz w:val="24"/>
                <w:szCs w:val="24"/>
              </w:rPr>
              <w:lastRenderedPageBreak/>
              <w:t>произво</w:t>
            </w:r>
            <w:r w:rsidRPr="004C049C">
              <w:rPr>
                <w:rFonts w:ascii="Times New Roman" w:hAnsi="Times New Roman" w:cs="Times New Roman"/>
                <w:sz w:val="24"/>
                <w:szCs w:val="24"/>
              </w:rPr>
              <w:t>д</w:t>
            </w:r>
            <w:r w:rsidRPr="004C049C">
              <w:rPr>
                <w:rFonts w:ascii="Times New Roman" w:hAnsi="Times New Roman" w:cs="Times New Roman"/>
                <w:sz w:val="24"/>
                <w:szCs w:val="24"/>
              </w:rPr>
              <w:t>ные</w:t>
            </w:r>
          </w:p>
        </w:tc>
        <w:tc>
          <w:tcPr>
            <w:tcW w:w="963"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lastRenderedPageBreak/>
              <w:t>216</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210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212</w:t>
            </w:r>
          </w:p>
        </w:tc>
        <w:tc>
          <w:tcPr>
            <w:tcW w:w="993"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201</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196</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232</w:t>
            </w:r>
          </w:p>
        </w:tc>
        <w:tc>
          <w:tcPr>
            <w:tcW w:w="1418"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2,6</w:t>
            </w:r>
          </w:p>
        </w:tc>
      </w:tr>
      <w:tr w:rsidR="00F9015C" w:rsidRPr="009D7011" w:rsidTr="004C049C">
        <w:trPr>
          <w:trHeight w:val="414"/>
        </w:trPr>
        <w:tc>
          <w:tcPr>
            <w:tcW w:w="1447" w:type="dxa"/>
            <w:tcBorders>
              <w:top w:val="single" w:sz="4" w:space="0" w:color="auto"/>
              <w:left w:val="single" w:sz="4" w:space="0" w:color="auto"/>
              <w:bottom w:val="single" w:sz="4" w:space="0" w:color="auto"/>
              <w:right w:val="single" w:sz="4" w:space="0" w:color="auto"/>
            </w:tcBorders>
            <w:hideMark/>
          </w:tcPr>
          <w:p w:rsidR="00F9015C" w:rsidRPr="004C049C" w:rsidRDefault="004C049C" w:rsidP="00F9015C">
            <w:pPr>
              <w:pStyle w:val="a3"/>
              <w:rPr>
                <w:rFonts w:ascii="Times New Roman" w:hAnsi="Times New Roman" w:cs="Times New Roman"/>
                <w:sz w:val="24"/>
                <w:szCs w:val="24"/>
              </w:rPr>
            </w:pPr>
            <w:r w:rsidRPr="004C049C">
              <w:rPr>
                <w:rFonts w:ascii="Times New Roman" w:hAnsi="Times New Roman" w:cs="Times New Roman"/>
                <w:sz w:val="24"/>
                <w:szCs w:val="24"/>
              </w:rPr>
              <w:lastRenderedPageBreak/>
              <w:t>формальд</w:t>
            </w:r>
            <w:r w:rsidRPr="004C049C">
              <w:rPr>
                <w:rFonts w:ascii="Times New Roman" w:hAnsi="Times New Roman" w:cs="Times New Roman"/>
                <w:sz w:val="24"/>
                <w:szCs w:val="24"/>
              </w:rPr>
              <w:t>е</w:t>
            </w:r>
            <w:r w:rsidRPr="004C049C">
              <w:rPr>
                <w:rFonts w:ascii="Times New Roman" w:hAnsi="Times New Roman" w:cs="Times New Roman"/>
                <w:sz w:val="24"/>
                <w:szCs w:val="24"/>
              </w:rPr>
              <w:t>гид</w:t>
            </w:r>
          </w:p>
        </w:tc>
        <w:tc>
          <w:tcPr>
            <w:tcW w:w="963"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312</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32,1</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306</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310</w:t>
            </w:r>
          </w:p>
        </w:tc>
        <w:tc>
          <w:tcPr>
            <w:tcW w:w="993"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264</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284</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298</w:t>
            </w:r>
          </w:p>
        </w:tc>
        <w:tc>
          <w:tcPr>
            <w:tcW w:w="1418"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33,5</w:t>
            </w:r>
          </w:p>
        </w:tc>
      </w:tr>
      <w:tr w:rsidR="00F9015C" w:rsidRPr="009D7011" w:rsidTr="004C049C">
        <w:trPr>
          <w:trHeight w:val="408"/>
        </w:trPr>
        <w:tc>
          <w:tcPr>
            <w:tcW w:w="1447" w:type="dxa"/>
            <w:tcBorders>
              <w:top w:val="single" w:sz="4" w:space="0" w:color="auto"/>
              <w:left w:val="single" w:sz="4" w:space="0" w:color="auto"/>
              <w:bottom w:val="single" w:sz="4" w:space="0" w:color="auto"/>
              <w:right w:val="single" w:sz="4" w:space="0" w:color="auto"/>
            </w:tcBorders>
            <w:hideMark/>
          </w:tcPr>
          <w:p w:rsidR="00F9015C" w:rsidRPr="004C049C" w:rsidRDefault="004C049C" w:rsidP="00F9015C">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963"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2364</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2224</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2148</w:t>
            </w:r>
          </w:p>
        </w:tc>
        <w:tc>
          <w:tcPr>
            <w:tcW w:w="993" w:type="dxa"/>
            <w:tcBorders>
              <w:top w:val="single" w:sz="4" w:space="0" w:color="auto"/>
              <w:left w:val="single" w:sz="4" w:space="0" w:color="auto"/>
              <w:bottom w:val="single" w:sz="4" w:space="0" w:color="auto"/>
              <w:right w:val="single" w:sz="4" w:space="0" w:color="auto"/>
            </w:tcBorders>
            <w:hideMark/>
          </w:tcPr>
          <w:p w:rsidR="00F9015C" w:rsidRPr="009D7011"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2153</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1951</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CD452D"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1830</w:t>
            </w:r>
          </w:p>
        </w:tc>
        <w:tc>
          <w:tcPr>
            <w:tcW w:w="1418" w:type="dxa"/>
            <w:tcBorders>
              <w:top w:val="single" w:sz="4" w:space="0" w:color="auto"/>
              <w:left w:val="single" w:sz="4" w:space="0" w:color="auto"/>
              <w:bottom w:val="single" w:sz="4" w:space="0" w:color="auto"/>
              <w:right w:val="single" w:sz="4" w:space="0" w:color="auto"/>
            </w:tcBorders>
            <w:hideMark/>
          </w:tcPr>
          <w:p w:rsidR="00F9015C" w:rsidRPr="009D7011" w:rsidRDefault="00FD588C" w:rsidP="00C57782">
            <w:pPr>
              <w:pStyle w:val="a3"/>
              <w:jc w:val="center"/>
              <w:rPr>
                <w:rFonts w:ascii="Times New Roman" w:hAnsi="Times New Roman" w:cs="Times New Roman"/>
                <w:sz w:val="24"/>
                <w:szCs w:val="24"/>
              </w:rPr>
            </w:pPr>
            <w:r>
              <w:rPr>
                <w:rFonts w:ascii="Times New Roman" w:hAnsi="Times New Roman" w:cs="Times New Roman"/>
                <w:sz w:val="24"/>
                <w:szCs w:val="24"/>
              </w:rPr>
              <w:t>1,3</w:t>
            </w:r>
          </w:p>
        </w:tc>
      </w:tr>
    </w:tbl>
    <w:p w:rsidR="00CD452D" w:rsidRDefault="00CD452D" w:rsidP="00161A13">
      <w:pPr>
        <w:jc w:val="center"/>
        <w:rPr>
          <w:sz w:val="30"/>
          <w:szCs w:val="30"/>
        </w:rPr>
      </w:pPr>
    </w:p>
    <w:p w:rsidR="00136C23" w:rsidRDefault="00136C23" w:rsidP="00986880">
      <w:pPr>
        <w:ind w:firstLine="708"/>
        <w:jc w:val="both"/>
        <w:rPr>
          <w:sz w:val="28"/>
          <w:szCs w:val="28"/>
        </w:rPr>
      </w:pPr>
      <w:r>
        <w:rPr>
          <w:sz w:val="30"/>
          <w:szCs w:val="30"/>
        </w:rPr>
        <w:t xml:space="preserve">За 2018 год в Борисовском районе </w:t>
      </w:r>
      <w:r>
        <w:rPr>
          <w:sz w:val="28"/>
          <w:szCs w:val="28"/>
        </w:rPr>
        <w:t xml:space="preserve">проведено 209  исследований воздуха в населенных пунктах (см. </w:t>
      </w:r>
      <w:proofErr w:type="gramStart"/>
      <w:r>
        <w:rPr>
          <w:sz w:val="28"/>
          <w:szCs w:val="28"/>
        </w:rPr>
        <w:t>табл</w:t>
      </w:r>
      <w:proofErr w:type="gramEnd"/>
      <w:r w:rsidR="00986880">
        <w:rPr>
          <w:sz w:val="28"/>
          <w:szCs w:val="28"/>
        </w:rPr>
        <w:t xml:space="preserve"> 11</w:t>
      </w:r>
      <w:r>
        <w:rPr>
          <w:sz w:val="28"/>
          <w:szCs w:val="28"/>
        </w:rPr>
        <w:t>). Превышени</w:t>
      </w:r>
      <w:r w:rsidR="00B563CC">
        <w:rPr>
          <w:sz w:val="28"/>
          <w:szCs w:val="28"/>
        </w:rPr>
        <w:t xml:space="preserve">я </w:t>
      </w:r>
      <w:r>
        <w:rPr>
          <w:sz w:val="28"/>
          <w:szCs w:val="28"/>
        </w:rPr>
        <w:t xml:space="preserve"> максимально разовых предельно-допустимых концентраций (ПДК) загрязнений атмосферного воздуха </w:t>
      </w:r>
      <w:r w:rsidR="00B563CC">
        <w:rPr>
          <w:sz w:val="28"/>
          <w:szCs w:val="28"/>
        </w:rPr>
        <w:t xml:space="preserve">по показателям «пыль» и прочие («формальдегид»)  в 2018 году регистрировались в деревне Большая Ухолода при горении полигона твердых бытовых отходов. </w:t>
      </w:r>
    </w:p>
    <w:p w:rsidR="00B563CC" w:rsidRDefault="00B563CC" w:rsidP="00136C23">
      <w:pPr>
        <w:jc w:val="both"/>
        <w:rPr>
          <w:sz w:val="30"/>
          <w:szCs w:val="30"/>
        </w:rPr>
      </w:pPr>
    </w:p>
    <w:p w:rsidR="00CD452D" w:rsidRDefault="00CD452D" w:rsidP="00CD452D">
      <w:pPr>
        <w:pStyle w:val="a3"/>
        <w:jc w:val="both"/>
        <w:rPr>
          <w:rFonts w:ascii="Times New Roman" w:hAnsi="Times New Roman" w:cs="Times New Roman"/>
          <w:b/>
          <w:sz w:val="28"/>
          <w:szCs w:val="28"/>
        </w:rPr>
      </w:pPr>
      <w:r w:rsidRPr="009D7011">
        <w:rPr>
          <w:rFonts w:ascii="Times New Roman" w:hAnsi="Times New Roman" w:cs="Times New Roman"/>
          <w:b/>
          <w:sz w:val="28"/>
          <w:szCs w:val="28"/>
        </w:rPr>
        <w:t xml:space="preserve">Качество атмосферного воздуха (превышение ПДК) в </w:t>
      </w:r>
      <w:r>
        <w:rPr>
          <w:rFonts w:ascii="Times New Roman" w:hAnsi="Times New Roman" w:cs="Times New Roman"/>
          <w:b/>
          <w:sz w:val="28"/>
          <w:szCs w:val="28"/>
        </w:rPr>
        <w:t>сельской местности</w:t>
      </w:r>
    </w:p>
    <w:p w:rsidR="00CD452D" w:rsidRDefault="00CD452D" w:rsidP="00CD452D">
      <w:pPr>
        <w:pStyle w:val="a3"/>
        <w:jc w:val="both"/>
        <w:rPr>
          <w:rFonts w:ascii="Times New Roman" w:hAnsi="Times New Roman" w:cs="Times New Roman"/>
          <w:b/>
          <w:sz w:val="28"/>
          <w:szCs w:val="28"/>
        </w:rPr>
      </w:pPr>
      <w:r w:rsidRPr="009D7011">
        <w:rPr>
          <w:rFonts w:ascii="Times New Roman" w:hAnsi="Times New Roman" w:cs="Times New Roman"/>
          <w:b/>
          <w:sz w:val="28"/>
          <w:szCs w:val="28"/>
        </w:rPr>
        <w:t>Борисовско</w:t>
      </w:r>
      <w:r>
        <w:rPr>
          <w:rFonts w:ascii="Times New Roman" w:hAnsi="Times New Roman" w:cs="Times New Roman"/>
          <w:b/>
          <w:sz w:val="28"/>
          <w:szCs w:val="28"/>
        </w:rPr>
        <w:t>го</w:t>
      </w:r>
      <w:r w:rsidRPr="009D7011">
        <w:rPr>
          <w:rFonts w:ascii="Times New Roman" w:hAnsi="Times New Roman" w:cs="Times New Roman"/>
          <w:b/>
          <w:sz w:val="28"/>
          <w:szCs w:val="28"/>
        </w:rPr>
        <w:t xml:space="preserve"> район</w:t>
      </w:r>
      <w:r>
        <w:rPr>
          <w:rFonts w:ascii="Times New Roman" w:hAnsi="Times New Roman" w:cs="Times New Roman"/>
          <w:b/>
          <w:sz w:val="28"/>
          <w:szCs w:val="28"/>
        </w:rPr>
        <w:t xml:space="preserve">а </w:t>
      </w:r>
      <w:r w:rsidRPr="009D7011">
        <w:rPr>
          <w:rFonts w:ascii="Times New Roman" w:hAnsi="Times New Roman" w:cs="Times New Roman"/>
          <w:b/>
          <w:sz w:val="28"/>
          <w:szCs w:val="28"/>
        </w:rPr>
        <w:t>по результатам исследований за период 2013-2018 годы</w:t>
      </w:r>
    </w:p>
    <w:p w:rsidR="00CD452D" w:rsidRPr="009D7011" w:rsidRDefault="00986880" w:rsidP="00986880">
      <w:pPr>
        <w:pStyle w:val="a3"/>
        <w:jc w:val="right"/>
        <w:rPr>
          <w:rFonts w:ascii="Times New Roman" w:hAnsi="Times New Roman" w:cs="Times New Roman"/>
          <w:b/>
          <w:sz w:val="28"/>
          <w:szCs w:val="28"/>
        </w:rPr>
      </w:pPr>
      <w:r>
        <w:rPr>
          <w:rFonts w:ascii="Times New Roman" w:hAnsi="Times New Roman" w:cs="Times New Roman"/>
          <w:b/>
          <w:sz w:val="28"/>
          <w:szCs w:val="28"/>
        </w:rPr>
        <w:t>Таблица 11</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963"/>
        <w:gridCol w:w="992"/>
        <w:gridCol w:w="992"/>
        <w:gridCol w:w="1134"/>
        <w:gridCol w:w="1134"/>
        <w:gridCol w:w="993"/>
        <w:gridCol w:w="1134"/>
        <w:gridCol w:w="992"/>
        <w:gridCol w:w="1276"/>
        <w:gridCol w:w="992"/>
        <w:gridCol w:w="992"/>
        <w:gridCol w:w="1418"/>
      </w:tblGrid>
      <w:tr w:rsidR="00CD452D" w:rsidRPr="009D7011" w:rsidTr="00E76938">
        <w:trPr>
          <w:trHeight w:val="205"/>
        </w:trPr>
        <w:tc>
          <w:tcPr>
            <w:tcW w:w="1447" w:type="dxa"/>
            <w:tcBorders>
              <w:top w:val="single" w:sz="4" w:space="0" w:color="auto"/>
              <w:left w:val="single" w:sz="4" w:space="0" w:color="auto"/>
              <w:bottom w:val="single" w:sz="4" w:space="0" w:color="auto"/>
              <w:right w:val="single" w:sz="4" w:space="0" w:color="auto"/>
            </w:tcBorders>
          </w:tcPr>
          <w:p w:rsidR="00CD452D" w:rsidRPr="009D7011" w:rsidRDefault="00CD452D" w:rsidP="00E76938">
            <w:pPr>
              <w:pStyle w:val="a3"/>
              <w:rPr>
                <w:rFonts w:ascii="Times New Roman" w:hAnsi="Times New Roman" w:cs="Times New Roman"/>
                <w:sz w:val="24"/>
                <w:szCs w:val="24"/>
              </w:rPr>
            </w:pPr>
          </w:p>
        </w:tc>
        <w:tc>
          <w:tcPr>
            <w:tcW w:w="1955" w:type="dxa"/>
            <w:gridSpan w:val="2"/>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jc w:val="center"/>
              <w:rPr>
                <w:rFonts w:ascii="Times New Roman" w:hAnsi="Times New Roman" w:cs="Times New Roman"/>
                <w:sz w:val="24"/>
                <w:szCs w:val="24"/>
              </w:rPr>
            </w:pPr>
            <w:r w:rsidRPr="004C049C">
              <w:rPr>
                <w:rFonts w:ascii="Times New Roman" w:hAnsi="Times New Roman" w:cs="Times New Roman"/>
                <w:sz w:val="24"/>
                <w:szCs w:val="24"/>
              </w:rPr>
              <w:t>2013</w:t>
            </w:r>
          </w:p>
        </w:tc>
        <w:tc>
          <w:tcPr>
            <w:tcW w:w="2126" w:type="dxa"/>
            <w:gridSpan w:val="2"/>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jc w:val="center"/>
              <w:rPr>
                <w:rFonts w:ascii="Times New Roman" w:hAnsi="Times New Roman" w:cs="Times New Roman"/>
                <w:sz w:val="24"/>
                <w:szCs w:val="24"/>
              </w:rPr>
            </w:pPr>
            <w:r w:rsidRPr="004C049C">
              <w:rPr>
                <w:rFonts w:ascii="Times New Roman" w:hAnsi="Times New Roman" w:cs="Times New Roman"/>
                <w:sz w:val="24"/>
                <w:szCs w:val="24"/>
              </w:rPr>
              <w:t>2014</w:t>
            </w:r>
          </w:p>
        </w:tc>
        <w:tc>
          <w:tcPr>
            <w:tcW w:w="2127" w:type="dxa"/>
            <w:gridSpan w:val="2"/>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jc w:val="center"/>
              <w:rPr>
                <w:rFonts w:ascii="Times New Roman" w:hAnsi="Times New Roman" w:cs="Times New Roman"/>
                <w:sz w:val="24"/>
                <w:szCs w:val="24"/>
              </w:rPr>
            </w:pPr>
            <w:r w:rsidRPr="004C049C">
              <w:rPr>
                <w:rFonts w:ascii="Times New Roman" w:hAnsi="Times New Roman" w:cs="Times New Roman"/>
                <w:sz w:val="24"/>
                <w:szCs w:val="24"/>
              </w:rPr>
              <w:t>2015</w:t>
            </w:r>
          </w:p>
        </w:tc>
        <w:tc>
          <w:tcPr>
            <w:tcW w:w="2126" w:type="dxa"/>
            <w:gridSpan w:val="2"/>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jc w:val="center"/>
              <w:rPr>
                <w:rFonts w:ascii="Times New Roman" w:hAnsi="Times New Roman" w:cs="Times New Roman"/>
                <w:sz w:val="24"/>
                <w:szCs w:val="24"/>
              </w:rPr>
            </w:pPr>
            <w:r w:rsidRPr="004C049C">
              <w:rPr>
                <w:rFonts w:ascii="Times New Roman" w:hAnsi="Times New Roman" w:cs="Times New Roman"/>
                <w:sz w:val="24"/>
                <w:szCs w:val="24"/>
              </w:rPr>
              <w:t>2016</w:t>
            </w:r>
          </w:p>
        </w:tc>
        <w:tc>
          <w:tcPr>
            <w:tcW w:w="2268" w:type="dxa"/>
            <w:gridSpan w:val="2"/>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jc w:val="center"/>
              <w:rPr>
                <w:rFonts w:ascii="Times New Roman" w:hAnsi="Times New Roman" w:cs="Times New Roman"/>
                <w:sz w:val="24"/>
                <w:szCs w:val="24"/>
              </w:rPr>
            </w:pPr>
            <w:r w:rsidRPr="004C049C">
              <w:rPr>
                <w:rFonts w:ascii="Times New Roman" w:hAnsi="Times New Roman" w:cs="Times New Roman"/>
                <w:sz w:val="24"/>
                <w:szCs w:val="24"/>
              </w:rPr>
              <w:t>2017</w:t>
            </w:r>
          </w:p>
        </w:tc>
        <w:tc>
          <w:tcPr>
            <w:tcW w:w="2410" w:type="dxa"/>
            <w:gridSpan w:val="2"/>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jc w:val="center"/>
              <w:rPr>
                <w:rFonts w:ascii="Times New Roman" w:hAnsi="Times New Roman" w:cs="Times New Roman"/>
                <w:sz w:val="24"/>
                <w:szCs w:val="24"/>
              </w:rPr>
            </w:pPr>
            <w:r w:rsidRPr="004C049C">
              <w:rPr>
                <w:rFonts w:ascii="Times New Roman" w:hAnsi="Times New Roman" w:cs="Times New Roman"/>
                <w:sz w:val="24"/>
                <w:szCs w:val="24"/>
              </w:rPr>
              <w:t>2018</w:t>
            </w:r>
          </w:p>
        </w:tc>
      </w:tr>
      <w:tr w:rsidR="00CD452D" w:rsidRPr="009D7011" w:rsidTr="00E76938">
        <w:trPr>
          <w:cantSplit/>
          <w:trHeight w:val="732"/>
        </w:trPr>
        <w:tc>
          <w:tcPr>
            <w:tcW w:w="1447" w:type="dxa"/>
            <w:tcBorders>
              <w:top w:val="single" w:sz="4" w:space="0" w:color="auto"/>
              <w:left w:val="single" w:sz="4" w:space="0" w:color="auto"/>
              <w:bottom w:val="single" w:sz="4" w:space="0" w:color="auto"/>
              <w:right w:val="single" w:sz="4" w:space="0" w:color="auto"/>
            </w:tcBorders>
          </w:tcPr>
          <w:p w:rsidR="00CD452D" w:rsidRPr="009D7011" w:rsidRDefault="00CD452D" w:rsidP="00E76938">
            <w:pPr>
              <w:pStyle w:val="a3"/>
              <w:rPr>
                <w:rFonts w:ascii="Times New Roman" w:hAnsi="Times New Roman" w:cs="Times New Roman"/>
                <w:sz w:val="24"/>
                <w:szCs w:val="24"/>
              </w:rPr>
            </w:pPr>
          </w:p>
          <w:p w:rsidR="00CD452D" w:rsidRPr="009D7011" w:rsidRDefault="00CD452D" w:rsidP="00E76938">
            <w:pPr>
              <w:pStyle w:val="a3"/>
              <w:rPr>
                <w:rFonts w:ascii="Times New Roman" w:hAnsi="Times New Roman" w:cs="Times New Roman"/>
                <w:sz w:val="24"/>
                <w:szCs w:val="24"/>
              </w:rPr>
            </w:pPr>
            <w:r w:rsidRPr="009D7011">
              <w:rPr>
                <w:rFonts w:ascii="Times New Roman" w:hAnsi="Times New Roman" w:cs="Times New Roman"/>
                <w:sz w:val="24"/>
                <w:szCs w:val="24"/>
              </w:rPr>
              <w:t>Показатели</w:t>
            </w:r>
          </w:p>
        </w:tc>
        <w:tc>
          <w:tcPr>
            <w:tcW w:w="963" w:type="dxa"/>
            <w:tcBorders>
              <w:top w:val="single" w:sz="4" w:space="0" w:color="auto"/>
              <w:left w:val="single" w:sz="4" w:space="0" w:color="auto"/>
              <w:bottom w:val="single" w:sz="4" w:space="0" w:color="auto"/>
              <w:right w:val="single" w:sz="4" w:space="0" w:color="auto"/>
            </w:tcBorders>
            <w:vAlign w:val="center"/>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c>
          <w:tcPr>
            <w:tcW w:w="992" w:type="dxa"/>
            <w:tcBorders>
              <w:top w:val="single" w:sz="4" w:space="0" w:color="auto"/>
              <w:left w:val="single" w:sz="4" w:space="0" w:color="auto"/>
              <w:bottom w:val="single" w:sz="4" w:space="0" w:color="auto"/>
              <w:right w:val="single" w:sz="4" w:space="0" w:color="auto"/>
            </w:tcBorders>
            <w:vAlign w:val="center"/>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c>
          <w:tcPr>
            <w:tcW w:w="1134" w:type="dxa"/>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c>
          <w:tcPr>
            <w:tcW w:w="1134" w:type="dxa"/>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992" w:type="dxa"/>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c>
          <w:tcPr>
            <w:tcW w:w="1276" w:type="dxa"/>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 xml:space="preserve">   всего</w:t>
            </w:r>
          </w:p>
        </w:tc>
        <w:tc>
          <w:tcPr>
            <w:tcW w:w="992" w:type="dxa"/>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 xml:space="preserve">   выше                                  ПДК</w:t>
            </w:r>
          </w:p>
        </w:tc>
        <w:tc>
          <w:tcPr>
            <w:tcW w:w="992" w:type="dxa"/>
            <w:tcBorders>
              <w:top w:val="single" w:sz="4" w:space="0" w:color="auto"/>
              <w:left w:val="single" w:sz="4" w:space="0" w:color="auto"/>
              <w:bottom w:val="single" w:sz="4" w:space="0" w:color="auto"/>
              <w:right w:val="single" w:sz="4" w:space="0" w:color="auto"/>
            </w:tcBorders>
            <w:vAlign w:val="center"/>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выше ПДК</w:t>
            </w:r>
          </w:p>
        </w:tc>
      </w:tr>
      <w:tr w:rsidR="00CD452D" w:rsidRPr="009D7011" w:rsidTr="00E76938">
        <w:trPr>
          <w:trHeight w:val="332"/>
        </w:trPr>
        <w:tc>
          <w:tcPr>
            <w:tcW w:w="1447" w:type="dxa"/>
            <w:tcBorders>
              <w:top w:val="single" w:sz="4" w:space="0" w:color="auto"/>
              <w:left w:val="single" w:sz="4" w:space="0" w:color="auto"/>
              <w:bottom w:val="single" w:sz="4" w:space="0" w:color="auto"/>
              <w:right w:val="single" w:sz="4" w:space="0" w:color="auto"/>
            </w:tcBorders>
            <w:hideMark/>
          </w:tcPr>
          <w:p w:rsidR="00CD452D" w:rsidRPr="00C3163B" w:rsidRDefault="00CD452D" w:rsidP="00E76938">
            <w:pPr>
              <w:pStyle w:val="a3"/>
              <w:jc w:val="both"/>
              <w:rPr>
                <w:rFonts w:ascii="Times New Roman" w:hAnsi="Times New Roman" w:cs="Times New Roman"/>
                <w:sz w:val="24"/>
                <w:szCs w:val="24"/>
                <w:highlight w:val="yellow"/>
              </w:rPr>
            </w:pPr>
            <w:r w:rsidRPr="004C049C">
              <w:rPr>
                <w:rFonts w:ascii="Times New Roman" w:hAnsi="Times New Roman" w:cs="Times New Roman"/>
                <w:sz w:val="24"/>
                <w:szCs w:val="24"/>
              </w:rPr>
              <w:t>пыль</w:t>
            </w:r>
          </w:p>
        </w:tc>
        <w:tc>
          <w:tcPr>
            <w:tcW w:w="963"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42</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36</w:t>
            </w:r>
          </w:p>
        </w:tc>
        <w:tc>
          <w:tcPr>
            <w:tcW w:w="993"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66,6</w:t>
            </w:r>
          </w:p>
        </w:tc>
        <w:tc>
          <w:tcPr>
            <w:tcW w:w="1276" w:type="dxa"/>
            <w:tcBorders>
              <w:top w:val="single" w:sz="4" w:space="0" w:color="auto"/>
              <w:left w:val="single" w:sz="4" w:space="0" w:color="auto"/>
              <w:bottom w:val="single" w:sz="4" w:space="0" w:color="auto"/>
              <w:right w:val="single" w:sz="4" w:space="0" w:color="auto"/>
            </w:tcBorders>
            <w:hideMark/>
          </w:tcPr>
          <w:p w:rsidR="00CD452D" w:rsidRPr="009D7011" w:rsidRDefault="00CD452D" w:rsidP="00916C7E">
            <w:pPr>
              <w:pStyle w:val="a3"/>
              <w:jc w:val="center"/>
              <w:rPr>
                <w:rFonts w:ascii="Times New Roman" w:hAnsi="Times New Roman" w:cs="Times New Roman"/>
                <w:sz w:val="24"/>
                <w:szCs w:val="24"/>
              </w:rPr>
            </w:pPr>
            <w:r>
              <w:rPr>
                <w:rFonts w:ascii="Times New Roman" w:hAnsi="Times New Roman" w:cs="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D452D" w:rsidP="00916C7E">
            <w:pPr>
              <w:pStyle w:val="a3"/>
              <w:jc w:val="center"/>
              <w:rPr>
                <w:rFonts w:ascii="Times New Roman" w:hAnsi="Times New Roman" w:cs="Times New Roman"/>
                <w:sz w:val="24"/>
                <w:szCs w:val="24"/>
              </w:rPr>
            </w:pPr>
            <w:r>
              <w:rPr>
                <w:rFonts w:ascii="Times New Roman" w:hAnsi="Times New Roman" w:cs="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46</w:t>
            </w:r>
          </w:p>
        </w:tc>
        <w:tc>
          <w:tcPr>
            <w:tcW w:w="1418"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4,3</w:t>
            </w:r>
          </w:p>
        </w:tc>
      </w:tr>
      <w:tr w:rsidR="00CD452D" w:rsidRPr="009D7011" w:rsidTr="00E76938">
        <w:trPr>
          <w:trHeight w:val="351"/>
        </w:trPr>
        <w:tc>
          <w:tcPr>
            <w:tcW w:w="1447" w:type="dxa"/>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сернистый газ</w:t>
            </w:r>
          </w:p>
        </w:tc>
        <w:tc>
          <w:tcPr>
            <w:tcW w:w="963"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CD452D" w:rsidRPr="009D7011" w:rsidRDefault="00CD452D" w:rsidP="00916C7E">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F4B52"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32</w:t>
            </w:r>
          </w:p>
        </w:tc>
        <w:tc>
          <w:tcPr>
            <w:tcW w:w="1418"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CD452D" w:rsidRPr="009D7011" w:rsidTr="00E76938">
        <w:trPr>
          <w:trHeight w:val="284"/>
        </w:trPr>
        <w:tc>
          <w:tcPr>
            <w:tcW w:w="1447" w:type="dxa"/>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rPr>
                <w:rFonts w:ascii="Times New Roman" w:hAnsi="Times New Roman" w:cs="Times New Roman"/>
                <w:sz w:val="24"/>
                <w:szCs w:val="24"/>
              </w:rPr>
            </w:pPr>
            <w:r>
              <w:rPr>
                <w:rFonts w:ascii="Times New Roman" w:hAnsi="Times New Roman" w:cs="Times New Roman"/>
                <w:sz w:val="24"/>
                <w:szCs w:val="24"/>
              </w:rPr>
              <w:t>о</w:t>
            </w:r>
            <w:r w:rsidRPr="004C049C">
              <w:rPr>
                <w:rFonts w:ascii="Times New Roman" w:hAnsi="Times New Roman" w:cs="Times New Roman"/>
                <w:sz w:val="24"/>
                <w:szCs w:val="24"/>
              </w:rPr>
              <w:t>кислы азота</w:t>
            </w:r>
          </w:p>
        </w:tc>
        <w:tc>
          <w:tcPr>
            <w:tcW w:w="963"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48</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84</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60</w:t>
            </w:r>
          </w:p>
        </w:tc>
        <w:tc>
          <w:tcPr>
            <w:tcW w:w="993"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CD452D" w:rsidRPr="009D7011" w:rsidRDefault="00CD452D" w:rsidP="00916C7E">
            <w:pPr>
              <w:pStyle w:val="a3"/>
              <w:jc w:val="center"/>
              <w:rPr>
                <w:rFonts w:ascii="Times New Roman" w:hAnsi="Times New Roman" w:cs="Times New Roman"/>
                <w:sz w:val="24"/>
                <w:szCs w:val="24"/>
              </w:rPr>
            </w:pPr>
            <w:r>
              <w:rPr>
                <w:rFonts w:ascii="Times New Roman" w:hAnsi="Times New Roman" w:cs="Times New Roman"/>
                <w:sz w:val="24"/>
                <w:szCs w:val="24"/>
              </w:rPr>
              <w:t>74</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F4B52"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88</w:t>
            </w:r>
          </w:p>
        </w:tc>
        <w:tc>
          <w:tcPr>
            <w:tcW w:w="1418"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CD452D" w:rsidRPr="009D7011" w:rsidTr="00E76938">
        <w:trPr>
          <w:trHeight w:val="261"/>
        </w:trPr>
        <w:tc>
          <w:tcPr>
            <w:tcW w:w="1447" w:type="dxa"/>
            <w:tcBorders>
              <w:top w:val="single" w:sz="4" w:space="0" w:color="auto"/>
              <w:left w:val="single" w:sz="4" w:space="0" w:color="auto"/>
              <w:bottom w:val="single" w:sz="4" w:space="0" w:color="auto"/>
              <w:right w:val="single" w:sz="4" w:space="0" w:color="auto"/>
            </w:tcBorders>
            <w:hideMark/>
          </w:tcPr>
          <w:p w:rsidR="00CD452D" w:rsidRPr="00C3163B" w:rsidRDefault="00CD452D" w:rsidP="00E76938">
            <w:pPr>
              <w:pStyle w:val="a3"/>
              <w:rPr>
                <w:rFonts w:ascii="Times New Roman" w:hAnsi="Times New Roman" w:cs="Times New Roman"/>
                <w:sz w:val="24"/>
                <w:szCs w:val="24"/>
                <w:highlight w:val="yellow"/>
              </w:rPr>
            </w:pPr>
            <w:r w:rsidRPr="004C049C">
              <w:rPr>
                <w:rFonts w:ascii="Times New Roman" w:hAnsi="Times New Roman" w:cs="Times New Roman"/>
                <w:sz w:val="24"/>
                <w:szCs w:val="24"/>
              </w:rPr>
              <w:t>аммиак</w:t>
            </w:r>
          </w:p>
        </w:tc>
        <w:tc>
          <w:tcPr>
            <w:tcW w:w="963"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42</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48</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CD452D" w:rsidRPr="009D7011" w:rsidRDefault="00CD452D" w:rsidP="00916C7E">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F4B52"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CF4B52" w:rsidRPr="009D7011" w:rsidTr="00E76938">
        <w:trPr>
          <w:trHeight w:val="414"/>
        </w:trPr>
        <w:tc>
          <w:tcPr>
            <w:tcW w:w="1447" w:type="dxa"/>
            <w:tcBorders>
              <w:top w:val="single" w:sz="4" w:space="0" w:color="auto"/>
              <w:left w:val="single" w:sz="4" w:space="0" w:color="auto"/>
              <w:bottom w:val="single" w:sz="4" w:space="0" w:color="auto"/>
              <w:right w:val="single" w:sz="4" w:space="0" w:color="auto"/>
            </w:tcBorders>
            <w:hideMark/>
          </w:tcPr>
          <w:p w:rsidR="00CF4B52" w:rsidRPr="004C049C" w:rsidRDefault="00CF4B52" w:rsidP="00E76938">
            <w:pPr>
              <w:pStyle w:val="a3"/>
              <w:rPr>
                <w:rFonts w:ascii="Times New Roman" w:hAnsi="Times New Roman" w:cs="Times New Roman"/>
                <w:sz w:val="24"/>
                <w:szCs w:val="24"/>
              </w:rPr>
            </w:pPr>
            <w:r>
              <w:rPr>
                <w:rFonts w:ascii="Times New Roman" w:hAnsi="Times New Roman" w:cs="Times New Roman"/>
                <w:sz w:val="24"/>
                <w:szCs w:val="24"/>
              </w:rPr>
              <w:t>прочие</w:t>
            </w:r>
          </w:p>
        </w:tc>
        <w:tc>
          <w:tcPr>
            <w:tcW w:w="963" w:type="dxa"/>
            <w:tcBorders>
              <w:top w:val="single" w:sz="4" w:space="0" w:color="auto"/>
              <w:left w:val="single" w:sz="4" w:space="0" w:color="auto"/>
              <w:bottom w:val="single" w:sz="4" w:space="0" w:color="auto"/>
              <w:right w:val="single" w:sz="4" w:space="0" w:color="auto"/>
            </w:tcBorders>
            <w:hideMark/>
          </w:tcPr>
          <w:p w:rsidR="00CF4B52"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hideMark/>
          </w:tcPr>
          <w:p w:rsidR="00CF4B52"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F4B52"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rsidR="00CF4B52"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F4B52"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hideMark/>
          </w:tcPr>
          <w:p w:rsidR="00CF4B52"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F4B52"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CF4B52"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CF4B52" w:rsidRPr="009D7011" w:rsidRDefault="00CF4B52" w:rsidP="00916C7E">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CF4B52" w:rsidRPr="009D7011" w:rsidRDefault="00CF4B52"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F4B52"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29</w:t>
            </w:r>
          </w:p>
        </w:tc>
        <w:tc>
          <w:tcPr>
            <w:tcW w:w="1418" w:type="dxa"/>
            <w:tcBorders>
              <w:top w:val="single" w:sz="4" w:space="0" w:color="auto"/>
              <w:left w:val="single" w:sz="4" w:space="0" w:color="auto"/>
              <w:bottom w:val="single" w:sz="4" w:space="0" w:color="auto"/>
              <w:right w:val="single" w:sz="4" w:space="0" w:color="auto"/>
            </w:tcBorders>
            <w:hideMark/>
          </w:tcPr>
          <w:p w:rsidR="00CF4B52"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6,8</w:t>
            </w:r>
          </w:p>
        </w:tc>
      </w:tr>
      <w:tr w:rsidR="00CD452D" w:rsidRPr="009D7011" w:rsidTr="00E76938">
        <w:trPr>
          <w:trHeight w:val="408"/>
        </w:trPr>
        <w:tc>
          <w:tcPr>
            <w:tcW w:w="1447" w:type="dxa"/>
            <w:tcBorders>
              <w:top w:val="single" w:sz="4" w:space="0" w:color="auto"/>
              <w:left w:val="single" w:sz="4" w:space="0" w:color="auto"/>
              <w:bottom w:val="single" w:sz="4" w:space="0" w:color="auto"/>
              <w:right w:val="single" w:sz="4" w:space="0" w:color="auto"/>
            </w:tcBorders>
            <w:hideMark/>
          </w:tcPr>
          <w:p w:rsidR="00CD452D" w:rsidRPr="004C049C" w:rsidRDefault="00CD452D" w:rsidP="00E76938">
            <w:pPr>
              <w:pStyle w:val="a3"/>
              <w:rPr>
                <w:rFonts w:ascii="Times New Roman" w:hAnsi="Times New Roman" w:cs="Times New Roman"/>
                <w:sz w:val="24"/>
                <w:szCs w:val="24"/>
              </w:rPr>
            </w:pPr>
            <w:r w:rsidRPr="004C049C">
              <w:rPr>
                <w:rFonts w:ascii="Times New Roman" w:hAnsi="Times New Roman" w:cs="Times New Roman"/>
                <w:sz w:val="24"/>
                <w:szCs w:val="24"/>
              </w:rPr>
              <w:t>всего</w:t>
            </w:r>
          </w:p>
        </w:tc>
        <w:tc>
          <w:tcPr>
            <w:tcW w:w="963"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168</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950368"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240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C57782" w:rsidP="00E76938">
            <w:pPr>
              <w:pStyle w:val="a3"/>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156</w:t>
            </w:r>
          </w:p>
        </w:tc>
        <w:tc>
          <w:tcPr>
            <w:tcW w:w="993" w:type="dxa"/>
            <w:tcBorders>
              <w:top w:val="single" w:sz="4" w:space="0" w:color="auto"/>
              <w:left w:val="single" w:sz="4" w:space="0" w:color="auto"/>
              <w:bottom w:val="single" w:sz="4" w:space="0" w:color="auto"/>
              <w:right w:val="single" w:sz="4" w:space="0" w:color="auto"/>
            </w:tcBorders>
            <w:hideMark/>
          </w:tcPr>
          <w:p w:rsidR="00CD452D" w:rsidRPr="009D7011" w:rsidRDefault="00E76938" w:rsidP="00916C7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20582A" w:rsidP="00916C7E">
            <w:pPr>
              <w:pStyle w:val="a3"/>
              <w:jc w:val="center"/>
              <w:rPr>
                <w:rFonts w:ascii="Times New Roman" w:hAnsi="Times New Roman" w:cs="Times New Roman"/>
                <w:sz w:val="24"/>
                <w:szCs w:val="24"/>
              </w:rPr>
            </w:pPr>
            <w:r>
              <w:rPr>
                <w:rFonts w:ascii="Times New Roman" w:hAnsi="Times New Roman" w:cs="Times New Roman"/>
                <w:sz w:val="24"/>
                <w:szCs w:val="24"/>
              </w:rPr>
              <w:t>16,6</w:t>
            </w:r>
          </w:p>
        </w:tc>
        <w:tc>
          <w:tcPr>
            <w:tcW w:w="1276" w:type="dxa"/>
            <w:tcBorders>
              <w:top w:val="single" w:sz="4" w:space="0" w:color="auto"/>
              <w:left w:val="single" w:sz="4" w:space="0" w:color="auto"/>
              <w:bottom w:val="single" w:sz="4" w:space="0" w:color="auto"/>
              <w:right w:val="single" w:sz="4" w:space="0" w:color="auto"/>
            </w:tcBorders>
            <w:hideMark/>
          </w:tcPr>
          <w:p w:rsidR="00CD452D" w:rsidRPr="009D7011" w:rsidRDefault="00CD452D" w:rsidP="00916C7E">
            <w:pPr>
              <w:pStyle w:val="a3"/>
              <w:jc w:val="center"/>
              <w:rPr>
                <w:rFonts w:ascii="Times New Roman" w:hAnsi="Times New Roman" w:cs="Times New Roman"/>
                <w:sz w:val="24"/>
                <w:szCs w:val="24"/>
              </w:rPr>
            </w:pPr>
            <w:r>
              <w:rPr>
                <w:rFonts w:ascii="Times New Roman" w:hAnsi="Times New Roman" w:cs="Times New Roman"/>
                <w:sz w:val="24"/>
                <w:szCs w:val="24"/>
              </w:rPr>
              <w:t>152</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CD452D" w:rsidP="00916C7E">
            <w:pPr>
              <w:pStyle w:val="a3"/>
              <w:jc w:val="center"/>
              <w:rPr>
                <w:rFonts w:ascii="Times New Roman" w:hAnsi="Times New Roman" w:cs="Times New Roman"/>
                <w:sz w:val="24"/>
                <w:szCs w:val="24"/>
              </w:rPr>
            </w:pPr>
            <w:r>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209</w:t>
            </w:r>
          </w:p>
        </w:tc>
        <w:tc>
          <w:tcPr>
            <w:tcW w:w="1418" w:type="dxa"/>
            <w:tcBorders>
              <w:top w:val="single" w:sz="4" w:space="0" w:color="auto"/>
              <w:left w:val="single" w:sz="4" w:space="0" w:color="auto"/>
              <w:bottom w:val="single" w:sz="4" w:space="0" w:color="auto"/>
              <w:right w:val="single" w:sz="4" w:space="0" w:color="auto"/>
            </w:tcBorders>
            <w:hideMark/>
          </w:tcPr>
          <w:p w:rsidR="00CD452D" w:rsidRPr="009D7011" w:rsidRDefault="00FD588C" w:rsidP="00916C7E">
            <w:pPr>
              <w:pStyle w:val="a3"/>
              <w:jc w:val="center"/>
              <w:rPr>
                <w:rFonts w:ascii="Times New Roman" w:hAnsi="Times New Roman" w:cs="Times New Roman"/>
                <w:sz w:val="24"/>
                <w:szCs w:val="24"/>
              </w:rPr>
            </w:pPr>
            <w:r>
              <w:rPr>
                <w:rFonts w:ascii="Times New Roman" w:hAnsi="Times New Roman" w:cs="Times New Roman"/>
                <w:sz w:val="24"/>
                <w:szCs w:val="24"/>
              </w:rPr>
              <w:t>1,9</w:t>
            </w:r>
          </w:p>
        </w:tc>
      </w:tr>
    </w:tbl>
    <w:p w:rsidR="00CD452D" w:rsidRDefault="00CD452D" w:rsidP="00CD452D">
      <w:pPr>
        <w:pStyle w:val="a3"/>
        <w:ind w:firstLine="708"/>
        <w:jc w:val="both"/>
        <w:rPr>
          <w:rFonts w:ascii="Times New Roman" w:hAnsi="Times New Roman"/>
          <w:sz w:val="30"/>
          <w:szCs w:val="30"/>
        </w:rPr>
      </w:pPr>
    </w:p>
    <w:p w:rsidR="00CD452D" w:rsidRDefault="00CD452D" w:rsidP="00161A13">
      <w:pPr>
        <w:jc w:val="center"/>
        <w:rPr>
          <w:sz w:val="30"/>
          <w:szCs w:val="30"/>
        </w:rPr>
      </w:pPr>
    </w:p>
    <w:p w:rsidR="00086F41" w:rsidRDefault="00086F41" w:rsidP="00161A13">
      <w:pPr>
        <w:jc w:val="center"/>
        <w:rPr>
          <w:sz w:val="30"/>
          <w:szCs w:val="30"/>
        </w:rPr>
      </w:pPr>
    </w:p>
    <w:p w:rsidR="00136C23" w:rsidRDefault="00136C23" w:rsidP="00F9015C">
      <w:pPr>
        <w:pStyle w:val="a3"/>
        <w:ind w:firstLine="709"/>
        <w:jc w:val="both"/>
        <w:rPr>
          <w:b/>
          <w:sz w:val="30"/>
          <w:szCs w:val="30"/>
        </w:rPr>
      </w:pPr>
    </w:p>
    <w:p w:rsidR="00136C23" w:rsidRDefault="00136C23" w:rsidP="00F9015C">
      <w:pPr>
        <w:pStyle w:val="a3"/>
        <w:ind w:firstLine="709"/>
        <w:jc w:val="both"/>
        <w:rPr>
          <w:b/>
          <w:sz w:val="30"/>
          <w:szCs w:val="30"/>
        </w:rPr>
      </w:pPr>
    </w:p>
    <w:p w:rsidR="00136C23" w:rsidRDefault="00136C23" w:rsidP="00F9015C">
      <w:pPr>
        <w:pStyle w:val="a3"/>
        <w:ind w:firstLine="709"/>
        <w:jc w:val="both"/>
        <w:rPr>
          <w:b/>
          <w:sz w:val="30"/>
          <w:szCs w:val="30"/>
        </w:rPr>
      </w:pPr>
    </w:p>
    <w:p w:rsidR="00F9015C" w:rsidRDefault="00F9015C" w:rsidP="00F9015C">
      <w:pPr>
        <w:pStyle w:val="a3"/>
        <w:ind w:firstLine="709"/>
        <w:jc w:val="both"/>
        <w:rPr>
          <w:b/>
          <w:sz w:val="30"/>
          <w:szCs w:val="30"/>
        </w:rPr>
      </w:pPr>
      <w:r w:rsidRPr="00B563CC">
        <w:rPr>
          <w:rFonts w:ascii="Times New Roman" w:hAnsi="Times New Roman" w:cs="Times New Roman"/>
          <w:b/>
          <w:sz w:val="28"/>
          <w:szCs w:val="28"/>
        </w:rPr>
        <w:t>Почва</w:t>
      </w:r>
      <w:r>
        <w:rPr>
          <w:b/>
          <w:sz w:val="30"/>
          <w:szCs w:val="30"/>
        </w:rPr>
        <w:t xml:space="preserve">.  </w:t>
      </w:r>
    </w:p>
    <w:p w:rsidR="00F9015C" w:rsidRPr="00B563CC" w:rsidRDefault="00B563CC" w:rsidP="00F9015C">
      <w:pPr>
        <w:pStyle w:val="a3"/>
        <w:ind w:firstLine="709"/>
        <w:jc w:val="both"/>
        <w:rPr>
          <w:rFonts w:ascii="Times New Roman" w:hAnsi="Times New Roman" w:cs="Times New Roman"/>
          <w:sz w:val="28"/>
          <w:szCs w:val="28"/>
          <w:lang w:eastAsia="ru-RU"/>
        </w:rPr>
      </w:pPr>
      <w:r w:rsidRPr="00B563CC">
        <w:rPr>
          <w:rFonts w:ascii="Times New Roman" w:eastAsia="Calibri" w:hAnsi="Times New Roman" w:cs="Times New Roman"/>
          <w:sz w:val="28"/>
          <w:szCs w:val="28"/>
        </w:rPr>
        <w:t>В 2018 году отмечается з</w:t>
      </w:r>
      <w:r w:rsidR="00F9015C" w:rsidRPr="00B563CC">
        <w:rPr>
          <w:rFonts w:ascii="Times New Roman" w:eastAsia="Calibri" w:hAnsi="Times New Roman" w:cs="Times New Roman"/>
          <w:sz w:val="28"/>
          <w:szCs w:val="28"/>
        </w:rPr>
        <w:t>агрязненность почвы сверх установленны</w:t>
      </w:r>
      <w:r w:rsidRPr="00B563CC">
        <w:rPr>
          <w:rFonts w:ascii="Times New Roman" w:eastAsia="Calibri" w:hAnsi="Times New Roman" w:cs="Times New Roman"/>
          <w:sz w:val="28"/>
          <w:szCs w:val="28"/>
        </w:rPr>
        <w:t xml:space="preserve">х </w:t>
      </w:r>
      <w:r w:rsidR="00F9015C" w:rsidRPr="00B563CC">
        <w:rPr>
          <w:rFonts w:ascii="Times New Roman" w:eastAsia="Calibri" w:hAnsi="Times New Roman" w:cs="Times New Roman"/>
          <w:sz w:val="28"/>
          <w:szCs w:val="28"/>
        </w:rPr>
        <w:t xml:space="preserve"> гигиенических нормативо</w:t>
      </w:r>
      <w:r w:rsidRPr="00B563CC">
        <w:rPr>
          <w:rFonts w:ascii="Times New Roman" w:eastAsia="Calibri" w:hAnsi="Times New Roman" w:cs="Times New Roman"/>
          <w:sz w:val="28"/>
          <w:szCs w:val="28"/>
        </w:rPr>
        <w:t xml:space="preserve">в по следующим показателям – наличия солей тяжелых металлов в почве зоны влияния промышленных организаций </w:t>
      </w:r>
      <w:proofErr w:type="gramStart"/>
      <w:r w:rsidRPr="00B563CC">
        <w:rPr>
          <w:rFonts w:ascii="Times New Roman" w:eastAsia="Calibri" w:hAnsi="Times New Roman" w:cs="Times New Roman"/>
          <w:sz w:val="28"/>
          <w:szCs w:val="28"/>
        </w:rPr>
        <w:t xml:space="preserve">( </w:t>
      </w:r>
      <w:proofErr w:type="gramEnd"/>
      <w:r w:rsidRPr="00B563CC">
        <w:rPr>
          <w:rFonts w:ascii="Times New Roman" w:eastAsia="Calibri" w:hAnsi="Times New Roman" w:cs="Times New Roman"/>
          <w:sz w:val="28"/>
          <w:szCs w:val="28"/>
        </w:rPr>
        <w:t xml:space="preserve">1  проба), 2 пробы – по паразитологическим показателям (яйца гельминтов) в селитебной зоне. </w:t>
      </w:r>
      <w:r w:rsidR="00F9015C" w:rsidRPr="00B563CC">
        <w:rPr>
          <w:rFonts w:ascii="Times New Roman" w:eastAsia="Calibri" w:hAnsi="Times New Roman" w:cs="Times New Roman"/>
          <w:sz w:val="28"/>
          <w:szCs w:val="28"/>
        </w:rPr>
        <w:t xml:space="preserve"> </w:t>
      </w:r>
      <w:r w:rsidR="00F9015C" w:rsidRPr="00B563CC">
        <w:rPr>
          <w:rFonts w:ascii="Times New Roman" w:hAnsi="Times New Roman" w:cs="Times New Roman"/>
          <w:sz w:val="28"/>
          <w:szCs w:val="28"/>
        </w:rPr>
        <w:t>В целом  степень з</w:t>
      </w:r>
      <w:r w:rsidR="00F9015C" w:rsidRPr="00B563CC">
        <w:rPr>
          <w:rFonts w:ascii="Times New Roman" w:eastAsia="Calibri" w:hAnsi="Times New Roman" w:cs="Times New Roman"/>
          <w:sz w:val="28"/>
          <w:szCs w:val="28"/>
        </w:rPr>
        <w:t>агрязненности почвы сверх установленных гигиенических нормативов за период с</w:t>
      </w:r>
      <w:r w:rsidRPr="00B563CC">
        <w:rPr>
          <w:rFonts w:ascii="Times New Roman" w:eastAsia="Calibri" w:hAnsi="Times New Roman" w:cs="Times New Roman"/>
          <w:sz w:val="28"/>
          <w:szCs w:val="28"/>
        </w:rPr>
        <w:t xml:space="preserve"> 2013 года </w:t>
      </w:r>
      <w:r w:rsidR="00F9015C" w:rsidRPr="00B563CC">
        <w:rPr>
          <w:rFonts w:ascii="Times New Roman" w:eastAsia="Calibri" w:hAnsi="Times New Roman" w:cs="Times New Roman"/>
          <w:sz w:val="28"/>
          <w:szCs w:val="28"/>
        </w:rPr>
        <w:t xml:space="preserve">по 2018 годы имеет тенденцию </w:t>
      </w:r>
      <w:r w:rsidRPr="00B563CC">
        <w:rPr>
          <w:rFonts w:ascii="Times New Roman" w:eastAsia="Calibri" w:hAnsi="Times New Roman" w:cs="Times New Roman"/>
          <w:sz w:val="28"/>
          <w:szCs w:val="28"/>
        </w:rPr>
        <w:t>улучшению</w:t>
      </w:r>
      <w:r w:rsidR="00F9015C" w:rsidRPr="00B563CC">
        <w:rPr>
          <w:rFonts w:ascii="Times New Roman" w:hAnsi="Times New Roman" w:cs="Times New Roman"/>
          <w:sz w:val="28"/>
          <w:szCs w:val="28"/>
        </w:rPr>
        <w:t xml:space="preserve"> (та</w:t>
      </w:r>
      <w:r w:rsidR="00F9015C" w:rsidRPr="00B563CC">
        <w:rPr>
          <w:rFonts w:ascii="Times New Roman" w:hAnsi="Times New Roman" w:cs="Times New Roman"/>
          <w:sz w:val="28"/>
          <w:szCs w:val="28"/>
        </w:rPr>
        <w:t>б</w:t>
      </w:r>
      <w:r w:rsidR="00F9015C" w:rsidRPr="00B563CC">
        <w:rPr>
          <w:rFonts w:ascii="Times New Roman" w:hAnsi="Times New Roman" w:cs="Times New Roman"/>
          <w:sz w:val="28"/>
          <w:szCs w:val="28"/>
        </w:rPr>
        <w:t>лица</w:t>
      </w:r>
      <w:r w:rsidR="00986880">
        <w:rPr>
          <w:rFonts w:ascii="Times New Roman" w:hAnsi="Times New Roman" w:cs="Times New Roman"/>
          <w:sz w:val="28"/>
          <w:szCs w:val="28"/>
        </w:rPr>
        <w:t xml:space="preserve"> 12</w:t>
      </w:r>
      <w:r w:rsidR="00F9015C" w:rsidRPr="00B563CC">
        <w:rPr>
          <w:rFonts w:ascii="Times New Roman" w:hAnsi="Times New Roman" w:cs="Times New Roman"/>
          <w:sz w:val="28"/>
          <w:szCs w:val="28"/>
        </w:rPr>
        <w:t>).</w:t>
      </w:r>
    </w:p>
    <w:p w:rsidR="00F9015C" w:rsidRDefault="00F9015C" w:rsidP="00F9015C">
      <w:pPr>
        <w:pStyle w:val="a3"/>
        <w:ind w:firstLine="709"/>
        <w:jc w:val="right"/>
        <w:rPr>
          <w:i/>
          <w:sz w:val="30"/>
          <w:szCs w:val="30"/>
        </w:rPr>
      </w:pPr>
    </w:p>
    <w:p w:rsidR="00CF4B52" w:rsidRPr="00986880" w:rsidRDefault="00F9015C" w:rsidP="00CD452D">
      <w:pPr>
        <w:pStyle w:val="a3"/>
        <w:rPr>
          <w:rFonts w:ascii="Times New Roman" w:hAnsi="Times New Roman" w:cs="Times New Roman"/>
          <w:b/>
          <w:sz w:val="30"/>
          <w:szCs w:val="30"/>
        </w:rPr>
      </w:pPr>
      <w:r w:rsidRPr="00986880">
        <w:rPr>
          <w:rFonts w:ascii="Times New Roman" w:hAnsi="Times New Roman" w:cs="Times New Roman"/>
          <w:b/>
          <w:sz w:val="30"/>
          <w:szCs w:val="30"/>
        </w:rPr>
        <w:t xml:space="preserve">Загрязненность почвы (превышение ПДК) </w:t>
      </w:r>
      <w:r w:rsidR="004C049C" w:rsidRPr="00986880">
        <w:rPr>
          <w:rFonts w:ascii="Times New Roman" w:hAnsi="Times New Roman" w:cs="Times New Roman"/>
          <w:b/>
          <w:sz w:val="30"/>
          <w:szCs w:val="30"/>
        </w:rPr>
        <w:t>в Борисовско</w:t>
      </w:r>
      <w:r w:rsidR="00CF4B52" w:rsidRPr="00986880">
        <w:rPr>
          <w:rFonts w:ascii="Times New Roman" w:hAnsi="Times New Roman" w:cs="Times New Roman"/>
          <w:b/>
          <w:sz w:val="30"/>
          <w:szCs w:val="30"/>
        </w:rPr>
        <w:t>м</w:t>
      </w:r>
      <w:r w:rsidR="004C049C" w:rsidRPr="00986880">
        <w:rPr>
          <w:rFonts w:ascii="Times New Roman" w:hAnsi="Times New Roman" w:cs="Times New Roman"/>
          <w:b/>
          <w:sz w:val="30"/>
          <w:szCs w:val="30"/>
        </w:rPr>
        <w:t xml:space="preserve">  </w:t>
      </w:r>
      <w:r w:rsidR="00CF4B52" w:rsidRPr="00986880">
        <w:rPr>
          <w:rFonts w:ascii="Times New Roman" w:hAnsi="Times New Roman" w:cs="Times New Roman"/>
          <w:b/>
          <w:sz w:val="30"/>
          <w:szCs w:val="30"/>
        </w:rPr>
        <w:t>районе</w:t>
      </w:r>
    </w:p>
    <w:p w:rsidR="00F9015C" w:rsidRPr="00986880" w:rsidRDefault="00F9015C" w:rsidP="00CD452D">
      <w:pPr>
        <w:pStyle w:val="a3"/>
        <w:rPr>
          <w:rFonts w:ascii="Times New Roman" w:hAnsi="Times New Roman" w:cs="Times New Roman"/>
          <w:b/>
          <w:sz w:val="30"/>
          <w:szCs w:val="30"/>
        </w:rPr>
      </w:pPr>
      <w:r w:rsidRPr="00986880">
        <w:rPr>
          <w:rFonts w:ascii="Times New Roman" w:hAnsi="Times New Roman" w:cs="Times New Roman"/>
          <w:b/>
          <w:sz w:val="30"/>
          <w:szCs w:val="30"/>
        </w:rPr>
        <w:t xml:space="preserve">по результатам исследований </w:t>
      </w:r>
      <w:r w:rsidR="004C049C" w:rsidRPr="00986880">
        <w:rPr>
          <w:rFonts w:ascii="Times New Roman" w:hAnsi="Times New Roman" w:cs="Times New Roman"/>
          <w:b/>
          <w:sz w:val="30"/>
          <w:szCs w:val="30"/>
        </w:rPr>
        <w:t xml:space="preserve"> </w:t>
      </w:r>
      <w:r w:rsidRPr="00986880">
        <w:rPr>
          <w:rFonts w:ascii="Times New Roman" w:hAnsi="Times New Roman" w:cs="Times New Roman"/>
          <w:b/>
          <w:sz w:val="30"/>
          <w:szCs w:val="30"/>
        </w:rPr>
        <w:t>за период 2013-2018 годы</w:t>
      </w:r>
    </w:p>
    <w:p w:rsidR="00F9015C" w:rsidRDefault="00136C23" w:rsidP="00136C23">
      <w:pPr>
        <w:jc w:val="right"/>
        <w:rPr>
          <w:sz w:val="30"/>
          <w:szCs w:val="30"/>
        </w:rPr>
      </w:pPr>
      <w:r>
        <w:rPr>
          <w:sz w:val="30"/>
          <w:szCs w:val="30"/>
        </w:rPr>
        <w:t>Таблица</w:t>
      </w:r>
      <w:r w:rsidR="00986880">
        <w:rPr>
          <w:sz w:val="30"/>
          <w:szCs w:val="30"/>
        </w:rPr>
        <w:t xml:space="preserve"> 12</w:t>
      </w:r>
      <w:r>
        <w:rPr>
          <w:sz w:val="30"/>
          <w:szCs w:val="30"/>
        </w:rPr>
        <w:t xml:space="preserve"> </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1"/>
        <w:gridCol w:w="963"/>
        <w:gridCol w:w="992"/>
        <w:gridCol w:w="992"/>
        <w:gridCol w:w="851"/>
        <w:gridCol w:w="1134"/>
        <w:gridCol w:w="992"/>
        <w:gridCol w:w="992"/>
        <w:gridCol w:w="1418"/>
        <w:gridCol w:w="992"/>
        <w:gridCol w:w="992"/>
        <w:gridCol w:w="1276"/>
        <w:gridCol w:w="1418"/>
      </w:tblGrid>
      <w:tr w:rsidR="00486114" w:rsidTr="004C049C">
        <w:trPr>
          <w:trHeight w:val="205"/>
        </w:trPr>
        <w:tc>
          <w:tcPr>
            <w:tcW w:w="1731" w:type="dxa"/>
            <w:tcBorders>
              <w:top w:val="single" w:sz="4" w:space="0" w:color="auto"/>
              <w:left w:val="single" w:sz="4" w:space="0" w:color="auto"/>
              <w:bottom w:val="single" w:sz="4" w:space="0" w:color="auto"/>
              <w:right w:val="single" w:sz="4" w:space="0" w:color="auto"/>
            </w:tcBorders>
          </w:tcPr>
          <w:p w:rsidR="00E30DC0" w:rsidRPr="00486114" w:rsidRDefault="00E30DC0" w:rsidP="00E76938">
            <w:pPr>
              <w:pStyle w:val="a3"/>
              <w:jc w:val="both"/>
              <w:rPr>
                <w:rFonts w:ascii="Times New Roman" w:hAnsi="Times New Roman" w:cs="Times New Roman"/>
                <w:sz w:val="24"/>
                <w:szCs w:val="24"/>
              </w:rPr>
            </w:pPr>
          </w:p>
        </w:tc>
        <w:tc>
          <w:tcPr>
            <w:tcW w:w="1955" w:type="dxa"/>
            <w:gridSpan w:val="2"/>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jc w:val="center"/>
              <w:rPr>
                <w:rFonts w:ascii="Times New Roman" w:hAnsi="Times New Roman" w:cs="Times New Roman"/>
                <w:sz w:val="24"/>
                <w:szCs w:val="24"/>
              </w:rPr>
            </w:pPr>
            <w:r w:rsidRPr="00486114">
              <w:rPr>
                <w:rFonts w:ascii="Times New Roman" w:hAnsi="Times New Roman" w:cs="Times New Roman"/>
                <w:sz w:val="24"/>
                <w:szCs w:val="24"/>
              </w:rPr>
              <w:t>2013</w:t>
            </w:r>
            <w:r w:rsidR="00CD452D">
              <w:rPr>
                <w:rFonts w:ascii="Times New Roman" w:hAnsi="Times New Roman" w:cs="Times New Roman"/>
                <w:sz w:val="24"/>
                <w:szCs w:val="24"/>
              </w:rPr>
              <w:t xml:space="preserve"> год</w:t>
            </w:r>
          </w:p>
        </w:tc>
        <w:tc>
          <w:tcPr>
            <w:tcW w:w="1843" w:type="dxa"/>
            <w:gridSpan w:val="2"/>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jc w:val="center"/>
              <w:rPr>
                <w:rFonts w:ascii="Times New Roman" w:hAnsi="Times New Roman" w:cs="Times New Roman"/>
                <w:sz w:val="24"/>
                <w:szCs w:val="24"/>
              </w:rPr>
            </w:pPr>
            <w:r w:rsidRPr="00486114">
              <w:rPr>
                <w:rFonts w:ascii="Times New Roman" w:hAnsi="Times New Roman" w:cs="Times New Roman"/>
                <w:sz w:val="24"/>
                <w:szCs w:val="24"/>
              </w:rPr>
              <w:t>2014</w:t>
            </w:r>
            <w:r w:rsidR="00CD452D">
              <w:rPr>
                <w:rFonts w:ascii="Times New Roman" w:hAnsi="Times New Roman" w:cs="Times New Roman"/>
                <w:sz w:val="24"/>
                <w:szCs w:val="24"/>
              </w:rPr>
              <w:t xml:space="preserve"> год</w:t>
            </w:r>
          </w:p>
        </w:tc>
        <w:tc>
          <w:tcPr>
            <w:tcW w:w="2126" w:type="dxa"/>
            <w:gridSpan w:val="2"/>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jc w:val="center"/>
              <w:rPr>
                <w:rFonts w:ascii="Times New Roman" w:hAnsi="Times New Roman" w:cs="Times New Roman"/>
                <w:sz w:val="24"/>
                <w:szCs w:val="24"/>
              </w:rPr>
            </w:pPr>
            <w:r w:rsidRPr="00486114">
              <w:rPr>
                <w:rFonts w:ascii="Times New Roman" w:hAnsi="Times New Roman" w:cs="Times New Roman"/>
                <w:sz w:val="24"/>
                <w:szCs w:val="24"/>
              </w:rPr>
              <w:t>2015</w:t>
            </w:r>
            <w:r w:rsidR="00CD452D">
              <w:rPr>
                <w:rFonts w:ascii="Times New Roman" w:hAnsi="Times New Roman" w:cs="Times New Roman"/>
                <w:sz w:val="24"/>
                <w:szCs w:val="24"/>
              </w:rPr>
              <w:t xml:space="preserve"> год</w:t>
            </w:r>
          </w:p>
        </w:tc>
        <w:tc>
          <w:tcPr>
            <w:tcW w:w="2410" w:type="dxa"/>
            <w:gridSpan w:val="2"/>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jc w:val="center"/>
              <w:rPr>
                <w:rFonts w:ascii="Times New Roman" w:hAnsi="Times New Roman" w:cs="Times New Roman"/>
                <w:sz w:val="24"/>
                <w:szCs w:val="24"/>
              </w:rPr>
            </w:pPr>
            <w:r w:rsidRPr="00486114">
              <w:rPr>
                <w:rFonts w:ascii="Times New Roman" w:hAnsi="Times New Roman" w:cs="Times New Roman"/>
                <w:sz w:val="24"/>
                <w:szCs w:val="24"/>
              </w:rPr>
              <w:t>2016</w:t>
            </w:r>
            <w:r w:rsidR="00CD452D">
              <w:rPr>
                <w:rFonts w:ascii="Times New Roman" w:hAnsi="Times New Roman" w:cs="Times New Roman"/>
                <w:sz w:val="24"/>
                <w:szCs w:val="24"/>
              </w:rPr>
              <w:t xml:space="preserve"> год</w:t>
            </w:r>
          </w:p>
        </w:tc>
        <w:tc>
          <w:tcPr>
            <w:tcW w:w="1984" w:type="dxa"/>
            <w:gridSpan w:val="2"/>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jc w:val="center"/>
              <w:rPr>
                <w:rFonts w:ascii="Times New Roman" w:hAnsi="Times New Roman" w:cs="Times New Roman"/>
                <w:sz w:val="24"/>
                <w:szCs w:val="24"/>
              </w:rPr>
            </w:pPr>
            <w:r w:rsidRPr="00486114">
              <w:rPr>
                <w:rFonts w:ascii="Times New Roman" w:hAnsi="Times New Roman" w:cs="Times New Roman"/>
                <w:sz w:val="24"/>
                <w:szCs w:val="24"/>
              </w:rPr>
              <w:t>2017</w:t>
            </w:r>
            <w:r w:rsidR="00CD452D">
              <w:rPr>
                <w:rFonts w:ascii="Times New Roman" w:hAnsi="Times New Roman" w:cs="Times New Roman"/>
                <w:sz w:val="24"/>
                <w:szCs w:val="24"/>
              </w:rPr>
              <w:t xml:space="preserve"> год</w:t>
            </w:r>
          </w:p>
        </w:tc>
        <w:tc>
          <w:tcPr>
            <w:tcW w:w="2694" w:type="dxa"/>
            <w:gridSpan w:val="2"/>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jc w:val="center"/>
              <w:rPr>
                <w:rFonts w:ascii="Times New Roman" w:hAnsi="Times New Roman" w:cs="Times New Roman"/>
                <w:sz w:val="24"/>
                <w:szCs w:val="24"/>
              </w:rPr>
            </w:pPr>
            <w:r w:rsidRPr="00486114">
              <w:rPr>
                <w:rFonts w:ascii="Times New Roman" w:hAnsi="Times New Roman" w:cs="Times New Roman"/>
                <w:sz w:val="24"/>
                <w:szCs w:val="24"/>
              </w:rPr>
              <w:t>2018</w:t>
            </w:r>
            <w:r w:rsidR="00CD452D">
              <w:rPr>
                <w:rFonts w:ascii="Times New Roman" w:hAnsi="Times New Roman" w:cs="Times New Roman"/>
                <w:sz w:val="24"/>
                <w:szCs w:val="24"/>
              </w:rPr>
              <w:t xml:space="preserve"> год</w:t>
            </w:r>
          </w:p>
        </w:tc>
      </w:tr>
      <w:tr w:rsidR="00486114" w:rsidTr="004C049C">
        <w:trPr>
          <w:cantSplit/>
          <w:trHeight w:val="476"/>
        </w:trPr>
        <w:tc>
          <w:tcPr>
            <w:tcW w:w="1731" w:type="dxa"/>
            <w:tcBorders>
              <w:top w:val="single" w:sz="4" w:space="0" w:color="auto"/>
              <w:left w:val="single" w:sz="4" w:space="0" w:color="auto"/>
              <w:bottom w:val="single" w:sz="4" w:space="0" w:color="auto"/>
              <w:right w:val="single" w:sz="4" w:space="0" w:color="auto"/>
            </w:tcBorders>
          </w:tcPr>
          <w:p w:rsidR="00E30DC0" w:rsidRPr="00486114" w:rsidRDefault="00E30DC0" w:rsidP="00E76938">
            <w:pPr>
              <w:pStyle w:val="a3"/>
              <w:jc w:val="both"/>
              <w:rPr>
                <w:rFonts w:ascii="Times New Roman" w:hAnsi="Times New Roman" w:cs="Times New Roman"/>
                <w:sz w:val="24"/>
                <w:szCs w:val="24"/>
              </w:rPr>
            </w:pPr>
          </w:p>
          <w:p w:rsidR="00E30DC0" w:rsidRPr="00486114" w:rsidRDefault="00E30DC0" w:rsidP="00E76938">
            <w:pPr>
              <w:pStyle w:val="a3"/>
              <w:jc w:val="both"/>
              <w:rPr>
                <w:rFonts w:ascii="Times New Roman" w:hAnsi="Times New Roman" w:cs="Times New Roman"/>
                <w:sz w:val="24"/>
                <w:szCs w:val="24"/>
              </w:rPr>
            </w:pPr>
            <w:r w:rsidRPr="00486114">
              <w:rPr>
                <w:rFonts w:ascii="Times New Roman" w:hAnsi="Times New Roman" w:cs="Times New Roman"/>
                <w:sz w:val="24"/>
                <w:szCs w:val="24"/>
              </w:rPr>
              <w:t>Показатели</w:t>
            </w:r>
          </w:p>
        </w:tc>
        <w:tc>
          <w:tcPr>
            <w:tcW w:w="963" w:type="dxa"/>
            <w:tcBorders>
              <w:top w:val="single" w:sz="4" w:space="0" w:color="auto"/>
              <w:left w:val="single" w:sz="4" w:space="0" w:color="auto"/>
              <w:bottom w:val="single" w:sz="4" w:space="0" w:color="auto"/>
              <w:right w:val="single" w:sz="4" w:space="0" w:color="auto"/>
            </w:tcBorders>
            <w:vAlign w:val="center"/>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выше ПДК</w:t>
            </w:r>
          </w:p>
        </w:tc>
        <w:tc>
          <w:tcPr>
            <w:tcW w:w="992" w:type="dxa"/>
            <w:tcBorders>
              <w:top w:val="single" w:sz="4" w:space="0" w:color="auto"/>
              <w:left w:val="single" w:sz="4" w:space="0" w:color="auto"/>
              <w:bottom w:val="single" w:sz="4" w:space="0" w:color="auto"/>
              <w:right w:val="single" w:sz="4" w:space="0" w:color="auto"/>
            </w:tcBorders>
            <w:vAlign w:val="center"/>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выше ПДК</w:t>
            </w:r>
          </w:p>
        </w:tc>
        <w:tc>
          <w:tcPr>
            <w:tcW w:w="1134" w:type="dxa"/>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всего</w:t>
            </w:r>
          </w:p>
        </w:tc>
        <w:tc>
          <w:tcPr>
            <w:tcW w:w="992" w:type="dxa"/>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выше ПДК</w:t>
            </w:r>
          </w:p>
        </w:tc>
        <w:tc>
          <w:tcPr>
            <w:tcW w:w="992" w:type="dxa"/>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всего</w:t>
            </w:r>
          </w:p>
        </w:tc>
        <w:tc>
          <w:tcPr>
            <w:tcW w:w="1418" w:type="dxa"/>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выше ПДК</w:t>
            </w:r>
          </w:p>
        </w:tc>
        <w:tc>
          <w:tcPr>
            <w:tcW w:w="992" w:type="dxa"/>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 xml:space="preserve">   всего</w:t>
            </w:r>
          </w:p>
        </w:tc>
        <w:tc>
          <w:tcPr>
            <w:tcW w:w="992" w:type="dxa"/>
            <w:tcBorders>
              <w:top w:val="single" w:sz="4" w:space="0" w:color="auto"/>
              <w:left w:val="single" w:sz="4" w:space="0" w:color="auto"/>
              <w:bottom w:val="single" w:sz="4" w:space="0" w:color="auto"/>
              <w:right w:val="single" w:sz="4" w:space="0" w:color="auto"/>
            </w:tcBorders>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 xml:space="preserve">   выше                                  ПДК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E30DC0" w:rsidRPr="00486114" w:rsidRDefault="00E30DC0" w:rsidP="00486114">
            <w:pPr>
              <w:pStyle w:val="a3"/>
              <w:rPr>
                <w:rFonts w:ascii="Times New Roman" w:hAnsi="Times New Roman" w:cs="Times New Roman"/>
                <w:sz w:val="24"/>
                <w:szCs w:val="24"/>
              </w:rPr>
            </w:pPr>
            <w:r w:rsidRPr="00486114">
              <w:rPr>
                <w:rFonts w:ascii="Times New Roman" w:hAnsi="Times New Roman" w:cs="Times New Roman"/>
                <w:sz w:val="24"/>
                <w:szCs w:val="24"/>
              </w:rPr>
              <w:t>выше ПДК</w:t>
            </w:r>
          </w:p>
        </w:tc>
      </w:tr>
      <w:tr w:rsidR="004C049C" w:rsidTr="004C049C">
        <w:trPr>
          <w:cantSplit/>
          <w:trHeight w:val="476"/>
        </w:trPr>
        <w:tc>
          <w:tcPr>
            <w:tcW w:w="1731" w:type="dxa"/>
            <w:tcBorders>
              <w:top w:val="single" w:sz="4" w:space="0" w:color="auto"/>
              <w:left w:val="single" w:sz="4" w:space="0" w:color="auto"/>
              <w:bottom w:val="single" w:sz="4" w:space="0" w:color="auto"/>
              <w:right w:val="single" w:sz="4" w:space="0" w:color="auto"/>
            </w:tcBorders>
          </w:tcPr>
          <w:p w:rsidR="004C049C" w:rsidRPr="00486114" w:rsidRDefault="004C049C" w:rsidP="00E76938">
            <w:pPr>
              <w:pStyle w:val="a3"/>
              <w:jc w:val="both"/>
              <w:rPr>
                <w:rFonts w:ascii="Times New Roman" w:hAnsi="Times New Roman" w:cs="Times New Roman"/>
                <w:sz w:val="24"/>
                <w:szCs w:val="24"/>
              </w:rPr>
            </w:pPr>
            <w:r>
              <w:rPr>
                <w:rFonts w:ascii="Times New Roman" w:hAnsi="Times New Roman" w:cs="Times New Roman"/>
                <w:sz w:val="24"/>
                <w:szCs w:val="24"/>
              </w:rPr>
              <w:t>Соли тяжелых металлов</w:t>
            </w:r>
          </w:p>
        </w:tc>
        <w:tc>
          <w:tcPr>
            <w:tcW w:w="963" w:type="dxa"/>
            <w:tcBorders>
              <w:top w:val="single" w:sz="4" w:space="0" w:color="auto"/>
              <w:left w:val="single" w:sz="4" w:space="0" w:color="auto"/>
              <w:bottom w:val="single" w:sz="4" w:space="0" w:color="auto"/>
              <w:right w:val="single" w:sz="4" w:space="0" w:color="auto"/>
            </w:tcBorders>
            <w:vAlign w:val="center"/>
            <w:hideMark/>
          </w:tcPr>
          <w:p w:rsidR="004C049C" w:rsidRPr="00486114"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C049C" w:rsidRPr="00486114" w:rsidRDefault="004C049C"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4C049C" w:rsidRPr="00486114"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4C049C" w:rsidRPr="00486114" w:rsidRDefault="00C57782"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4C049C" w:rsidRPr="00486114"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4C049C" w:rsidRPr="00486114" w:rsidRDefault="00E76938"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4C049C" w:rsidRPr="00486114"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hideMark/>
          </w:tcPr>
          <w:p w:rsidR="004C049C" w:rsidRPr="00486114" w:rsidRDefault="0020582A"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4C049C" w:rsidRPr="00486114" w:rsidRDefault="00CF4B52" w:rsidP="00C57782">
            <w:pPr>
              <w:pStyle w:val="a3"/>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4C049C" w:rsidRPr="00486114" w:rsidRDefault="00CF4B52" w:rsidP="00C57782">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C049C" w:rsidRPr="00486114" w:rsidRDefault="003A3F02" w:rsidP="00C57782">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C049C" w:rsidRPr="00486114" w:rsidRDefault="003A3F02" w:rsidP="00C57782">
            <w:pPr>
              <w:pStyle w:val="a3"/>
              <w:jc w:val="center"/>
              <w:rPr>
                <w:rFonts w:ascii="Times New Roman" w:hAnsi="Times New Roman" w:cs="Times New Roman"/>
                <w:sz w:val="24"/>
                <w:szCs w:val="24"/>
              </w:rPr>
            </w:pPr>
            <w:r>
              <w:rPr>
                <w:rFonts w:ascii="Times New Roman" w:hAnsi="Times New Roman" w:cs="Times New Roman"/>
                <w:sz w:val="24"/>
                <w:szCs w:val="24"/>
              </w:rPr>
              <w:t>20</w:t>
            </w:r>
          </w:p>
        </w:tc>
      </w:tr>
      <w:tr w:rsidR="00486114" w:rsidTr="004C049C">
        <w:trPr>
          <w:trHeight w:val="555"/>
        </w:trPr>
        <w:tc>
          <w:tcPr>
            <w:tcW w:w="1731" w:type="dxa"/>
            <w:tcBorders>
              <w:top w:val="single" w:sz="4" w:space="0" w:color="auto"/>
              <w:left w:val="single" w:sz="4" w:space="0" w:color="auto"/>
              <w:bottom w:val="single" w:sz="4" w:space="0" w:color="auto"/>
              <w:right w:val="single" w:sz="4" w:space="0" w:color="auto"/>
            </w:tcBorders>
          </w:tcPr>
          <w:p w:rsidR="00E30DC0" w:rsidRPr="004C049C" w:rsidRDefault="004C049C" w:rsidP="00E76938">
            <w:pPr>
              <w:pStyle w:val="a3"/>
              <w:jc w:val="both"/>
              <w:rPr>
                <w:rFonts w:ascii="Times New Roman" w:hAnsi="Times New Roman" w:cs="Times New Roman"/>
              </w:rPr>
            </w:pPr>
            <w:proofErr w:type="gramStart"/>
            <w:r w:rsidRPr="004C049C">
              <w:rPr>
                <w:rFonts w:ascii="Times New Roman" w:hAnsi="Times New Roman" w:cs="Times New Roman"/>
              </w:rPr>
              <w:t>бактериолог</w:t>
            </w:r>
            <w:r w:rsidRPr="004C049C">
              <w:rPr>
                <w:rFonts w:ascii="Times New Roman" w:hAnsi="Times New Roman" w:cs="Times New Roman"/>
              </w:rPr>
              <w:t>и</w:t>
            </w:r>
            <w:r w:rsidRPr="004C049C">
              <w:rPr>
                <w:rFonts w:ascii="Times New Roman" w:hAnsi="Times New Roman" w:cs="Times New Roman"/>
              </w:rPr>
              <w:t>ческие п-ли</w:t>
            </w:r>
            <w:proofErr w:type="gramEnd"/>
          </w:p>
        </w:tc>
        <w:tc>
          <w:tcPr>
            <w:tcW w:w="963" w:type="dxa"/>
            <w:tcBorders>
              <w:top w:val="single" w:sz="4" w:space="0" w:color="auto"/>
              <w:left w:val="single" w:sz="4" w:space="0" w:color="auto"/>
              <w:bottom w:val="single" w:sz="4" w:space="0" w:color="auto"/>
              <w:right w:val="single" w:sz="4" w:space="0" w:color="auto"/>
            </w:tcBorders>
          </w:tcPr>
          <w:p w:rsidR="00E30DC0" w:rsidRPr="004C049C" w:rsidRDefault="004C049C" w:rsidP="00C57782">
            <w:pPr>
              <w:pStyle w:val="a3"/>
              <w:jc w:val="center"/>
              <w:rPr>
                <w:rFonts w:ascii="Times New Roman" w:hAnsi="Times New Roman" w:cs="Times New Roman"/>
              </w:rPr>
            </w:pPr>
            <w:r>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tcPr>
          <w:p w:rsidR="00E30DC0" w:rsidRPr="004C049C" w:rsidRDefault="004C049C" w:rsidP="00C57782">
            <w:pPr>
              <w:pStyle w:val="a3"/>
              <w:jc w:val="center"/>
              <w:rPr>
                <w:rFonts w:ascii="Times New Roman" w:hAnsi="Times New Roman" w:cs="Times New Roman"/>
              </w:rPr>
            </w:pPr>
            <w:r>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E30DC0" w:rsidRPr="004C049C" w:rsidRDefault="00C57782" w:rsidP="00C57782">
            <w:pPr>
              <w:pStyle w:val="a3"/>
              <w:jc w:val="center"/>
              <w:rPr>
                <w:rFonts w:ascii="Times New Roman" w:hAnsi="Times New Roman" w:cs="Times New Roman"/>
              </w:rPr>
            </w:pPr>
            <w:r>
              <w:rPr>
                <w:rFonts w:ascii="Times New Roman"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tcPr>
          <w:p w:rsidR="00E30DC0" w:rsidRPr="004C049C" w:rsidRDefault="00C57782" w:rsidP="00C57782">
            <w:pPr>
              <w:pStyle w:val="a3"/>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E30DC0" w:rsidRPr="004C049C" w:rsidRDefault="00E76938" w:rsidP="00C57782">
            <w:pPr>
              <w:pStyle w:val="a3"/>
              <w:jc w:val="center"/>
              <w:rPr>
                <w:rFonts w:ascii="Times New Roman" w:hAnsi="Times New Roman" w:cs="Times New Roman"/>
              </w:rPr>
            </w:pPr>
            <w:r>
              <w:rPr>
                <w:rFonts w:ascii="Times New Roman" w:hAnsi="Times New Roman" w:cs="Times New Roman"/>
              </w:rPr>
              <w:t>11</w:t>
            </w:r>
          </w:p>
        </w:tc>
        <w:tc>
          <w:tcPr>
            <w:tcW w:w="992" w:type="dxa"/>
            <w:tcBorders>
              <w:top w:val="single" w:sz="4" w:space="0" w:color="auto"/>
              <w:left w:val="single" w:sz="4" w:space="0" w:color="auto"/>
              <w:bottom w:val="single" w:sz="4" w:space="0" w:color="auto"/>
              <w:right w:val="single" w:sz="4" w:space="0" w:color="auto"/>
            </w:tcBorders>
          </w:tcPr>
          <w:p w:rsidR="00E30DC0" w:rsidRPr="004C049C" w:rsidRDefault="00E76938" w:rsidP="00C57782">
            <w:pPr>
              <w:pStyle w:val="a3"/>
              <w:jc w:val="center"/>
              <w:rPr>
                <w:rFonts w:ascii="Times New Roman" w:hAnsi="Times New Roman" w:cs="Times New Roman"/>
              </w:rPr>
            </w:pPr>
            <w:r>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E30DC0" w:rsidRPr="004C049C" w:rsidRDefault="0020582A" w:rsidP="00C57782">
            <w:pPr>
              <w:pStyle w:val="a3"/>
              <w:jc w:val="center"/>
              <w:rPr>
                <w:rFonts w:ascii="Times New Roman" w:hAnsi="Times New Roman" w:cs="Times New Roman"/>
              </w:rPr>
            </w:pPr>
            <w:r>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tcPr>
          <w:p w:rsidR="00E30DC0" w:rsidRPr="004C049C" w:rsidRDefault="0020582A" w:rsidP="00C57782">
            <w:pPr>
              <w:pStyle w:val="a3"/>
              <w:jc w:val="center"/>
              <w:rPr>
                <w:rFonts w:ascii="Times New Roman" w:hAnsi="Times New Roman" w:cs="Times New Roman"/>
              </w:rPr>
            </w:pPr>
            <w:r>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E30DC0" w:rsidRPr="004C049C" w:rsidRDefault="00CF4B52" w:rsidP="00C57782">
            <w:pPr>
              <w:pStyle w:val="a3"/>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E30DC0" w:rsidRPr="004C049C" w:rsidRDefault="00CF4B52" w:rsidP="00C57782">
            <w:pPr>
              <w:pStyle w:val="a3"/>
              <w:jc w:val="center"/>
              <w:rPr>
                <w:rFonts w:ascii="Times New Roman" w:hAnsi="Times New Roman" w:cs="Times New Roman"/>
              </w:rPr>
            </w:pPr>
            <w:r>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tcPr>
          <w:p w:rsidR="00E30DC0" w:rsidRPr="004C049C" w:rsidRDefault="003A3F02" w:rsidP="00C57782">
            <w:pPr>
              <w:pStyle w:val="a3"/>
              <w:jc w:val="center"/>
              <w:rPr>
                <w:rFonts w:ascii="Times New Roman" w:hAnsi="Times New Roman" w:cs="Times New Roman"/>
              </w:rPr>
            </w:pPr>
            <w:r>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E30DC0" w:rsidRPr="004C049C" w:rsidRDefault="003A3F02" w:rsidP="00C57782">
            <w:pPr>
              <w:pStyle w:val="a3"/>
              <w:jc w:val="center"/>
              <w:rPr>
                <w:rFonts w:ascii="Times New Roman" w:hAnsi="Times New Roman" w:cs="Times New Roman"/>
              </w:rPr>
            </w:pPr>
            <w:r>
              <w:rPr>
                <w:rFonts w:ascii="Times New Roman" w:hAnsi="Times New Roman" w:cs="Times New Roman"/>
              </w:rPr>
              <w:t>0</w:t>
            </w:r>
          </w:p>
        </w:tc>
      </w:tr>
      <w:tr w:rsidR="004C049C" w:rsidTr="004C049C">
        <w:trPr>
          <w:trHeight w:val="329"/>
        </w:trPr>
        <w:tc>
          <w:tcPr>
            <w:tcW w:w="1731" w:type="dxa"/>
            <w:tcBorders>
              <w:top w:val="single" w:sz="4" w:space="0" w:color="auto"/>
              <w:left w:val="single" w:sz="4" w:space="0" w:color="auto"/>
              <w:bottom w:val="single" w:sz="4" w:space="0" w:color="auto"/>
              <w:right w:val="single" w:sz="4" w:space="0" w:color="auto"/>
            </w:tcBorders>
          </w:tcPr>
          <w:p w:rsidR="004C049C" w:rsidRPr="004C049C" w:rsidRDefault="004C049C" w:rsidP="00E76938">
            <w:pPr>
              <w:pStyle w:val="a3"/>
              <w:jc w:val="both"/>
              <w:rPr>
                <w:rFonts w:ascii="Times New Roman" w:hAnsi="Times New Roman" w:cs="Times New Roman"/>
              </w:rPr>
            </w:pPr>
            <w:r w:rsidRPr="004C049C">
              <w:rPr>
                <w:rFonts w:ascii="Times New Roman" w:hAnsi="Times New Roman" w:cs="Times New Roman"/>
              </w:rPr>
              <w:t>гельминты</w:t>
            </w:r>
          </w:p>
        </w:tc>
        <w:tc>
          <w:tcPr>
            <w:tcW w:w="963" w:type="dxa"/>
            <w:tcBorders>
              <w:top w:val="single" w:sz="4" w:space="0" w:color="auto"/>
              <w:left w:val="single" w:sz="4" w:space="0" w:color="auto"/>
              <w:bottom w:val="single" w:sz="4" w:space="0" w:color="auto"/>
              <w:right w:val="single" w:sz="4" w:space="0" w:color="auto"/>
            </w:tcBorders>
          </w:tcPr>
          <w:p w:rsidR="004C049C" w:rsidRPr="004C049C" w:rsidRDefault="004C049C" w:rsidP="00C57782">
            <w:pPr>
              <w:pStyle w:val="a3"/>
              <w:jc w:val="center"/>
              <w:rPr>
                <w:rFonts w:ascii="Times New Roman" w:hAnsi="Times New Roman" w:cs="Times New Roman"/>
              </w:rPr>
            </w:pPr>
            <w:r>
              <w:rPr>
                <w:rFonts w:ascii="Times New Roman" w:hAnsi="Times New Roman" w:cs="Times New Roman"/>
              </w:rPr>
              <w:t>468</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4C049C" w:rsidP="00C57782">
            <w:pPr>
              <w:pStyle w:val="a3"/>
              <w:jc w:val="center"/>
              <w:rPr>
                <w:rFonts w:ascii="Times New Roman" w:hAnsi="Times New Roman" w:cs="Times New Roman"/>
              </w:rPr>
            </w:pPr>
            <w:r>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C57782" w:rsidP="00C57782">
            <w:pPr>
              <w:pStyle w:val="a3"/>
              <w:jc w:val="center"/>
              <w:rPr>
                <w:rFonts w:ascii="Times New Roman" w:hAnsi="Times New Roman" w:cs="Times New Roman"/>
              </w:rPr>
            </w:pPr>
            <w:r>
              <w:rPr>
                <w:rFonts w:ascii="Times New Roman" w:hAnsi="Times New Roman" w:cs="Times New Roman"/>
              </w:rPr>
              <w:t>546</w:t>
            </w:r>
          </w:p>
        </w:tc>
        <w:tc>
          <w:tcPr>
            <w:tcW w:w="851" w:type="dxa"/>
            <w:tcBorders>
              <w:top w:val="single" w:sz="4" w:space="0" w:color="auto"/>
              <w:left w:val="single" w:sz="4" w:space="0" w:color="auto"/>
              <w:bottom w:val="single" w:sz="4" w:space="0" w:color="auto"/>
              <w:right w:val="single" w:sz="4" w:space="0" w:color="auto"/>
            </w:tcBorders>
          </w:tcPr>
          <w:p w:rsidR="004C049C" w:rsidRPr="004C049C" w:rsidRDefault="00C57782" w:rsidP="00C57782">
            <w:pPr>
              <w:pStyle w:val="a3"/>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4C049C" w:rsidRPr="004C049C" w:rsidRDefault="00E76938" w:rsidP="00C57782">
            <w:pPr>
              <w:pStyle w:val="a3"/>
              <w:jc w:val="center"/>
              <w:rPr>
                <w:rFonts w:ascii="Times New Roman" w:hAnsi="Times New Roman" w:cs="Times New Roman"/>
              </w:rPr>
            </w:pPr>
            <w:r>
              <w:rPr>
                <w:rFonts w:ascii="Times New Roman" w:hAnsi="Times New Roman" w:cs="Times New Roman"/>
              </w:rPr>
              <w:t>503</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E76938" w:rsidP="00C57782">
            <w:pPr>
              <w:pStyle w:val="a3"/>
              <w:jc w:val="center"/>
              <w:rPr>
                <w:rFonts w:ascii="Times New Roman" w:hAnsi="Times New Roman" w:cs="Times New Roman"/>
              </w:rPr>
            </w:pPr>
            <w:r>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20582A" w:rsidP="00C57782">
            <w:pPr>
              <w:pStyle w:val="a3"/>
              <w:jc w:val="center"/>
              <w:rPr>
                <w:rFonts w:ascii="Times New Roman" w:hAnsi="Times New Roman" w:cs="Times New Roman"/>
              </w:rPr>
            </w:pPr>
            <w:r>
              <w:rPr>
                <w:rFonts w:ascii="Times New Roman" w:hAnsi="Times New Roman" w:cs="Times New Roman"/>
              </w:rPr>
              <w:t>580</w:t>
            </w:r>
          </w:p>
        </w:tc>
        <w:tc>
          <w:tcPr>
            <w:tcW w:w="1418" w:type="dxa"/>
            <w:tcBorders>
              <w:top w:val="single" w:sz="4" w:space="0" w:color="auto"/>
              <w:left w:val="single" w:sz="4" w:space="0" w:color="auto"/>
              <w:bottom w:val="single" w:sz="4" w:space="0" w:color="auto"/>
              <w:right w:val="single" w:sz="4" w:space="0" w:color="auto"/>
            </w:tcBorders>
          </w:tcPr>
          <w:p w:rsidR="004C049C" w:rsidRPr="004C049C" w:rsidRDefault="0020582A" w:rsidP="00C57782">
            <w:pPr>
              <w:pStyle w:val="a3"/>
              <w:jc w:val="center"/>
              <w:rPr>
                <w:rFonts w:ascii="Times New Roman" w:hAnsi="Times New Roman" w:cs="Times New Roman"/>
              </w:rPr>
            </w:pPr>
            <w:r>
              <w:rPr>
                <w:rFonts w:ascii="Times New Roman" w:hAnsi="Times New Roman" w:cs="Times New Roman"/>
              </w:rPr>
              <w:t>0,3</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CF4B52" w:rsidP="00C57782">
            <w:pPr>
              <w:pStyle w:val="a3"/>
              <w:jc w:val="center"/>
              <w:rPr>
                <w:rFonts w:ascii="Times New Roman" w:hAnsi="Times New Roman" w:cs="Times New Roman"/>
              </w:rPr>
            </w:pPr>
            <w:r>
              <w:rPr>
                <w:rFonts w:ascii="Times New Roman" w:hAnsi="Times New Roman" w:cs="Times New Roman"/>
              </w:rPr>
              <w:t>546</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CF4B52" w:rsidP="00C57782">
            <w:pPr>
              <w:pStyle w:val="a3"/>
              <w:jc w:val="center"/>
              <w:rPr>
                <w:rFonts w:ascii="Times New Roman" w:hAnsi="Times New Roman" w:cs="Times New Roman"/>
              </w:rPr>
            </w:pPr>
            <w:r>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tcPr>
          <w:p w:rsidR="004C049C" w:rsidRPr="004C049C" w:rsidRDefault="003A3F02" w:rsidP="00C57782">
            <w:pPr>
              <w:pStyle w:val="a3"/>
              <w:jc w:val="center"/>
              <w:rPr>
                <w:rFonts w:ascii="Times New Roman" w:hAnsi="Times New Roman" w:cs="Times New Roman"/>
              </w:rPr>
            </w:pPr>
            <w:r>
              <w:rPr>
                <w:rFonts w:ascii="Times New Roman" w:hAnsi="Times New Roman" w:cs="Times New Roman"/>
              </w:rPr>
              <w:t>575</w:t>
            </w:r>
          </w:p>
        </w:tc>
        <w:tc>
          <w:tcPr>
            <w:tcW w:w="1418" w:type="dxa"/>
            <w:tcBorders>
              <w:top w:val="single" w:sz="4" w:space="0" w:color="auto"/>
              <w:left w:val="single" w:sz="4" w:space="0" w:color="auto"/>
              <w:bottom w:val="single" w:sz="4" w:space="0" w:color="auto"/>
              <w:right w:val="single" w:sz="4" w:space="0" w:color="auto"/>
            </w:tcBorders>
          </w:tcPr>
          <w:p w:rsidR="004C049C" w:rsidRPr="004C049C" w:rsidRDefault="003A3F02" w:rsidP="00C57782">
            <w:pPr>
              <w:pStyle w:val="a3"/>
              <w:jc w:val="center"/>
              <w:rPr>
                <w:rFonts w:ascii="Times New Roman" w:hAnsi="Times New Roman" w:cs="Times New Roman"/>
              </w:rPr>
            </w:pPr>
            <w:r>
              <w:rPr>
                <w:rFonts w:ascii="Times New Roman" w:hAnsi="Times New Roman" w:cs="Times New Roman"/>
              </w:rPr>
              <w:t>0,3</w:t>
            </w:r>
          </w:p>
        </w:tc>
      </w:tr>
      <w:tr w:rsidR="004C049C" w:rsidTr="004C049C">
        <w:trPr>
          <w:trHeight w:val="555"/>
        </w:trPr>
        <w:tc>
          <w:tcPr>
            <w:tcW w:w="1731" w:type="dxa"/>
            <w:tcBorders>
              <w:top w:val="single" w:sz="4" w:space="0" w:color="auto"/>
              <w:left w:val="single" w:sz="4" w:space="0" w:color="auto"/>
              <w:bottom w:val="single" w:sz="4" w:space="0" w:color="auto"/>
              <w:right w:val="single" w:sz="4" w:space="0" w:color="auto"/>
            </w:tcBorders>
          </w:tcPr>
          <w:p w:rsidR="004C049C" w:rsidRPr="004C049C" w:rsidRDefault="004C049C" w:rsidP="00E76938">
            <w:pPr>
              <w:pStyle w:val="a3"/>
              <w:jc w:val="both"/>
              <w:rPr>
                <w:rFonts w:ascii="Times New Roman" w:hAnsi="Times New Roman" w:cs="Times New Roman"/>
              </w:rPr>
            </w:pPr>
            <w:r w:rsidRPr="004C049C">
              <w:rPr>
                <w:rFonts w:ascii="Times New Roman" w:hAnsi="Times New Roman" w:cs="Times New Roman"/>
              </w:rPr>
              <w:t>всего</w:t>
            </w:r>
          </w:p>
        </w:tc>
        <w:tc>
          <w:tcPr>
            <w:tcW w:w="963" w:type="dxa"/>
            <w:tcBorders>
              <w:top w:val="single" w:sz="4" w:space="0" w:color="auto"/>
              <w:left w:val="single" w:sz="4" w:space="0" w:color="auto"/>
              <w:bottom w:val="single" w:sz="4" w:space="0" w:color="auto"/>
              <w:right w:val="single" w:sz="4" w:space="0" w:color="auto"/>
            </w:tcBorders>
          </w:tcPr>
          <w:p w:rsidR="004C049C" w:rsidRPr="004C049C" w:rsidRDefault="004C049C" w:rsidP="00C57782">
            <w:pPr>
              <w:pStyle w:val="a3"/>
              <w:jc w:val="center"/>
              <w:rPr>
                <w:rFonts w:ascii="Times New Roman" w:hAnsi="Times New Roman" w:cs="Times New Roman"/>
              </w:rPr>
            </w:pPr>
            <w:r>
              <w:rPr>
                <w:rFonts w:ascii="Times New Roman" w:hAnsi="Times New Roman" w:cs="Times New Roman"/>
              </w:rPr>
              <w:t>486</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4C049C" w:rsidP="00C57782">
            <w:pPr>
              <w:pStyle w:val="a3"/>
              <w:jc w:val="center"/>
              <w:rPr>
                <w:rFonts w:ascii="Times New Roman" w:hAnsi="Times New Roman" w:cs="Times New Roman"/>
              </w:rPr>
            </w:pPr>
            <w:r>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C57782" w:rsidP="00C57782">
            <w:pPr>
              <w:pStyle w:val="a3"/>
              <w:jc w:val="center"/>
              <w:rPr>
                <w:rFonts w:ascii="Times New Roman" w:hAnsi="Times New Roman" w:cs="Times New Roman"/>
              </w:rPr>
            </w:pPr>
            <w:r>
              <w:rPr>
                <w:rFonts w:ascii="Times New Roman" w:hAnsi="Times New Roman" w:cs="Times New Roman"/>
              </w:rPr>
              <w:t>566</w:t>
            </w:r>
          </w:p>
        </w:tc>
        <w:tc>
          <w:tcPr>
            <w:tcW w:w="851" w:type="dxa"/>
            <w:tcBorders>
              <w:top w:val="single" w:sz="4" w:space="0" w:color="auto"/>
              <w:left w:val="single" w:sz="4" w:space="0" w:color="auto"/>
              <w:bottom w:val="single" w:sz="4" w:space="0" w:color="auto"/>
              <w:right w:val="single" w:sz="4" w:space="0" w:color="auto"/>
            </w:tcBorders>
          </w:tcPr>
          <w:p w:rsidR="004C049C" w:rsidRPr="004C049C" w:rsidRDefault="00C57782" w:rsidP="00C57782">
            <w:pPr>
              <w:pStyle w:val="a3"/>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4C049C" w:rsidRPr="004C049C" w:rsidRDefault="00E76938" w:rsidP="00C57782">
            <w:pPr>
              <w:pStyle w:val="a3"/>
              <w:jc w:val="center"/>
              <w:rPr>
                <w:rFonts w:ascii="Times New Roman" w:hAnsi="Times New Roman" w:cs="Times New Roman"/>
              </w:rPr>
            </w:pPr>
            <w:r>
              <w:rPr>
                <w:rFonts w:ascii="Times New Roman" w:hAnsi="Times New Roman" w:cs="Times New Roman"/>
              </w:rPr>
              <w:t>524</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E76938" w:rsidP="00C57782">
            <w:pPr>
              <w:pStyle w:val="a3"/>
              <w:jc w:val="center"/>
              <w:rPr>
                <w:rFonts w:ascii="Times New Roman" w:hAnsi="Times New Roman" w:cs="Times New Roman"/>
              </w:rPr>
            </w:pPr>
            <w:r>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20582A" w:rsidP="00C57782">
            <w:pPr>
              <w:pStyle w:val="a3"/>
              <w:jc w:val="center"/>
              <w:rPr>
                <w:rFonts w:ascii="Times New Roman" w:hAnsi="Times New Roman" w:cs="Times New Roman"/>
              </w:rPr>
            </w:pPr>
            <w:r>
              <w:rPr>
                <w:rFonts w:ascii="Times New Roman" w:hAnsi="Times New Roman" w:cs="Times New Roman"/>
              </w:rPr>
              <w:t>591</w:t>
            </w:r>
          </w:p>
        </w:tc>
        <w:tc>
          <w:tcPr>
            <w:tcW w:w="1418" w:type="dxa"/>
            <w:tcBorders>
              <w:top w:val="single" w:sz="4" w:space="0" w:color="auto"/>
              <w:left w:val="single" w:sz="4" w:space="0" w:color="auto"/>
              <w:bottom w:val="single" w:sz="4" w:space="0" w:color="auto"/>
              <w:right w:val="single" w:sz="4" w:space="0" w:color="auto"/>
            </w:tcBorders>
          </w:tcPr>
          <w:p w:rsidR="004C049C" w:rsidRPr="004C049C" w:rsidRDefault="0020582A" w:rsidP="00C57782">
            <w:pPr>
              <w:pStyle w:val="a3"/>
              <w:jc w:val="center"/>
              <w:rPr>
                <w:rFonts w:ascii="Times New Roman" w:hAnsi="Times New Roman" w:cs="Times New Roman"/>
              </w:rPr>
            </w:pPr>
            <w:r>
              <w:rPr>
                <w:rFonts w:ascii="Times New Roman" w:hAnsi="Times New Roman" w:cs="Times New Roman"/>
              </w:rPr>
              <w:t>0,3</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CF4B52" w:rsidP="00C57782">
            <w:pPr>
              <w:pStyle w:val="a3"/>
              <w:jc w:val="center"/>
              <w:rPr>
                <w:rFonts w:ascii="Times New Roman" w:hAnsi="Times New Roman" w:cs="Times New Roman"/>
              </w:rPr>
            </w:pPr>
            <w:r>
              <w:rPr>
                <w:rFonts w:ascii="Times New Roman" w:hAnsi="Times New Roman" w:cs="Times New Roman"/>
              </w:rPr>
              <w:t>572</w:t>
            </w:r>
          </w:p>
        </w:tc>
        <w:tc>
          <w:tcPr>
            <w:tcW w:w="992" w:type="dxa"/>
            <w:tcBorders>
              <w:top w:val="single" w:sz="4" w:space="0" w:color="auto"/>
              <w:left w:val="single" w:sz="4" w:space="0" w:color="auto"/>
              <w:bottom w:val="single" w:sz="4" w:space="0" w:color="auto"/>
              <w:right w:val="single" w:sz="4" w:space="0" w:color="auto"/>
            </w:tcBorders>
          </w:tcPr>
          <w:p w:rsidR="004C049C" w:rsidRPr="004C049C" w:rsidRDefault="00CF4B52" w:rsidP="00C57782">
            <w:pPr>
              <w:pStyle w:val="a3"/>
              <w:jc w:val="center"/>
              <w:rPr>
                <w:rFonts w:ascii="Times New Roman" w:hAnsi="Times New Roman" w:cs="Times New Roman"/>
              </w:rPr>
            </w:pPr>
            <w:r>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tcPr>
          <w:p w:rsidR="004C049C" w:rsidRPr="004C049C" w:rsidRDefault="003A3F02" w:rsidP="00C57782">
            <w:pPr>
              <w:pStyle w:val="a3"/>
              <w:jc w:val="center"/>
              <w:rPr>
                <w:rFonts w:ascii="Times New Roman" w:hAnsi="Times New Roman" w:cs="Times New Roman"/>
              </w:rPr>
            </w:pPr>
            <w:r>
              <w:rPr>
                <w:rFonts w:ascii="Times New Roman" w:hAnsi="Times New Roman" w:cs="Times New Roman"/>
              </w:rPr>
              <w:t>583</w:t>
            </w:r>
          </w:p>
        </w:tc>
        <w:tc>
          <w:tcPr>
            <w:tcW w:w="1418" w:type="dxa"/>
            <w:tcBorders>
              <w:top w:val="single" w:sz="4" w:space="0" w:color="auto"/>
              <w:left w:val="single" w:sz="4" w:space="0" w:color="auto"/>
              <w:bottom w:val="single" w:sz="4" w:space="0" w:color="auto"/>
              <w:right w:val="single" w:sz="4" w:space="0" w:color="auto"/>
            </w:tcBorders>
          </w:tcPr>
          <w:p w:rsidR="004C049C" w:rsidRPr="004C049C" w:rsidRDefault="003A3F02" w:rsidP="00C57782">
            <w:pPr>
              <w:pStyle w:val="a3"/>
              <w:jc w:val="center"/>
              <w:rPr>
                <w:rFonts w:ascii="Times New Roman" w:hAnsi="Times New Roman" w:cs="Times New Roman"/>
              </w:rPr>
            </w:pPr>
            <w:r>
              <w:rPr>
                <w:rFonts w:ascii="Times New Roman" w:hAnsi="Times New Roman" w:cs="Times New Roman"/>
              </w:rPr>
              <w:t>0,006</w:t>
            </w:r>
          </w:p>
        </w:tc>
      </w:tr>
    </w:tbl>
    <w:p w:rsidR="00F9015C" w:rsidRDefault="00F9015C" w:rsidP="00161A13">
      <w:pPr>
        <w:jc w:val="center"/>
        <w:rPr>
          <w:sz w:val="30"/>
          <w:szCs w:val="30"/>
        </w:rPr>
      </w:pPr>
    </w:p>
    <w:p w:rsidR="00F9015C" w:rsidRDefault="00F9015C" w:rsidP="00161A13">
      <w:pPr>
        <w:jc w:val="center"/>
        <w:rPr>
          <w:sz w:val="30"/>
          <w:szCs w:val="30"/>
        </w:rPr>
      </w:pPr>
    </w:p>
    <w:p w:rsidR="00F9015C" w:rsidRDefault="00F9015C" w:rsidP="00161A13">
      <w:pPr>
        <w:jc w:val="center"/>
        <w:rPr>
          <w:sz w:val="30"/>
          <w:szCs w:val="30"/>
        </w:rPr>
      </w:pPr>
    </w:p>
    <w:p w:rsidR="00F9015C" w:rsidRDefault="00F9015C" w:rsidP="00161A13">
      <w:pPr>
        <w:jc w:val="center"/>
        <w:rPr>
          <w:sz w:val="30"/>
          <w:szCs w:val="30"/>
        </w:rPr>
      </w:pPr>
    </w:p>
    <w:p w:rsidR="00F9015C" w:rsidRDefault="00F9015C" w:rsidP="00161A13">
      <w:pPr>
        <w:jc w:val="center"/>
        <w:rPr>
          <w:sz w:val="30"/>
          <w:szCs w:val="30"/>
        </w:rPr>
      </w:pPr>
    </w:p>
    <w:p w:rsidR="00F9015C" w:rsidRDefault="00F9015C" w:rsidP="00161A13">
      <w:pPr>
        <w:jc w:val="center"/>
        <w:rPr>
          <w:sz w:val="30"/>
          <w:szCs w:val="30"/>
        </w:rPr>
      </w:pPr>
    </w:p>
    <w:p w:rsidR="00F9015C" w:rsidRDefault="00F9015C" w:rsidP="00161A13">
      <w:pPr>
        <w:jc w:val="center"/>
        <w:rPr>
          <w:sz w:val="30"/>
          <w:szCs w:val="30"/>
        </w:rPr>
      </w:pPr>
    </w:p>
    <w:p w:rsidR="00F9015C" w:rsidRDefault="00F9015C" w:rsidP="00161A13">
      <w:pPr>
        <w:jc w:val="center"/>
        <w:rPr>
          <w:sz w:val="30"/>
          <w:szCs w:val="30"/>
        </w:rPr>
      </w:pPr>
    </w:p>
    <w:p w:rsidR="00F9015C" w:rsidRDefault="00F9015C" w:rsidP="00161A13">
      <w:pPr>
        <w:jc w:val="center"/>
        <w:rPr>
          <w:sz w:val="30"/>
          <w:szCs w:val="30"/>
        </w:rPr>
      </w:pPr>
    </w:p>
    <w:p w:rsidR="00B563CC" w:rsidRPr="00A65441" w:rsidRDefault="00B563CC" w:rsidP="00B563CC">
      <w:pPr>
        <w:pStyle w:val="a3"/>
        <w:ind w:firstLine="709"/>
        <w:jc w:val="both"/>
        <w:rPr>
          <w:rFonts w:ascii="Times New Roman" w:hAnsi="Times New Roman" w:cs="Times New Roman"/>
          <w:b/>
          <w:sz w:val="30"/>
          <w:szCs w:val="30"/>
          <w:lang w:eastAsia="ru-RU"/>
        </w:rPr>
      </w:pPr>
      <w:r w:rsidRPr="00A65441">
        <w:rPr>
          <w:rFonts w:ascii="Times New Roman" w:hAnsi="Times New Roman" w:cs="Times New Roman"/>
          <w:b/>
          <w:sz w:val="30"/>
          <w:szCs w:val="30"/>
        </w:rPr>
        <w:lastRenderedPageBreak/>
        <w:t>2.3. Социально-экономическая индикация качества среды жизнедеятельности для улучшения здор</w:t>
      </w:r>
      <w:r w:rsidRPr="00A65441">
        <w:rPr>
          <w:rFonts w:ascii="Times New Roman" w:hAnsi="Times New Roman" w:cs="Times New Roman"/>
          <w:b/>
          <w:sz w:val="30"/>
          <w:szCs w:val="30"/>
        </w:rPr>
        <w:t>о</w:t>
      </w:r>
      <w:r w:rsidRPr="00A65441">
        <w:rPr>
          <w:rFonts w:ascii="Times New Roman" w:hAnsi="Times New Roman" w:cs="Times New Roman"/>
          <w:b/>
          <w:sz w:val="30"/>
          <w:szCs w:val="30"/>
        </w:rPr>
        <w:t>вья населения</w:t>
      </w:r>
    </w:p>
    <w:p w:rsidR="00E13AE7" w:rsidRPr="00E13AE7" w:rsidRDefault="00B563CC" w:rsidP="00B563CC">
      <w:pPr>
        <w:pStyle w:val="a3"/>
        <w:ind w:firstLine="709"/>
        <w:jc w:val="both"/>
        <w:rPr>
          <w:rFonts w:ascii="Times New Roman" w:hAnsi="Times New Roman" w:cs="Times New Roman"/>
          <w:sz w:val="28"/>
          <w:szCs w:val="28"/>
        </w:rPr>
      </w:pPr>
      <w:r w:rsidRPr="00E13AE7">
        <w:rPr>
          <w:rFonts w:ascii="Times New Roman" w:hAnsi="Times New Roman" w:cs="Times New Roman"/>
          <w:sz w:val="28"/>
          <w:szCs w:val="28"/>
        </w:rPr>
        <w:t>Анализ показывает, что по состоянию на 2018 год</w:t>
      </w:r>
      <w:r w:rsidR="00D95E99">
        <w:rPr>
          <w:rFonts w:ascii="Times New Roman" w:hAnsi="Times New Roman" w:cs="Times New Roman"/>
          <w:sz w:val="28"/>
          <w:szCs w:val="28"/>
        </w:rPr>
        <w:t xml:space="preserve"> в Борисовском районе создалась следующая ситуация:</w:t>
      </w:r>
    </w:p>
    <w:p w:rsidR="00E13AE7" w:rsidRPr="00E13AE7" w:rsidRDefault="00E13AE7" w:rsidP="00E13AE7">
      <w:pPr>
        <w:ind w:firstLine="708"/>
        <w:jc w:val="both"/>
        <w:rPr>
          <w:sz w:val="28"/>
          <w:szCs w:val="28"/>
        </w:rPr>
      </w:pPr>
      <w:r w:rsidRPr="00E13AE7">
        <w:rPr>
          <w:sz w:val="28"/>
          <w:szCs w:val="28"/>
        </w:rPr>
        <w:t xml:space="preserve">Населённость: </w:t>
      </w:r>
    </w:p>
    <w:p w:rsidR="00E13AE7" w:rsidRPr="00E13AE7" w:rsidRDefault="00E13AE7" w:rsidP="00E13AE7">
      <w:pPr>
        <w:ind w:firstLine="708"/>
        <w:jc w:val="both"/>
        <w:rPr>
          <w:sz w:val="28"/>
          <w:szCs w:val="28"/>
        </w:rPr>
      </w:pPr>
      <w:r w:rsidRPr="00E13AE7">
        <w:rPr>
          <w:sz w:val="28"/>
          <w:szCs w:val="28"/>
        </w:rPr>
        <w:t>– в городской местности – 3171 житель на 1 квадратный километр;</w:t>
      </w:r>
    </w:p>
    <w:p w:rsidR="00E13AE7" w:rsidRPr="00E13AE7" w:rsidRDefault="00E13AE7" w:rsidP="00E13AE7">
      <w:pPr>
        <w:pStyle w:val="a3"/>
        <w:ind w:firstLine="709"/>
        <w:jc w:val="both"/>
        <w:rPr>
          <w:rFonts w:ascii="Times New Roman" w:hAnsi="Times New Roman" w:cs="Times New Roman"/>
          <w:sz w:val="28"/>
          <w:szCs w:val="28"/>
          <w:highlight w:val="yellow"/>
        </w:rPr>
      </w:pPr>
      <w:r w:rsidRPr="00E13AE7">
        <w:rPr>
          <w:rFonts w:ascii="Times New Roman" w:eastAsia="Calibri" w:hAnsi="Times New Roman" w:cs="Times New Roman"/>
          <w:sz w:val="28"/>
          <w:szCs w:val="28"/>
        </w:rPr>
        <w:t>– в сельской местности – 13 жителей на 1 квадратный километр</w:t>
      </w:r>
    </w:p>
    <w:p w:rsidR="00E13AE7" w:rsidRPr="00E13AE7" w:rsidRDefault="00E13AE7" w:rsidP="00E13AE7">
      <w:pPr>
        <w:ind w:firstLine="709"/>
        <w:jc w:val="both"/>
        <w:rPr>
          <w:sz w:val="28"/>
          <w:szCs w:val="28"/>
        </w:rPr>
      </w:pPr>
      <w:r w:rsidRPr="00E13AE7">
        <w:rPr>
          <w:sz w:val="28"/>
          <w:szCs w:val="28"/>
        </w:rPr>
        <w:t>Наиболее крупными населёнными пунктами района являются:</w:t>
      </w:r>
    </w:p>
    <w:p w:rsidR="00E13AE7" w:rsidRDefault="00E13AE7" w:rsidP="00E13AE7">
      <w:pPr>
        <w:jc w:val="both"/>
        <w:rPr>
          <w:sz w:val="28"/>
          <w:szCs w:val="28"/>
        </w:rPr>
      </w:pPr>
      <w:r w:rsidRPr="00E13AE7">
        <w:rPr>
          <w:sz w:val="28"/>
          <w:szCs w:val="28"/>
        </w:rPr>
        <w:t>аг</w:t>
      </w:r>
      <w:proofErr w:type="gramStart"/>
      <w:r w:rsidRPr="00E13AE7">
        <w:rPr>
          <w:sz w:val="28"/>
          <w:szCs w:val="28"/>
        </w:rPr>
        <w:t>.Л</w:t>
      </w:r>
      <w:proofErr w:type="gramEnd"/>
      <w:r w:rsidRPr="00E13AE7">
        <w:rPr>
          <w:sz w:val="28"/>
          <w:szCs w:val="28"/>
        </w:rPr>
        <w:t>ошница, д.Углы, аг.Старо-Борисов, аг.Большая Ухолода, аг.Велятичи, станция Новосады, аг.Неманица, аг.Ганцевичи.</w:t>
      </w:r>
    </w:p>
    <w:p w:rsidR="00A65441" w:rsidRPr="00E13AE7" w:rsidRDefault="00A65441" w:rsidP="00A65441">
      <w:pPr>
        <w:pStyle w:val="a3"/>
        <w:ind w:firstLine="709"/>
        <w:jc w:val="both"/>
        <w:rPr>
          <w:rFonts w:ascii="Times New Roman" w:hAnsi="Times New Roman" w:cs="Times New Roman"/>
          <w:sz w:val="28"/>
          <w:szCs w:val="28"/>
        </w:rPr>
      </w:pPr>
      <w:r w:rsidRPr="00E13AE7">
        <w:rPr>
          <w:rFonts w:ascii="Times New Roman" w:hAnsi="Times New Roman" w:cs="Times New Roman"/>
          <w:sz w:val="28"/>
          <w:szCs w:val="28"/>
        </w:rPr>
        <w:t>Гендерная среда на территории района (соотношение мужчин/женщин) (число женщин на 1000 мужчин) в районе характеризуется преобладанием женщин (8,4%).</w:t>
      </w:r>
    </w:p>
    <w:p w:rsidR="00E13AE7" w:rsidRPr="00E13AE7" w:rsidRDefault="00E13AE7" w:rsidP="00E13AE7">
      <w:pPr>
        <w:ind w:firstLine="567"/>
        <w:jc w:val="both"/>
        <w:rPr>
          <w:sz w:val="28"/>
          <w:szCs w:val="28"/>
        </w:rPr>
      </w:pPr>
      <w:r w:rsidRPr="00E13AE7">
        <w:rPr>
          <w:sz w:val="28"/>
          <w:szCs w:val="28"/>
        </w:rPr>
        <w:t>В 2018 году совершено 5781 запись актов гражданского состояния. Из них  отделом загса Борисовского райиспо</w:t>
      </w:r>
      <w:r w:rsidRPr="00E13AE7">
        <w:rPr>
          <w:sz w:val="28"/>
          <w:szCs w:val="28"/>
        </w:rPr>
        <w:t>л</w:t>
      </w:r>
      <w:r w:rsidRPr="00E13AE7">
        <w:rPr>
          <w:sz w:val="28"/>
          <w:szCs w:val="28"/>
        </w:rPr>
        <w:t>кома совершено 4829 записи акта гражданского состояния,  сельскими исполнительными комитетами – 952. Для сравн</w:t>
      </w:r>
      <w:r w:rsidRPr="00E13AE7">
        <w:rPr>
          <w:sz w:val="28"/>
          <w:szCs w:val="28"/>
        </w:rPr>
        <w:t>е</w:t>
      </w:r>
      <w:r w:rsidRPr="00E13AE7">
        <w:rPr>
          <w:sz w:val="28"/>
          <w:szCs w:val="28"/>
        </w:rPr>
        <w:t>ния: в 2014г. – 7255, 2015г. – 6951, 2016г.-6483, 2017г.-6199.</w:t>
      </w:r>
    </w:p>
    <w:p w:rsidR="00E13AE7" w:rsidRPr="00E13AE7" w:rsidRDefault="00E13AE7" w:rsidP="00E13AE7">
      <w:pPr>
        <w:ind w:firstLine="567"/>
        <w:jc w:val="both"/>
        <w:rPr>
          <w:sz w:val="28"/>
          <w:szCs w:val="28"/>
        </w:rPr>
      </w:pPr>
      <w:r w:rsidRPr="00E13AE7">
        <w:rPr>
          <w:sz w:val="28"/>
          <w:szCs w:val="28"/>
        </w:rPr>
        <w:t xml:space="preserve">Совершено 1650  записей актов о рождении (2014г. - 2275, 2015г. -2249, 2016г.- 2129, 2017г.-1827), отделом загса -1474, сельисполкомами-176. Из них 1361 рождения ребенка зарегистрировано у родителей, состоящих в браке, 289 – у матерей, не состоящих в браке (2014г. – 409, 2015г. – 387,2016г.- 369, 2017г.-282). </w:t>
      </w:r>
    </w:p>
    <w:p w:rsidR="00E13AE7" w:rsidRPr="00E13AE7" w:rsidRDefault="00E13AE7" w:rsidP="00B563CC">
      <w:pPr>
        <w:pStyle w:val="a3"/>
        <w:ind w:firstLine="709"/>
        <w:jc w:val="both"/>
        <w:rPr>
          <w:rFonts w:ascii="Times New Roman" w:hAnsi="Times New Roman" w:cs="Times New Roman"/>
          <w:sz w:val="28"/>
          <w:szCs w:val="28"/>
          <w:highlight w:val="yellow"/>
        </w:rPr>
      </w:pPr>
      <w:r w:rsidRPr="00E13AE7">
        <w:rPr>
          <w:rFonts w:ascii="Times New Roman" w:eastAsia="Calibri" w:hAnsi="Times New Roman" w:cs="Times New Roman"/>
          <w:sz w:val="28"/>
          <w:szCs w:val="28"/>
        </w:rPr>
        <w:t>Средний возраст матери – 28 лет, средний возраст отца – 31 год. В 9 случаях возраст матери составил от 16 до 18 лет</w:t>
      </w:r>
      <w:r>
        <w:rPr>
          <w:rFonts w:ascii="Times New Roman" w:hAnsi="Times New Roman" w:cs="Times New Roman"/>
          <w:sz w:val="28"/>
          <w:szCs w:val="28"/>
        </w:rPr>
        <w:t>.</w:t>
      </w:r>
    </w:p>
    <w:p w:rsidR="00E13AE7" w:rsidRDefault="00E13AE7" w:rsidP="00E13AE7">
      <w:pPr>
        <w:ind w:firstLine="567"/>
        <w:jc w:val="both"/>
        <w:rPr>
          <w:sz w:val="30"/>
          <w:szCs w:val="30"/>
        </w:rPr>
      </w:pPr>
      <w:r w:rsidRPr="00633EBD">
        <w:rPr>
          <w:sz w:val="30"/>
          <w:szCs w:val="30"/>
        </w:rPr>
        <w:t xml:space="preserve">Совершено </w:t>
      </w:r>
      <w:r>
        <w:rPr>
          <w:sz w:val="30"/>
          <w:szCs w:val="30"/>
        </w:rPr>
        <w:t>2</w:t>
      </w:r>
      <w:r w:rsidRPr="00DF3A69">
        <w:rPr>
          <w:sz w:val="30"/>
          <w:szCs w:val="30"/>
        </w:rPr>
        <w:t>6</w:t>
      </w:r>
      <w:r>
        <w:rPr>
          <w:sz w:val="30"/>
          <w:szCs w:val="30"/>
        </w:rPr>
        <w:t xml:space="preserve"> записи акта об усыновлении</w:t>
      </w:r>
      <w:r w:rsidRPr="00633EBD">
        <w:rPr>
          <w:sz w:val="30"/>
          <w:szCs w:val="30"/>
        </w:rPr>
        <w:t xml:space="preserve"> (2014г. – 50, 2015г.- 37, 2016г- 20</w:t>
      </w:r>
      <w:r>
        <w:rPr>
          <w:sz w:val="30"/>
          <w:szCs w:val="30"/>
        </w:rPr>
        <w:t>, 2017г.-16</w:t>
      </w:r>
      <w:r w:rsidRPr="00633EBD">
        <w:rPr>
          <w:sz w:val="30"/>
          <w:szCs w:val="30"/>
        </w:rPr>
        <w:t>).</w:t>
      </w:r>
    </w:p>
    <w:p w:rsidR="00E13AE7" w:rsidRPr="00633EBD" w:rsidRDefault="00E13AE7" w:rsidP="00E13AE7">
      <w:pPr>
        <w:ind w:firstLine="567"/>
        <w:jc w:val="both"/>
        <w:rPr>
          <w:sz w:val="30"/>
          <w:szCs w:val="30"/>
        </w:rPr>
      </w:pPr>
      <w:r w:rsidRPr="00633EBD">
        <w:rPr>
          <w:sz w:val="30"/>
          <w:szCs w:val="30"/>
        </w:rPr>
        <w:t xml:space="preserve">Совершено </w:t>
      </w:r>
      <w:r>
        <w:rPr>
          <w:sz w:val="30"/>
          <w:szCs w:val="30"/>
        </w:rPr>
        <w:t>1221</w:t>
      </w:r>
      <w:r w:rsidRPr="00DF3A69">
        <w:rPr>
          <w:sz w:val="30"/>
          <w:szCs w:val="30"/>
        </w:rPr>
        <w:t xml:space="preserve"> </w:t>
      </w:r>
      <w:r>
        <w:rPr>
          <w:sz w:val="30"/>
          <w:szCs w:val="30"/>
        </w:rPr>
        <w:t>запись акта</w:t>
      </w:r>
      <w:r w:rsidRPr="00633EBD">
        <w:rPr>
          <w:sz w:val="30"/>
          <w:szCs w:val="30"/>
        </w:rPr>
        <w:t xml:space="preserve"> о заключении брака</w:t>
      </w:r>
      <w:r>
        <w:rPr>
          <w:sz w:val="30"/>
          <w:szCs w:val="30"/>
        </w:rPr>
        <w:t xml:space="preserve"> (2014г.-1671, 2015г.</w:t>
      </w:r>
      <w:r w:rsidRPr="00633EBD">
        <w:rPr>
          <w:sz w:val="30"/>
          <w:szCs w:val="30"/>
        </w:rPr>
        <w:t>-1615</w:t>
      </w:r>
      <w:r>
        <w:rPr>
          <w:sz w:val="30"/>
          <w:szCs w:val="30"/>
        </w:rPr>
        <w:t xml:space="preserve">, </w:t>
      </w:r>
      <w:r w:rsidRPr="00633EBD">
        <w:rPr>
          <w:sz w:val="30"/>
          <w:szCs w:val="30"/>
        </w:rPr>
        <w:t>2016г</w:t>
      </w:r>
      <w:r>
        <w:rPr>
          <w:sz w:val="30"/>
          <w:szCs w:val="30"/>
        </w:rPr>
        <w:t>.</w:t>
      </w:r>
      <w:r w:rsidRPr="00633EBD">
        <w:rPr>
          <w:sz w:val="30"/>
          <w:szCs w:val="30"/>
        </w:rPr>
        <w:t>-1230</w:t>
      </w:r>
      <w:r>
        <w:rPr>
          <w:sz w:val="30"/>
          <w:szCs w:val="30"/>
        </w:rPr>
        <w:t>, 2017г.-1311), отд</w:t>
      </w:r>
      <w:r>
        <w:rPr>
          <w:sz w:val="30"/>
          <w:szCs w:val="30"/>
        </w:rPr>
        <w:t>е</w:t>
      </w:r>
      <w:r>
        <w:rPr>
          <w:sz w:val="30"/>
          <w:szCs w:val="30"/>
        </w:rPr>
        <w:t>лом загса -1055, сельисполкомами -</w:t>
      </w:r>
      <w:r w:rsidRPr="00633EBD">
        <w:rPr>
          <w:sz w:val="30"/>
          <w:szCs w:val="30"/>
        </w:rPr>
        <w:t>16</w:t>
      </w:r>
      <w:r>
        <w:rPr>
          <w:sz w:val="30"/>
          <w:szCs w:val="30"/>
        </w:rPr>
        <w:t>6</w:t>
      </w:r>
      <w:r w:rsidRPr="00633EBD">
        <w:rPr>
          <w:sz w:val="30"/>
          <w:szCs w:val="30"/>
        </w:rPr>
        <w:t>. Средний возра</w:t>
      </w:r>
      <w:proofErr w:type="gramStart"/>
      <w:r w:rsidRPr="00633EBD">
        <w:rPr>
          <w:sz w:val="30"/>
          <w:szCs w:val="30"/>
        </w:rPr>
        <w:t>ст вст</w:t>
      </w:r>
      <w:proofErr w:type="gramEnd"/>
      <w:r w:rsidRPr="00633EBD">
        <w:rPr>
          <w:sz w:val="30"/>
          <w:szCs w:val="30"/>
        </w:rPr>
        <w:t>упления в</w:t>
      </w:r>
      <w:r>
        <w:rPr>
          <w:sz w:val="30"/>
          <w:szCs w:val="30"/>
        </w:rPr>
        <w:t xml:space="preserve"> брак мужчин составил 31 год, у женщин -29</w:t>
      </w:r>
      <w:r w:rsidRPr="00633EBD">
        <w:rPr>
          <w:sz w:val="30"/>
          <w:szCs w:val="30"/>
        </w:rPr>
        <w:t xml:space="preserve"> лет.</w:t>
      </w:r>
    </w:p>
    <w:p w:rsidR="00D95E99" w:rsidRPr="00633EBD" w:rsidRDefault="00D95E99" w:rsidP="00D95E99">
      <w:pPr>
        <w:ind w:firstLine="567"/>
        <w:jc w:val="both"/>
        <w:rPr>
          <w:sz w:val="30"/>
          <w:szCs w:val="30"/>
        </w:rPr>
      </w:pPr>
      <w:r w:rsidRPr="00633EBD">
        <w:rPr>
          <w:sz w:val="30"/>
          <w:szCs w:val="30"/>
        </w:rPr>
        <w:t xml:space="preserve">Зарегистрировано </w:t>
      </w:r>
      <w:r>
        <w:rPr>
          <w:sz w:val="30"/>
          <w:szCs w:val="30"/>
        </w:rPr>
        <w:t>2343 смертей, из них отделом загса</w:t>
      </w:r>
      <w:r w:rsidRPr="00633EBD">
        <w:rPr>
          <w:sz w:val="30"/>
          <w:szCs w:val="30"/>
        </w:rPr>
        <w:t xml:space="preserve"> - 1860, сельисполкомами - 574</w:t>
      </w:r>
      <w:r>
        <w:rPr>
          <w:sz w:val="30"/>
          <w:szCs w:val="30"/>
        </w:rPr>
        <w:t xml:space="preserve"> </w:t>
      </w:r>
      <w:r w:rsidRPr="00633EBD">
        <w:rPr>
          <w:sz w:val="30"/>
          <w:szCs w:val="30"/>
        </w:rPr>
        <w:t>(2014г. – 2449, 2015г.- 2335, 2016г.-2400</w:t>
      </w:r>
      <w:r>
        <w:rPr>
          <w:sz w:val="30"/>
          <w:szCs w:val="30"/>
        </w:rPr>
        <w:t>, 2017г.-2434</w:t>
      </w:r>
      <w:r w:rsidRPr="00633EBD">
        <w:rPr>
          <w:sz w:val="30"/>
          <w:szCs w:val="30"/>
        </w:rPr>
        <w:t>).</w:t>
      </w:r>
      <w:r>
        <w:rPr>
          <w:sz w:val="30"/>
          <w:szCs w:val="30"/>
        </w:rPr>
        <w:t xml:space="preserve"> Средний возраст умерших за 2018</w:t>
      </w:r>
      <w:r w:rsidRPr="00633EBD">
        <w:rPr>
          <w:sz w:val="30"/>
          <w:szCs w:val="30"/>
        </w:rPr>
        <w:t xml:space="preserve"> год: мужчины – 6</w:t>
      </w:r>
      <w:r>
        <w:rPr>
          <w:sz w:val="30"/>
          <w:szCs w:val="30"/>
        </w:rPr>
        <w:t>4</w:t>
      </w:r>
      <w:r w:rsidRPr="00633EBD">
        <w:rPr>
          <w:sz w:val="30"/>
          <w:szCs w:val="30"/>
        </w:rPr>
        <w:t xml:space="preserve"> года, женщины – 76 лет.</w:t>
      </w:r>
    </w:p>
    <w:p w:rsidR="00E13AE7" w:rsidRPr="00D95E99" w:rsidRDefault="00D95E99" w:rsidP="00B563CC">
      <w:pPr>
        <w:pStyle w:val="a3"/>
        <w:ind w:firstLine="709"/>
        <w:jc w:val="both"/>
        <w:rPr>
          <w:rFonts w:ascii="Times New Roman" w:hAnsi="Times New Roman" w:cs="Times New Roman"/>
          <w:sz w:val="28"/>
          <w:szCs w:val="28"/>
          <w:highlight w:val="yellow"/>
        </w:rPr>
      </w:pPr>
      <w:r w:rsidRPr="00D95E99">
        <w:rPr>
          <w:rFonts w:ascii="Times New Roman" w:eastAsia="Calibri" w:hAnsi="Times New Roman" w:cs="Times New Roman"/>
          <w:sz w:val="28"/>
          <w:szCs w:val="28"/>
        </w:rPr>
        <w:t xml:space="preserve"> Произведено 616 отметок о прекращении брака в записях актов о заключении брака на основании решений суда. Дополнено – 11 записей актов о расторжении брака на второго супруга (2014г. – 21, 2015г. -12, 2016г.-21, 2017г.-12).</w:t>
      </w:r>
    </w:p>
    <w:p w:rsidR="00D95E99" w:rsidRDefault="00D95E99" w:rsidP="00D95E99">
      <w:pPr>
        <w:pStyle w:val="a3"/>
        <w:ind w:firstLine="708"/>
        <w:jc w:val="both"/>
        <w:rPr>
          <w:rFonts w:ascii="Times New Roman" w:hAnsi="Times New Roman" w:cs="Times New Roman"/>
          <w:sz w:val="28"/>
          <w:szCs w:val="28"/>
        </w:rPr>
      </w:pPr>
      <w:r w:rsidRPr="00D95E99">
        <w:rPr>
          <w:rFonts w:ascii="Times New Roman" w:eastAsia="Calibri" w:hAnsi="Times New Roman" w:cs="Times New Roman"/>
          <w:sz w:val="28"/>
          <w:szCs w:val="28"/>
        </w:rPr>
        <w:t>Промышленность Борисовского района обладает высоким производственным и техническим потенциалом, являе</w:t>
      </w:r>
      <w:r w:rsidRPr="00D95E99">
        <w:rPr>
          <w:rFonts w:ascii="Times New Roman" w:eastAsia="Calibri" w:hAnsi="Times New Roman" w:cs="Times New Roman"/>
          <w:sz w:val="28"/>
          <w:szCs w:val="28"/>
        </w:rPr>
        <w:t>т</w:t>
      </w:r>
      <w:r w:rsidRPr="00D95E99">
        <w:rPr>
          <w:rFonts w:ascii="Times New Roman" w:eastAsia="Calibri" w:hAnsi="Times New Roman" w:cs="Times New Roman"/>
          <w:sz w:val="28"/>
          <w:szCs w:val="28"/>
        </w:rPr>
        <w:t>ся ведущей отраслью производственно – экономического комплекса региона. Промышленная отрасль Борисовского ра</w:t>
      </w:r>
      <w:r w:rsidRPr="00D95E99">
        <w:rPr>
          <w:rFonts w:ascii="Times New Roman" w:eastAsia="Calibri" w:hAnsi="Times New Roman" w:cs="Times New Roman"/>
          <w:sz w:val="28"/>
          <w:szCs w:val="28"/>
        </w:rPr>
        <w:t>й</w:t>
      </w:r>
      <w:r w:rsidRPr="00D95E99">
        <w:rPr>
          <w:rFonts w:ascii="Times New Roman" w:eastAsia="Calibri" w:hAnsi="Times New Roman" w:cs="Times New Roman"/>
          <w:sz w:val="28"/>
          <w:szCs w:val="28"/>
        </w:rPr>
        <w:t xml:space="preserve">она представлена 37 предприятиями, на которых трудится свыше 20 980 человек. </w:t>
      </w:r>
      <w:r>
        <w:rPr>
          <w:rFonts w:ascii="Times New Roman" w:hAnsi="Times New Roman" w:cs="Times New Roman"/>
          <w:sz w:val="28"/>
          <w:szCs w:val="28"/>
        </w:rPr>
        <w:t xml:space="preserve"> </w:t>
      </w:r>
      <w:r w:rsidRPr="00D95E99">
        <w:rPr>
          <w:rFonts w:ascii="Times New Roman" w:eastAsia="Calibri" w:hAnsi="Times New Roman" w:cs="Times New Roman"/>
          <w:sz w:val="28"/>
          <w:szCs w:val="28"/>
        </w:rPr>
        <w:t xml:space="preserve">Ведущими видами экономической </w:t>
      </w:r>
      <w:r w:rsidRPr="00D95E99">
        <w:rPr>
          <w:rFonts w:ascii="Times New Roman" w:eastAsia="Calibri" w:hAnsi="Times New Roman" w:cs="Times New Roman"/>
          <w:sz w:val="28"/>
          <w:szCs w:val="28"/>
        </w:rPr>
        <w:lastRenderedPageBreak/>
        <w:t>деятельности являются: производство транспортных средств и оборудования (29,2%), производство продуктов питания (27%), производство фармацевтических продуктов и препаратов (15,4%), производство изделий из дерева и бумаги (14,3%), производство резиновых и пластмассовых изделий (3%) .</w:t>
      </w:r>
    </w:p>
    <w:p w:rsidR="00D95E99" w:rsidRPr="0079442C" w:rsidRDefault="00D95E99" w:rsidP="0079442C">
      <w:pPr>
        <w:pStyle w:val="a3"/>
        <w:ind w:firstLine="708"/>
        <w:jc w:val="both"/>
        <w:rPr>
          <w:rFonts w:ascii="Times New Roman" w:eastAsia="Calibri" w:hAnsi="Times New Roman" w:cs="Times New Roman"/>
          <w:sz w:val="28"/>
          <w:szCs w:val="28"/>
        </w:rPr>
      </w:pPr>
      <w:r w:rsidRPr="0079442C">
        <w:rPr>
          <w:rFonts w:ascii="Times New Roman" w:eastAsia="Calibri" w:hAnsi="Times New Roman" w:cs="Times New Roman"/>
          <w:sz w:val="28"/>
          <w:szCs w:val="28"/>
        </w:rPr>
        <w:t>Промышленность Борисовского района обладает высоким производственным и техническим потенциалом, являе</w:t>
      </w:r>
      <w:r w:rsidRPr="0079442C">
        <w:rPr>
          <w:rFonts w:ascii="Times New Roman" w:eastAsia="Calibri" w:hAnsi="Times New Roman" w:cs="Times New Roman"/>
          <w:sz w:val="28"/>
          <w:szCs w:val="28"/>
        </w:rPr>
        <w:t>т</w:t>
      </w:r>
      <w:r w:rsidRPr="0079442C">
        <w:rPr>
          <w:rFonts w:ascii="Times New Roman" w:eastAsia="Calibri" w:hAnsi="Times New Roman" w:cs="Times New Roman"/>
          <w:sz w:val="28"/>
          <w:szCs w:val="28"/>
        </w:rPr>
        <w:t>ся ведущей отраслью производственно – экономического комплекса региона. Промышленная отрасль Борисовского ра</w:t>
      </w:r>
      <w:r w:rsidRPr="0079442C">
        <w:rPr>
          <w:rFonts w:ascii="Times New Roman" w:eastAsia="Calibri" w:hAnsi="Times New Roman" w:cs="Times New Roman"/>
          <w:sz w:val="28"/>
          <w:szCs w:val="28"/>
        </w:rPr>
        <w:t>й</w:t>
      </w:r>
      <w:r w:rsidRPr="0079442C">
        <w:rPr>
          <w:rFonts w:ascii="Times New Roman" w:eastAsia="Calibri" w:hAnsi="Times New Roman" w:cs="Times New Roman"/>
          <w:sz w:val="28"/>
          <w:szCs w:val="28"/>
        </w:rPr>
        <w:t xml:space="preserve">она представлена 37 предприятиями, на которых трудится свыше 20 980 человек. </w:t>
      </w:r>
    </w:p>
    <w:p w:rsidR="00D95E99" w:rsidRPr="00D376CB" w:rsidRDefault="00D95E99" w:rsidP="00D95E99">
      <w:pPr>
        <w:ind w:firstLine="708"/>
        <w:jc w:val="both"/>
        <w:rPr>
          <w:sz w:val="30"/>
          <w:szCs w:val="28"/>
        </w:rPr>
      </w:pPr>
      <w:r w:rsidRPr="00D376CB">
        <w:rPr>
          <w:sz w:val="30"/>
          <w:szCs w:val="28"/>
        </w:rPr>
        <w:t>Ведущими видами экономической деятельности являются: производство транспортных средств и оборуд</w:t>
      </w:r>
      <w:r w:rsidRPr="00D376CB">
        <w:rPr>
          <w:sz w:val="30"/>
          <w:szCs w:val="28"/>
        </w:rPr>
        <w:t>о</w:t>
      </w:r>
      <w:r w:rsidRPr="00D376CB">
        <w:rPr>
          <w:sz w:val="30"/>
          <w:szCs w:val="28"/>
        </w:rPr>
        <w:t>вания (29,2%), производство продуктов питания (27%), производство фармацевтических продуктов и препаратов (15,4%), производство изделий из дерева и бумаги (14,3%), производство резиновых и пластмассовых изделий (3%) .</w:t>
      </w:r>
    </w:p>
    <w:p w:rsidR="00D95E99" w:rsidRPr="0079442C" w:rsidRDefault="00D95E99" w:rsidP="00D95E99">
      <w:pPr>
        <w:shd w:val="clear" w:color="auto" w:fill="FFFFFF"/>
        <w:ind w:firstLine="708"/>
        <w:jc w:val="both"/>
        <w:rPr>
          <w:i/>
          <w:sz w:val="30"/>
          <w:szCs w:val="30"/>
        </w:rPr>
      </w:pPr>
      <w:r w:rsidRPr="0079442C">
        <w:rPr>
          <w:i/>
          <w:sz w:val="30"/>
          <w:szCs w:val="30"/>
        </w:rPr>
        <w:t xml:space="preserve">Животноводство </w:t>
      </w:r>
    </w:p>
    <w:p w:rsidR="00D95E99" w:rsidRPr="009A20D9" w:rsidRDefault="00D95E99" w:rsidP="00D95E99">
      <w:pPr>
        <w:shd w:val="clear" w:color="auto" w:fill="FFFFFF"/>
        <w:ind w:firstLine="708"/>
        <w:jc w:val="both"/>
        <w:rPr>
          <w:sz w:val="30"/>
          <w:szCs w:val="30"/>
        </w:rPr>
      </w:pPr>
      <w:r w:rsidRPr="009A20D9">
        <w:rPr>
          <w:sz w:val="30"/>
          <w:szCs w:val="30"/>
        </w:rPr>
        <w:t>Поголовье КРС – 36 984 голов (меньше на 1063), поголовье коров – 14 381 голов (меньше на 340).</w:t>
      </w:r>
    </w:p>
    <w:p w:rsidR="00D95E99" w:rsidRDefault="00D95E99" w:rsidP="00D95E99">
      <w:pPr>
        <w:shd w:val="clear" w:color="auto" w:fill="FFFFFF"/>
        <w:ind w:firstLine="708"/>
        <w:jc w:val="both"/>
        <w:rPr>
          <w:sz w:val="30"/>
          <w:szCs w:val="30"/>
        </w:rPr>
      </w:pPr>
      <w:r w:rsidRPr="009A20D9">
        <w:rPr>
          <w:sz w:val="30"/>
          <w:szCs w:val="30"/>
        </w:rPr>
        <w:t>Получено телят больше на 25 голов (на 0,2</w:t>
      </w:r>
      <w:r>
        <w:rPr>
          <w:sz w:val="30"/>
          <w:szCs w:val="30"/>
        </w:rPr>
        <w:t xml:space="preserve"> %). </w:t>
      </w:r>
    </w:p>
    <w:p w:rsidR="00D95E99" w:rsidRPr="009A20D9" w:rsidRDefault="00D95E99" w:rsidP="00D95E99">
      <w:pPr>
        <w:shd w:val="clear" w:color="auto" w:fill="FFFFFF"/>
        <w:ind w:firstLine="708"/>
        <w:jc w:val="both"/>
        <w:rPr>
          <w:sz w:val="30"/>
          <w:szCs w:val="30"/>
        </w:rPr>
      </w:pPr>
      <w:r w:rsidRPr="009A20D9">
        <w:rPr>
          <w:sz w:val="30"/>
          <w:szCs w:val="30"/>
        </w:rPr>
        <w:t xml:space="preserve">Производство продукции выращивания скота и птицы – 10 817,1 т (уменьшилось на 21,4 %): </w:t>
      </w:r>
    </w:p>
    <w:p w:rsidR="00D95E99" w:rsidRPr="009A20D9" w:rsidRDefault="00D95E99" w:rsidP="00D95E99">
      <w:pPr>
        <w:shd w:val="clear" w:color="auto" w:fill="FFFFFF"/>
        <w:jc w:val="both"/>
        <w:rPr>
          <w:sz w:val="30"/>
          <w:szCs w:val="30"/>
        </w:rPr>
      </w:pPr>
      <w:r w:rsidRPr="009A20D9">
        <w:rPr>
          <w:sz w:val="30"/>
          <w:szCs w:val="30"/>
        </w:rPr>
        <w:t>-производство (выращивание) КРС  - 5213,0 т (уменьшилось на 5,5 %),</w:t>
      </w:r>
    </w:p>
    <w:p w:rsidR="00D95E99" w:rsidRPr="009A20D9" w:rsidRDefault="00D95E99" w:rsidP="00D95E99">
      <w:pPr>
        <w:shd w:val="clear" w:color="auto" w:fill="FFFFFF"/>
        <w:jc w:val="both"/>
        <w:rPr>
          <w:sz w:val="30"/>
          <w:szCs w:val="30"/>
        </w:rPr>
      </w:pPr>
      <w:r w:rsidRPr="009A20D9">
        <w:rPr>
          <w:sz w:val="30"/>
          <w:szCs w:val="30"/>
        </w:rPr>
        <w:t>-производство (выращивание) свинины –      5 229,4 т (66,5 %) Производство птицы 374,7 т (снизилось на 2,4 %), производство яиц – 293 тыс</w:t>
      </w:r>
      <w:proofErr w:type="gramStart"/>
      <w:r w:rsidRPr="009A20D9">
        <w:rPr>
          <w:sz w:val="30"/>
          <w:szCs w:val="30"/>
        </w:rPr>
        <w:t>.ш</w:t>
      </w:r>
      <w:proofErr w:type="gramEnd"/>
      <w:r w:rsidRPr="009A20D9">
        <w:rPr>
          <w:sz w:val="30"/>
          <w:szCs w:val="30"/>
        </w:rPr>
        <w:t>тук (снизилось на 0,3%).</w:t>
      </w:r>
    </w:p>
    <w:p w:rsidR="00D95E99" w:rsidRPr="009A20D9" w:rsidRDefault="00D95E99" w:rsidP="00D95E99">
      <w:pPr>
        <w:shd w:val="clear" w:color="auto" w:fill="FFFFFF"/>
        <w:jc w:val="both"/>
        <w:rPr>
          <w:sz w:val="30"/>
          <w:szCs w:val="30"/>
        </w:rPr>
      </w:pPr>
      <w:r w:rsidRPr="009A20D9">
        <w:rPr>
          <w:sz w:val="30"/>
          <w:szCs w:val="30"/>
        </w:rPr>
        <w:t>Производство молока -73 689,5 т (99,1 %)</w:t>
      </w:r>
    </w:p>
    <w:p w:rsidR="00D95E99" w:rsidRPr="009A20D9" w:rsidRDefault="00D95E99" w:rsidP="00D95E99">
      <w:pPr>
        <w:shd w:val="clear" w:color="auto" w:fill="FFFFFF"/>
        <w:ind w:firstLine="708"/>
        <w:jc w:val="both"/>
        <w:rPr>
          <w:sz w:val="30"/>
          <w:szCs w:val="30"/>
        </w:rPr>
      </w:pPr>
      <w:r w:rsidRPr="009A20D9">
        <w:rPr>
          <w:sz w:val="30"/>
          <w:szCs w:val="30"/>
        </w:rPr>
        <w:t>Удельный вес производства в общем объеме производства сельскохозяйственной продукции составил:</w:t>
      </w:r>
    </w:p>
    <w:p w:rsidR="00D95E99" w:rsidRPr="009A20D9" w:rsidRDefault="00D95E99" w:rsidP="00D95E99">
      <w:pPr>
        <w:shd w:val="clear" w:color="auto" w:fill="FFFFFF"/>
        <w:jc w:val="both"/>
        <w:rPr>
          <w:sz w:val="30"/>
          <w:szCs w:val="30"/>
        </w:rPr>
      </w:pPr>
      <w:r w:rsidRPr="009A20D9">
        <w:rPr>
          <w:sz w:val="30"/>
          <w:szCs w:val="30"/>
        </w:rPr>
        <w:t>-молока - 42,3 %</w:t>
      </w:r>
    </w:p>
    <w:p w:rsidR="00D95E99" w:rsidRPr="009A20D9" w:rsidRDefault="00D95E99" w:rsidP="00D95E99">
      <w:pPr>
        <w:shd w:val="clear" w:color="auto" w:fill="FFFFFF"/>
        <w:jc w:val="both"/>
        <w:rPr>
          <w:sz w:val="30"/>
          <w:szCs w:val="30"/>
        </w:rPr>
      </w:pPr>
      <w:r w:rsidRPr="009A20D9">
        <w:rPr>
          <w:sz w:val="30"/>
          <w:szCs w:val="30"/>
        </w:rPr>
        <w:t>-продукции выращивания КРС – 10,8%.</w:t>
      </w:r>
    </w:p>
    <w:p w:rsidR="00D95E99" w:rsidRPr="009A20D9" w:rsidRDefault="00D95E99" w:rsidP="00D95E99">
      <w:pPr>
        <w:shd w:val="clear" w:color="auto" w:fill="FFFFFF"/>
        <w:jc w:val="both"/>
        <w:rPr>
          <w:i/>
          <w:sz w:val="30"/>
          <w:szCs w:val="30"/>
          <w:u w:val="single"/>
        </w:rPr>
      </w:pPr>
      <w:r w:rsidRPr="009A20D9">
        <w:rPr>
          <w:sz w:val="30"/>
          <w:szCs w:val="30"/>
        </w:rPr>
        <w:t>-свинины – 14,8 %.</w:t>
      </w:r>
    </w:p>
    <w:p w:rsidR="00D95E99" w:rsidRPr="009A20D9" w:rsidRDefault="00D95E99" w:rsidP="00D95E99">
      <w:pPr>
        <w:shd w:val="clear" w:color="auto" w:fill="FFFFFF"/>
        <w:jc w:val="both"/>
        <w:rPr>
          <w:i/>
          <w:sz w:val="30"/>
          <w:szCs w:val="30"/>
          <w:u w:val="single"/>
        </w:rPr>
      </w:pPr>
      <w:r w:rsidRPr="009A20D9">
        <w:rPr>
          <w:sz w:val="30"/>
          <w:szCs w:val="30"/>
        </w:rPr>
        <w:t>-птицы - 0,6%</w:t>
      </w:r>
    </w:p>
    <w:p w:rsidR="00D95E99" w:rsidRPr="0079442C" w:rsidRDefault="00D95E99" w:rsidP="0079442C">
      <w:pPr>
        <w:ind w:firstLine="708"/>
        <w:jc w:val="both"/>
        <w:rPr>
          <w:i/>
          <w:sz w:val="30"/>
          <w:szCs w:val="30"/>
        </w:rPr>
      </w:pPr>
      <w:r w:rsidRPr="0079442C">
        <w:rPr>
          <w:i/>
          <w:sz w:val="30"/>
          <w:szCs w:val="30"/>
        </w:rPr>
        <w:t>Транспортная система</w:t>
      </w:r>
    </w:p>
    <w:p w:rsidR="00D95E99" w:rsidRPr="00D376CB" w:rsidRDefault="00D95E99" w:rsidP="00D95E99">
      <w:pPr>
        <w:ind w:firstLine="709"/>
        <w:jc w:val="both"/>
        <w:rPr>
          <w:sz w:val="30"/>
          <w:szCs w:val="30"/>
        </w:rPr>
      </w:pPr>
      <w:r w:rsidRPr="00D376CB">
        <w:rPr>
          <w:sz w:val="30"/>
          <w:szCs w:val="30"/>
        </w:rPr>
        <w:t xml:space="preserve">Протяженность железнодорожных путей Борисовского района составляет </w:t>
      </w:r>
      <w:r w:rsidRPr="00D376CB">
        <w:rPr>
          <w:sz w:val="30"/>
          <w:szCs w:val="30"/>
          <w:shd w:val="clear" w:color="auto" w:fill="FFFFFF"/>
        </w:rPr>
        <w:t>1309,5</w:t>
      </w:r>
      <w:r w:rsidRPr="00D376CB">
        <w:rPr>
          <w:rFonts w:ascii="Arial" w:hAnsi="Arial" w:cs="Arial"/>
          <w:sz w:val="18"/>
          <w:szCs w:val="18"/>
          <w:shd w:val="clear" w:color="auto" w:fill="FFFFFF"/>
        </w:rPr>
        <w:t> </w:t>
      </w:r>
      <w:r w:rsidRPr="00D376CB">
        <w:rPr>
          <w:sz w:val="30"/>
          <w:szCs w:val="30"/>
        </w:rPr>
        <w:t>км (с учетом станционных и подъездных путей). Обслуживают железнодорожные пути «Борисовская дистанция пути» и «Станция Бор</w:t>
      </w:r>
      <w:r w:rsidRPr="00D376CB">
        <w:rPr>
          <w:sz w:val="30"/>
          <w:szCs w:val="30"/>
        </w:rPr>
        <w:t>и</w:t>
      </w:r>
      <w:r w:rsidRPr="00D376CB">
        <w:rPr>
          <w:sz w:val="30"/>
          <w:szCs w:val="30"/>
        </w:rPr>
        <w:t xml:space="preserve">сов» ТРУП «Минское отделение Белорусской железной дороги». </w:t>
      </w:r>
    </w:p>
    <w:p w:rsidR="00D95E99" w:rsidRPr="00D376CB" w:rsidRDefault="00D95E99" w:rsidP="00D95E99">
      <w:pPr>
        <w:ind w:firstLine="709"/>
        <w:jc w:val="both"/>
        <w:rPr>
          <w:sz w:val="30"/>
          <w:szCs w:val="30"/>
        </w:rPr>
      </w:pPr>
      <w:r w:rsidRPr="00D376CB">
        <w:rPr>
          <w:sz w:val="30"/>
          <w:szCs w:val="30"/>
        </w:rPr>
        <w:t xml:space="preserve">Протяженность автомобильных дорог Борисовского района составляет </w:t>
      </w:r>
      <w:smartTag w:uri="urn:schemas-microsoft-com:office:smarttags" w:element="metricconverter">
        <w:smartTagPr>
          <w:attr w:name="ProductID" w:val="1309,5 км"/>
        </w:smartTagPr>
        <w:r w:rsidRPr="00D376CB">
          <w:rPr>
            <w:sz w:val="30"/>
            <w:szCs w:val="30"/>
          </w:rPr>
          <w:t>1309,5 км</w:t>
        </w:r>
      </w:smartTag>
      <w:r w:rsidRPr="00D376CB">
        <w:rPr>
          <w:sz w:val="30"/>
          <w:szCs w:val="30"/>
        </w:rPr>
        <w:t xml:space="preserve">. </w:t>
      </w:r>
    </w:p>
    <w:p w:rsidR="00D95E99" w:rsidRPr="0073127E" w:rsidRDefault="00D95E99" w:rsidP="00D95E99">
      <w:pPr>
        <w:shd w:val="clear" w:color="auto" w:fill="FFFFFF"/>
        <w:ind w:firstLine="708"/>
        <w:jc w:val="both"/>
        <w:rPr>
          <w:sz w:val="30"/>
          <w:szCs w:val="30"/>
        </w:rPr>
      </w:pPr>
      <w:r w:rsidRPr="0073127E">
        <w:rPr>
          <w:sz w:val="30"/>
          <w:szCs w:val="30"/>
        </w:rPr>
        <w:lastRenderedPageBreak/>
        <w:t>Пассажирские перевозки в регулярном сообщении на территории района осуществляют ф</w:t>
      </w:r>
      <w:r w:rsidRPr="00D376CB">
        <w:rPr>
          <w:sz w:val="30"/>
          <w:szCs w:val="30"/>
        </w:rPr>
        <w:t>илиа</w:t>
      </w:r>
      <w:r w:rsidRPr="0073127E">
        <w:rPr>
          <w:sz w:val="30"/>
          <w:szCs w:val="30"/>
        </w:rPr>
        <w:t>л «Автобу</w:t>
      </w:r>
      <w:r w:rsidRPr="0073127E">
        <w:rPr>
          <w:sz w:val="30"/>
          <w:szCs w:val="30"/>
        </w:rPr>
        <w:t>с</w:t>
      </w:r>
      <w:r w:rsidRPr="0073127E">
        <w:rPr>
          <w:sz w:val="30"/>
          <w:szCs w:val="30"/>
        </w:rPr>
        <w:t>ный парк №3» ОАО «Миноблавтотранс»</w:t>
      </w:r>
      <w:r w:rsidRPr="00D376CB">
        <w:rPr>
          <w:sz w:val="30"/>
          <w:szCs w:val="30"/>
        </w:rPr>
        <w:t>,</w:t>
      </w:r>
      <w:r w:rsidRPr="0073127E">
        <w:rPr>
          <w:sz w:val="30"/>
          <w:szCs w:val="30"/>
        </w:rPr>
        <w:t xml:space="preserve"> частные транспортные организации и индивидуальные предприним</w:t>
      </w:r>
      <w:r w:rsidRPr="0073127E">
        <w:rPr>
          <w:sz w:val="30"/>
          <w:szCs w:val="30"/>
        </w:rPr>
        <w:t>а</w:t>
      </w:r>
      <w:r w:rsidRPr="0073127E">
        <w:rPr>
          <w:sz w:val="30"/>
          <w:szCs w:val="30"/>
        </w:rPr>
        <w:t>тели, заключившие с оператором автомобильных перевозок договор организации автомобильных перевозок па</w:t>
      </w:r>
      <w:r w:rsidRPr="0073127E">
        <w:rPr>
          <w:sz w:val="30"/>
          <w:szCs w:val="30"/>
        </w:rPr>
        <w:t>с</w:t>
      </w:r>
      <w:r w:rsidRPr="0073127E">
        <w:rPr>
          <w:sz w:val="30"/>
          <w:szCs w:val="30"/>
        </w:rPr>
        <w:t>сажиров в регулярном сообщении на территории Борисовского района.</w:t>
      </w:r>
    </w:p>
    <w:p w:rsidR="00D95E99" w:rsidRPr="0073127E" w:rsidRDefault="00D95E99" w:rsidP="00D95E99">
      <w:pPr>
        <w:shd w:val="clear" w:color="auto" w:fill="FFFFFF"/>
        <w:ind w:firstLine="708"/>
        <w:jc w:val="both"/>
        <w:rPr>
          <w:sz w:val="30"/>
          <w:szCs w:val="30"/>
        </w:rPr>
      </w:pPr>
      <w:r w:rsidRPr="00D376CB">
        <w:rPr>
          <w:sz w:val="30"/>
          <w:szCs w:val="30"/>
        </w:rPr>
        <w:t>Ежедневно филиа</w:t>
      </w:r>
      <w:r w:rsidRPr="0073127E">
        <w:rPr>
          <w:sz w:val="30"/>
          <w:szCs w:val="30"/>
        </w:rPr>
        <w:t>л «Автобусный парк №3» ОАО «Миноблавтотранс» обслуживает 30 городских маршр</w:t>
      </w:r>
      <w:r w:rsidRPr="0073127E">
        <w:rPr>
          <w:sz w:val="30"/>
          <w:szCs w:val="30"/>
        </w:rPr>
        <w:t>у</w:t>
      </w:r>
      <w:r w:rsidRPr="0073127E">
        <w:rPr>
          <w:sz w:val="30"/>
          <w:szCs w:val="30"/>
        </w:rPr>
        <w:t>тов 75 автобусами марок МАЗ 105, 103, ГАРЗ, Богдан, ПАЗ, а также 28 пригородных маршрутов 40 автобусами марок: ПАЗ, Радимич, КАВЗ, Неман, МАЗ 256, 241.   Кроме того, ежедневно 10 автобусов филиала осуществл</w:t>
      </w:r>
      <w:r w:rsidRPr="0073127E">
        <w:rPr>
          <w:sz w:val="30"/>
          <w:szCs w:val="30"/>
        </w:rPr>
        <w:t>я</w:t>
      </w:r>
      <w:r w:rsidRPr="0073127E">
        <w:rPr>
          <w:sz w:val="30"/>
          <w:szCs w:val="30"/>
        </w:rPr>
        <w:t>ют перевозку пассажиров по маршруту «Борисов-Минск».</w:t>
      </w:r>
    </w:p>
    <w:p w:rsidR="00D95E99" w:rsidRPr="0073127E" w:rsidRDefault="00D95E99" w:rsidP="00D95E99">
      <w:pPr>
        <w:shd w:val="clear" w:color="auto" w:fill="FFFFFF"/>
        <w:ind w:firstLine="708"/>
        <w:jc w:val="both"/>
        <w:rPr>
          <w:sz w:val="30"/>
          <w:szCs w:val="30"/>
        </w:rPr>
      </w:pPr>
      <w:r w:rsidRPr="0073127E">
        <w:rPr>
          <w:sz w:val="30"/>
          <w:szCs w:val="30"/>
        </w:rPr>
        <w:t>Кроме автобусов автопарка, на 20 городских и 4 пригородных маршрутах перевозку пассажиров осущест</w:t>
      </w:r>
      <w:r w:rsidRPr="0073127E">
        <w:rPr>
          <w:sz w:val="30"/>
          <w:szCs w:val="30"/>
        </w:rPr>
        <w:t>в</w:t>
      </w:r>
      <w:r w:rsidRPr="0073127E">
        <w:rPr>
          <w:sz w:val="30"/>
          <w:szCs w:val="30"/>
        </w:rPr>
        <w:t>ляют 24 частные транспортные организации и 11 индивидуальных предпринимателей.</w:t>
      </w:r>
    </w:p>
    <w:p w:rsidR="00D95E99" w:rsidRPr="0073127E" w:rsidRDefault="00D95E99" w:rsidP="00D95E99">
      <w:pPr>
        <w:shd w:val="clear" w:color="auto" w:fill="FFFFFF"/>
        <w:ind w:firstLine="708"/>
        <w:jc w:val="both"/>
        <w:rPr>
          <w:sz w:val="30"/>
          <w:szCs w:val="30"/>
        </w:rPr>
      </w:pPr>
      <w:r w:rsidRPr="0073127E">
        <w:rPr>
          <w:sz w:val="30"/>
          <w:szCs w:val="30"/>
        </w:rPr>
        <w:t>Оператором городских и пригородных перевозок пассажиров в регулярном сообщении на территории Б</w:t>
      </w:r>
      <w:r w:rsidRPr="0073127E">
        <w:rPr>
          <w:sz w:val="30"/>
          <w:szCs w:val="30"/>
        </w:rPr>
        <w:t>о</w:t>
      </w:r>
      <w:r w:rsidRPr="0073127E">
        <w:rPr>
          <w:sz w:val="30"/>
          <w:szCs w:val="30"/>
        </w:rPr>
        <w:t>рисовского района   является</w:t>
      </w:r>
      <w:r w:rsidRPr="00D376CB">
        <w:rPr>
          <w:sz w:val="30"/>
          <w:szCs w:val="30"/>
        </w:rPr>
        <w:t> </w:t>
      </w:r>
      <w:r w:rsidRPr="00D376CB">
        <w:rPr>
          <w:bCs/>
          <w:sz w:val="30"/>
          <w:szCs w:val="30"/>
        </w:rPr>
        <w:t>Государственное предприятие «Миноблпассажиртранс».</w:t>
      </w:r>
    </w:p>
    <w:p w:rsidR="00A65441" w:rsidRDefault="00A65441" w:rsidP="00A65441">
      <w:pPr>
        <w:pStyle w:val="a3"/>
        <w:suppressAutoHyphens/>
        <w:ind w:firstLine="709"/>
        <w:jc w:val="both"/>
      </w:pPr>
      <w:r>
        <w:rPr>
          <w:rStyle w:val="FontStyle14"/>
          <w:sz w:val="30"/>
          <w:szCs w:val="30"/>
        </w:rPr>
        <w:t>По состоянию на 01.01.2017 общая площадь жилищного фонда</w:t>
      </w:r>
      <w:r>
        <w:rPr>
          <w:rStyle w:val="FontStyle14"/>
          <w:sz w:val="30"/>
          <w:szCs w:val="30"/>
        </w:rPr>
        <w:br/>
      </w:r>
      <w:proofErr w:type="gramStart"/>
      <w:r>
        <w:rPr>
          <w:rStyle w:val="FontStyle14"/>
          <w:sz w:val="30"/>
          <w:szCs w:val="30"/>
        </w:rPr>
        <w:t>г</w:t>
      </w:r>
      <w:proofErr w:type="gramEnd"/>
      <w:r>
        <w:rPr>
          <w:rStyle w:val="FontStyle14"/>
          <w:sz w:val="30"/>
          <w:szCs w:val="30"/>
        </w:rPr>
        <w:t>. Борисова составляет 3454,1 тыс.кв.м. В структуре жилфонда отмечается преобладание (75,7 %) многоквартирной застройки над усадебной застройкой (24,3 %). Общая жилая площадь усадебной застройки составляет 838,5 тыс. кв</w:t>
      </w:r>
      <w:proofErr w:type="gramStart"/>
      <w:r>
        <w:rPr>
          <w:rStyle w:val="FontStyle14"/>
          <w:sz w:val="30"/>
          <w:szCs w:val="30"/>
        </w:rPr>
        <w:t>.м</w:t>
      </w:r>
      <w:proofErr w:type="gramEnd"/>
      <w:r>
        <w:rPr>
          <w:rStyle w:val="FontStyle14"/>
          <w:sz w:val="30"/>
          <w:szCs w:val="30"/>
        </w:rPr>
        <w:t>, где проживает 27,9 тыс.чел. Общая жилая площадь многоквартирной застройки составляет 2615,6 тыс. кв.м(с учетом общежитий), где проживает 115,4 тыс.чел.</w:t>
      </w:r>
    </w:p>
    <w:p w:rsidR="00A65441" w:rsidRDefault="00A65441" w:rsidP="00A65441">
      <w:pPr>
        <w:pStyle w:val="a3"/>
        <w:suppressAutoHyphens/>
        <w:ind w:firstLine="709"/>
        <w:jc w:val="both"/>
      </w:pPr>
      <w:r>
        <w:rPr>
          <w:rStyle w:val="FontStyle14"/>
          <w:sz w:val="30"/>
          <w:szCs w:val="30"/>
        </w:rPr>
        <w:t>Степень инженерного благоустройства жилищного фонда характеризуется следующим уровнем обеспеченности (% от всего жилищного фонда города, по данным на 01.01.2017):</w:t>
      </w:r>
    </w:p>
    <w:p w:rsidR="00A65441" w:rsidRDefault="00A65441" w:rsidP="00A65441">
      <w:pPr>
        <w:pStyle w:val="a3"/>
        <w:suppressAutoHyphens/>
        <w:ind w:firstLine="709"/>
        <w:jc w:val="both"/>
      </w:pPr>
      <w:r>
        <w:rPr>
          <w:rStyle w:val="FontStyle14"/>
          <w:sz w:val="30"/>
          <w:szCs w:val="30"/>
        </w:rPr>
        <w:t>центральным отоплением — 83,6 %;</w:t>
      </w:r>
    </w:p>
    <w:p w:rsidR="00A65441" w:rsidRDefault="00A65441" w:rsidP="00A65441">
      <w:pPr>
        <w:pStyle w:val="a3"/>
        <w:suppressAutoHyphens/>
        <w:ind w:firstLine="709"/>
        <w:jc w:val="both"/>
      </w:pPr>
      <w:r>
        <w:rPr>
          <w:rStyle w:val="FontStyle14"/>
          <w:sz w:val="30"/>
          <w:szCs w:val="30"/>
        </w:rPr>
        <w:t>горячим водоснабжением — 75,0 %;</w:t>
      </w:r>
    </w:p>
    <w:p w:rsidR="00A65441" w:rsidRDefault="00A65441" w:rsidP="00A65441">
      <w:pPr>
        <w:pStyle w:val="a3"/>
        <w:suppressAutoHyphens/>
        <w:ind w:firstLine="709"/>
        <w:jc w:val="both"/>
      </w:pPr>
      <w:r>
        <w:rPr>
          <w:rStyle w:val="FontStyle14"/>
          <w:sz w:val="30"/>
          <w:szCs w:val="30"/>
        </w:rPr>
        <w:t>водопроводом — 83,1 %;</w:t>
      </w:r>
    </w:p>
    <w:p w:rsidR="00A65441" w:rsidRDefault="00A65441" w:rsidP="00A65441">
      <w:pPr>
        <w:pStyle w:val="a3"/>
        <w:suppressAutoHyphens/>
        <w:ind w:firstLine="709"/>
        <w:jc w:val="both"/>
      </w:pPr>
      <w:r>
        <w:rPr>
          <w:rStyle w:val="FontStyle14"/>
          <w:sz w:val="30"/>
          <w:szCs w:val="30"/>
        </w:rPr>
        <w:t>канализацией — 82,1 %</w:t>
      </w:r>
      <w:proofErr w:type="gramStart"/>
      <w:r>
        <w:rPr>
          <w:rStyle w:val="FontStyle14"/>
          <w:sz w:val="30"/>
          <w:szCs w:val="30"/>
        </w:rPr>
        <w:t xml:space="preserve"> ;</w:t>
      </w:r>
      <w:proofErr w:type="gramEnd"/>
    </w:p>
    <w:p w:rsidR="00A65441" w:rsidRDefault="00A65441" w:rsidP="00A65441">
      <w:pPr>
        <w:pStyle w:val="a3"/>
        <w:suppressAutoHyphens/>
        <w:ind w:firstLine="709"/>
        <w:jc w:val="both"/>
      </w:pPr>
      <w:r>
        <w:rPr>
          <w:rStyle w:val="FontStyle14"/>
          <w:sz w:val="30"/>
          <w:szCs w:val="30"/>
        </w:rPr>
        <w:t>магистральным и локальным газоснабжением — 95,5 %; электроплитами — 3,8 %.</w:t>
      </w:r>
    </w:p>
    <w:p w:rsidR="00D95E99" w:rsidRPr="00D376CB" w:rsidRDefault="00D95E99" w:rsidP="00D95E99">
      <w:pPr>
        <w:pStyle w:val="ab"/>
        <w:ind w:firstLine="708"/>
        <w:jc w:val="both"/>
        <w:rPr>
          <w:sz w:val="30"/>
          <w:szCs w:val="30"/>
        </w:rPr>
      </w:pPr>
    </w:p>
    <w:p w:rsidR="00D95E99" w:rsidRPr="00D95E99" w:rsidRDefault="00D95E99" w:rsidP="00D95E99">
      <w:pPr>
        <w:pStyle w:val="a3"/>
        <w:ind w:firstLine="708"/>
        <w:jc w:val="both"/>
        <w:rPr>
          <w:rFonts w:ascii="Times New Roman" w:eastAsia="Calibri" w:hAnsi="Times New Roman" w:cs="Times New Roman"/>
          <w:sz w:val="28"/>
          <w:szCs w:val="28"/>
        </w:rPr>
      </w:pPr>
    </w:p>
    <w:p w:rsidR="00E13AE7" w:rsidRDefault="00E13AE7" w:rsidP="00B563CC">
      <w:pPr>
        <w:pStyle w:val="a3"/>
        <w:ind w:firstLine="709"/>
        <w:jc w:val="both"/>
        <w:rPr>
          <w:sz w:val="30"/>
          <w:szCs w:val="30"/>
          <w:highlight w:val="yellow"/>
        </w:rPr>
      </w:pPr>
    </w:p>
    <w:p w:rsidR="00E13AE7" w:rsidRDefault="00E13AE7" w:rsidP="00B563CC">
      <w:pPr>
        <w:pStyle w:val="a3"/>
        <w:ind w:firstLine="709"/>
        <w:jc w:val="both"/>
        <w:rPr>
          <w:sz w:val="30"/>
          <w:szCs w:val="30"/>
          <w:highlight w:val="yellow"/>
        </w:rPr>
      </w:pPr>
    </w:p>
    <w:p w:rsidR="00042DA0" w:rsidRPr="00CD78F4" w:rsidRDefault="00042DA0" w:rsidP="00042DA0">
      <w:pPr>
        <w:pStyle w:val="a3"/>
        <w:ind w:firstLine="709"/>
        <w:jc w:val="both"/>
        <w:rPr>
          <w:rFonts w:ascii="Times New Roman" w:hAnsi="Times New Roman" w:cs="Times New Roman"/>
          <w:b/>
          <w:sz w:val="28"/>
          <w:szCs w:val="28"/>
        </w:rPr>
      </w:pPr>
      <w:r w:rsidRPr="00CD78F4">
        <w:rPr>
          <w:rFonts w:ascii="Times New Roman" w:hAnsi="Times New Roman" w:cs="Times New Roman"/>
          <w:b/>
          <w:sz w:val="28"/>
          <w:szCs w:val="28"/>
        </w:rPr>
        <w:lastRenderedPageBreak/>
        <w:t xml:space="preserve">2.4. Анализ рисков здоровью  </w:t>
      </w:r>
    </w:p>
    <w:p w:rsidR="00042DA0" w:rsidRPr="00CD78F4" w:rsidRDefault="00042DA0" w:rsidP="00042DA0">
      <w:pPr>
        <w:pStyle w:val="a3"/>
        <w:ind w:firstLine="709"/>
        <w:jc w:val="both"/>
        <w:rPr>
          <w:rFonts w:ascii="Times New Roman" w:hAnsi="Times New Roman" w:cs="Times New Roman"/>
          <w:sz w:val="28"/>
          <w:szCs w:val="28"/>
        </w:rPr>
      </w:pPr>
      <w:r w:rsidRPr="00CD78F4">
        <w:rPr>
          <w:rFonts w:ascii="Times New Roman" w:hAnsi="Times New Roman" w:cs="Times New Roman"/>
          <w:sz w:val="28"/>
          <w:szCs w:val="28"/>
        </w:rPr>
        <w:t>Анализ медико-демографической и социально-гигиенической ситуации показывает, что к 2018 году на территории района имеются условия для формирования следующих рисков здоровью на популяционном уровне:</w:t>
      </w:r>
    </w:p>
    <w:p w:rsidR="00042DA0" w:rsidRDefault="00042DA0" w:rsidP="00042DA0">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4141">
        <w:rPr>
          <w:rFonts w:ascii="Times New Roman" w:hAnsi="Times New Roman" w:cs="Times New Roman"/>
          <w:i/>
          <w:sz w:val="28"/>
          <w:szCs w:val="28"/>
        </w:rPr>
        <w:t>Для населения, проживающего в городской местности</w:t>
      </w:r>
      <w:r>
        <w:rPr>
          <w:rFonts w:ascii="Times New Roman" w:hAnsi="Times New Roman" w:cs="Times New Roman"/>
          <w:sz w:val="28"/>
          <w:szCs w:val="28"/>
        </w:rPr>
        <w:t xml:space="preserve"> </w:t>
      </w:r>
    </w:p>
    <w:p w:rsidR="00042DA0" w:rsidRPr="00CD78F4" w:rsidRDefault="00042DA0" w:rsidP="00042DA0">
      <w:pPr>
        <w:pStyle w:val="a3"/>
        <w:ind w:firstLine="709"/>
        <w:jc w:val="both"/>
        <w:rPr>
          <w:rFonts w:ascii="Times New Roman" w:hAnsi="Times New Roman" w:cs="Times New Roman"/>
          <w:sz w:val="28"/>
          <w:szCs w:val="28"/>
        </w:rPr>
      </w:pPr>
      <w:r>
        <w:rPr>
          <w:rFonts w:ascii="Times New Roman" w:hAnsi="Times New Roman" w:cs="Times New Roman"/>
          <w:sz w:val="28"/>
          <w:szCs w:val="28"/>
        </w:rPr>
        <w:t>1 Рост заболеваемости по классам болезней</w:t>
      </w:r>
      <w:r w:rsidRPr="00CD78F4">
        <w:rPr>
          <w:rFonts w:ascii="Times New Roman" w:hAnsi="Times New Roman" w:cs="Times New Roman"/>
          <w:sz w:val="28"/>
          <w:szCs w:val="28"/>
        </w:rPr>
        <w:t>:</w:t>
      </w:r>
    </w:p>
    <w:p w:rsidR="00042DA0" w:rsidRDefault="00042DA0" w:rsidP="00042DA0">
      <w:pPr>
        <w:pStyle w:val="a3"/>
        <w:ind w:firstLine="708"/>
        <w:jc w:val="both"/>
        <w:rPr>
          <w:rFonts w:ascii="Times New Roman" w:hAnsi="Times New Roman"/>
          <w:sz w:val="28"/>
          <w:szCs w:val="28"/>
          <w:highlight w:val="yellow"/>
        </w:rPr>
      </w:pPr>
      <w:r>
        <w:rPr>
          <w:rFonts w:ascii="Times New Roman" w:hAnsi="Times New Roman" w:cs="Times New Roman"/>
          <w:sz w:val="28"/>
          <w:szCs w:val="28"/>
        </w:rPr>
        <w:t xml:space="preserve">1.1. Детское население - </w:t>
      </w:r>
      <w:r>
        <w:rPr>
          <w:rFonts w:ascii="Times New Roman" w:hAnsi="Times New Roman"/>
          <w:sz w:val="28"/>
          <w:szCs w:val="28"/>
        </w:rPr>
        <w:t>н</w:t>
      </w:r>
      <w:r w:rsidRPr="00785A32">
        <w:rPr>
          <w:rFonts w:ascii="Times New Roman" w:hAnsi="Times New Roman"/>
          <w:sz w:val="28"/>
          <w:szCs w:val="28"/>
        </w:rPr>
        <w:t>овообразования - среднегодовой темп прироста сос</w:t>
      </w:r>
      <w:r>
        <w:rPr>
          <w:rFonts w:ascii="Times New Roman" w:hAnsi="Times New Roman"/>
          <w:sz w:val="28"/>
          <w:szCs w:val="28"/>
        </w:rPr>
        <w:t>тавляет 4,8%;</w:t>
      </w:r>
      <w:r w:rsidRPr="00785A32">
        <w:rPr>
          <w:rFonts w:ascii="Times New Roman" w:hAnsi="Times New Roman"/>
          <w:sz w:val="28"/>
          <w:szCs w:val="28"/>
        </w:rPr>
        <w:t xml:space="preserve"> </w:t>
      </w:r>
      <w:r>
        <w:rPr>
          <w:rFonts w:ascii="Times New Roman" w:hAnsi="Times New Roman"/>
          <w:sz w:val="28"/>
          <w:szCs w:val="28"/>
        </w:rPr>
        <w:t>болезни кожи и по</w:t>
      </w:r>
      <w:r>
        <w:rPr>
          <w:rFonts w:ascii="Times New Roman" w:hAnsi="Times New Roman"/>
          <w:sz w:val="28"/>
          <w:szCs w:val="28"/>
        </w:rPr>
        <w:t>д</w:t>
      </w:r>
      <w:r>
        <w:rPr>
          <w:rFonts w:ascii="Times New Roman" w:hAnsi="Times New Roman"/>
          <w:sz w:val="28"/>
          <w:szCs w:val="28"/>
        </w:rPr>
        <w:t xml:space="preserve">кожной клетчатки - </w:t>
      </w:r>
      <w:r w:rsidRPr="00785A32">
        <w:rPr>
          <w:rFonts w:ascii="Times New Roman" w:hAnsi="Times New Roman"/>
          <w:sz w:val="28"/>
          <w:szCs w:val="28"/>
        </w:rPr>
        <w:t xml:space="preserve">среднегодовой темп прироста составляет </w:t>
      </w:r>
      <w:r>
        <w:rPr>
          <w:rFonts w:ascii="Times New Roman" w:hAnsi="Times New Roman"/>
          <w:sz w:val="28"/>
          <w:szCs w:val="28"/>
        </w:rPr>
        <w:t>3</w:t>
      </w:r>
      <w:r w:rsidRPr="00785A32">
        <w:rPr>
          <w:rFonts w:ascii="Times New Roman" w:hAnsi="Times New Roman"/>
          <w:sz w:val="28"/>
          <w:szCs w:val="28"/>
        </w:rPr>
        <w:t>,</w:t>
      </w:r>
      <w:r>
        <w:rPr>
          <w:rFonts w:ascii="Times New Roman" w:hAnsi="Times New Roman"/>
          <w:sz w:val="28"/>
          <w:szCs w:val="28"/>
        </w:rPr>
        <w:t>6%; б</w:t>
      </w:r>
      <w:r w:rsidRPr="00785A32">
        <w:rPr>
          <w:rFonts w:ascii="Times New Roman" w:hAnsi="Times New Roman"/>
          <w:sz w:val="28"/>
          <w:szCs w:val="28"/>
        </w:rPr>
        <w:t>олезни системы кровообращения - среднегодовой темп прироста сос</w:t>
      </w:r>
      <w:r>
        <w:rPr>
          <w:rFonts w:ascii="Times New Roman" w:hAnsi="Times New Roman"/>
          <w:sz w:val="28"/>
          <w:szCs w:val="28"/>
        </w:rPr>
        <w:t>тавляет 2,0%.</w:t>
      </w:r>
    </w:p>
    <w:p w:rsidR="00042DA0" w:rsidRPr="007210B4" w:rsidRDefault="00042DA0" w:rsidP="00042DA0">
      <w:pPr>
        <w:pStyle w:val="a3"/>
        <w:ind w:firstLine="708"/>
        <w:jc w:val="both"/>
        <w:rPr>
          <w:rFonts w:ascii="Times New Roman" w:hAnsi="Times New Roman"/>
          <w:sz w:val="28"/>
          <w:szCs w:val="28"/>
        </w:rPr>
      </w:pPr>
      <w:r w:rsidRPr="00CD78F4">
        <w:rPr>
          <w:rFonts w:ascii="Times New Roman" w:hAnsi="Times New Roman" w:cs="Times New Roman"/>
          <w:sz w:val="28"/>
          <w:szCs w:val="28"/>
        </w:rPr>
        <w:t>1.</w:t>
      </w:r>
      <w:r>
        <w:rPr>
          <w:rFonts w:ascii="Times New Roman" w:hAnsi="Times New Roman" w:cs="Times New Roman"/>
          <w:sz w:val="28"/>
          <w:szCs w:val="28"/>
        </w:rPr>
        <w:t>1.</w:t>
      </w:r>
      <w:r w:rsidRPr="00CD78F4">
        <w:rPr>
          <w:rFonts w:ascii="Times New Roman" w:hAnsi="Times New Roman" w:cs="Times New Roman"/>
          <w:sz w:val="28"/>
          <w:szCs w:val="28"/>
        </w:rPr>
        <w:t xml:space="preserve">2. </w:t>
      </w:r>
      <w:r w:rsidRPr="00CD78F4">
        <w:rPr>
          <w:rFonts w:ascii="Times New Roman" w:hAnsi="Times New Roman"/>
          <w:sz w:val="28"/>
          <w:szCs w:val="28"/>
        </w:rPr>
        <w:t>подросткового населени</w:t>
      </w:r>
      <w:r>
        <w:rPr>
          <w:rFonts w:ascii="Times New Roman" w:hAnsi="Times New Roman"/>
          <w:sz w:val="28"/>
          <w:szCs w:val="28"/>
        </w:rPr>
        <w:t>е - н</w:t>
      </w:r>
      <w:r w:rsidRPr="00B50B2C">
        <w:rPr>
          <w:rFonts w:ascii="Times New Roman" w:hAnsi="Times New Roman"/>
          <w:sz w:val="28"/>
          <w:szCs w:val="28"/>
        </w:rPr>
        <w:t>овообразования - среднегодовой темп прироста составляет 13,6%</w:t>
      </w:r>
      <w:r>
        <w:rPr>
          <w:rFonts w:ascii="Times New Roman" w:hAnsi="Times New Roman"/>
          <w:sz w:val="28"/>
          <w:szCs w:val="28"/>
        </w:rPr>
        <w:t>, б</w:t>
      </w:r>
      <w:r w:rsidRPr="00B50B2C">
        <w:rPr>
          <w:rFonts w:ascii="Times New Roman" w:hAnsi="Times New Roman"/>
          <w:sz w:val="28"/>
          <w:szCs w:val="28"/>
        </w:rPr>
        <w:t>олезни м</w:t>
      </w:r>
      <w:r w:rsidRPr="00B50B2C">
        <w:rPr>
          <w:rFonts w:ascii="Times New Roman" w:hAnsi="Times New Roman"/>
          <w:sz w:val="28"/>
          <w:szCs w:val="28"/>
        </w:rPr>
        <w:t>о</w:t>
      </w:r>
      <w:r w:rsidRPr="00B50B2C">
        <w:rPr>
          <w:rFonts w:ascii="Times New Roman" w:hAnsi="Times New Roman"/>
          <w:sz w:val="28"/>
          <w:szCs w:val="28"/>
        </w:rPr>
        <w:t>чеполовой системы - среднегодовой темп прироста составляет 7,6%</w:t>
      </w:r>
      <w:r>
        <w:rPr>
          <w:rFonts w:ascii="Times New Roman" w:hAnsi="Times New Roman"/>
          <w:sz w:val="28"/>
          <w:szCs w:val="28"/>
        </w:rPr>
        <w:t>, б</w:t>
      </w:r>
      <w:r w:rsidRPr="00B50B2C">
        <w:rPr>
          <w:rFonts w:ascii="Times New Roman" w:hAnsi="Times New Roman"/>
          <w:sz w:val="28"/>
          <w:szCs w:val="28"/>
        </w:rPr>
        <w:t>олезни крови - среднегодовой темп прироста с</w:t>
      </w:r>
      <w:r w:rsidRPr="00B50B2C">
        <w:rPr>
          <w:rFonts w:ascii="Times New Roman" w:hAnsi="Times New Roman"/>
          <w:sz w:val="28"/>
          <w:szCs w:val="28"/>
        </w:rPr>
        <w:t>о</w:t>
      </w:r>
      <w:r w:rsidRPr="00B50B2C">
        <w:rPr>
          <w:rFonts w:ascii="Times New Roman" w:hAnsi="Times New Roman"/>
          <w:sz w:val="28"/>
          <w:szCs w:val="28"/>
        </w:rPr>
        <w:t>ставляет 6,1%</w:t>
      </w:r>
      <w:r>
        <w:rPr>
          <w:rFonts w:ascii="Times New Roman" w:hAnsi="Times New Roman"/>
          <w:sz w:val="28"/>
          <w:szCs w:val="28"/>
        </w:rPr>
        <w:t>,  б</w:t>
      </w:r>
      <w:r w:rsidRPr="00B50B2C">
        <w:rPr>
          <w:rFonts w:ascii="Times New Roman" w:hAnsi="Times New Roman"/>
          <w:sz w:val="28"/>
          <w:szCs w:val="28"/>
        </w:rPr>
        <w:t>олезни кожи и подкожной клетчатки - среднегодовой</w:t>
      </w:r>
      <w:r>
        <w:rPr>
          <w:rFonts w:ascii="Times New Roman" w:hAnsi="Times New Roman"/>
          <w:sz w:val="28"/>
          <w:szCs w:val="28"/>
        </w:rPr>
        <w:t xml:space="preserve"> темп прироста составляет 4,6%, болезни системы кровообращения – среднегодовой темп прироста составляет 1,6%.</w:t>
      </w:r>
    </w:p>
    <w:p w:rsidR="00042DA0" w:rsidRDefault="00042DA0" w:rsidP="00042DA0">
      <w:pPr>
        <w:pStyle w:val="a3"/>
        <w:ind w:firstLine="708"/>
        <w:jc w:val="both"/>
        <w:rPr>
          <w:rFonts w:ascii="Times New Roman" w:hAnsi="Times New Roman"/>
          <w:sz w:val="28"/>
          <w:szCs w:val="28"/>
        </w:rPr>
      </w:pPr>
      <w:r>
        <w:rPr>
          <w:rFonts w:ascii="Times New Roman" w:hAnsi="Times New Roman" w:cs="Times New Roman"/>
          <w:sz w:val="28"/>
          <w:szCs w:val="28"/>
        </w:rPr>
        <w:t xml:space="preserve">1.1.3. взрослого населения - </w:t>
      </w:r>
      <w:r>
        <w:rPr>
          <w:rFonts w:ascii="Times New Roman" w:hAnsi="Times New Roman"/>
          <w:sz w:val="28"/>
          <w:szCs w:val="28"/>
        </w:rPr>
        <w:t xml:space="preserve">болезни крови, кроветворных органов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53</w:t>
      </w:r>
      <w:r w:rsidRPr="00B50B2C">
        <w:rPr>
          <w:rFonts w:ascii="Times New Roman" w:hAnsi="Times New Roman"/>
          <w:sz w:val="28"/>
          <w:szCs w:val="28"/>
        </w:rPr>
        <w:t>,</w:t>
      </w:r>
      <w:r>
        <w:rPr>
          <w:rFonts w:ascii="Times New Roman" w:hAnsi="Times New Roman"/>
          <w:sz w:val="28"/>
          <w:szCs w:val="28"/>
        </w:rPr>
        <w:t>3</w:t>
      </w:r>
      <w:r w:rsidRPr="00B50B2C">
        <w:rPr>
          <w:rFonts w:ascii="Times New Roman" w:hAnsi="Times New Roman"/>
          <w:sz w:val="28"/>
          <w:szCs w:val="28"/>
        </w:rPr>
        <w:t>%</w:t>
      </w:r>
      <w:r>
        <w:rPr>
          <w:rFonts w:ascii="Times New Roman" w:hAnsi="Times New Roman"/>
          <w:sz w:val="28"/>
          <w:szCs w:val="28"/>
        </w:rPr>
        <w:t xml:space="preserve">; болезни органов дыхания - </w:t>
      </w:r>
      <w:r w:rsidRPr="00B50B2C">
        <w:rPr>
          <w:rFonts w:ascii="Times New Roman" w:hAnsi="Times New Roman"/>
          <w:sz w:val="28"/>
          <w:szCs w:val="28"/>
        </w:rPr>
        <w:t>среднегодовой темп прироста составляет</w:t>
      </w:r>
      <w:r>
        <w:rPr>
          <w:rFonts w:ascii="Times New Roman" w:hAnsi="Times New Roman"/>
          <w:sz w:val="28"/>
          <w:szCs w:val="28"/>
        </w:rPr>
        <w:t xml:space="preserve"> 36,9%; болезни эндокринной системы - </w:t>
      </w:r>
      <w:r w:rsidRPr="00B50B2C">
        <w:rPr>
          <w:rFonts w:ascii="Times New Roman" w:hAnsi="Times New Roman"/>
          <w:sz w:val="28"/>
          <w:szCs w:val="28"/>
        </w:rPr>
        <w:t>среднегодовой темп прироста составляет</w:t>
      </w:r>
      <w:r>
        <w:rPr>
          <w:rFonts w:ascii="Times New Roman" w:hAnsi="Times New Roman"/>
          <w:sz w:val="28"/>
          <w:szCs w:val="28"/>
        </w:rPr>
        <w:t xml:space="preserve"> 12,1%; психоневрологические расстройства – </w:t>
      </w:r>
      <w:r w:rsidRPr="00B50B2C">
        <w:rPr>
          <w:rFonts w:ascii="Times New Roman" w:hAnsi="Times New Roman"/>
          <w:sz w:val="28"/>
          <w:szCs w:val="28"/>
        </w:rPr>
        <w:t>среднегодовой темп прироста с</w:t>
      </w:r>
      <w:r w:rsidRPr="00B50B2C">
        <w:rPr>
          <w:rFonts w:ascii="Times New Roman" w:hAnsi="Times New Roman"/>
          <w:sz w:val="28"/>
          <w:szCs w:val="28"/>
        </w:rPr>
        <w:t>о</w:t>
      </w:r>
      <w:r w:rsidRPr="00B50B2C">
        <w:rPr>
          <w:rFonts w:ascii="Times New Roman" w:hAnsi="Times New Roman"/>
          <w:sz w:val="28"/>
          <w:szCs w:val="28"/>
        </w:rPr>
        <w:t xml:space="preserve">ставляет </w:t>
      </w:r>
      <w:r>
        <w:rPr>
          <w:rFonts w:ascii="Times New Roman" w:hAnsi="Times New Roman"/>
          <w:sz w:val="28"/>
          <w:szCs w:val="28"/>
        </w:rPr>
        <w:t>10,1%; н</w:t>
      </w:r>
      <w:r w:rsidRPr="00B50B2C">
        <w:rPr>
          <w:rFonts w:ascii="Times New Roman" w:hAnsi="Times New Roman"/>
          <w:sz w:val="28"/>
          <w:szCs w:val="28"/>
        </w:rPr>
        <w:t xml:space="preserve">овообразования - среднегодовой темп прироста составляет </w:t>
      </w:r>
      <w:r>
        <w:rPr>
          <w:rFonts w:ascii="Times New Roman" w:hAnsi="Times New Roman"/>
          <w:sz w:val="28"/>
          <w:szCs w:val="28"/>
        </w:rPr>
        <w:t>9</w:t>
      </w:r>
      <w:r w:rsidRPr="00B50B2C">
        <w:rPr>
          <w:rFonts w:ascii="Times New Roman" w:hAnsi="Times New Roman"/>
          <w:sz w:val="28"/>
          <w:szCs w:val="28"/>
        </w:rPr>
        <w:t>,</w:t>
      </w:r>
      <w:r>
        <w:rPr>
          <w:rFonts w:ascii="Times New Roman" w:hAnsi="Times New Roman"/>
          <w:sz w:val="28"/>
          <w:szCs w:val="28"/>
        </w:rPr>
        <w:t>0</w:t>
      </w:r>
      <w:r w:rsidRPr="00B50B2C">
        <w:rPr>
          <w:rFonts w:ascii="Times New Roman" w:hAnsi="Times New Roman"/>
          <w:sz w:val="28"/>
          <w:szCs w:val="28"/>
        </w:rPr>
        <w:t>%</w:t>
      </w:r>
      <w:r>
        <w:rPr>
          <w:rFonts w:ascii="Times New Roman" w:hAnsi="Times New Roman"/>
          <w:sz w:val="28"/>
          <w:szCs w:val="28"/>
        </w:rPr>
        <w:t xml:space="preserve">; болезни системы кровообращения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7,8%.</w:t>
      </w:r>
    </w:p>
    <w:p w:rsidR="00042DA0" w:rsidRDefault="00042DA0" w:rsidP="00042DA0">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2. Смертность – в структуре смертности 1 место занимают болезни системы кровообращения, в структуре внешних причин – 78,0% случаев суицидов. </w:t>
      </w:r>
    </w:p>
    <w:p w:rsidR="00042DA0" w:rsidRDefault="00042DA0" w:rsidP="00042DA0">
      <w:pPr>
        <w:pStyle w:val="a3"/>
        <w:ind w:firstLine="709"/>
        <w:jc w:val="both"/>
        <w:rPr>
          <w:rFonts w:ascii="Times New Roman" w:hAnsi="Times New Roman" w:cs="Times New Roman"/>
          <w:sz w:val="28"/>
          <w:szCs w:val="28"/>
        </w:rPr>
      </w:pPr>
      <w:r w:rsidRPr="00C14141">
        <w:rPr>
          <w:rFonts w:ascii="Times New Roman" w:hAnsi="Times New Roman" w:cs="Times New Roman"/>
          <w:i/>
          <w:sz w:val="28"/>
          <w:szCs w:val="28"/>
        </w:rPr>
        <w:t xml:space="preserve">Для </w:t>
      </w:r>
      <w:proofErr w:type="gramStart"/>
      <w:r w:rsidRPr="00C14141">
        <w:rPr>
          <w:rFonts w:ascii="Times New Roman" w:hAnsi="Times New Roman" w:cs="Times New Roman"/>
          <w:i/>
          <w:sz w:val="28"/>
          <w:szCs w:val="28"/>
        </w:rPr>
        <w:t>населения</w:t>
      </w:r>
      <w:proofErr w:type="gramEnd"/>
      <w:r w:rsidRPr="00C14141">
        <w:rPr>
          <w:rFonts w:ascii="Times New Roman" w:hAnsi="Times New Roman" w:cs="Times New Roman"/>
          <w:i/>
          <w:sz w:val="28"/>
          <w:szCs w:val="28"/>
        </w:rPr>
        <w:t xml:space="preserve"> проживающего в сельской местности</w:t>
      </w:r>
      <w:r>
        <w:rPr>
          <w:rFonts w:ascii="Times New Roman" w:hAnsi="Times New Roman" w:cs="Times New Roman"/>
          <w:sz w:val="28"/>
          <w:szCs w:val="28"/>
        </w:rPr>
        <w:t>:</w:t>
      </w:r>
    </w:p>
    <w:p w:rsidR="00042DA0" w:rsidRPr="00CD78F4" w:rsidRDefault="00042DA0" w:rsidP="00042DA0">
      <w:pPr>
        <w:pStyle w:val="a3"/>
        <w:ind w:firstLine="709"/>
        <w:jc w:val="both"/>
        <w:rPr>
          <w:rFonts w:ascii="Times New Roman" w:hAnsi="Times New Roman" w:cs="Times New Roman"/>
          <w:sz w:val="28"/>
          <w:szCs w:val="28"/>
        </w:rPr>
      </w:pPr>
      <w:r>
        <w:rPr>
          <w:rFonts w:ascii="Times New Roman" w:hAnsi="Times New Roman" w:cs="Times New Roman"/>
          <w:sz w:val="28"/>
          <w:szCs w:val="28"/>
        </w:rPr>
        <w:t>1 Рост заболеваемости по классам болезней</w:t>
      </w:r>
      <w:r w:rsidRPr="00CD78F4">
        <w:rPr>
          <w:rFonts w:ascii="Times New Roman" w:hAnsi="Times New Roman" w:cs="Times New Roman"/>
          <w:sz w:val="28"/>
          <w:szCs w:val="28"/>
        </w:rPr>
        <w:t>:</w:t>
      </w:r>
    </w:p>
    <w:p w:rsidR="00042DA0" w:rsidRDefault="00042DA0" w:rsidP="00042DA0">
      <w:pPr>
        <w:pStyle w:val="a3"/>
        <w:ind w:firstLine="708"/>
        <w:jc w:val="both"/>
        <w:rPr>
          <w:rFonts w:ascii="Times New Roman" w:hAnsi="Times New Roman"/>
          <w:sz w:val="28"/>
          <w:szCs w:val="28"/>
        </w:rPr>
      </w:pPr>
      <w:r>
        <w:rPr>
          <w:rFonts w:ascii="Times New Roman" w:hAnsi="Times New Roman"/>
          <w:sz w:val="28"/>
          <w:szCs w:val="28"/>
        </w:rPr>
        <w:t>1.1 Детское население - п</w:t>
      </w:r>
      <w:r w:rsidRPr="00721D55">
        <w:rPr>
          <w:rFonts w:ascii="Times New Roman" w:hAnsi="Times New Roman"/>
          <w:sz w:val="28"/>
          <w:szCs w:val="28"/>
        </w:rPr>
        <w:t xml:space="preserve">сихический расстройства и расстройства поведения </w:t>
      </w:r>
      <w:r>
        <w:rPr>
          <w:rFonts w:ascii="Times New Roman" w:hAnsi="Times New Roman"/>
          <w:sz w:val="28"/>
          <w:szCs w:val="28"/>
        </w:rPr>
        <w:t>– среднегодовой темп прироста с</w:t>
      </w:r>
      <w:r>
        <w:rPr>
          <w:rFonts w:ascii="Times New Roman" w:hAnsi="Times New Roman"/>
          <w:sz w:val="28"/>
          <w:szCs w:val="28"/>
        </w:rPr>
        <w:t>о</w:t>
      </w:r>
      <w:r>
        <w:rPr>
          <w:rFonts w:ascii="Times New Roman" w:hAnsi="Times New Roman"/>
          <w:sz w:val="28"/>
          <w:szCs w:val="28"/>
        </w:rPr>
        <w:t>ставляет 9,8%; б</w:t>
      </w:r>
      <w:r w:rsidRPr="00785A32">
        <w:rPr>
          <w:rFonts w:ascii="Times New Roman" w:hAnsi="Times New Roman"/>
          <w:sz w:val="28"/>
          <w:szCs w:val="28"/>
        </w:rPr>
        <w:t>олезни системы кровообращения - среднегодовой темп прироста сос</w:t>
      </w:r>
      <w:r>
        <w:rPr>
          <w:rFonts w:ascii="Times New Roman" w:hAnsi="Times New Roman"/>
          <w:sz w:val="28"/>
          <w:szCs w:val="28"/>
        </w:rPr>
        <w:t>тавляет 6,9%; в</w:t>
      </w:r>
      <w:r w:rsidRPr="00721D55">
        <w:rPr>
          <w:rFonts w:ascii="Times New Roman" w:hAnsi="Times New Roman"/>
          <w:sz w:val="28"/>
          <w:szCs w:val="28"/>
        </w:rPr>
        <w:t xml:space="preserve">рожденные пороки развития </w:t>
      </w:r>
      <w:r>
        <w:rPr>
          <w:rFonts w:ascii="Times New Roman" w:hAnsi="Times New Roman"/>
          <w:sz w:val="28"/>
          <w:szCs w:val="28"/>
        </w:rPr>
        <w:t>–</w:t>
      </w:r>
      <w:r w:rsidRPr="00721D55">
        <w:rPr>
          <w:rFonts w:ascii="Times New Roman" w:hAnsi="Times New Roman"/>
          <w:sz w:val="28"/>
          <w:szCs w:val="28"/>
        </w:rPr>
        <w:t xml:space="preserve"> </w:t>
      </w:r>
      <w:r w:rsidRPr="00785A32">
        <w:rPr>
          <w:rFonts w:ascii="Times New Roman" w:hAnsi="Times New Roman"/>
          <w:sz w:val="28"/>
          <w:szCs w:val="28"/>
        </w:rPr>
        <w:t>среднегодовой темп прироста сос</w:t>
      </w:r>
      <w:r>
        <w:rPr>
          <w:rFonts w:ascii="Times New Roman" w:hAnsi="Times New Roman"/>
          <w:sz w:val="28"/>
          <w:szCs w:val="28"/>
        </w:rPr>
        <w:t>тавляет  8,6%.</w:t>
      </w:r>
    </w:p>
    <w:p w:rsidR="00042DA0" w:rsidRDefault="00042DA0" w:rsidP="00042DA0">
      <w:pPr>
        <w:pStyle w:val="a3"/>
        <w:ind w:firstLine="708"/>
        <w:jc w:val="both"/>
        <w:rPr>
          <w:rFonts w:ascii="Times New Roman" w:hAnsi="Times New Roman"/>
          <w:sz w:val="28"/>
          <w:szCs w:val="28"/>
          <w:highlight w:val="yellow"/>
        </w:rPr>
      </w:pPr>
      <w:r>
        <w:rPr>
          <w:rFonts w:ascii="Times New Roman" w:hAnsi="Times New Roman" w:cs="Times New Roman"/>
          <w:sz w:val="28"/>
          <w:szCs w:val="28"/>
        </w:rPr>
        <w:t xml:space="preserve">1.2 подростковое население - </w:t>
      </w:r>
      <w:r>
        <w:rPr>
          <w:rFonts w:ascii="Times New Roman" w:hAnsi="Times New Roman"/>
          <w:sz w:val="28"/>
          <w:szCs w:val="28"/>
        </w:rPr>
        <w:t>б</w:t>
      </w:r>
      <w:r w:rsidRPr="00785A32">
        <w:rPr>
          <w:rFonts w:ascii="Times New Roman" w:hAnsi="Times New Roman"/>
          <w:sz w:val="28"/>
          <w:szCs w:val="28"/>
        </w:rPr>
        <w:t>олезни системы кровообращения - среднегодовой темп прироста сос</w:t>
      </w:r>
      <w:r>
        <w:rPr>
          <w:rFonts w:ascii="Times New Roman" w:hAnsi="Times New Roman"/>
          <w:sz w:val="28"/>
          <w:szCs w:val="28"/>
        </w:rPr>
        <w:t>тавляет 16,3%; п</w:t>
      </w:r>
      <w:r w:rsidRPr="00721D55">
        <w:rPr>
          <w:rFonts w:ascii="Times New Roman" w:hAnsi="Times New Roman"/>
          <w:sz w:val="28"/>
          <w:szCs w:val="28"/>
        </w:rPr>
        <w:t xml:space="preserve">сихический расстройства и расстройства поведения </w:t>
      </w:r>
      <w:r>
        <w:rPr>
          <w:rFonts w:ascii="Times New Roman" w:hAnsi="Times New Roman"/>
          <w:sz w:val="28"/>
          <w:szCs w:val="28"/>
        </w:rPr>
        <w:t>– среднегодовой темп прироста составляет 12,1%; в</w:t>
      </w:r>
      <w:r w:rsidRPr="00721D55">
        <w:rPr>
          <w:rFonts w:ascii="Times New Roman" w:hAnsi="Times New Roman"/>
          <w:sz w:val="28"/>
          <w:szCs w:val="28"/>
        </w:rPr>
        <w:t>рожденные п</w:t>
      </w:r>
      <w:r w:rsidRPr="00721D55">
        <w:rPr>
          <w:rFonts w:ascii="Times New Roman" w:hAnsi="Times New Roman"/>
          <w:sz w:val="28"/>
          <w:szCs w:val="28"/>
        </w:rPr>
        <w:t>о</w:t>
      </w:r>
      <w:r w:rsidRPr="00721D55">
        <w:rPr>
          <w:rFonts w:ascii="Times New Roman" w:hAnsi="Times New Roman"/>
          <w:sz w:val="28"/>
          <w:szCs w:val="28"/>
        </w:rPr>
        <w:t xml:space="preserve">роки развития </w:t>
      </w:r>
      <w:r>
        <w:rPr>
          <w:rFonts w:ascii="Times New Roman" w:hAnsi="Times New Roman"/>
          <w:sz w:val="28"/>
          <w:szCs w:val="28"/>
        </w:rPr>
        <w:t xml:space="preserve">- </w:t>
      </w:r>
      <w:r w:rsidRPr="00785A32">
        <w:rPr>
          <w:rFonts w:ascii="Times New Roman" w:hAnsi="Times New Roman"/>
          <w:sz w:val="28"/>
          <w:szCs w:val="28"/>
        </w:rPr>
        <w:t>среднегодовой темп прироста сос</w:t>
      </w:r>
      <w:r>
        <w:rPr>
          <w:rFonts w:ascii="Times New Roman" w:hAnsi="Times New Roman"/>
          <w:sz w:val="28"/>
          <w:szCs w:val="28"/>
        </w:rPr>
        <w:t>тавляет  8,6%; б</w:t>
      </w:r>
      <w:r w:rsidRPr="007210B4">
        <w:rPr>
          <w:rFonts w:ascii="Times New Roman" w:hAnsi="Times New Roman"/>
          <w:sz w:val="28"/>
          <w:szCs w:val="28"/>
        </w:rPr>
        <w:t xml:space="preserve">олезни крови - </w:t>
      </w:r>
      <w:r>
        <w:rPr>
          <w:rFonts w:ascii="Times New Roman" w:hAnsi="Times New Roman"/>
          <w:sz w:val="28"/>
          <w:szCs w:val="28"/>
        </w:rPr>
        <w:t>среднегодовой темп прироста составл</w:t>
      </w:r>
      <w:r>
        <w:rPr>
          <w:rFonts w:ascii="Times New Roman" w:hAnsi="Times New Roman"/>
          <w:sz w:val="28"/>
          <w:szCs w:val="28"/>
        </w:rPr>
        <w:t>я</w:t>
      </w:r>
      <w:r>
        <w:rPr>
          <w:rFonts w:ascii="Times New Roman" w:hAnsi="Times New Roman"/>
          <w:sz w:val="28"/>
          <w:szCs w:val="28"/>
        </w:rPr>
        <w:t>ет 5,6%; б</w:t>
      </w:r>
      <w:r w:rsidRPr="007210B4">
        <w:rPr>
          <w:rFonts w:ascii="Times New Roman" w:hAnsi="Times New Roman"/>
          <w:sz w:val="28"/>
          <w:szCs w:val="28"/>
        </w:rPr>
        <w:t xml:space="preserve">олезни костно-мышечной системы - </w:t>
      </w:r>
      <w:r w:rsidRPr="00785A32">
        <w:rPr>
          <w:rFonts w:ascii="Times New Roman" w:hAnsi="Times New Roman"/>
          <w:sz w:val="28"/>
          <w:szCs w:val="28"/>
        </w:rPr>
        <w:t>среднегодовой темп прироста сос</w:t>
      </w:r>
      <w:r>
        <w:rPr>
          <w:rFonts w:ascii="Times New Roman" w:hAnsi="Times New Roman"/>
          <w:sz w:val="28"/>
          <w:szCs w:val="28"/>
        </w:rPr>
        <w:t>тавляет 5,1%.</w:t>
      </w:r>
    </w:p>
    <w:p w:rsidR="00042DA0" w:rsidRDefault="00042DA0" w:rsidP="00042DA0">
      <w:pPr>
        <w:pStyle w:val="a3"/>
        <w:ind w:firstLine="708"/>
        <w:jc w:val="both"/>
        <w:rPr>
          <w:rFonts w:ascii="Times New Roman" w:hAnsi="Times New Roman"/>
          <w:sz w:val="28"/>
          <w:szCs w:val="28"/>
        </w:rPr>
      </w:pPr>
      <w:r>
        <w:rPr>
          <w:rFonts w:ascii="Times New Roman" w:hAnsi="Times New Roman"/>
          <w:sz w:val="28"/>
          <w:szCs w:val="28"/>
        </w:rPr>
        <w:t xml:space="preserve">1.3. взрослое население - болезни системы кровообращения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7,0%; б</w:t>
      </w:r>
      <w:r>
        <w:rPr>
          <w:rFonts w:ascii="Times New Roman" w:hAnsi="Times New Roman"/>
          <w:sz w:val="28"/>
          <w:szCs w:val="28"/>
        </w:rPr>
        <w:t>о</w:t>
      </w:r>
      <w:r>
        <w:rPr>
          <w:rFonts w:ascii="Times New Roman" w:hAnsi="Times New Roman"/>
          <w:sz w:val="28"/>
          <w:szCs w:val="28"/>
        </w:rPr>
        <w:t xml:space="preserve">лезни эндокринной системы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 xml:space="preserve">7,5%; болезни желудочно-кишечного тракта - </w:t>
      </w:r>
      <w:r w:rsidRPr="00B50B2C">
        <w:rPr>
          <w:rFonts w:ascii="Times New Roman" w:hAnsi="Times New Roman"/>
          <w:sz w:val="28"/>
          <w:szCs w:val="28"/>
        </w:rPr>
        <w:lastRenderedPageBreak/>
        <w:t xml:space="preserve">среднегодовой темп прироста составляет </w:t>
      </w:r>
      <w:r>
        <w:rPr>
          <w:rFonts w:ascii="Times New Roman" w:hAnsi="Times New Roman"/>
          <w:sz w:val="28"/>
          <w:szCs w:val="28"/>
        </w:rPr>
        <w:t xml:space="preserve">7,0%;  болезни крови, кроветворных органов - </w:t>
      </w:r>
      <w:r w:rsidRPr="00B50B2C">
        <w:rPr>
          <w:rFonts w:ascii="Times New Roman" w:hAnsi="Times New Roman"/>
          <w:sz w:val="28"/>
          <w:szCs w:val="28"/>
        </w:rPr>
        <w:t xml:space="preserve">среднегодовой темп прироста составляет </w:t>
      </w:r>
      <w:r>
        <w:rPr>
          <w:rFonts w:ascii="Times New Roman" w:hAnsi="Times New Roman"/>
          <w:sz w:val="28"/>
          <w:szCs w:val="28"/>
        </w:rPr>
        <w:t>3,6</w:t>
      </w:r>
      <w:r w:rsidRPr="00B50B2C">
        <w:rPr>
          <w:rFonts w:ascii="Times New Roman" w:hAnsi="Times New Roman"/>
          <w:sz w:val="28"/>
          <w:szCs w:val="28"/>
        </w:rPr>
        <w:t>%</w:t>
      </w:r>
      <w:r>
        <w:rPr>
          <w:rFonts w:ascii="Times New Roman" w:hAnsi="Times New Roman"/>
          <w:sz w:val="28"/>
          <w:szCs w:val="28"/>
        </w:rPr>
        <w:t>.</w:t>
      </w:r>
    </w:p>
    <w:p w:rsidR="00042DA0" w:rsidRDefault="00042DA0" w:rsidP="00042DA0">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2. Смертность – в структуре смертности 1 место занимают болезни системы кровообращения, в структуре внешних причин – 90,9% случаев суицидов. </w:t>
      </w:r>
    </w:p>
    <w:p w:rsidR="00042DA0" w:rsidRDefault="00042DA0" w:rsidP="00042DA0">
      <w:pPr>
        <w:pStyle w:val="a3"/>
        <w:ind w:firstLine="708"/>
        <w:jc w:val="both"/>
        <w:rPr>
          <w:rFonts w:ascii="Times New Roman" w:hAnsi="Times New Roman"/>
          <w:sz w:val="28"/>
          <w:szCs w:val="28"/>
        </w:rPr>
      </w:pPr>
      <w:r>
        <w:rPr>
          <w:rFonts w:ascii="Times New Roman" w:hAnsi="Times New Roman"/>
          <w:sz w:val="28"/>
          <w:szCs w:val="28"/>
        </w:rPr>
        <w:t xml:space="preserve">3. Водообеспечение – ухудшение качества воды по превышению сожержания нитратов тз общественных щахтных колодецев  во всех сельских советах (наиболее высокий процент в </w:t>
      </w:r>
      <w:r w:rsidRPr="003D4A38">
        <w:rPr>
          <w:rFonts w:ascii="Times New Roman" w:hAnsi="Times New Roman"/>
          <w:sz w:val="28"/>
          <w:szCs w:val="28"/>
        </w:rPr>
        <w:t>Пересадск</w:t>
      </w:r>
      <w:r>
        <w:rPr>
          <w:rFonts w:ascii="Times New Roman" w:hAnsi="Times New Roman"/>
          <w:sz w:val="28"/>
          <w:szCs w:val="28"/>
        </w:rPr>
        <w:t>ом</w:t>
      </w:r>
      <w:r w:rsidRPr="003D4A38">
        <w:rPr>
          <w:rFonts w:ascii="Times New Roman" w:hAnsi="Times New Roman"/>
          <w:sz w:val="28"/>
          <w:szCs w:val="28"/>
        </w:rPr>
        <w:t xml:space="preserve"> с/с – 35,85,2%,  Зембинск</w:t>
      </w:r>
      <w:r>
        <w:rPr>
          <w:rFonts w:ascii="Times New Roman" w:hAnsi="Times New Roman"/>
          <w:sz w:val="28"/>
          <w:szCs w:val="28"/>
        </w:rPr>
        <w:t xml:space="preserve">ом </w:t>
      </w:r>
      <w:r w:rsidRPr="003D4A38">
        <w:rPr>
          <w:rFonts w:ascii="Times New Roman" w:hAnsi="Times New Roman"/>
          <w:sz w:val="28"/>
          <w:szCs w:val="28"/>
        </w:rPr>
        <w:t xml:space="preserve"> с/с – 44,4%, </w:t>
      </w:r>
      <w:proofErr w:type="gramStart"/>
      <w:r w:rsidRPr="003D4A38">
        <w:rPr>
          <w:rFonts w:ascii="Times New Roman" w:hAnsi="Times New Roman"/>
          <w:sz w:val="28"/>
          <w:szCs w:val="28"/>
        </w:rPr>
        <w:t>Пригородн</w:t>
      </w:r>
      <w:r>
        <w:rPr>
          <w:rFonts w:ascii="Times New Roman" w:hAnsi="Times New Roman"/>
          <w:sz w:val="28"/>
          <w:szCs w:val="28"/>
        </w:rPr>
        <w:t>ом</w:t>
      </w:r>
      <w:proofErr w:type="gramEnd"/>
      <w:r>
        <w:rPr>
          <w:rFonts w:ascii="Times New Roman" w:hAnsi="Times New Roman"/>
          <w:sz w:val="28"/>
          <w:szCs w:val="28"/>
        </w:rPr>
        <w:t xml:space="preserve"> </w:t>
      </w:r>
      <w:r w:rsidRPr="003D4A38">
        <w:rPr>
          <w:rFonts w:ascii="Times New Roman" w:hAnsi="Times New Roman"/>
          <w:sz w:val="28"/>
          <w:szCs w:val="28"/>
        </w:rPr>
        <w:t xml:space="preserve"> с/с – 35,8%</w:t>
      </w:r>
      <w:r>
        <w:rPr>
          <w:rFonts w:ascii="Times New Roman" w:hAnsi="Times New Roman"/>
          <w:sz w:val="28"/>
          <w:szCs w:val="28"/>
        </w:rPr>
        <w:t xml:space="preserve">), </w:t>
      </w:r>
    </w:p>
    <w:p w:rsidR="00042DA0" w:rsidRDefault="00042DA0" w:rsidP="00042DA0">
      <w:pPr>
        <w:pStyle w:val="a3"/>
        <w:ind w:firstLine="708"/>
        <w:jc w:val="both"/>
        <w:rPr>
          <w:rFonts w:ascii="Times New Roman" w:hAnsi="Times New Roman"/>
          <w:sz w:val="30"/>
          <w:szCs w:val="30"/>
        </w:rPr>
      </w:pPr>
      <w:r>
        <w:rPr>
          <w:rFonts w:ascii="Times New Roman" w:hAnsi="Times New Roman"/>
          <w:sz w:val="28"/>
          <w:szCs w:val="28"/>
        </w:rPr>
        <w:t xml:space="preserve">Ухудшения качества воды из централизованных источников водоснабжения </w:t>
      </w:r>
      <w:r>
        <w:rPr>
          <w:rFonts w:ascii="Times New Roman" w:hAnsi="Times New Roman"/>
          <w:sz w:val="30"/>
          <w:szCs w:val="30"/>
        </w:rPr>
        <w:t>не отвечающих требованиям сан</w:t>
      </w:r>
      <w:r>
        <w:rPr>
          <w:rFonts w:ascii="Times New Roman" w:hAnsi="Times New Roman"/>
          <w:sz w:val="30"/>
          <w:szCs w:val="30"/>
        </w:rPr>
        <w:t>и</w:t>
      </w:r>
      <w:r>
        <w:rPr>
          <w:rFonts w:ascii="Times New Roman" w:hAnsi="Times New Roman"/>
          <w:sz w:val="30"/>
          <w:szCs w:val="30"/>
        </w:rPr>
        <w:t xml:space="preserve">тарно-гигиенических нормативов по физико-химическим показателям по всем сельским советам, но наибольший процент приходится на Пересадский </w:t>
      </w:r>
      <w:proofErr w:type="gramStart"/>
      <w:r>
        <w:rPr>
          <w:rFonts w:ascii="Times New Roman" w:hAnsi="Times New Roman"/>
          <w:sz w:val="30"/>
          <w:szCs w:val="30"/>
        </w:rPr>
        <w:t>с</w:t>
      </w:r>
      <w:proofErr w:type="gramEnd"/>
      <w:r>
        <w:rPr>
          <w:rFonts w:ascii="Times New Roman" w:hAnsi="Times New Roman"/>
          <w:sz w:val="30"/>
          <w:szCs w:val="30"/>
        </w:rPr>
        <w:t>/с – 66,2%,  Метчанский с/с – 53,6%, Велятичский с/с – 45,7%.</w:t>
      </w:r>
    </w:p>
    <w:p w:rsidR="00042DA0" w:rsidRDefault="00042DA0" w:rsidP="00042DA0">
      <w:pPr>
        <w:pStyle w:val="a3"/>
        <w:ind w:firstLine="709"/>
        <w:jc w:val="both"/>
        <w:rPr>
          <w:rFonts w:ascii="Times New Roman" w:hAnsi="Times New Roman" w:cs="Times New Roman"/>
          <w:sz w:val="28"/>
          <w:szCs w:val="28"/>
        </w:rPr>
      </w:pPr>
    </w:p>
    <w:p w:rsidR="00042DA0" w:rsidRPr="003B12FD" w:rsidRDefault="00042DA0" w:rsidP="00042DA0">
      <w:pPr>
        <w:pStyle w:val="a3"/>
        <w:ind w:firstLine="709"/>
        <w:jc w:val="both"/>
        <w:rPr>
          <w:rFonts w:ascii="Times New Roman" w:hAnsi="Times New Roman" w:cs="Times New Roman"/>
          <w:b/>
          <w:sz w:val="28"/>
          <w:szCs w:val="28"/>
        </w:rPr>
      </w:pPr>
      <w:r w:rsidRPr="003B12FD">
        <w:rPr>
          <w:rFonts w:ascii="Times New Roman" w:hAnsi="Times New Roman" w:cs="Times New Roman"/>
          <w:b/>
          <w:sz w:val="28"/>
          <w:szCs w:val="28"/>
        </w:rPr>
        <w:t>Для работающего населения</w:t>
      </w:r>
    </w:p>
    <w:p w:rsidR="00042DA0" w:rsidRDefault="00042DA0" w:rsidP="00042DA0">
      <w:pPr>
        <w:pStyle w:val="a3"/>
        <w:ind w:firstLine="709"/>
        <w:jc w:val="both"/>
        <w:rPr>
          <w:rFonts w:ascii="Times New Roman" w:hAnsi="Times New Roman" w:cs="Times New Roman"/>
          <w:sz w:val="28"/>
          <w:szCs w:val="28"/>
        </w:rPr>
      </w:pPr>
      <w:r>
        <w:rPr>
          <w:rFonts w:ascii="Times New Roman" w:hAnsi="Times New Roman" w:cs="Times New Roman"/>
          <w:sz w:val="28"/>
          <w:szCs w:val="28"/>
        </w:rPr>
        <w:t>1.1 Заболеваемость трудоспособного населения состоящих на группе диспансерного учета по классам болезней дающих темп прироста:</w:t>
      </w:r>
    </w:p>
    <w:p w:rsidR="00042DA0" w:rsidRPr="001273CA" w:rsidRDefault="00042DA0" w:rsidP="00042DA0">
      <w:pPr>
        <w:pStyle w:val="a3"/>
        <w:ind w:firstLine="708"/>
        <w:jc w:val="both"/>
        <w:rPr>
          <w:rFonts w:ascii="Times New Roman" w:hAnsi="Times New Roman"/>
          <w:sz w:val="28"/>
          <w:szCs w:val="28"/>
        </w:rPr>
      </w:pPr>
      <w:r>
        <w:rPr>
          <w:rFonts w:ascii="Times New Roman" w:hAnsi="Times New Roman"/>
          <w:sz w:val="28"/>
          <w:szCs w:val="28"/>
        </w:rPr>
        <w:t xml:space="preserve">- </w:t>
      </w:r>
      <w:r w:rsidRPr="001273CA">
        <w:rPr>
          <w:rFonts w:ascii="Times New Roman" w:hAnsi="Times New Roman"/>
          <w:sz w:val="28"/>
          <w:szCs w:val="28"/>
        </w:rPr>
        <w:t>Новообразования – доля лиц трудоспособного возраста 40%, из них 37,4% в анамнезе – злокачественные формы</w:t>
      </w:r>
    </w:p>
    <w:p w:rsidR="00042DA0" w:rsidRPr="001273CA" w:rsidRDefault="00042DA0" w:rsidP="00042DA0">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1273CA">
        <w:rPr>
          <w:rFonts w:ascii="Times New Roman" w:hAnsi="Times New Roman" w:cs="Times New Roman"/>
          <w:sz w:val="28"/>
          <w:szCs w:val="28"/>
        </w:rPr>
        <w:t xml:space="preserve">Болезни органов дыхания – доля </w:t>
      </w:r>
      <w:r w:rsidRPr="001273CA">
        <w:rPr>
          <w:rFonts w:ascii="Times New Roman" w:hAnsi="Times New Roman"/>
          <w:sz w:val="28"/>
          <w:szCs w:val="28"/>
        </w:rPr>
        <w:t>лиц трудоспособного возраста 74,8 % (показатель заболеваемости пневмониями составил 3,8 на 1000 населения (или 77,5% от стоящих на группе ДУ по данной нозоформе)</w:t>
      </w:r>
      <w:proofErr w:type="gramStart"/>
      <w:r w:rsidRPr="001273CA">
        <w:rPr>
          <w:rFonts w:ascii="Times New Roman" w:hAnsi="Times New Roman"/>
          <w:sz w:val="28"/>
          <w:szCs w:val="28"/>
        </w:rPr>
        <w:t xml:space="preserve"> ,</w:t>
      </w:r>
      <w:proofErr w:type="gramEnd"/>
      <w:r w:rsidRPr="001273CA">
        <w:rPr>
          <w:rFonts w:ascii="Times New Roman" w:hAnsi="Times New Roman"/>
          <w:sz w:val="28"/>
          <w:szCs w:val="28"/>
        </w:rPr>
        <w:t xml:space="preserve"> ХОБЛ – 3,2 на 1000 нас</w:t>
      </w:r>
      <w:r w:rsidRPr="001273CA">
        <w:rPr>
          <w:rFonts w:ascii="Times New Roman" w:hAnsi="Times New Roman"/>
          <w:sz w:val="28"/>
          <w:szCs w:val="28"/>
        </w:rPr>
        <w:t>е</w:t>
      </w:r>
      <w:r w:rsidRPr="001273CA">
        <w:rPr>
          <w:rFonts w:ascii="Times New Roman" w:hAnsi="Times New Roman"/>
          <w:sz w:val="28"/>
          <w:szCs w:val="28"/>
        </w:rPr>
        <w:t xml:space="preserve">ления (или 58,4% от стоящих на группе ДУ по данной нозоформе), </w:t>
      </w:r>
    </w:p>
    <w:p w:rsidR="00042DA0" w:rsidRPr="001273CA" w:rsidRDefault="00042DA0" w:rsidP="00042DA0">
      <w:pPr>
        <w:pStyle w:val="a3"/>
        <w:ind w:firstLine="708"/>
        <w:jc w:val="both"/>
        <w:rPr>
          <w:rFonts w:ascii="Times New Roman" w:hAnsi="Times New Roman"/>
          <w:sz w:val="28"/>
          <w:szCs w:val="28"/>
        </w:rPr>
      </w:pPr>
      <w:r>
        <w:rPr>
          <w:rFonts w:ascii="Times New Roman" w:hAnsi="Times New Roman"/>
          <w:sz w:val="28"/>
          <w:szCs w:val="28"/>
        </w:rPr>
        <w:t xml:space="preserve">- </w:t>
      </w:r>
      <w:r w:rsidRPr="001273CA">
        <w:rPr>
          <w:rFonts w:ascii="Times New Roman" w:hAnsi="Times New Roman"/>
          <w:sz w:val="28"/>
          <w:szCs w:val="28"/>
        </w:rPr>
        <w:t>Болезни эндокринной системы, расстройства питания и нарушение обмена веществ</w:t>
      </w:r>
      <w:r>
        <w:rPr>
          <w:rFonts w:ascii="Times New Roman" w:hAnsi="Times New Roman"/>
          <w:sz w:val="28"/>
          <w:szCs w:val="28"/>
        </w:rPr>
        <w:t xml:space="preserve"> - </w:t>
      </w:r>
      <w:r>
        <w:rPr>
          <w:rFonts w:ascii="Times New Roman" w:hAnsi="Times New Roman" w:cs="Times New Roman"/>
          <w:sz w:val="28"/>
          <w:szCs w:val="28"/>
        </w:rPr>
        <w:t>д</w:t>
      </w:r>
      <w:r w:rsidRPr="005F2EC3">
        <w:rPr>
          <w:rFonts w:ascii="Times New Roman" w:hAnsi="Times New Roman" w:cs="Times New Roman"/>
          <w:sz w:val="28"/>
          <w:szCs w:val="28"/>
        </w:rPr>
        <w:t>оля лиц трудоспособного населения состав</w:t>
      </w:r>
      <w:r>
        <w:rPr>
          <w:rFonts w:ascii="Times New Roman" w:hAnsi="Times New Roman" w:cs="Times New Roman"/>
          <w:sz w:val="28"/>
          <w:szCs w:val="28"/>
        </w:rPr>
        <w:t>ляет</w:t>
      </w:r>
      <w:r w:rsidRPr="005F2EC3">
        <w:rPr>
          <w:rFonts w:ascii="Times New Roman" w:hAnsi="Times New Roman" w:cs="Times New Roman"/>
          <w:sz w:val="28"/>
          <w:szCs w:val="28"/>
        </w:rPr>
        <w:t xml:space="preserve"> 40,5%</w:t>
      </w:r>
      <w:r>
        <w:rPr>
          <w:rFonts w:ascii="Times New Roman" w:hAnsi="Times New Roman" w:cs="Times New Roman"/>
          <w:sz w:val="28"/>
          <w:szCs w:val="28"/>
        </w:rPr>
        <w:t>;</w:t>
      </w:r>
    </w:p>
    <w:p w:rsidR="00042DA0" w:rsidRPr="001273CA" w:rsidRDefault="00042DA0" w:rsidP="00042DA0">
      <w:pPr>
        <w:ind w:firstLine="708"/>
        <w:rPr>
          <w:sz w:val="28"/>
          <w:szCs w:val="28"/>
        </w:rPr>
      </w:pPr>
      <w:r>
        <w:rPr>
          <w:sz w:val="28"/>
          <w:szCs w:val="28"/>
        </w:rPr>
        <w:t xml:space="preserve">- </w:t>
      </w:r>
      <w:r w:rsidRPr="001273CA">
        <w:rPr>
          <w:sz w:val="28"/>
          <w:szCs w:val="28"/>
        </w:rPr>
        <w:t>Болезни системы кровообращения</w:t>
      </w:r>
      <w:r>
        <w:rPr>
          <w:sz w:val="28"/>
          <w:szCs w:val="28"/>
        </w:rPr>
        <w:t xml:space="preserve"> - доля лиц трудоспособного  населения составляет 47,5%</w:t>
      </w:r>
    </w:p>
    <w:p w:rsidR="00042DA0" w:rsidRDefault="00042DA0" w:rsidP="00042DA0">
      <w:pPr>
        <w:pStyle w:val="a3"/>
        <w:ind w:firstLine="709"/>
        <w:jc w:val="both"/>
        <w:rPr>
          <w:rFonts w:ascii="Times New Roman" w:hAnsi="Times New Roman" w:cs="Times New Roman"/>
          <w:sz w:val="28"/>
          <w:szCs w:val="28"/>
        </w:rPr>
      </w:pPr>
      <w:r>
        <w:rPr>
          <w:rFonts w:ascii="Times New Roman" w:hAnsi="Times New Roman" w:cs="Times New Roman"/>
          <w:sz w:val="28"/>
          <w:szCs w:val="28"/>
        </w:rPr>
        <w:t>1.2. Смертность</w:t>
      </w:r>
    </w:p>
    <w:p w:rsidR="00042DA0" w:rsidRDefault="00042DA0" w:rsidP="00042DA0">
      <w:pPr>
        <w:pStyle w:val="a3"/>
        <w:ind w:firstLine="709"/>
        <w:jc w:val="both"/>
        <w:rPr>
          <w:rFonts w:ascii="Times New Roman" w:hAnsi="Times New Roman" w:cs="Times New Roman"/>
          <w:sz w:val="28"/>
          <w:szCs w:val="28"/>
        </w:rPr>
      </w:pPr>
      <w:r>
        <w:rPr>
          <w:rFonts w:ascii="Times New Roman" w:hAnsi="Times New Roman" w:cs="Times New Roman"/>
          <w:sz w:val="28"/>
          <w:szCs w:val="28"/>
        </w:rPr>
        <w:t>83% из умерших лиц трудоспособного возраста составляют мужчины.</w:t>
      </w:r>
    </w:p>
    <w:p w:rsidR="00042DA0" w:rsidRPr="003B12FD" w:rsidRDefault="00042DA0" w:rsidP="00042DA0">
      <w:pPr>
        <w:pStyle w:val="a3"/>
        <w:ind w:firstLine="709"/>
        <w:jc w:val="both"/>
        <w:rPr>
          <w:rFonts w:ascii="Times New Roman" w:hAnsi="Times New Roman" w:cs="Times New Roman"/>
          <w:sz w:val="28"/>
          <w:szCs w:val="28"/>
        </w:rPr>
      </w:pPr>
      <w:r w:rsidRPr="003B12FD">
        <w:rPr>
          <w:rFonts w:ascii="Times New Roman" w:eastAsia="Calibri" w:hAnsi="Times New Roman" w:cs="Times New Roman"/>
          <w:sz w:val="30"/>
          <w:szCs w:val="30"/>
        </w:rPr>
        <w:t xml:space="preserve">Первое место занимает класс БСК – 168 сл.  или 34,1% от всех умерших в трудоспособном возрасте. В структуре БСК: </w:t>
      </w:r>
      <w:proofErr w:type="gramStart"/>
      <w:r w:rsidRPr="003B12FD">
        <w:rPr>
          <w:rFonts w:ascii="Times New Roman" w:eastAsia="Calibri" w:hAnsi="Times New Roman" w:cs="Times New Roman"/>
          <w:sz w:val="30"/>
          <w:szCs w:val="30"/>
        </w:rPr>
        <w:t>от</w:t>
      </w:r>
      <w:proofErr w:type="gramEnd"/>
      <w:r w:rsidRPr="003B12FD">
        <w:rPr>
          <w:rFonts w:ascii="Times New Roman" w:eastAsia="Calibri" w:hAnsi="Times New Roman" w:cs="Times New Roman"/>
          <w:sz w:val="30"/>
          <w:szCs w:val="30"/>
        </w:rPr>
        <w:t xml:space="preserve"> </w:t>
      </w:r>
      <w:proofErr w:type="gramStart"/>
      <w:r w:rsidRPr="003B12FD">
        <w:rPr>
          <w:rFonts w:ascii="Times New Roman" w:eastAsia="Calibri" w:hAnsi="Times New Roman" w:cs="Times New Roman"/>
          <w:sz w:val="30"/>
          <w:szCs w:val="30"/>
        </w:rPr>
        <w:t>ИБС</w:t>
      </w:r>
      <w:proofErr w:type="gramEnd"/>
      <w:r w:rsidRPr="003B12FD">
        <w:rPr>
          <w:rFonts w:ascii="Times New Roman" w:eastAsia="Calibri" w:hAnsi="Times New Roman" w:cs="Times New Roman"/>
          <w:sz w:val="30"/>
          <w:szCs w:val="30"/>
        </w:rPr>
        <w:t xml:space="preserve"> умерло 98 чел. или 58,3%, от ЦВБ – 39 чел. или 23,2%.  </w:t>
      </w:r>
    </w:p>
    <w:p w:rsidR="00042DA0" w:rsidRDefault="00042DA0" w:rsidP="00042DA0">
      <w:pPr>
        <w:pStyle w:val="a3"/>
        <w:ind w:firstLine="709"/>
        <w:jc w:val="both"/>
        <w:rPr>
          <w:rFonts w:ascii="Times New Roman" w:hAnsi="Times New Roman" w:cs="Times New Roman"/>
          <w:sz w:val="28"/>
          <w:szCs w:val="28"/>
        </w:rPr>
      </w:pPr>
      <w:r w:rsidRPr="003B12FD">
        <w:rPr>
          <w:rFonts w:ascii="Times New Roman" w:eastAsia="Calibri" w:hAnsi="Times New Roman" w:cs="Times New Roman"/>
          <w:sz w:val="30"/>
          <w:szCs w:val="30"/>
        </w:rPr>
        <w:t>На втором месте класс «внешние причины</w:t>
      </w:r>
      <w:r w:rsidRPr="003B12FD">
        <w:rPr>
          <w:rFonts w:ascii="Times New Roman" w:eastAsia="Calibri" w:hAnsi="Times New Roman" w:cs="Times New Roman"/>
          <w:sz w:val="28"/>
          <w:szCs w:val="28"/>
        </w:rPr>
        <w:t>»</w:t>
      </w:r>
      <w:r w:rsidRPr="003B12FD">
        <w:rPr>
          <w:rFonts w:ascii="Times New Roman" w:hAnsi="Times New Roman" w:cs="Times New Roman"/>
          <w:sz w:val="28"/>
          <w:szCs w:val="28"/>
        </w:rPr>
        <w:t xml:space="preserve"> </w:t>
      </w:r>
      <w:r>
        <w:rPr>
          <w:rFonts w:ascii="Times New Roman" w:hAnsi="Times New Roman" w:cs="Times New Roman"/>
          <w:sz w:val="28"/>
          <w:szCs w:val="28"/>
        </w:rPr>
        <w:t xml:space="preserve">- наибольший процент приходится на </w:t>
      </w:r>
      <w:r w:rsidRPr="003B12FD">
        <w:rPr>
          <w:rFonts w:ascii="Times New Roman" w:eastAsia="Calibri" w:hAnsi="Times New Roman" w:cs="Times New Roman"/>
          <w:sz w:val="28"/>
          <w:szCs w:val="28"/>
        </w:rPr>
        <w:t>самоубийств</w:t>
      </w:r>
      <w:r>
        <w:rPr>
          <w:rFonts w:ascii="Times New Roman" w:hAnsi="Times New Roman" w:cs="Times New Roman"/>
          <w:sz w:val="28"/>
          <w:szCs w:val="28"/>
        </w:rPr>
        <w:t xml:space="preserve">а и отравление алкоголем </w:t>
      </w:r>
      <w:r w:rsidRPr="003B12FD">
        <w:rPr>
          <w:rFonts w:ascii="Times New Roman" w:eastAsia="Calibri" w:hAnsi="Times New Roman" w:cs="Times New Roman"/>
          <w:sz w:val="28"/>
          <w:szCs w:val="28"/>
        </w:rPr>
        <w:t xml:space="preserve"> </w:t>
      </w:r>
      <w:r>
        <w:rPr>
          <w:rFonts w:ascii="Times New Roman" w:hAnsi="Times New Roman" w:cs="Times New Roman"/>
          <w:sz w:val="28"/>
          <w:szCs w:val="28"/>
        </w:rPr>
        <w:t xml:space="preserve">- </w:t>
      </w:r>
      <w:r w:rsidRPr="003B12FD">
        <w:rPr>
          <w:rFonts w:ascii="Times New Roman" w:hAnsi="Times New Roman" w:cs="Times New Roman"/>
          <w:sz w:val="28"/>
          <w:szCs w:val="28"/>
        </w:rPr>
        <w:t>21,6%</w:t>
      </w:r>
      <w:r>
        <w:rPr>
          <w:rFonts w:ascii="Times New Roman" w:hAnsi="Times New Roman" w:cs="Times New Roman"/>
          <w:sz w:val="28"/>
          <w:szCs w:val="28"/>
        </w:rPr>
        <w:t xml:space="preserve"> и 17,2% соответственно.</w:t>
      </w:r>
      <w:r w:rsidRPr="003B12FD">
        <w:rPr>
          <w:rFonts w:ascii="Times New Roman" w:hAnsi="Times New Roman" w:cs="Times New Roman"/>
          <w:sz w:val="28"/>
          <w:szCs w:val="28"/>
        </w:rPr>
        <w:t xml:space="preserve"> </w:t>
      </w:r>
    </w:p>
    <w:p w:rsidR="00042DA0" w:rsidRPr="003B12FD" w:rsidRDefault="00042DA0" w:rsidP="00042DA0">
      <w:pPr>
        <w:pStyle w:val="a3"/>
        <w:ind w:firstLine="708"/>
        <w:jc w:val="both"/>
        <w:rPr>
          <w:rFonts w:ascii="Times New Roman" w:eastAsia="Calibri" w:hAnsi="Times New Roman" w:cs="Times New Roman"/>
          <w:sz w:val="28"/>
          <w:szCs w:val="28"/>
        </w:rPr>
      </w:pPr>
      <w:r w:rsidRPr="003B12FD">
        <w:rPr>
          <w:rFonts w:ascii="Times New Roman" w:eastAsia="Calibri" w:hAnsi="Times New Roman" w:cs="Times New Roman"/>
          <w:sz w:val="28"/>
          <w:szCs w:val="28"/>
        </w:rPr>
        <w:t>На третьем месте класс новообразования. От этой причины умерло 115 чел. или 23,3% от всех умерших в труд</w:t>
      </w:r>
      <w:r w:rsidRPr="003B12FD">
        <w:rPr>
          <w:rFonts w:ascii="Times New Roman" w:eastAsia="Calibri" w:hAnsi="Times New Roman" w:cs="Times New Roman"/>
          <w:sz w:val="28"/>
          <w:szCs w:val="28"/>
        </w:rPr>
        <w:t>о</w:t>
      </w:r>
      <w:r w:rsidRPr="003B12FD">
        <w:rPr>
          <w:rFonts w:ascii="Times New Roman" w:eastAsia="Calibri" w:hAnsi="Times New Roman" w:cs="Times New Roman"/>
          <w:sz w:val="28"/>
          <w:szCs w:val="28"/>
        </w:rPr>
        <w:t xml:space="preserve">способном возрасте. Количество умерших от новообразований увеличилось на 16 сл. или на 16,2%.  </w:t>
      </w:r>
    </w:p>
    <w:p w:rsidR="00042DA0" w:rsidRPr="00086526" w:rsidRDefault="00042DA0" w:rsidP="00042DA0">
      <w:pPr>
        <w:pStyle w:val="a3"/>
        <w:ind w:firstLine="709"/>
        <w:jc w:val="both"/>
        <w:rPr>
          <w:rFonts w:ascii="Times New Roman" w:hAnsi="Times New Roman" w:cs="Times New Roman"/>
          <w:sz w:val="28"/>
          <w:szCs w:val="28"/>
        </w:rPr>
      </w:pPr>
      <w:r w:rsidRPr="00086526">
        <w:rPr>
          <w:rFonts w:ascii="Times New Roman" w:hAnsi="Times New Roman" w:cs="Times New Roman"/>
          <w:sz w:val="28"/>
          <w:szCs w:val="28"/>
        </w:rPr>
        <w:lastRenderedPageBreak/>
        <w:t>1. 3.</w:t>
      </w:r>
      <w:r>
        <w:rPr>
          <w:sz w:val="30"/>
          <w:szCs w:val="30"/>
        </w:rPr>
        <w:t xml:space="preserve"> </w:t>
      </w:r>
      <w:r w:rsidRPr="00086526">
        <w:rPr>
          <w:rFonts w:ascii="Times New Roman" w:hAnsi="Times New Roman" w:cs="Times New Roman"/>
          <w:sz w:val="28"/>
          <w:szCs w:val="28"/>
        </w:rPr>
        <w:t>высокое число работающих от числа обследованных под воздействием шума (</w:t>
      </w:r>
      <w:r>
        <w:rPr>
          <w:rFonts w:ascii="Times New Roman" w:hAnsi="Times New Roman" w:cs="Times New Roman"/>
          <w:sz w:val="28"/>
          <w:szCs w:val="28"/>
        </w:rPr>
        <w:t>21</w:t>
      </w:r>
      <w:r w:rsidRPr="00086526">
        <w:rPr>
          <w:rFonts w:ascii="Times New Roman" w:hAnsi="Times New Roman" w:cs="Times New Roman"/>
          <w:sz w:val="28"/>
          <w:szCs w:val="28"/>
        </w:rPr>
        <w:t>,</w:t>
      </w:r>
      <w:r>
        <w:rPr>
          <w:rFonts w:ascii="Times New Roman" w:hAnsi="Times New Roman" w:cs="Times New Roman"/>
          <w:sz w:val="28"/>
          <w:szCs w:val="28"/>
        </w:rPr>
        <w:t>3</w:t>
      </w:r>
      <w:r w:rsidRPr="00086526">
        <w:rPr>
          <w:rFonts w:ascii="Times New Roman" w:hAnsi="Times New Roman" w:cs="Times New Roman"/>
          <w:sz w:val="28"/>
          <w:szCs w:val="28"/>
        </w:rPr>
        <w:t>%), паров и газов (</w:t>
      </w:r>
      <w:r>
        <w:rPr>
          <w:rFonts w:ascii="Times New Roman" w:hAnsi="Times New Roman" w:cs="Times New Roman"/>
          <w:sz w:val="28"/>
          <w:szCs w:val="28"/>
        </w:rPr>
        <w:t>5,8</w:t>
      </w:r>
      <w:r w:rsidRPr="00086526">
        <w:rPr>
          <w:rFonts w:ascii="Times New Roman" w:hAnsi="Times New Roman" w:cs="Times New Roman"/>
          <w:sz w:val="28"/>
          <w:szCs w:val="28"/>
        </w:rPr>
        <w:t>%), вибрации (</w:t>
      </w:r>
      <w:r>
        <w:rPr>
          <w:rFonts w:ascii="Times New Roman" w:hAnsi="Times New Roman" w:cs="Times New Roman"/>
          <w:sz w:val="28"/>
          <w:szCs w:val="28"/>
        </w:rPr>
        <w:t>28,6</w:t>
      </w:r>
      <w:r w:rsidRPr="00086526">
        <w:rPr>
          <w:rFonts w:ascii="Times New Roman" w:hAnsi="Times New Roman" w:cs="Times New Roman"/>
          <w:sz w:val="28"/>
          <w:szCs w:val="28"/>
        </w:rPr>
        <w:t>%), пыли и аэрозолей (</w:t>
      </w:r>
      <w:r>
        <w:rPr>
          <w:rFonts w:ascii="Times New Roman" w:hAnsi="Times New Roman" w:cs="Times New Roman"/>
          <w:sz w:val="28"/>
          <w:szCs w:val="28"/>
        </w:rPr>
        <w:t>1,7</w:t>
      </w:r>
      <w:r w:rsidRPr="00086526">
        <w:rPr>
          <w:rFonts w:ascii="Times New Roman" w:hAnsi="Times New Roman" w:cs="Times New Roman"/>
          <w:sz w:val="28"/>
          <w:szCs w:val="28"/>
        </w:rPr>
        <w:t>%), микроклимата (</w:t>
      </w:r>
      <w:r>
        <w:rPr>
          <w:rFonts w:ascii="Times New Roman" w:hAnsi="Times New Roman" w:cs="Times New Roman"/>
          <w:sz w:val="28"/>
          <w:szCs w:val="28"/>
        </w:rPr>
        <w:t>5</w:t>
      </w:r>
      <w:r w:rsidRPr="00086526">
        <w:rPr>
          <w:rFonts w:ascii="Times New Roman" w:hAnsi="Times New Roman" w:cs="Times New Roman"/>
          <w:sz w:val="28"/>
          <w:szCs w:val="28"/>
        </w:rPr>
        <w:t>,</w:t>
      </w:r>
      <w:r>
        <w:rPr>
          <w:rFonts w:ascii="Times New Roman" w:hAnsi="Times New Roman" w:cs="Times New Roman"/>
          <w:sz w:val="28"/>
          <w:szCs w:val="28"/>
        </w:rPr>
        <w:t>8</w:t>
      </w:r>
      <w:r w:rsidRPr="00086526">
        <w:rPr>
          <w:rFonts w:ascii="Times New Roman" w:hAnsi="Times New Roman" w:cs="Times New Roman"/>
          <w:sz w:val="28"/>
          <w:szCs w:val="28"/>
        </w:rPr>
        <w:t xml:space="preserve">%), </w:t>
      </w:r>
      <w:r>
        <w:rPr>
          <w:rFonts w:ascii="Times New Roman" w:hAnsi="Times New Roman" w:cs="Times New Roman"/>
          <w:sz w:val="28"/>
          <w:szCs w:val="28"/>
        </w:rPr>
        <w:t xml:space="preserve">освещенности (5,6%), </w:t>
      </w:r>
      <w:r w:rsidRPr="00086526">
        <w:rPr>
          <w:rFonts w:ascii="Times New Roman" w:hAnsi="Times New Roman" w:cs="Times New Roman"/>
          <w:sz w:val="28"/>
          <w:szCs w:val="28"/>
        </w:rPr>
        <w:t>ультрафиолетового излучения (91,</w:t>
      </w:r>
      <w:r>
        <w:rPr>
          <w:rFonts w:ascii="Times New Roman" w:hAnsi="Times New Roman" w:cs="Times New Roman"/>
          <w:sz w:val="28"/>
          <w:szCs w:val="28"/>
        </w:rPr>
        <w:t>1</w:t>
      </w:r>
      <w:r w:rsidRPr="00086526">
        <w:rPr>
          <w:rFonts w:ascii="Times New Roman" w:hAnsi="Times New Roman" w:cs="Times New Roman"/>
          <w:sz w:val="28"/>
          <w:szCs w:val="28"/>
        </w:rPr>
        <w:t>%);</w:t>
      </w:r>
    </w:p>
    <w:p w:rsidR="00042DA0" w:rsidRDefault="00042DA0" w:rsidP="00042DA0">
      <w:pPr>
        <w:pStyle w:val="a3"/>
        <w:ind w:firstLine="709"/>
        <w:jc w:val="both"/>
        <w:rPr>
          <w:rFonts w:ascii="Times New Roman" w:hAnsi="Times New Roman" w:cs="Times New Roman"/>
          <w:sz w:val="28"/>
          <w:szCs w:val="28"/>
        </w:rPr>
      </w:pPr>
    </w:p>
    <w:p w:rsidR="00042DA0" w:rsidRPr="00042DA0" w:rsidRDefault="00042DA0" w:rsidP="00042DA0">
      <w:pPr>
        <w:pStyle w:val="a3"/>
        <w:ind w:firstLine="709"/>
        <w:jc w:val="both"/>
        <w:rPr>
          <w:rFonts w:ascii="Times New Roman" w:hAnsi="Times New Roman" w:cs="Times New Roman"/>
          <w:b/>
          <w:sz w:val="28"/>
          <w:szCs w:val="28"/>
        </w:rPr>
      </w:pPr>
      <w:r w:rsidRPr="00042DA0">
        <w:rPr>
          <w:rFonts w:ascii="Times New Roman" w:hAnsi="Times New Roman" w:cs="Times New Roman"/>
          <w:b/>
          <w:sz w:val="28"/>
          <w:szCs w:val="28"/>
        </w:rPr>
        <w:t xml:space="preserve">Для детей, посещающих школу. </w:t>
      </w:r>
    </w:p>
    <w:p w:rsidR="001A7CD8" w:rsidRPr="00580348" w:rsidRDefault="00580348" w:rsidP="00B563CC">
      <w:pPr>
        <w:pStyle w:val="a3"/>
        <w:ind w:firstLine="709"/>
        <w:jc w:val="both"/>
        <w:rPr>
          <w:rFonts w:ascii="Times New Roman" w:hAnsi="Times New Roman" w:cs="Times New Roman"/>
          <w:sz w:val="28"/>
          <w:szCs w:val="28"/>
        </w:rPr>
      </w:pPr>
      <w:r w:rsidRPr="00580348">
        <w:rPr>
          <w:rFonts w:ascii="Times New Roman" w:hAnsi="Times New Roman" w:cs="Times New Roman"/>
          <w:sz w:val="28"/>
          <w:szCs w:val="28"/>
        </w:rPr>
        <w:t xml:space="preserve">- </w:t>
      </w:r>
      <w:r>
        <w:rPr>
          <w:rFonts w:ascii="Times New Roman" w:hAnsi="Times New Roman" w:cs="Times New Roman"/>
          <w:sz w:val="28"/>
          <w:szCs w:val="28"/>
        </w:rPr>
        <w:t>п</w:t>
      </w:r>
      <w:r w:rsidR="00BE2A01" w:rsidRPr="00580348">
        <w:rPr>
          <w:rFonts w:ascii="Times New Roman" w:hAnsi="Times New Roman" w:cs="Times New Roman"/>
          <w:sz w:val="28"/>
          <w:szCs w:val="28"/>
        </w:rPr>
        <w:t xml:space="preserve">ереукомплектованность школ </w:t>
      </w:r>
      <w:proofErr w:type="gramStart"/>
      <w:r w:rsidRPr="00580348">
        <w:rPr>
          <w:rFonts w:ascii="Times New Roman" w:hAnsi="Times New Roman" w:cs="Times New Roman"/>
          <w:sz w:val="28"/>
          <w:szCs w:val="28"/>
        </w:rPr>
        <w:t>детьми</w:t>
      </w:r>
      <w:proofErr w:type="gramEnd"/>
      <w:r w:rsidRPr="00580348">
        <w:rPr>
          <w:rFonts w:ascii="Times New Roman" w:hAnsi="Times New Roman" w:cs="Times New Roman"/>
          <w:sz w:val="28"/>
          <w:szCs w:val="28"/>
        </w:rPr>
        <w:t xml:space="preserve"> </w:t>
      </w:r>
      <w:r w:rsidR="00BE2A01" w:rsidRPr="00580348">
        <w:rPr>
          <w:rFonts w:ascii="Times New Roman" w:hAnsi="Times New Roman" w:cs="Times New Roman"/>
          <w:sz w:val="28"/>
          <w:szCs w:val="28"/>
        </w:rPr>
        <w:t>как в городе, так и в районе</w:t>
      </w:r>
    </w:p>
    <w:p w:rsidR="00580348" w:rsidRPr="00580348" w:rsidRDefault="00580348" w:rsidP="00B563CC">
      <w:pPr>
        <w:pStyle w:val="a3"/>
        <w:ind w:firstLine="709"/>
        <w:jc w:val="both"/>
        <w:rPr>
          <w:rFonts w:ascii="Times New Roman" w:hAnsi="Times New Roman" w:cs="Times New Roman"/>
          <w:sz w:val="28"/>
          <w:szCs w:val="28"/>
        </w:rPr>
      </w:pPr>
      <w:r w:rsidRPr="00580348">
        <w:rPr>
          <w:rFonts w:ascii="Times New Roman" w:hAnsi="Times New Roman" w:cs="Times New Roman"/>
          <w:sz w:val="28"/>
          <w:szCs w:val="28"/>
        </w:rPr>
        <w:t xml:space="preserve">- </w:t>
      </w:r>
      <w:r>
        <w:rPr>
          <w:rFonts w:ascii="Times New Roman" w:hAnsi="Times New Roman" w:cs="Times New Roman"/>
          <w:sz w:val="28"/>
          <w:szCs w:val="28"/>
        </w:rPr>
        <w:t>о</w:t>
      </w:r>
      <w:r w:rsidRPr="00580348">
        <w:rPr>
          <w:rFonts w:ascii="Times New Roman" w:hAnsi="Times New Roman" w:cs="Times New Roman"/>
          <w:sz w:val="28"/>
          <w:szCs w:val="28"/>
        </w:rPr>
        <w:t>хват детей дошкольным образованием - 103,7%.</w:t>
      </w:r>
    </w:p>
    <w:p w:rsidR="00580348" w:rsidRPr="00580348" w:rsidRDefault="00580348" w:rsidP="00580348">
      <w:pPr>
        <w:pStyle w:val="a3"/>
        <w:ind w:firstLine="709"/>
        <w:jc w:val="both"/>
        <w:rPr>
          <w:rFonts w:ascii="Times New Roman" w:hAnsi="Times New Roman" w:cs="Times New Roman"/>
          <w:sz w:val="28"/>
          <w:szCs w:val="28"/>
        </w:rPr>
      </w:pPr>
      <w:proofErr w:type="gramStart"/>
      <w:r w:rsidRPr="00580348">
        <w:rPr>
          <w:rFonts w:ascii="Times New Roman" w:hAnsi="Times New Roman" w:cs="Times New Roman"/>
          <w:sz w:val="28"/>
          <w:szCs w:val="28"/>
        </w:rPr>
        <w:t>- выявление нарушения   законодательных актов по обеспечению безопасности деятельности для здоровья детей и подростков, что является сдерживающим фактором по достижению и социально-экономического устойчивости в обла</w:t>
      </w:r>
      <w:r w:rsidRPr="00580348">
        <w:rPr>
          <w:rFonts w:ascii="Times New Roman" w:hAnsi="Times New Roman" w:cs="Times New Roman"/>
          <w:sz w:val="28"/>
          <w:szCs w:val="28"/>
        </w:rPr>
        <w:t>с</w:t>
      </w:r>
      <w:r w:rsidRPr="00580348">
        <w:rPr>
          <w:rFonts w:ascii="Times New Roman" w:hAnsi="Times New Roman" w:cs="Times New Roman"/>
          <w:sz w:val="28"/>
          <w:szCs w:val="28"/>
        </w:rPr>
        <w:t>ти здоровья населения</w:t>
      </w:r>
      <w:r>
        <w:rPr>
          <w:rFonts w:ascii="Times New Roman" w:hAnsi="Times New Roman" w:cs="Times New Roman"/>
          <w:sz w:val="28"/>
          <w:szCs w:val="28"/>
        </w:rPr>
        <w:t>;</w:t>
      </w:r>
      <w:proofErr w:type="gramEnd"/>
    </w:p>
    <w:p w:rsidR="00573A2E" w:rsidRPr="00580348" w:rsidRDefault="00580348" w:rsidP="00B563CC">
      <w:pPr>
        <w:pStyle w:val="a3"/>
        <w:ind w:firstLine="709"/>
        <w:jc w:val="both"/>
        <w:rPr>
          <w:rFonts w:ascii="Times New Roman" w:hAnsi="Times New Roman" w:cs="Times New Roman"/>
          <w:sz w:val="28"/>
          <w:szCs w:val="28"/>
        </w:rPr>
      </w:pPr>
      <w:r w:rsidRPr="00580348">
        <w:rPr>
          <w:rFonts w:ascii="Times New Roman" w:hAnsi="Times New Roman" w:cs="Times New Roman"/>
          <w:sz w:val="28"/>
          <w:szCs w:val="28"/>
        </w:rPr>
        <w:t>- недостаточное обеспечение материаль</w:t>
      </w:r>
      <w:r>
        <w:rPr>
          <w:rFonts w:ascii="Times New Roman" w:hAnsi="Times New Roman" w:cs="Times New Roman"/>
          <w:sz w:val="28"/>
          <w:szCs w:val="28"/>
        </w:rPr>
        <w:t>но-технической базой пищеблоков;</w:t>
      </w:r>
    </w:p>
    <w:p w:rsidR="00580348" w:rsidRPr="00580348" w:rsidRDefault="00580348" w:rsidP="00B563CC">
      <w:pPr>
        <w:pStyle w:val="a3"/>
        <w:ind w:firstLine="709"/>
        <w:jc w:val="both"/>
        <w:rPr>
          <w:rFonts w:ascii="Times New Roman" w:hAnsi="Times New Roman" w:cs="Times New Roman"/>
          <w:sz w:val="28"/>
          <w:szCs w:val="28"/>
        </w:rPr>
      </w:pPr>
      <w:proofErr w:type="gramStart"/>
      <w:r>
        <w:rPr>
          <w:rFonts w:ascii="Times New Roman" w:hAnsi="Times New Roman" w:cs="Times New Roman"/>
          <w:sz w:val="28"/>
          <w:szCs w:val="28"/>
        </w:rPr>
        <w:t>- п</w:t>
      </w:r>
      <w:r w:rsidRPr="00580348">
        <w:rPr>
          <w:rFonts w:ascii="Times New Roman" w:hAnsi="Times New Roman" w:cs="Times New Roman"/>
          <w:sz w:val="28"/>
          <w:szCs w:val="28"/>
        </w:rPr>
        <w:t>о сравнению с 2017 годом  количество детей, занимающихся в основной группе, уменьшилось на 1,8%, при этом увеличилось в подготовительной группе на 0,5% и в специальной группе на 0,4</w:t>
      </w:r>
      <w:r>
        <w:rPr>
          <w:rFonts w:ascii="Times New Roman" w:hAnsi="Times New Roman" w:cs="Times New Roman"/>
          <w:sz w:val="28"/>
          <w:szCs w:val="28"/>
        </w:rPr>
        <w:t>%;</w:t>
      </w:r>
      <w:proofErr w:type="gramEnd"/>
    </w:p>
    <w:p w:rsidR="00580348" w:rsidRPr="00580348" w:rsidRDefault="00580348" w:rsidP="00580348">
      <w:pPr>
        <w:pStyle w:val="a3"/>
        <w:ind w:firstLine="709"/>
        <w:jc w:val="both"/>
        <w:rPr>
          <w:rFonts w:ascii="Times New Roman" w:hAnsi="Times New Roman" w:cs="Times New Roman"/>
          <w:sz w:val="28"/>
          <w:szCs w:val="28"/>
        </w:rPr>
      </w:pPr>
      <w:r w:rsidRPr="00580348">
        <w:rPr>
          <w:rFonts w:ascii="Times New Roman" w:hAnsi="Times New Roman" w:cs="Times New Roman"/>
          <w:sz w:val="28"/>
          <w:szCs w:val="28"/>
        </w:rPr>
        <w:t>- в течение 2018 года среди  школьников заболеваемость составила  2191,5 на 1000 случаев, на 57/1000</w:t>
      </w:r>
      <w:r w:rsidRPr="00580348">
        <w:rPr>
          <w:rFonts w:ascii="Times New Roman" w:hAnsi="Times New Roman" w:cs="Times New Roman"/>
          <w:color w:val="FF0000"/>
          <w:sz w:val="28"/>
          <w:szCs w:val="28"/>
        </w:rPr>
        <w:t xml:space="preserve"> </w:t>
      </w:r>
      <w:r w:rsidRPr="00580348">
        <w:rPr>
          <w:rFonts w:ascii="Times New Roman" w:hAnsi="Times New Roman" w:cs="Times New Roman"/>
          <w:sz w:val="28"/>
          <w:szCs w:val="28"/>
        </w:rPr>
        <w:t>случаев (2,6 %) больше по отношению к 2017 году.</w:t>
      </w:r>
    </w:p>
    <w:p w:rsidR="00573A2E" w:rsidRPr="00580348" w:rsidRDefault="00573A2E" w:rsidP="00B563CC">
      <w:pPr>
        <w:pStyle w:val="a3"/>
        <w:ind w:firstLine="709"/>
        <w:jc w:val="both"/>
        <w:rPr>
          <w:rFonts w:ascii="Times New Roman" w:hAnsi="Times New Roman" w:cs="Times New Roman"/>
          <w:sz w:val="28"/>
          <w:szCs w:val="28"/>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573A2E" w:rsidRDefault="00573A2E" w:rsidP="00B563CC">
      <w:pPr>
        <w:pStyle w:val="a3"/>
        <w:ind w:firstLine="709"/>
        <w:jc w:val="both"/>
        <w:rPr>
          <w:sz w:val="30"/>
          <w:szCs w:val="30"/>
          <w:highlight w:val="yellow"/>
        </w:rPr>
      </w:pPr>
    </w:p>
    <w:p w:rsidR="00042DA0" w:rsidRPr="00580348" w:rsidRDefault="00580348" w:rsidP="00161A13">
      <w:pPr>
        <w:jc w:val="center"/>
        <w:rPr>
          <w:b/>
          <w:sz w:val="30"/>
          <w:szCs w:val="30"/>
        </w:rPr>
      </w:pPr>
      <w:r w:rsidRPr="00580348">
        <w:rPr>
          <w:b/>
          <w:sz w:val="30"/>
          <w:szCs w:val="30"/>
        </w:rPr>
        <w:lastRenderedPageBreak/>
        <w:t xml:space="preserve">2.5 </w:t>
      </w:r>
      <w:r w:rsidR="00161A13" w:rsidRPr="00580348">
        <w:rPr>
          <w:b/>
          <w:sz w:val="30"/>
          <w:szCs w:val="30"/>
        </w:rPr>
        <w:t xml:space="preserve">Анализ территориальных рисков популяционному здоровью по результатам </w:t>
      </w:r>
    </w:p>
    <w:p w:rsidR="00161A13" w:rsidRPr="00580348" w:rsidRDefault="00161A13" w:rsidP="00161A13">
      <w:pPr>
        <w:jc w:val="center"/>
        <w:rPr>
          <w:b/>
          <w:sz w:val="30"/>
          <w:szCs w:val="30"/>
        </w:rPr>
      </w:pPr>
      <w:r w:rsidRPr="00580348">
        <w:rPr>
          <w:b/>
          <w:sz w:val="30"/>
          <w:szCs w:val="30"/>
        </w:rPr>
        <w:t>социа</w:t>
      </w:r>
      <w:r w:rsidR="00580348">
        <w:rPr>
          <w:b/>
          <w:sz w:val="30"/>
          <w:szCs w:val="30"/>
        </w:rPr>
        <w:t>льно-гигиенического мониторинга</w:t>
      </w:r>
    </w:p>
    <w:p w:rsidR="006B252B" w:rsidRDefault="00161A13" w:rsidP="00042DA0">
      <w:pPr>
        <w:jc w:val="both"/>
        <w:rPr>
          <w:sz w:val="30"/>
          <w:szCs w:val="30"/>
        </w:rPr>
      </w:pPr>
      <w:r>
        <w:rPr>
          <w:sz w:val="30"/>
          <w:szCs w:val="30"/>
        </w:rPr>
        <w:tab/>
      </w:r>
    </w:p>
    <w:p w:rsidR="00042DA0" w:rsidRDefault="00042DA0" w:rsidP="00042DA0">
      <w:pPr>
        <w:pStyle w:val="a3"/>
        <w:suppressAutoHyphens/>
        <w:ind w:firstLine="709"/>
        <w:jc w:val="both"/>
        <w:rPr>
          <w:rFonts w:ascii="Times New Roman" w:hAnsi="Times New Roman"/>
          <w:sz w:val="30"/>
          <w:szCs w:val="30"/>
        </w:rPr>
      </w:pPr>
      <w:r>
        <w:rPr>
          <w:rFonts w:ascii="Times New Roman" w:hAnsi="Times New Roman"/>
          <w:sz w:val="30"/>
          <w:szCs w:val="30"/>
        </w:rPr>
        <w:t xml:space="preserve">Учитывая стабильный рост выбросов от мобильных </w:t>
      </w:r>
      <w:proofErr w:type="gramStart"/>
      <w:r>
        <w:rPr>
          <w:rFonts w:ascii="Times New Roman" w:hAnsi="Times New Roman"/>
          <w:sz w:val="30"/>
          <w:szCs w:val="30"/>
        </w:rPr>
        <w:t>источников</w:t>
      </w:r>
      <w:proofErr w:type="gramEnd"/>
      <w:r>
        <w:rPr>
          <w:rFonts w:ascii="Times New Roman" w:hAnsi="Times New Roman"/>
          <w:sz w:val="30"/>
          <w:szCs w:val="30"/>
        </w:rPr>
        <w:t xml:space="preserve"> установившийся в Минской области в 2018 году у</w:t>
      </w:r>
      <w:r>
        <w:rPr>
          <w:rFonts w:ascii="Times New Roman" w:hAnsi="Times New Roman"/>
          <w:color w:val="000000"/>
          <w:sz w:val="30"/>
          <w:szCs w:val="30"/>
        </w:rPr>
        <w:t xml:space="preserve">чреждениями государственного санитарного надзора Минской области проводилась реализация гигиенического проекта по изучению и оценке загрязнения атмосферного воздуха населенных мест, обусловленного движением автотранспорта. В Борисовском районе контроль осуществлялся в 3 мониторинговых точках в г. Борисов по </w:t>
      </w:r>
      <w:r>
        <w:rPr>
          <w:rFonts w:ascii="Times New Roman" w:hAnsi="Times New Roman"/>
          <w:sz w:val="30"/>
          <w:szCs w:val="30"/>
        </w:rPr>
        <w:t>ул. Труда, 18, ул</w:t>
      </w:r>
      <w:proofErr w:type="gramStart"/>
      <w:r>
        <w:rPr>
          <w:rFonts w:ascii="Times New Roman" w:hAnsi="Times New Roman"/>
          <w:sz w:val="30"/>
          <w:szCs w:val="30"/>
        </w:rPr>
        <w:t>.Г</w:t>
      </w:r>
      <w:proofErr w:type="gramEnd"/>
      <w:r>
        <w:rPr>
          <w:rFonts w:ascii="Times New Roman" w:hAnsi="Times New Roman"/>
          <w:sz w:val="30"/>
          <w:szCs w:val="30"/>
        </w:rPr>
        <w:t>агарина, д. 67 и 91а.</w:t>
      </w:r>
    </w:p>
    <w:p w:rsidR="00042DA0" w:rsidRDefault="00042DA0" w:rsidP="00042DA0">
      <w:pPr>
        <w:pStyle w:val="a3"/>
        <w:suppressAutoHyphens/>
        <w:ind w:firstLine="709"/>
        <w:jc w:val="both"/>
        <w:rPr>
          <w:rFonts w:ascii="Times New Roman" w:hAnsi="Times New Roman"/>
          <w:sz w:val="30"/>
          <w:szCs w:val="30"/>
        </w:rPr>
      </w:pPr>
      <w:r>
        <w:rPr>
          <w:rFonts w:ascii="Times New Roman" w:hAnsi="Times New Roman"/>
          <w:sz w:val="30"/>
          <w:szCs w:val="30"/>
        </w:rPr>
        <w:t xml:space="preserve">По результатам проведенной гигиенической оценка степени опасности загрязнения атмосферного воздуха при одновременном присутствии нескольких вредных химических веществ установлен допустимый уровень степени загрязнения атмосферного воздуха, что свидетельствует о приемлемом уровне риска. </w:t>
      </w:r>
    </w:p>
    <w:p w:rsidR="00042DA0" w:rsidRDefault="00042DA0" w:rsidP="00042DA0">
      <w:pPr>
        <w:pStyle w:val="a3"/>
        <w:suppressAutoHyphens/>
        <w:ind w:firstLine="709"/>
        <w:jc w:val="both"/>
        <w:rPr>
          <w:rFonts w:ascii="Times New Roman" w:hAnsi="Times New Roman"/>
          <w:color w:val="000000"/>
          <w:sz w:val="30"/>
          <w:szCs w:val="30"/>
        </w:rPr>
      </w:pPr>
      <w:r>
        <w:rPr>
          <w:rFonts w:ascii="Times New Roman" w:hAnsi="Times New Roman"/>
          <w:color w:val="000000"/>
          <w:sz w:val="30"/>
          <w:szCs w:val="30"/>
        </w:rPr>
        <w:t>Для оценки степени суммарного загрязнения атмосферного воздуха рядом веществ, рассчитан комплексный показатель загрязнения атмосферы (ИЗА), который оценивается как низкий.</w:t>
      </w:r>
    </w:p>
    <w:p w:rsidR="00042DA0" w:rsidRDefault="00042DA0" w:rsidP="00042DA0">
      <w:pPr>
        <w:pStyle w:val="a3"/>
        <w:suppressAutoHyphens/>
        <w:ind w:firstLine="709"/>
        <w:jc w:val="both"/>
        <w:rPr>
          <w:rFonts w:ascii="Times New Roman" w:hAnsi="Times New Roman"/>
          <w:color w:val="000000"/>
          <w:sz w:val="30"/>
          <w:szCs w:val="30"/>
        </w:rPr>
      </w:pPr>
      <w:r>
        <w:rPr>
          <w:rFonts w:ascii="Times New Roman" w:hAnsi="Times New Roman"/>
          <w:color w:val="000000"/>
          <w:sz w:val="30"/>
          <w:szCs w:val="30"/>
        </w:rPr>
        <w:t xml:space="preserve">Оба показателя в </w:t>
      </w:r>
      <w:proofErr w:type="gramStart"/>
      <w:r>
        <w:rPr>
          <w:rFonts w:ascii="Times New Roman" w:hAnsi="Times New Roman"/>
          <w:color w:val="000000"/>
          <w:sz w:val="30"/>
          <w:szCs w:val="30"/>
        </w:rPr>
        <w:t>г</w:t>
      </w:r>
      <w:proofErr w:type="gramEnd"/>
      <w:r>
        <w:rPr>
          <w:rFonts w:ascii="Times New Roman" w:hAnsi="Times New Roman"/>
          <w:color w:val="000000"/>
          <w:sz w:val="30"/>
          <w:szCs w:val="30"/>
        </w:rPr>
        <w:t>. Борисов ниже областного, вместе с тем в г. Борисове во всех мониторинговых точках регистрировались уровни формальдегида в границах предельно-допустимых концентраций (от 0,18 до 0,38 ПДК). Следует отметить, что фактический уровень загрязнения формальдегидом вблизи улиц с интенсивным движением был в 2 раза выше в летний период (0,38 ПДК против 0,18 ПДК).</w:t>
      </w:r>
    </w:p>
    <w:p w:rsidR="00042DA0" w:rsidRDefault="00042DA0" w:rsidP="00042DA0">
      <w:pPr>
        <w:pStyle w:val="a3"/>
        <w:suppressAutoHyphens/>
        <w:ind w:firstLine="709"/>
        <w:jc w:val="both"/>
        <w:rPr>
          <w:rFonts w:ascii="Times New Roman" w:hAnsi="Times New Roman"/>
          <w:color w:val="000000"/>
          <w:sz w:val="30"/>
          <w:szCs w:val="30"/>
        </w:rPr>
      </w:pPr>
      <w:r>
        <w:rPr>
          <w:rFonts w:ascii="Times New Roman" w:hAnsi="Times New Roman"/>
          <w:color w:val="000000"/>
          <w:sz w:val="30"/>
          <w:szCs w:val="30"/>
        </w:rPr>
        <w:t xml:space="preserve">В мониторинговых точках проводились измерения уровней </w:t>
      </w:r>
      <w:proofErr w:type="gramStart"/>
      <w:r>
        <w:rPr>
          <w:rFonts w:ascii="Times New Roman" w:hAnsi="Times New Roman"/>
          <w:color w:val="000000"/>
          <w:sz w:val="30"/>
          <w:szCs w:val="30"/>
        </w:rPr>
        <w:t>шума</w:t>
      </w:r>
      <w:proofErr w:type="gramEnd"/>
      <w:r>
        <w:rPr>
          <w:rFonts w:ascii="Times New Roman" w:hAnsi="Times New Roman"/>
          <w:color w:val="000000"/>
          <w:sz w:val="30"/>
          <w:szCs w:val="30"/>
        </w:rPr>
        <w:t xml:space="preserve"> и измеренные </w:t>
      </w:r>
      <w:r>
        <w:rPr>
          <w:rFonts w:ascii="Times New Roman" w:hAnsi="Times New Roman"/>
          <w:sz w:val="30"/>
          <w:szCs w:val="30"/>
        </w:rPr>
        <w:t>уровни дневного эквивалентного шума</w:t>
      </w:r>
      <w:r>
        <w:rPr>
          <w:rFonts w:ascii="Times New Roman" w:hAnsi="Times New Roman"/>
          <w:color w:val="000000"/>
          <w:sz w:val="30"/>
          <w:szCs w:val="30"/>
        </w:rPr>
        <w:t xml:space="preserve"> превышали установленные гигиенические нормативы и находились в пределах от 63,2 до</w:t>
      </w:r>
    </w:p>
    <w:p w:rsidR="00042DA0" w:rsidRDefault="00042DA0" w:rsidP="00042DA0">
      <w:pPr>
        <w:pStyle w:val="a3"/>
        <w:suppressAutoHyphens/>
        <w:jc w:val="both"/>
      </w:pPr>
      <w:r>
        <w:rPr>
          <w:rFonts w:ascii="Times New Roman" w:hAnsi="Times New Roman"/>
          <w:color w:val="000000"/>
          <w:sz w:val="30"/>
          <w:szCs w:val="30"/>
        </w:rPr>
        <w:t xml:space="preserve">64,9 дБа. При рассмотрении градостроительной документации по </w:t>
      </w:r>
      <w:proofErr w:type="gramStart"/>
      <w:r>
        <w:rPr>
          <w:rFonts w:ascii="Times New Roman" w:hAnsi="Times New Roman"/>
          <w:color w:val="000000"/>
          <w:sz w:val="30"/>
          <w:szCs w:val="30"/>
        </w:rPr>
        <w:t>г</w:t>
      </w:r>
      <w:proofErr w:type="gramEnd"/>
      <w:r>
        <w:rPr>
          <w:rFonts w:ascii="Times New Roman" w:hAnsi="Times New Roman"/>
          <w:color w:val="000000"/>
          <w:sz w:val="30"/>
          <w:szCs w:val="30"/>
        </w:rPr>
        <w:t xml:space="preserve">. Борисову включено требование по проведению шумозащитных мероприятий.   </w:t>
      </w:r>
    </w:p>
    <w:p w:rsidR="00042DA0" w:rsidRDefault="00042DA0" w:rsidP="00042DA0">
      <w:pPr>
        <w:jc w:val="both"/>
        <w:rPr>
          <w:sz w:val="30"/>
          <w:szCs w:val="30"/>
        </w:rPr>
      </w:pPr>
    </w:p>
    <w:p w:rsidR="00042DA0" w:rsidRDefault="00042DA0" w:rsidP="00042DA0">
      <w:pPr>
        <w:jc w:val="both"/>
        <w:rPr>
          <w:sz w:val="30"/>
          <w:szCs w:val="30"/>
        </w:rPr>
      </w:pPr>
    </w:p>
    <w:p w:rsidR="00042DA0" w:rsidRDefault="00042DA0" w:rsidP="00042DA0">
      <w:pPr>
        <w:jc w:val="both"/>
        <w:rPr>
          <w:sz w:val="30"/>
          <w:szCs w:val="30"/>
        </w:rPr>
      </w:pPr>
    </w:p>
    <w:p w:rsidR="00042DA0" w:rsidRDefault="00042DA0" w:rsidP="00042DA0">
      <w:pPr>
        <w:jc w:val="both"/>
        <w:rPr>
          <w:sz w:val="30"/>
          <w:szCs w:val="30"/>
        </w:rPr>
      </w:pPr>
    </w:p>
    <w:p w:rsidR="00042DA0" w:rsidRDefault="00042DA0" w:rsidP="00042DA0">
      <w:pPr>
        <w:jc w:val="both"/>
        <w:rPr>
          <w:sz w:val="30"/>
          <w:szCs w:val="30"/>
        </w:rPr>
      </w:pPr>
    </w:p>
    <w:p w:rsidR="00042DA0" w:rsidRDefault="00042DA0" w:rsidP="00042DA0">
      <w:pPr>
        <w:jc w:val="both"/>
        <w:rPr>
          <w:sz w:val="30"/>
          <w:szCs w:val="30"/>
        </w:rPr>
      </w:pPr>
    </w:p>
    <w:p w:rsidR="00042DA0" w:rsidRDefault="00042DA0" w:rsidP="00042DA0">
      <w:pPr>
        <w:jc w:val="both"/>
        <w:rPr>
          <w:sz w:val="30"/>
          <w:szCs w:val="30"/>
        </w:rPr>
      </w:pPr>
    </w:p>
    <w:p w:rsidR="00042DA0" w:rsidRDefault="00042DA0" w:rsidP="00042DA0">
      <w:pPr>
        <w:jc w:val="both"/>
        <w:rPr>
          <w:sz w:val="30"/>
          <w:szCs w:val="30"/>
        </w:rPr>
      </w:pPr>
    </w:p>
    <w:p w:rsidR="0015655E" w:rsidRDefault="0015655E" w:rsidP="0015655E">
      <w:pPr>
        <w:jc w:val="center"/>
        <w:rPr>
          <w:rFonts w:eastAsia="MS Mincho"/>
          <w:b/>
          <w:bCs/>
          <w:sz w:val="28"/>
          <w:szCs w:val="28"/>
        </w:rPr>
      </w:pPr>
      <w:r w:rsidRPr="00AA5349">
        <w:rPr>
          <w:b/>
          <w:bCs/>
          <w:sz w:val="28"/>
          <w:szCs w:val="28"/>
        </w:rPr>
        <w:lastRenderedPageBreak/>
        <w:t>Р</w:t>
      </w:r>
      <w:r>
        <w:rPr>
          <w:b/>
          <w:bCs/>
          <w:sz w:val="28"/>
          <w:szCs w:val="28"/>
        </w:rPr>
        <w:t>АЗДЕЛ</w:t>
      </w:r>
      <w:r w:rsidR="00C743EC">
        <w:rPr>
          <w:b/>
          <w:bCs/>
          <w:sz w:val="28"/>
          <w:szCs w:val="28"/>
        </w:rPr>
        <w:t xml:space="preserve"> </w:t>
      </w:r>
      <w:r w:rsidR="00C743EC">
        <w:rPr>
          <w:b/>
          <w:bCs/>
          <w:sz w:val="28"/>
          <w:szCs w:val="28"/>
          <w:lang w:val="en-US"/>
        </w:rPr>
        <w:t>I</w:t>
      </w:r>
      <w:r w:rsidRPr="00AA5349">
        <w:rPr>
          <w:b/>
          <w:bCs/>
          <w:sz w:val="28"/>
          <w:szCs w:val="28"/>
          <w:lang w:val="en-US"/>
        </w:rPr>
        <w:t>II</w:t>
      </w:r>
      <w:r w:rsidRPr="00AA5349">
        <w:rPr>
          <w:rFonts w:eastAsia="MS Mincho"/>
          <w:b/>
          <w:bCs/>
          <w:sz w:val="28"/>
          <w:szCs w:val="28"/>
        </w:rPr>
        <w:t xml:space="preserve">. </w:t>
      </w:r>
      <w:r>
        <w:rPr>
          <w:rFonts w:eastAsia="MS Mincho"/>
          <w:b/>
          <w:bCs/>
          <w:sz w:val="28"/>
          <w:szCs w:val="28"/>
        </w:rPr>
        <w:t>ХАРАКТЕРИСТИКА УСЛОВИЙ СРЕДЫ ОБИТАНИЯ</w:t>
      </w:r>
    </w:p>
    <w:p w:rsidR="0015655E" w:rsidRDefault="00C743EC" w:rsidP="0015655E">
      <w:pPr>
        <w:jc w:val="center"/>
        <w:rPr>
          <w:rFonts w:eastAsia="MS Mincho"/>
          <w:b/>
          <w:bCs/>
          <w:sz w:val="28"/>
          <w:szCs w:val="28"/>
        </w:rPr>
      </w:pPr>
      <w:r>
        <w:rPr>
          <w:rFonts w:eastAsia="MS Mincho"/>
          <w:b/>
          <w:bCs/>
          <w:sz w:val="28"/>
          <w:szCs w:val="28"/>
        </w:rPr>
        <w:t>3</w:t>
      </w:r>
      <w:r w:rsidR="0015655E">
        <w:rPr>
          <w:rFonts w:eastAsia="MS Mincho"/>
          <w:b/>
          <w:bCs/>
          <w:sz w:val="28"/>
          <w:szCs w:val="28"/>
        </w:rPr>
        <w:t>.1. Гигиена населенных мест</w:t>
      </w:r>
    </w:p>
    <w:p w:rsidR="0015655E" w:rsidRPr="00AA5349" w:rsidRDefault="0048361E" w:rsidP="0015655E">
      <w:pPr>
        <w:jc w:val="center"/>
        <w:rPr>
          <w:rFonts w:eastAsia="MS Mincho"/>
          <w:b/>
          <w:bCs/>
          <w:sz w:val="28"/>
          <w:szCs w:val="28"/>
        </w:rPr>
      </w:pPr>
      <w:r>
        <w:rPr>
          <w:rFonts w:eastAsia="MS Mincho"/>
          <w:b/>
          <w:bCs/>
          <w:sz w:val="28"/>
          <w:szCs w:val="28"/>
        </w:rPr>
        <w:t>3</w:t>
      </w:r>
      <w:r w:rsidR="0015655E">
        <w:rPr>
          <w:rFonts w:eastAsia="MS Mincho"/>
          <w:b/>
          <w:bCs/>
          <w:sz w:val="28"/>
          <w:szCs w:val="28"/>
        </w:rPr>
        <w:t>.1.1. Гигиена атмосферного воздуха</w:t>
      </w:r>
    </w:p>
    <w:p w:rsidR="00262DB1" w:rsidRDefault="00262DB1" w:rsidP="00262DB1">
      <w:pPr>
        <w:pStyle w:val="a3"/>
        <w:ind w:firstLine="708"/>
        <w:jc w:val="both"/>
        <w:rPr>
          <w:rFonts w:ascii="Times New Roman" w:hAnsi="Times New Roman"/>
          <w:sz w:val="30"/>
          <w:szCs w:val="30"/>
        </w:rPr>
      </w:pPr>
    </w:p>
    <w:p w:rsidR="00801034" w:rsidRDefault="00262DB1" w:rsidP="00262DB1">
      <w:pPr>
        <w:pStyle w:val="a3"/>
        <w:ind w:firstLine="708"/>
        <w:jc w:val="both"/>
        <w:rPr>
          <w:rFonts w:ascii="Times New Roman" w:hAnsi="Times New Roman"/>
          <w:sz w:val="30"/>
          <w:szCs w:val="30"/>
        </w:rPr>
      </w:pPr>
      <w:r w:rsidRPr="00542EBA">
        <w:rPr>
          <w:rFonts w:ascii="Times New Roman" w:hAnsi="Times New Roman"/>
          <w:sz w:val="30"/>
          <w:szCs w:val="30"/>
        </w:rPr>
        <w:t xml:space="preserve">На территории Борисовского района имеется 36 предприятий имеющих стационарные источники вредных выбросов в атмосферу. Из имеющихся предприятий производственный лабораторный контроль организован и проводится на 31 предприятиях лабораторией ГУ «Борисовский зональный ЦГЭ» на договорной основе, на 4 предприятиях производственный лабораторный контроль проводится ведомственными лабораториями, сведения предоставляются в ГУ «Борисовский зональный ЦГЭ». </w:t>
      </w:r>
    </w:p>
    <w:p w:rsidR="00801034" w:rsidRPr="00DC54A9" w:rsidRDefault="00801034" w:rsidP="00801034">
      <w:pPr>
        <w:ind w:firstLine="709"/>
        <w:jc w:val="both"/>
        <w:rPr>
          <w:sz w:val="28"/>
          <w:szCs w:val="28"/>
        </w:rPr>
      </w:pPr>
      <w:r w:rsidRPr="00DC54A9">
        <w:rPr>
          <w:sz w:val="28"/>
          <w:szCs w:val="28"/>
        </w:rPr>
        <w:t>Основными источниками загрязнения атмосферного воздуха в Борисовском районе продолжают оставаться пр</w:t>
      </w:r>
      <w:r w:rsidRPr="00DC54A9">
        <w:rPr>
          <w:sz w:val="28"/>
          <w:szCs w:val="28"/>
        </w:rPr>
        <w:t>о</w:t>
      </w:r>
      <w:r w:rsidRPr="00DC54A9">
        <w:rPr>
          <w:sz w:val="28"/>
          <w:szCs w:val="28"/>
        </w:rPr>
        <w:t>мышленные предприятия и автомобильный транспорт.</w:t>
      </w:r>
    </w:p>
    <w:p w:rsidR="00801034" w:rsidRPr="00DC54A9" w:rsidRDefault="00801034" w:rsidP="00801034">
      <w:pPr>
        <w:ind w:firstLine="709"/>
        <w:jc w:val="both"/>
        <w:rPr>
          <w:sz w:val="28"/>
          <w:szCs w:val="28"/>
        </w:rPr>
      </w:pPr>
      <w:proofErr w:type="gramStart"/>
      <w:r w:rsidRPr="00DC54A9">
        <w:rPr>
          <w:sz w:val="28"/>
          <w:szCs w:val="28"/>
        </w:rPr>
        <w:t>В многолетней динамике выбросов загрязняющих веществ в атмосферный воздух от стационарных источников с</w:t>
      </w:r>
      <w:r w:rsidRPr="00DC54A9">
        <w:rPr>
          <w:sz w:val="28"/>
          <w:szCs w:val="28"/>
        </w:rPr>
        <w:t>о</w:t>
      </w:r>
      <w:r w:rsidRPr="00DC54A9">
        <w:rPr>
          <w:sz w:val="28"/>
          <w:szCs w:val="28"/>
        </w:rPr>
        <w:t>гласно данным национального статистического комитета Борисовский район превышает среднеобластные уровни, вм</w:t>
      </w:r>
      <w:r w:rsidRPr="00DC54A9">
        <w:rPr>
          <w:sz w:val="28"/>
          <w:szCs w:val="28"/>
        </w:rPr>
        <w:t>е</w:t>
      </w:r>
      <w:r w:rsidRPr="00DC54A9">
        <w:rPr>
          <w:sz w:val="28"/>
          <w:szCs w:val="28"/>
        </w:rPr>
        <w:t>сте с тем для Борисовского района характерно снижение количества выбросов от стационарных источников и если в 2005 году количество выбросов превышало областной уровень более чем в 2 раза, то в</w:t>
      </w:r>
      <w:r>
        <w:rPr>
          <w:sz w:val="28"/>
          <w:szCs w:val="28"/>
        </w:rPr>
        <w:t xml:space="preserve"> 2017 году только на треть</w:t>
      </w:r>
      <w:proofErr w:type="gramEnd"/>
    </w:p>
    <w:p w:rsidR="00801034" w:rsidRPr="00DC54A9" w:rsidRDefault="00801034" w:rsidP="00801034">
      <w:pPr>
        <w:jc w:val="both"/>
        <w:rPr>
          <w:sz w:val="28"/>
          <w:szCs w:val="28"/>
        </w:rPr>
      </w:pPr>
      <w:r>
        <w:rPr>
          <w:noProof/>
        </w:rPr>
        <w:drawing>
          <wp:inline distT="0" distB="0" distL="0" distR="0">
            <wp:extent cx="9286875" cy="2343150"/>
            <wp:effectExtent l="0" t="0" r="0" b="0"/>
            <wp:docPr id="78"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65" cstate="print"/>
                    <a:srcRect l="-951" t="-1932" r="-1201" b="-1688"/>
                    <a:stretch>
                      <a:fillRect/>
                    </a:stretch>
                  </pic:blipFill>
                  <pic:spPr bwMode="auto">
                    <a:xfrm>
                      <a:off x="0" y="0"/>
                      <a:ext cx="9286875" cy="2343150"/>
                    </a:xfrm>
                    <a:prstGeom prst="rect">
                      <a:avLst/>
                    </a:prstGeom>
                    <a:noFill/>
                    <a:ln w="9525">
                      <a:noFill/>
                      <a:miter lim="800000"/>
                      <a:headEnd/>
                      <a:tailEnd/>
                    </a:ln>
                  </pic:spPr>
                </pic:pic>
              </a:graphicData>
            </a:graphic>
          </wp:inline>
        </w:drawing>
      </w:r>
    </w:p>
    <w:p w:rsidR="00801034" w:rsidRPr="00DC54A9" w:rsidRDefault="00801034" w:rsidP="00801034">
      <w:pPr>
        <w:jc w:val="both"/>
        <w:rPr>
          <w:sz w:val="28"/>
          <w:szCs w:val="28"/>
        </w:rPr>
      </w:pPr>
    </w:p>
    <w:p w:rsidR="00801034" w:rsidRPr="00DC54A9" w:rsidRDefault="00801034" w:rsidP="00801034">
      <w:pPr>
        <w:jc w:val="both"/>
        <w:rPr>
          <w:sz w:val="28"/>
          <w:szCs w:val="28"/>
        </w:rPr>
      </w:pPr>
      <w:r w:rsidRPr="00DC54A9">
        <w:rPr>
          <w:sz w:val="28"/>
          <w:szCs w:val="28"/>
        </w:rPr>
        <w:t xml:space="preserve">Рис. </w:t>
      </w:r>
      <w:r w:rsidR="00A63698">
        <w:rPr>
          <w:sz w:val="28"/>
          <w:szCs w:val="28"/>
        </w:rPr>
        <w:t xml:space="preserve">55 </w:t>
      </w:r>
      <w:r w:rsidRPr="00DC54A9">
        <w:rPr>
          <w:sz w:val="28"/>
          <w:szCs w:val="28"/>
        </w:rPr>
        <w:t xml:space="preserve"> </w:t>
      </w:r>
      <w:proofErr w:type="gramStart"/>
      <w:r w:rsidRPr="00DC54A9">
        <w:rPr>
          <w:sz w:val="28"/>
          <w:szCs w:val="28"/>
        </w:rPr>
        <w:t>Многолетняя</w:t>
      </w:r>
      <w:proofErr w:type="gramEnd"/>
      <w:r w:rsidRPr="00DC54A9">
        <w:rPr>
          <w:sz w:val="28"/>
          <w:szCs w:val="28"/>
        </w:rPr>
        <w:t xml:space="preserve"> динами выбросов загрязняющих веществ от стационарных источников Борисовского района и Минской области в тыс. тонн.</w:t>
      </w:r>
    </w:p>
    <w:p w:rsidR="00801034" w:rsidRPr="00DC54A9" w:rsidRDefault="00801034" w:rsidP="00801034">
      <w:pPr>
        <w:ind w:firstLine="851"/>
        <w:jc w:val="both"/>
        <w:rPr>
          <w:sz w:val="28"/>
          <w:szCs w:val="28"/>
        </w:rPr>
      </w:pPr>
      <w:r>
        <w:rPr>
          <w:sz w:val="28"/>
          <w:szCs w:val="28"/>
        </w:rPr>
        <w:lastRenderedPageBreak/>
        <w:t xml:space="preserve">В структуре </w:t>
      </w:r>
      <w:r w:rsidRPr="00DC54A9">
        <w:rPr>
          <w:sz w:val="28"/>
          <w:szCs w:val="28"/>
        </w:rPr>
        <w:t xml:space="preserve">выбросов загрязняющих веществ от стационарных источников Борисовского района основной вклад приходится на </w:t>
      </w:r>
      <w:proofErr w:type="gramStart"/>
      <w:r w:rsidRPr="00DC54A9">
        <w:rPr>
          <w:sz w:val="28"/>
          <w:szCs w:val="28"/>
        </w:rPr>
        <w:t>г</w:t>
      </w:r>
      <w:proofErr w:type="gramEnd"/>
      <w:r w:rsidRPr="00DC54A9">
        <w:rPr>
          <w:sz w:val="28"/>
          <w:szCs w:val="28"/>
        </w:rPr>
        <w:t xml:space="preserve">. Борисов. </w:t>
      </w:r>
      <w:proofErr w:type="gramStart"/>
      <w:r w:rsidRPr="00DC54A9">
        <w:rPr>
          <w:sz w:val="28"/>
          <w:szCs w:val="28"/>
        </w:rPr>
        <w:t>В структуре выбросов Борисовского района до 2010 года на выбросы г. Борисова приходилось 2/3 выбросов Борисовского района, вместе с тем начиная с 2010 года вклад выбросов г. Борисова снижался, и в 2015-2016 года вклад составил менее половины выбросов.</w:t>
      </w:r>
      <w:proofErr w:type="gramEnd"/>
      <w:r w:rsidRPr="00DC54A9">
        <w:rPr>
          <w:sz w:val="28"/>
          <w:szCs w:val="28"/>
        </w:rPr>
        <w:t xml:space="preserve"> В 2017 году наблюдается рост вклада выбросов г. Борисова</w:t>
      </w:r>
      <w:proofErr w:type="gramStart"/>
      <w:r w:rsidRPr="00DC54A9">
        <w:rPr>
          <w:sz w:val="28"/>
          <w:szCs w:val="28"/>
        </w:rPr>
        <w:t>.</w:t>
      </w:r>
      <w:proofErr w:type="gramEnd"/>
      <w:r w:rsidRPr="00DC54A9">
        <w:rPr>
          <w:sz w:val="28"/>
          <w:szCs w:val="28"/>
        </w:rPr>
        <w:t xml:space="preserve"> (</w:t>
      </w:r>
      <w:proofErr w:type="gramStart"/>
      <w:r w:rsidRPr="00DC54A9">
        <w:rPr>
          <w:sz w:val="28"/>
          <w:szCs w:val="28"/>
        </w:rPr>
        <w:t>р</w:t>
      </w:r>
      <w:proofErr w:type="gramEnd"/>
      <w:r w:rsidRPr="00DC54A9">
        <w:rPr>
          <w:sz w:val="28"/>
          <w:szCs w:val="28"/>
        </w:rPr>
        <w:t>ис.</w:t>
      </w:r>
      <w:r w:rsidR="00A63698">
        <w:rPr>
          <w:sz w:val="28"/>
          <w:szCs w:val="28"/>
        </w:rPr>
        <w:t>56</w:t>
      </w:r>
      <w:r w:rsidRPr="00DC54A9">
        <w:rPr>
          <w:sz w:val="28"/>
          <w:szCs w:val="28"/>
        </w:rPr>
        <w:t>)</w:t>
      </w:r>
    </w:p>
    <w:p w:rsidR="00801034" w:rsidRDefault="00801034" w:rsidP="00801034">
      <w:pPr>
        <w:jc w:val="both"/>
        <w:rPr>
          <w:sz w:val="28"/>
          <w:szCs w:val="28"/>
        </w:rPr>
      </w:pPr>
      <w:r>
        <w:rPr>
          <w:noProof/>
        </w:rPr>
        <w:drawing>
          <wp:inline distT="0" distB="0" distL="0" distR="0">
            <wp:extent cx="8667750" cy="2743200"/>
            <wp:effectExtent l="19050" t="0" r="0" b="0"/>
            <wp:docPr id="77"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66" cstate="print"/>
                    <a:srcRect b="-232"/>
                    <a:stretch>
                      <a:fillRect/>
                    </a:stretch>
                  </pic:blipFill>
                  <pic:spPr bwMode="auto">
                    <a:xfrm>
                      <a:off x="0" y="0"/>
                      <a:ext cx="8667750" cy="2743200"/>
                    </a:xfrm>
                    <a:prstGeom prst="rect">
                      <a:avLst/>
                    </a:prstGeom>
                    <a:noFill/>
                    <a:ln w="9525">
                      <a:noFill/>
                      <a:miter lim="800000"/>
                      <a:headEnd/>
                      <a:tailEnd/>
                    </a:ln>
                  </pic:spPr>
                </pic:pic>
              </a:graphicData>
            </a:graphic>
          </wp:inline>
        </w:drawing>
      </w:r>
    </w:p>
    <w:p w:rsidR="00801034" w:rsidRPr="00DC54A9" w:rsidRDefault="00801034" w:rsidP="00801034">
      <w:pPr>
        <w:jc w:val="both"/>
        <w:rPr>
          <w:sz w:val="28"/>
          <w:szCs w:val="28"/>
        </w:rPr>
      </w:pPr>
      <w:r w:rsidRPr="00DC54A9">
        <w:rPr>
          <w:sz w:val="28"/>
          <w:szCs w:val="28"/>
        </w:rPr>
        <w:t>Вклад выбросов загрязняющих веществ от стационарных источников города Борисова в общее количество выбросов Б</w:t>
      </w:r>
      <w:r w:rsidRPr="00DC54A9">
        <w:rPr>
          <w:sz w:val="28"/>
          <w:szCs w:val="28"/>
        </w:rPr>
        <w:t>о</w:t>
      </w:r>
      <w:r w:rsidRPr="00DC54A9">
        <w:rPr>
          <w:sz w:val="28"/>
          <w:szCs w:val="28"/>
        </w:rPr>
        <w:t>рисовским районом в тыс. тонн.</w:t>
      </w:r>
    </w:p>
    <w:p w:rsidR="00262DB1" w:rsidRPr="00542EBA" w:rsidRDefault="00262DB1" w:rsidP="00262DB1">
      <w:pPr>
        <w:pStyle w:val="a3"/>
        <w:ind w:firstLine="708"/>
        <w:jc w:val="both"/>
        <w:rPr>
          <w:rFonts w:ascii="Times New Roman" w:hAnsi="Times New Roman"/>
          <w:sz w:val="30"/>
          <w:szCs w:val="30"/>
        </w:rPr>
      </w:pPr>
      <w:r w:rsidRPr="00542EBA">
        <w:rPr>
          <w:rFonts w:ascii="Times New Roman" w:hAnsi="Times New Roman"/>
          <w:sz w:val="30"/>
          <w:szCs w:val="30"/>
        </w:rPr>
        <w:t>Основными источниками загрязнения атмосферного воздуха в районе являются: ОАО «Лошницкий комб</w:t>
      </w:r>
      <w:r w:rsidRPr="00542EBA">
        <w:rPr>
          <w:rFonts w:ascii="Times New Roman" w:hAnsi="Times New Roman"/>
          <w:sz w:val="30"/>
          <w:szCs w:val="30"/>
        </w:rPr>
        <w:t>и</w:t>
      </w:r>
      <w:r w:rsidRPr="00542EBA">
        <w:rPr>
          <w:rFonts w:ascii="Times New Roman" w:hAnsi="Times New Roman"/>
          <w:sz w:val="30"/>
          <w:szCs w:val="30"/>
        </w:rPr>
        <w:t>кормовый завод», ОАО «Борисовдрев», ОАО «ТБЗ Цна», ДСУ-25 РУП «ДСТ-5» - асфальтобетонный завод, ДРСУ 122 – асфальтобетонный завод, ОАО «Свинокомплекс Борисовский», ОАО «Птицефабрика Велятичи», ПРУП «Борисовский хрустальный завод им</w:t>
      </w:r>
      <w:proofErr w:type="gramStart"/>
      <w:r w:rsidRPr="00542EBA">
        <w:rPr>
          <w:rFonts w:ascii="Times New Roman" w:hAnsi="Times New Roman"/>
          <w:sz w:val="30"/>
          <w:szCs w:val="30"/>
        </w:rPr>
        <w:t>.Д</w:t>
      </w:r>
      <w:proofErr w:type="gramEnd"/>
      <w:r w:rsidRPr="00542EBA">
        <w:rPr>
          <w:rFonts w:ascii="Times New Roman" w:hAnsi="Times New Roman"/>
          <w:sz w:val="30"/>
          <w:szCs w:val="30"/>
        </w:rPr>
        <w:t>зержинского», ОАО «Борисовский шпалопропиточный завод», ОАО «Резинотехника», ОАО «Борисовский завод пластмассовых изделий», ОАО «Борисовский ДОК», ОАО «Лесохимик».</w:t>
      </w:r>
    </w:p>
    <w:p w:rsidR="00262DB1" w:rsidRPr="00542EBA" w:rsidRDefault="00262DB1" w:rsidP="00262DB1">
      <w:pPr>
        <w:pStyle w:val="a3"/>
        <w:ind w:firstLine="708"/>
        <w:jc w:val="both"/>
        <w:rPr>
          <w:rFonts w:ascii="Times New Roman" w:hAnsi="Times New Roman"/>
          <w:sz w:val="30"/>
          <w:szCs w:val="30"/>
        </w:rPr>
      </w:pPr>
      <w:r w:rsidRPr="00542EBA">
        <w:rPr>
          <w:rFonts w:ascii="Times New Roman" w:hAnsi="Times New Roman"/>
          <w:sz w:val="30"/>
          <w:szCs w:val="30"/>
        </w:rPr>
        <w:t>При предприятиях города действуют четыре ведомственные лаборатории по исследованию факторов пр</w:t>
      </w:r>
      <w:r w:rsidRPr="00542EBA">
        <w:rPr>
          <w:rFonts w:ascii="Times New Roman" w:hAnsi="Times New Roman"/>
          <w:sz w:val="30"/>
          <w:szCs w:val="30"/>
        </w:rPr>
        <w:t>о</w:t>
      </w:r>
      <w:r w:rsidRPr="00542EBA">
        <w:rPr>
          <w:rFonts w:ascii="Times New Roman" w:hAnsi="Times New Roman"/>
          <w:sz w:val="30"/>
          <w:szCs w:val="30"/>
        </w:rPr>
        <w:t>изводственной среды на ОАО «Резинотехника», ОАО «Борисовский завод пластмассовых изделий», ОАО «Б</w:t>
      </w:r>
      <w:r w:rsidRPr="00542EBA">
        <w:rPr>
          <w:rFonts w:ascii="Times New Roman" w:hAnsi="Times New Roman"/>
          <w:sz w:val="30"/>
          <w:szCs w:val="30"/>
        </w:rPr>
        <w:t>о</w:t>
      </w:r>
      <w:r w:rsidRPr="00542EBA">
        <w:rPr>
          <w:rFonts w:ascii="Times New Roman" w:hAnsi="Times New Roman"/>
          <w:sz w:val="30"/>
          <w:szCs w:val="30"/>
        </w:rPr>
        <w:t>рисовский ДОК», ПРУП «Борисовский хрустальный завод».</w:t>
      </w:r>
    </w:p>
    <w:p w:rsidR="00197207" w:rsidRDefault="000323B9" w:rsidP="00262DB1">
      <w:pPr>
        <w:pStyle w:val="a3"/>
        <w:ind w:firstLine="708"/>
        <w:jc w:val="both"/>
        <w:rPr>
          <w:rFonts w:ascii="Times New Roman" w:hAnsi="Times New Roman"/>
          <w:sz w:val="30"/>
          <w:szCs w:val="30"/>
        </w:rPr>
      </w:pPr>
      <w:r>
        <w:rPr>
          <w:rFonts w:ascii="Times New Roman" w:hAnsi="Times New Roman"/>
          <w:sz w:val="30"/>
          <w:szCs w:val="30"/>
        </w:rPr>
        <w:lastRenderedPageBreak/>
        <w:t xml:space="preserve">В 2018 году </w:t>
      </w:r>
      <w:r w:rsidR="00262DB1" w:rsidRPr="00542EBA">
        <w:rPr>
          <w:rFonts w:ascii="Times New Roman" w:hAnsi="Times New Roman"/>
          <w:sz w:val="30"/>
          <w:szCs w:val="30"/>
        </w:rPr>
        <w:t>было отобрано 1</w:t>
      </w:r>
      <w:r w:rsidR="00F74838">
        <w:rPr>
          <w:rFonts w:ascii="Times New Roman" w:hAnsi="Times New Roman"/>
          <w:sz w:val="30"/>
          <w:szCs w:val="30"/>
        </w:rPr>
        <w:t>830 проб</w:t>
      </w:r>
      <w:r w:rsidR="00262DB1" w:rsidRPr="00542EBA">
        <w:rPr>
          <w:rFonts w:ascii="Times New Roman" w:hAnsi="Times New Roman"/>
          <w:sz w:val="30"/>
          <w:szCs w:val="30"/>
        </w:rPr>
        <w:t xml:space="preserve"> атмосферного воздуха по Борисовскому району, из них </w:t>
      </w:r>
      <w:r w:rsidR="00732071">
        <w:rPr>
          <w:rFonts w:ascii="Times New Roman" w:hAnsi="Times New Roman"/>
          <w:sz w:val="30"/>
          <w:szCs w:val="30"/>
        </w:rPr>
        <w:t xml:space="preserve">1,3% проб превышали максимально </w:t>
      </w:r>
      <w:proofErr w:type="gramStart"/>
      <w:r w:rsidR="00732071">
        <w:rPr>
          <w:rFonts w:ascii="Times New Roman" w:hAnsi="Times New Roman"/>
          <w:sz w:val="30"/>
          <w:szCs w:val="30"/>
        </w:rPr>
        <w:t>разовую</w:t>
      </w:r>
      <w:proofErr w:type="gramEnd"/>
      <w:r w:rsidR="00732071">
        <w:rPr>
          <w:rFonts w:ascii="Times New Roman" w:hAnsi="Times New Roman"/>
          <w:sz w:val="30"/>
          <w:szCs w:val="30"/>
        </w:rPr>
        <w:t xml:space="preserve"> ПДК. Из 298 проб по содержанию фенола и его производных – 2,5% проб превышала максимально-разо</w:t>
      </w:r>
      <w:r w:rsidR="00197207">
        <w:rPr>
          <w:rFonts w:ascii="Times New Roman" w:hAnsi="Times New Roman"/>
          <w:sz w:val="30"/>
          <w:szCs w:val="30"/>
        </w:rPr>
        <w:t>вую концентрацию на 1 - 3 ПДК, из 298 проб по ингредиенту формальдегиду – 3,4% пробы было с превышением максимально разовой концентрации на 1-3 ПДК.</w:t>
      </w:r>
    </w:p>
    <w:p w:rsidR="00262DB1" w:rsidRPr="00542EBA" w:rsidRDefault="00262DB1" w:rsidP="00262DB1">
      <w:pPr>
        <w:pStyle w:val="ab"/>
        <w:spacing w:after="0" w:line="240" w:lineRule="auto"/>
        <w:ind w:firstLine="709"/>
        <w:jc w:val="both"/>
        <w:rPr>
          <w:rFonts w:ascii="Times New Roman" w:hAnsi="Times New Roman"/>
          <w:sz w:val="30"/>
          <w:szCs w:val="30"/>
        </w:rPr>
      </w:pPr>
      <w:r w:rsidRPr="00542EBA">
        <w:rPr>
          <w:rFonts w:ascii="Times New Roman" w:hAnsi="Times New Roman"/>
          <w:sz w:val="30"/>
          <w:szCs w:val="30"/>
        </w:rPr>
        <w:t>В 201</w:t>
      </w:r>
      <w:r w:rsidR="00197207">
        <w:rPr>
          <w:rFonts w:ascii="Times New Roman" w:hAnsi="Times New Roman"/>
          <w:sz w:val="30"/>
          <w:szCs w:val="30"/>
        </w:rPr>
        <w:t>8</w:t>
      </w:r>
      <w:r w:rsidRPr="00542EBA">
        <w:rPr>
          <w:rFonts w:ascii="Times New Roman" w:hAnsi="Times New Roman"/>
          <w:sz w:val="30"/>
          <w:szCs w:val="30"/>
        </w:rPr>
        <w:t xml:space="preserve"> году руководителями некоторых предприятий был проведен ряд мероприятий, направленных на снижение уровней загрязнения атмосферного воздуха:</w:t>
      </w:r>
    </w:p>
    <w:p w:rsidR="0015655E" w:rsidRDefault="0015655E" w:rsidP="0015655E">
      <w:pPr>
        <w:jc w:val="center"/>
        <w:rPr>
          <w:rFonts w:eastAsia="MS Mincho"/>
          <w:b/>
          <w:bCs/>
          <w:sz w:val="28"/>
          <w:szCs w:val="28"/>
        </w:rPr>
      </w:pPr>
    </w:p>
    <w:p w:rsidR="0048361E" w:rsidRPr="0048361E" w:rsidRDefault="00377B24" w:rsidP="00377B24">
      <w:pPr>
        <w:pStyle w:val="a3"/>
        <w:ind w:firstLine="709"/>
        <w:jc w:val="center"/>
        <w:rPr>
          <w:rStyle w:val="100"/>
          <w:rFonts w:eastAsiaTheme="minorHAnsi"/>
          <w:sz w:val="28"/>
          <w:szCs w:val="28"/>
        </w:rPr>
      </w:pPr>
      <w:r>
        <w:rPr>
          <w:rStyle w:val="100"/>
          <w:rFonts w:eastAsiaTheme="minorHAnsi"/>
          <w:b/>
          <w:sz w:val="28"/>
          <w:szCs w:val="28"/>
        </w:rPr>
        <w:t xml:space="preserve">3.1.2 </w:t>
      </w:r>
      <w:r w:rsidR="0048361E" w:rsidRPr="0048361E">
        <w:rPr>
          <w:rStyle w:val="100"/>
          <w:rFonts w:eastAsiaTheme="minorHAnsi"/>
          <w:b/>
          <w:sz w:val="28"/>
          <w:szCs w:val="28"/>
        </w:rPr>
        <w:t>Централизованное питьевое водоснабжение</w:t>
      </w:r>
      <w:r w:rsidR="0048361E" w:rsidRPr="0048361E">
        <w:rPr>
          <w:rStyle w:val="100"/>
          <w:rFonts w:eastAsiaTheme="minorHAnsi"/>
          <w:sz w:val="28"/>
          <w:szCs w:val="28"/>
        </w:rPr>
        <w:t>.</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По состоянию на 2018 год в районе имеется 250 водопроводов (в т.ч. коммунальных 187, ведомственных 63). О</w:t>
      </w:r>
      <w:r w:rsidRPr="0048361E">
        <w:rPr>
          <w:rStyle w:val="100"/>
          <w:rFonts w:eastAsiaTheme="minorHAnsi"/>
          <w:sz w:val="28"/>
          <w:szCs w:val="28"/>
        </w:rPr>
        <w:t>б</w:t>
      </w:r>
      <w:r w:rsidRPr="0048361E">
        <w:rPr>
          <w:rStyle w:val="100"/>
          <w:rFonts w:eastAsiaTheme="minorHAnsi"/>
          <w:sz w:val="28"/>
          <w:szCs w:val="28"/>
        </w:rPr>
        <w:t xml:space="preserve">щая протяженность водопроводных сетей составляет </w:t>
      </w:r>
      <w:smartTag w:uri="urn:schemas-microsoft-com:office:smarttags" w:element="metricconverter">
        <w:smartTagPr>
          <w:attr w:name="ProductID" w:val="368,46 км"/>
        </w:smartTagPr>
        <w:r w:rsidRPr="0048361E">
          <w:rPr>
            <w:rStyle w:val="100"/>
            <w:rFonts w:eastAsiaTheme="minorHAnsi"/>
            <w:sz w:val="28"/>
            <w:szCs w:val="28"/>
          </w:rPr>
          <w:t>368,46 км</w:t>
        </w:r>
      </w:smartTag>
      <w:r w:rsidRPr="0048361E">
        <w:rPr>
          <w:rStyle w:val="100"/>
          <w:rFonts w:eastAsiaTheme="minorHAnsi"/>
          <w:sz w:val="28"/>
          <w:szCs w:val="28"/>
        </w:rPr>
        <w:t xml:space="preserve">. Из сельских водопроводов наибольшая протяженность водопроводных сетей </w:t>
      </w:r>
      <w:proofErr w:type="gramStart"/>
      <w:r w:rsidRPr="0048361E">
        <w:rPr>
          <w:rStyle w:val="100"/>
          <w:rFonts w:eastAsiaTheme="minorHAnsi"/>
          <w:sz w:val="28"/>
          <w:szCs w:val="28"/>
        </w:rPr>
        <w:t>в аг</w:t>
      </w:r>
      <w:proofErr w:type="gramEnd"/>
      <w:r w:rsidRPr="0048361E">
        <w:rPr>
          <w:rStyle w:val="100"/>
          <w:rFonts w:eastAsiaTheme="minorHAnsi"/>
          <w:sz w:val="28"/>
          <w:szCs w:val="28"/>
        </w:rPr>
        <w:t xml:space="preserve">. Лошница Борисовского района Лошницкого сельисполкома и составляет </w:t>
      </w:r>
      <w:smartTag w:uri="urn:schemas-microsoft-com:office:smarttags" w:element="metricconverter">
        <w:smartTagPr>
          <w:attr w:name="ProductID" w:val="24,1 км"/>
        </w:smartTagPr>
        <w:r w:rsidRPr="0048361E">
          <w:rPr>
            <w:rStyle w:val="100"/>
            <w:rFonts w:eastAsiaTheme="minorHAnsi"/>
            <w:sz w:val="28"/>
            <w:szCs w:val="28"/>
          </w:rPr>
          <w:t>24,1 км</w:t>
        </w:r>
      </w:smartTag>
      <w:r w:rsidRPr="0048361E">
        <w:rPr>
          <w:rStyle w:val="100"/>
          <w:rFonts w:eastAsiaTheme="minorHAnsi"/>
          <w:sz w:val="28"/>
          <w:szCs w:val="28"/>
        </w:rPr>
        <w:t>.</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 xml:space="preserve">Изношенность коммунальных водопроводных сетей по району составляет 45 %. </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При анализе результатов исследования воды из коммунальных водопроводов за последние пять лет наблюдается удельный рост нестандартных проб по санитарно-химическим показателям в 2018 году удельный вес нестандартных проб составил 17,8% (в 2017 году – 11,4%, в 2016 году – 4,5%, в 2015 году - 4,3%, в 2014 году – 2,2%</w:t>
      </w:r>
      <w:proofErr w:type="gramStart"/>
      <w:r w:rsidRPr="0048361E">
        <w:rPr>
          <w:rStyle w:val="100"/>
          <w:rFonts w:eastAsiaTheme="minorHAnsi"/>
          <w:sz w:val="28"/>
          <w:szCs w:val="28"/>
        </w:rPr>
        <w:t xml:space="preserve"> )</w:t>
      </w:r>
      <w:proofErr w:type="gramEnd"/>
      <w:r w:rsidRPr="0048361E">
        <w:rPr>
          <w:rStyle w:val="100"/>
          <w:rFonts w:eastAsiaTheme="minorHAnsi"/>
          <w:sz w:val="28"/>
          <w:szCs w:val="28"/>
        </w:rPr>
        <w:t>, в т.ч. рост н</w:t>
      </w:r>
      <w:r w:rsidRPr="0048361E">
        <w:rPr>
          <w:rStyle w:val="100"/>
          <w:rFonts w:eastAsiaTheme="minorHAnsi"/>
          <w:sz w:val="28"/>
          <w:szCs w:val="28"/>
        </w:rPr>
        <w:t>е</w:t>
      </w:r>
      <w:r w:rsidRPr="0048361E">
        <w:rPr>
          <w:rStyle w:val="100"/>
          <w:rFonts w:eastAsiaTheme="minorHAnsi"/>
          <w:sz w:val="28"/>
          <w:szCs w:val="28"/>
        </w:rPr>
        <w:t>стандартных проб имеет место по концентрации железа: в 2018 году – 10,8 %, в 2017 году – 10 %, в 2016 году – 2,3 %, в 2015 году - отсутствуют, в 2014 году – 2,2%).</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Случаи ухудшения качества воды из коммунальных водопроводов по санитарно-химическим показателям:</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Зачистье Борисовский район Пригородный сельисполком не соответствие по цветности, железу  в 4,4 раза, ма</w:t>
      </w:r>
      <w:r w:rsidRPr="0048361E">
        <w:rPr>
          <w:rStyle w:val="100"/>
          <w:rFonts w:eastAsiaTheme="minorHAnsi"/>
          <w:sz w:val="28"/>
          <w:szCs w:val="28"/>
        </w:rPr>
        <w:t>р</w:t>
      </w:r>
      <w:r w:rsidRPr="0048361E">
        <w:rPr>
          <w:rStyle w:val="100"/>
          <w:rFonts w:eastAsiaTheme="minorHAnsi"/>
          <w:sz w:val="28"/>
          <w:szCs w:val="28"/>
        </w:rPr>
        <w:t>ганцу в 1,9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Селец Борисовский район Моисеевщинский сельисполком не соответствует по цветности, концентрации железа в 2,8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Костюки Борисовский район Веселовский сельисполком не соответствие по концентрации железа в 2,5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Дуброво Борисовский район Моисеевщинский сельисполком не соответствие по мутности, концентрации жел</w:t>
      </w:r>
      <w:r w:rsidRPr="0048361E">
        <w:rPr>
          <w:rStyle w:val="100"/>
          <w:rFonts w:eastAsiaTheme="minorHAnsi"/>
          <w:sz w:val="28"/>
          <w:szCs w:val="28"/>
        </w:rPr>
        <w:t>е</w:t>
      </w:r>
      <w:r w:rsidRPr="0048361E">
        <w:rPr>
          <w:rStyle w:val="100"/>
          <w:rFonts w:eastAsiaTheme="minorHAnsi"/>
          <w:sz w:val="28"/>
          <w:szCs w:val="28"/>
        </w:rPr>
        <w:t>за в 4,6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Велятичи Борисовский район Велятичский сельисполком не соответствие по мутности, по концентрации железа в 3,3 раза, марганца в 1,6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Колки Борисовский район Метчанский сельисполком  не соответствие по мутности, концентрации железа в 3,5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 xml:space="preserve">д. Веселово Борисовский район Веселовский сельисполком не </w:t>
      </w:r>
      <w:proofErr w:type="gramStart"/>
      <w:r w:rsidRPr="0048361E">
        <w:rPr>
          <w:rStyle w:val="100"/>
          <w:rFonts w:eastAsiaTheme="minorHAnsi"/>
          <w:sz w:val="28"/>
          <w:szCs w:val="28"/>
        </w:rPr>
        <w:t>соответствии</w:t>
      </w:r>
      <w:proofErr w:type="gramEnd"/>
      <w:r w:rsidRPr="0048361E">
        <w:rPr>
          <w:rStyle w:val="100"/>
          <w:rFonts w:eastAsiaTheme="minorHAnsi"/>
          <w:sz w:val="28"/>
          <w:szCs w:val="28"/>
        </w:rPr>
        <w:t xml:space="preserve"> по концентрации железа в 1,02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lastRenderedPageBreak/>
        <w:t>д. Селище Борисовский район Моисеевщинский сельисполком не соответствие по концентрации железа в 1,8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Яново Борисовский район Зембинский  сельисполком не соответствие по мутности и концентрации железа в 4,9 раза, марганца в 1,38;</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Любча Борисовский район Зембинский  сельисполком не соответствие по мутности, концентрации железа в 7,6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Маковье Борисовский район Мстижский  сельисполком не соответствие по цветности, концентрации железа в 5,1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Буденичская Рудня Борисовский район Иканский сельисполком не соответствие по мутности, по концентрации железа в 3,3 раза, марганца в 1,1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Дедиловичи Борисовский район Иканский сельисполком не соответствие по концентрации железа в 3,7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Волоки Борисовский район Мстижский  сельисполком не соответствие по мутности концентрации железа в 5,1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Мстиж Борисовский район Мстижский  сельисполком не соответствие по мутности концентрации железа в 5,1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Лошница Борисовский район Лошницкий сельисполком не соответствие по мутности концентрации железа в 4,1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Оздятичи Борисовский район Метчанский сельисполком не соответствие по мутности концентрации железа в 5,9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д. Ранное Борисовский район Лошницкий сельисполком не соответствие по мутности, концентрации железа в 3,6 раза, марганца в 2,5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Рост удельного веса нестандартных проб по санитарно-химическим показателям в 2018 году обусловлен знач</w:t>
      </w:r>
      <w:r w:rsidRPr="0048361E">
        <w:rPr>
          <w:rStyle w:val="100"/>
          <w:rFonts w:eastAsiaTheme="minorHAnsi"/>
          <w:sz w:val="28"/>
          <w:szCs w:val="28"/>
        </w:rPr>
        <w:t>и</w:t>
      </w:r>
      <w:r w:rsidRPr="0048361E">
        <w:rPr>
          <w:rStyle w:val="100"/>
          <w:rFonts w:eastAsiaTheme="minorHAnsi"/>
          <w:sz w:val="28"/>
          <w:szCs w:val="28"/>
        </w:rPr>
        <w:t xml:space="preserve">тельным износом водопроводных сетей. Две нитки напорных водоводов, протяженностью </w:t>
      </w:r>
      <w:smartTag w:uri="urn:schemas-microsoft-com:office:smarttags" w:element="metricconverter">
        <w:smartTagPr>
          <w:attr w:name="ProductID" w:val="5,4 км"/>
        </w:smartTagPr>
        <w:r w:rsidRPr="0048361E">
          <w:rPr>
            <w:rStyle w:val="100"/>
            <w:rFonts w:eastAsiaTheme="minorHAnsi"/>
            <w:sz w:val="28"/>
            <w:szCs w:val="28"/>
          </w:rPr>
          <w:t>5,4 км</w:t>
        </w:r>
      </w:smartTag>
      <w:r w:rsidRPr="0048361E">
        <w:rPr>
          <w:rStyle w:val="100"/>
          <w:rFonts w:eastAsiaTheme="minorHAnsi"/>
          <w:sz w:val="28"/>
          <w:szCs w:val="28"/>
        </w:rPr>
        <w:t>, подают питьевую воду в г</w:t>
      </w:r>
      <w:proofErr w:type="gramStart"/>
      <w:r w:rsidRPr="0048361E">
        <w:rPr>
          <w:rStyle w:val="100"/>
          <w:rFonts w:eastAsiaTheme="minorHAnsi"/>
          <w:sz w:val="28"/>
          <w:szCs w:val="28"/>
        </w:rPr>
        <w:t>.Б</w:t>
      </w:r>
      <w:proofErr w:type="gramEnd"/>
      <w:r w:rsidRPr="0048361E">
        <w:rPr>
          <w:rStyle w:val="100"/>
          <w:rFonts w:eastAsiaTheme="minorHAnsi"/>
          <w:sz w:val="28"/>
          <w:szCs w:val="28"/>
        </w:rPr>
        <w:t xml:space="preserve">орисов до </w:t>
      </w:r>
      <w:smartTag w:uri="urn:schemas-microsoft-com:office:smarttags" w:element="metricconverter">
        <w:smartTagPr>
          <w:attr w:name="ProductID" w:val="1300 м3"/>
        </w:smartTagPr>
        <w:r w:rsidRPr="0048361E">
          <w:rPr>
            <w:rStyle w:val="100"/>
            <w:rFonts w:eastAsiaTheme="minorHAnsi"/>
            <w:sz w:val="28"/>
            <w:szCs w:val="28"/>
          </w:rPr>
          <w:t>1300 м3</w:t>
        </w:r>
      </w:smartTag>
      <w:r w:rsidRPr="0048361E">
        <w:rPr>
          <w:rStyle w:val="100"/>
          <w:rFonts w:eastAsiaTheme="minorHAnsi"/>
          <w:sz w:val="28"/>
          <w:szCs w:val="28"/>
        </w:rPr>
        <w:t xml:space="preserve"> в сутки от насосной станции II – подъема водозабора «Неманица» и имеют значительный износ. Начатые в 2018 году работы по реконструкции водоводов не удалось завершить из-за недостаточного финансирования.</w:t>
      </w:r>
    </w:p>
    <w:p w:rsidR="0048361E" w:rsidRPr="0048361E" w:rsidRDefault="0048361E" w:rsidP="0048361E">
      <w:pPr>
        <w:pStyle w:val="a3"/>
        <w:ind w:firstLine="709"/>
        <w:jc w:val="both"/>
        <w:rPr>
          <w:rStyle w:val="100"/>
          <w:rFonts w:eastAsiaTheme="minorHAnsi"/>
          <w:sz w:val="28"/>
          <w:szCs w:val="28"/>
        </w:rPr>
      </w:pPr>
      <w:proofErr w:type="gramStart"/>
      <w:r w:rsidRPr="0048361E">
        <w:rPr>
          <w:rStyle w:val="100"/>
          <w:rFonts w:eastAsiaTheme="minorHAnsi"/>
          <w:sz w:val="28"/>
          <w:szCs w:val="28"/>
        </w:rPr>
        <w:t>При общей за последние пять лет положительной  динамике качества воды из коммунальных хозяйственно-питьевых водопроводов по микробиологическим характеристикам  в 2018 году удельный вес нестандартных проб сост</w:t>
      </w:r>
      <w:r w:rsidRPr="0048361E">
        <w:rPr>
          <w:rStyle w:val="100"/>
          <w:rFonts w:eastAsiaTheme="minorHAnsi"/>
          <w:sz w:val="28"/>
          <w:szCs w:val="28"/>
        </w:rPr>
        <w:t>а</w:t>
      </w:r>
      <w:r w:rsidRPr="0048361E">
        <w:rPr>
          <w:rStyle w:val="100"/>
          <w:rFonts w:eastAsiaTheme="minorHAnsi"/>
          <w:sz w:val="28"/>
          <w:szCs w:val="28"/>
        </w:rPr>
        <w:t>вил 0,4% (в предыдущие 4 года нестандартные пробы отсутствовали).</w:t>
      </w:r>
      <w:proofErr w:type="gramEnd"/>
      <w:r w:rsidRPr="0048361E">
        <w:rPr>
          <w:rStyle w:val="100"/>
          <w:rFonts w:eastAsiaTheme="minorHAnsi"/>
          <w:sz w:val="28"/>
          <w:szCs w:val="28"/>
        </w:rPr>
        <w:t xml:space="preserve"> Причиной чему явилась погрешность отбора проб. </w:t>
      </w:r>
    </w:p>
    <w:p w:rsidR="0048361E" w:rsidRPr="0048361E" w:rsidRDefault="0048361E" w:rsidP="0048361E">
      <w:pPr>
        <w:pStyle w:val="a3"/>
        <w:ind w:firstLine="709"/>
        <w:jc w:val="both"/>
        <w:rPr>
          <w:rStyle w:val="100"/>
          <w:rFonts w:eastAsiaTheme="minorHAnsi"/>
          <w:sz w:val="28"/>
          <w:szCs w:val="28"/>
        </w:rPr>
      </w:pPr>
      <w:proofErr w:type="gramStart"/>
      <w:r w:rsidRPr="0048361E">
        <w:rPr>
          <w:rStyle w:val="100"/>
          <w:rFonts w:eastAsiaTheme="minorHAnsi"/>
          <w:sz w:val="28"/>
          <w:szCs w:val="28"/>
        </w:rPr>
        <w:t>По ведомственным водопроводам в 2018 году удельный вес нестандартных проб по микробиологическим показ</w:t>
      </w:r>
      <w:r w:rsidRPr="0048361E">
        <w:rPr>
          <w:rStyle w:val="100"/>
          <w:rFonts w:eastAsiaTheme="minorHAnsi"/>
          <w:sz w:val="28"/>
          <w:szCs w:val="28"/>
        </w:rPr>
        <w:t>а</w:t>
      </w:r>
      <w:r w:rsidRPr="0048361E">
        <w:rPr>
          <w:rStyle w:val="100"/>
          <w:rFonts w:eastAsiaTheme="minorHAnsi"/>
          <w:sz w:val="28"/>
          <w:szCs w:val="28"/>
        </w:rPr>
        <w:t>телям   увеличился с 1% в 2017 году  до 2,2% в 2018 году.</w:t>
      </w:r>
      <w:proofErr w:type="gramEnd"/>
      <w:r w:rsidRPr="0048361E">
        <w:rPr>
          <w:rStyle w:val="100"/>
          <w:rFonts w:eastAsiaTheme="minorHAnsi"/>
          <w:sz w:val="28"/>
          <w:szCs w:val="28"/>
        </w:rPr>
        <w:t xml:space="preserve"> Ухудшение было вызвано отсутствием должного содержания систем водопровода, отсутствием должного уровня специализированного обслуживания водопроводных сетей. </w:t>
      </w:r>
    </w:p>
    <w:p w:rsidR="0048361E" w:rsidRPr="0048361E" w:rsidRDefault="0048361E" w:rsidP="0048361E">
      <w:pPr>
        <w:pStyle w:val="a3"/>
        <w:ind w:firstLine="709"/>
        <w:jc w:val="both"/>
        <w:rPr>
          <w:rStyle w:val="100"/>
          <w:rFonts w:eastAsiaTheme="minorHAnsi"/>
          <w:sz w:val="28"/>
          <w:szCs w:val="28"/>
        </w:rPr>
      </w:pPr>
      <w:proofErr w:type="gramStart"/>
      <w:r w:rsidRPr="0048361E">
        <w:rPr>
          <w:rStyle w:val="100"/>
          <w:rFonts w:eastAsiaTheme="minorHAnsi"/>
          <w:sz w:val="28"/>
          <w:szCs w:val="28"/>
        </w:rPr>
        <w:lastRenderedPageBreak/>
        <w:t>На ведомственных хозяйственно-питьевых водопроводах в 2018 году по сравнению с 2017 годом удельный вес н</w:t>
      </w:r>
      <w:r w:rsidRPr="0048361E">
        <w:rPr>
          <w:rStyle w:val="100"/>
          <w:rFonts w:eastAsiaTheme="minorHAnsi"/>
          <w:sz w:val="28"/>
          <w:szCs w:val="28"/>
        </w:rPr>
        <w:t>е</w:t>
      </w:r>
      <w:r w:rsidRPr="0048361E">
        <w:rPr>
          <w:rStyle w:val="100"/>
          <w:rFonts w:eastAsiaTheme="minorHAnsi"/>
          <w:sz w:val="28"/>
          <w:szCs w:val="28"/>
        </w:rPr>
        <w:t>стандартных проб воды по санитарно-химическим показателям  уменьшился с 22,2% в 2017 году до 17,3% в 2018 году.</w:t>
      </w:r>
      <w:proofErr w:type="gramEnd"/>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Снижение удельного веса нестандартных проб воды из ведомственных водопроводов по санитарно-химическим показателям  было связано  с передачей на баланс коммунальной службы   ГП «Борисовводоканал» систем водоснабж</w:t>
      </w:r>
      <w:r w:rsidRPr="0048361E">
        <w:rPr>
          <w:rStyle w:val="100"/>
          <w:rFonts w:eastAsiaTheme="minorHAnsi"/>
          <w:sz w:val="28"/>
          <w:szCs w:val="28"/>
        </w:rPr>
        <w:t>е</w:t>
      </w:r>
      <w:r w:rsidRPr="0048361E">
        <w:rPr>
          <w:rStyle w:val="100"/>
          <w:rFonts w:eastAsiaTheme="minorHAnsi"/>
          <w:sz w:val="28"/>
          <w:szCs w:val="28"/>
        </w:rPr>
        <w:t xml:space="preserve">ния протяженностью </w:t>
      </w:r>
      <w:smartTag w:uri="urn:schemas-microsoft-com:office:smarttags" w:element="metricconverter">
        <w:smartTagPr>
          <w:attr w:name="ProductID" w:val="2,8402 км"/>
        </w:smartTagPr>
        <w:r w:rsidRPr="0048361E">
          <w:rPr>
            <w:rStyle w:val="100"/>
            <w:rFonts w:eastAsiaTheme="minorHAnsi"/>
            <w:sz w:val="28"/>
            <w:szCs w:val="28"/>
          </w:rPr>
          <w:t>2,8402 км</w:t>
        </w:r>
      </w:smartTag>
      <w:r w:rsidRPr="0048361E">
        <w:rPr>
          <w:rStyle w:val="100"/>
          <w:rFonts w:eastAsiaTheme="minorHAnsi"/>
          <w:sz w:val="28"/>
          <w:szCs w:val="28"/>
        </w:rPr>
        <w:t>.</w:t>
      </w:r>
    </w:p>
    <w:p w:rsidR="0048361E" w:rsidRPr="0048361E" w:rsidRDefault="0048361E" w:rsidP="0048361E">
      <w:pPr>
        <w:jc w:val="both"/>
        <w:rPr>
          <w:rStyle w:val="100"/>
          <w:sz w:val="28"/>
          <w:szCs w:val="28"/>
        </w:rPr>
      </w:pPr>
      <w:r w:rsidRPr="0048361E">
        <w:rPr>
          <w:rStyle w:val="100"/>
          <w:sz w:val="28"/>
          <w:szCs w:val="28"/>
        </w:rPr>
        <w:tab/>
        <w:t>В 2018 году отремонтировано с заменой насосов и промывкой  3 скважины (д. Праборное Борисовский район В</w:t>
      </w:r>
      <w:r w:rsidRPr="0048361E">
        <w:rPr>
          <w:rStyle w:val="100"/>
          <w:sz w:val="28"/>
          <w:szCs w:val="28"/>
        </w:rPr>
        <w:t>е</w:t>
      </w:r>
      <w:r w:rsidRPr="0048361E">
        <w:rPr>
          <w:rStyle w:val="100"/>
          <w:sz w:val="28"/>
          <w:szCs w:val="28"/>
        </w:rPr>
        <w:t>лятичский сельисполком, д</w:t>
      </w:r>
      <w:proofErr w:type="gramStart"/>
      <w:r w:rsidRPr="0048361E">
        <w:rPr>
          <w:rStyle w:val="100"/>
          <w:sz w:val="28"/>
          <w:szCs w:val="28"/>
        </w:rPr>
        <w:t>.П</w:t>
      </w:r>
      <w:proofErr w:type="gramEnd"/>
      <w:r w:rsidRPr="0048361E">
        <w:rPr>
          <w:rStyle w:val="100"/>
          <w:sz w:val="28"/>
          <w:szCs w:val="28"/>
        </w:rPr>
        <w:t>ерстень Борисовского района Гливинский сельисполком, д. Белино  Борисовского района Гливинский сельисполком).</w:t>
      </w:r>
    </w:p>
    <w:p w:rsidR="0048361E" w:rsidRPr="0048361E" w:rsidRDefault="0048361E" w:rsidP="0048361E">
      <w:pPr>
        <w:ind w:firstLine="851"/>
        <w:jc w:val="both"/>
        <w:rPr>
          <w:rStyle w:val="100"/>
          <w:sz w:val="28"/>
          <w:szCs w:val="28"/>
        </w:rPr>
      </w:pPr>
      <w:r w:rsidRPr="0048361E">
        <w:rPr>
          <w:rStyle w:val="100"/>
          <w:sz w:val="28"/>
          <w:szCs w:val="28"/>
        </w:rPr>
        <w:t>ГП «Борисовводоканал» разработаны проекты ЗСО по 3 сельским водозаборам, что обеспечило 100% всех сел</w:t>
      </w:r>
      <w:r w:rsidRPr="0048361E">
        <w:rPr>
          <w:rStyle w:val="100"/>
          <w:sz w:val="28"/>
          <w:szCs w:val="28"/>
        </w:rPr>
        <w:t>ь</w:t>
      </w:r>
      <w:r w:rsidRPr="0048361E">
        <w:rPr>
          <w:rStyle w:val="100"/>
          <w:sz w:val="28"/>
          <w:szCs w:val="28"/>
        </w:rPr>
        <w:t>ских водозаборов, находящихся в коммунальной собственности.</w:t>
      </w:r>
    </w:p>
    <w:p w:rsidR="0048361E" w:rsidRPr="0048361E" w:rsidRDefault="0048361E" w:rsidP="0048361E">
      <w:pPr>
        <w:ind w:firstLine="851"/>
        <w:jc w:val="both"/>
        <w:rPr>
          <w:rStyle w:val="100"/>
          <w:sz w:val="28"/>
          <w:szCs w:val="28"/>
        </w:rPr>
      </w:pPr>
      <w:r w:rsidRPr="0048361E">
        <w:rPr>
          <w:rStyle w:val="100"/>
          <w:sz w:val="28"/>
          <w:szCs w:val="28"/>
        </w:rPr>
        <w:t xml:space="preserve">Всего по Борисовскому району 46 населенных пунктов, где  требуется строительство станций обезжелезивания. </w:t>
      </w:r>
      <w:proofErr w:type="gramStart"/>
      <w:r w:rsidRPr="0048361E">
        <w:rPr>
          <w:rStyle w:val="100"/>
          <w:sz w:val="28"/>
          <w:szCs w:val="28"/>
        </w:rPr>
        <w:t>В 2018 году в эксплуатацию введена только одна станция обезжелезивания в д. Лошница из 4 запланированных на 2018 год (д. Лошница Лошницкий сельисполком, д. Зембин Зембинский сельисполком, д. Б. Ухолода Метчанский сельиспо</w:t>
      </w:r>
      <w:r w:rsidRPr="0048361E">
        <w:rPr>
          <w:rStyle w:val="100"/>
          <w:sz w:val="28"/>
          <w:szCs w:val="28"/>
        </w:rPr>
        <w:t>л</w:t>
      </w:r>
      <w:r w:rsidRPr="0048361E">
        <w:rPr>
          <w:rStyle w:val="100"/>
          <w:sz w:val="28"/>
          <w:szCs w:val="28"/>
        </w:rPr>
        <w:t>ком, д. Костюки Веселовский сельисполком), в соответствии с Комплексом мероприятий по обеспечению санитарно-эпидемиологического благополучия населения Борисовского района на 2018-2020 годы, Планом развития государстве</w:t>
      </w:r>
      <w:r w:rsidRPr="0048361E">
        <w:rPr>
          <w:rStyle w:val="100"/>
          <w:sz w:val="28"/>
          <w:szCs w:val="28"/>
        </w:rPr>
        <w:t>н</w:t>
      </w:r>
      <w:r w:rsidRPr="0048361E">
        <w:rPr>
          <w:rStyle w:val="100"/>
          <w:sz w:val="28"/>
          <w:szCs w:val="28"/>
        </w:rPr>
        <w:t>ного предприятия «Борисовводоканал» на 2018 год.</w:t>
      </w:r>
      <w:proofErr w:type="gramEnd"/>
    </w:p>
    <w:p w:rsidR="0048361E" w:rsidRPr="0048361E" w:rsidRDefault="0048361E" w:rsidP="0048361E">
      <w:pPr>
        <w:ind w:firstLine="851"/>
        <w:jc w:val="both"/>
        <w:rPr>
          <w:rStyle w:val="100"/>
          <w:sz w:val="28"/>
          <w:szCs w:val="28"/>
        </w:rPr>
      </w:pPr>
      <w:proofErr w:type="gramStart"/>
      <w:r w:rsidRPr="0048361E">
        <w:rPr>
          <w:rStyle w:val="100"/>
          <w:sz w:val="28"/>
          <w:szCs w:val="28"/>
        </w:rPr>
        <w:t>Для улучшения водообеспечения населения требуется строительство новых 8 артезианских скважин, в населе</w:t>
      </w:r>
      <w:r w:rsidRPr="0048361E">
        <w:rPr>
          <w:rStyle w:val="100"/>
          <w:sz w:val="28"/>
          <w:szCs w:val="28"/>
        </w:rPr>
        <w:t>н</w:t>
      </w:r>
      <w:r w:rsidRPr="0048361E">
        <w:rPr>
          <w:rStyle w:val="100"/>
          <w:sz w:val="28"/>
          <w:szCs w:val="28"/>
        </w:rPr>
        <w:t>ных пунктах: д. Дубени Пригородного сельисполклма, д. Леоново Метчанского сельисполкома, д. Брили Веселовского сельисполкома, д. Горавец Мстижского сельисполкома, д. Горелый Луг Иканского сельисполкома, д. Вишневое Ика</w:t>
      </w:r>
      <w:r w:rsidRPr="0048361E">
        <w:rPr>
          <w:rStyle w:val="100"/>
          <w:sz w:val="28"/>
          <w:szCs w:val="28"/>
        </w:rPr>
        <w:t>н</w:t>
      </w:r>
      <w:r w:rsidRPr="0048361E">
        <w:rPr>
          <w:rStyle w:val="100"/>
          <w:sz w:val="28"/>
          <w:szCs w:val="28"/>
        </w:rPr>
        <w:t>ского сельисполкома, д. Звеняты Веселовского сельисполкома, д. Н. Янчино Моисеевщинского сельисполкома, что о</w:t>
      </w:r>
      <w:r w:rsidRPr="0048361E">
        <w:rPr>
          <w:rStyle w:val="100"/>
          <w:sz w:val="28"/>
          <w:szCs w:val="28"/>
        </w:rPr>
        <w:t>п</w:t>
      </w:r>
      <w:r w:rsidRPr="0048361E">
        <w:rPr>
          <w:rStyle w:val="100"/>
          <w:sz w:val="28"/>
          <w:szCs w:val="28"/>
        </w:rPr>
        <w:t>ределено так же в Инвестиционной программе в сфере водоснабжения и водоотведения на</w:t>
      </w:r>
      <w:proofErr w:type="gramEnd"/>
      <w:r w:rsidRPr="0048361E">
        <w:rPr>
          <w:rStyle w:val="100"/>
          <w:sz w:val="28"/>
          <w:szCs w:val="28"/>
        </w:rPr>
        <w:t xml:space="preserve"> 2018 год ГП «Борисовввод</w:t>
      </w:r>
      <w:r w:rsidRPr="0048361E">
        <w:rPr>
          <w:rStyle w:val="100"/>
          <w:sz w:val="28"/>
          <w:szCs w:val="28"/>
        </w:rPr>
        <w:t>о</w:t>
      </w:r>
      <w:r w:rsidRPr="0048361E">
        <w:rPr>
          <w:rStyle w:val="100"/>
          <w:sz w:val="28"/>
          <w:szCs w:val="28"/>
        </w:rPr>
        <w:t>канал», а также перечнем мероприятий подпрограммы «Чистая вода» государственной программы «Комфортное жилье и благоприятная среда» на 2016-2020 годы в Борисовском районе.</w:t>
      </w:r>
    </w:p>
    <w:p w:rsidR="0048361E" w:rsidRPr="0048361E" w:rsidRDefault="0048361E" w:rsidP="0048361E">
      <w:pPr>
        <w:ind w:firstLine="851"/>
        <w:jc w:val="both"/>
        <w:rPr>
          <w:rStyle w:val="100"/>
          <w:sz w:val="28"/>
          <w:szCs w:val="28"/>
        </w:rPr>
      </w:pPr>
      <w:r w:rsidRPr="0048361E">
        <w:rPr>
          <w:rStyle w:val="100"/>
          <w:sz w:val="28"/>
          <w:szCs w:val="28"/>
        </w:rPr>
        <w:t>По состоянию на 2018 год проекты были разработаны только по 5 арскважинам д. Дубени Пригородного сельи</w:t>
      </w:r>
      <w:r w:rsidRPr="0048361E">
        <w:rPr>
          <w:rStyle w:val="100"/>
          <w:sz w:val="28"/>
          <w:szCs w:val="28"/>
        </w:rPr>
        <w:t>с</w:t>
      </w:r>
      <w:r w:rsidRPr="0048361E">
        <w:rPr>
          <w:rStyle w:val="100"/>
          <w:sz w:val="28"/>
          <w:szCs w:val="28"/>
        </w:rPr>
        <w:t>полкома, д. Леоново Метчанского сельисполкома, д. Брили Веселовского сельисполкома, д. Звеняты Веселовского сел</w:t>
      </w:r>
      <w:r w:rsidRPr="0048361E">
        <w:rPr>
          <w:rStyle w:val="100"/>
          <w:sz w:val="28"/>
          <w:szCs w:val="28"/>
        </w:rPr>
        <w:t>ь</w:t>
      </w:r>
      <w:r w:rsidRPr="0048361E">
        <w:rPr>
          <w:rStyle w:val="100"/>
          <w:sz w:val="28"/>
          <w:szCs w:val="28"/>
        </w:rPr>
        <w:t>исполкома, д. Н. Янчино Моисеевщинского сельисполкома.</w:t>
      </w:r>
    </w:p>
    <w:p w:rsidR="0048361E" w:rsidRPr="0048361E" w:rsidRDefault="0048361E" w:rsidP="0048361E">
      <w:pPr>
        <w:ind w:firstLine="851"/>
        <w:jc w:val="both"/>
        <w:rPr>
          <w:rStyle w:val="100"/>
          <w:sz w:val="28"/>
          <w:szCs w:val="28"/>
        </w:rPr>
      </w:pPr>
      <w:r w:rsidRPr="0048361E">
        <w:rPr>
          <w:rStyle w:val="100"/>
          <w:sz w:val="28"/>
          <w:szCs w:val="28"/>
        </w:rPr>
        <w:t xml:space="preserve">В 2018 году установлены фильтровальные установки на артезианских скважинах в д. Садовщина Борисовского района Пригородного сельисполкома, д. Бытча Борисовского района </w:t>
      </w:r>
      <w:proofErr w:type="gramStart"/>
      <w:r w:rsidRPr="0048361E">
        <w:rPr>
          <w:rStyle w:val="100"/>
          <w:sz w:val="28"/>
          <w:szCs w:val="28"/>
        </w:rPr>
        <w:t>Пригородный</w:t>
      </w:r>
      <w:proofErr w:type="gramEnd"/>
      <w:r w:rsidRPr="0048361E">
        <w:rPr>
          <w:rStyle w:val="100"/>
          <w:sz w:val="28"/>
          <w:szCs w:val="28"/>
        </w:rPr>
        <w:t xml:space="preserve"> сельисполком, аг. Зачистье Борисо</w:t>
      </w:r>
      <w:r w:rsidRPr="0048361E">
        <w:rPr>
          <w:rStyle w:val="100"/>
          <w:sz w:val="28"/>
          <w:szCs w:val="28"/>
        </w:rPr>
        <w:t>в</w:t>
      </w:r>
      <w:r w:rsidRPr="0048361E">
        <w:rPr>
          <w:rStyle w:val="100"/>
          <w:sz w:val="28"/>
          <w:szCs w:val="28"/>
        </w:rPr>
        <w:t>ского района Пригородного сельисполкома, что тем самым улучшило качество питьевого водоснабжения населения данных сельских населенных пунктов в достижении устойчивого развития Борисовского района.</w:t>
      </w:r>
    </w:p>
    <w:p w:rsidR="0048361E" w:rsidRPr="0048361E" w:rsidRDefault="0048361E" w:rsidP="0048361E">
      <w:pPr>
        <w:pStyle w:val="a3"/>
        <w:ind w:firstLine="709"/>
        <w:jc w:val="both"/>
        <w:rPr>
          <w:rStyle w:val="100"/>
          <w:rFonts w:eastAsia="Calibri"/>
          <w:sz w:val="28"/>
          <w:szCs w:val="28"/>
        </w:rPr>
      </w:pPr>
      <w:r w:rsidRPr="0048361E">
        <w:rPr>
          <w:rStyle w:val="100"/>
          <w:rFonts w:eastAsiaTheme="minorHAnsi"/>
          <w:sz w:val="28"/>
          <w:szCs w:val="28"/>
        </w:rPr>
        <w:lastRenderedPageBreak/>
        <w:t xml:space="preserve">Производственный лабораторный </w:t>
      </w:r>
      <w:proofErr w:type="gramStart"/>
      <w:r w:rsidRPr="0048361E">
        <w:rPr>
          <w:rStyle w:val="100"/>
          <w:rFonts w:eastAsiaTheme="minorHAnsi"/>
          <w:sz w:val="28"/>
          <w:szCs w:val="28"/>
        </w:rPr>
        <w:t>контроль за</w:t>
      </w:r>
      <w:proofErr w:type="gramEnd"/>
      <w:r w:rsidRPr="0048361E">
        <w:rPr>
          <w:rStyle w:val="100"/>
          <w:rFonts w:eastAsiaTheme="minorHAnsi"/>
          <w:sz w:val="28"/>
          <w:szCs w:val="28"/>
        </w:rPr>
        <w:t xml:space="preserve"> качеством питьевого водоснабжения населения Борисовского ра</w:t>
      </w:r>
      <w:r w:rsidRPr="0048361E">
        <w:rPr>
          <w:rStyle w:val="100"/>
          <w:rFonts w:eastAsiaTheme="minorHAnsi"/>
          <w:sz w:val="28"/>
          <w:szCs w:val="28"/>
        </w:rPr>
        <w:t>й</w:t>
      </w:r>
      <w:r w:rsidRPr="0048361E">
        <w:rPr>
          <w:rStyle w:val="100"/>
          <w:rFonts w:eastAsiaTheme="minorHAnsi"/>
          <w:sz w:val="28"/>
          <w:szCs w:val="28"/>
        </w:rPr>
        <w:t>она, осуществляется ведомственной лабораторией государственного предприятия «Борисовводоканал». Проведение производственного лабораторного контроля проводится в соответствии с «Рабочей программой производственного ко</w:t>
      </w:r>
      <w:r w:rsidRPr="0048361E">
        <w:rPr>
          <w:rStyle w:val="100"/>
          <w:rFonts w:eastAsiaTheme="minorHAnsi"/>
          <w:sz w:val="28"/>
          <w:szCs w:val="28"/>
        </w:rPr>
        <w:t>н</w:t>
      </w:r>
      <w:r w:rsidRPr="0048361E">
        <w:rPr>
          <w:rStyle w:val="100"/>
          <w:rFonts w:eastAsiaTheme="minorHAnsi"/>
          <w:sz w:val="28"/>
          <w:szCs w:val="28"/>
        </w:rPr>
        <w:t>троля качества питьевой воды Борисовского района» утвержденной решением Борисовского районного Совета депут</w:t>
      </w:r>
      <w:r w:rsidRPr="0048361E">
        <w:rPr>
          <w:rStyle w:val="100"/>
          <w:rFonts w:eastAsiaTheme="minorHAnsi"/>
          <w:sz w:val="28"/>
          <w:szCs w:val="28"/>
        </w:rPr>
        <w:t>а</w:t>
      </w:r>
      <w:r w:rsidRPr="0048361E">
        <w:rPr>
          <w:rStyle w:val="100"/>
          <w:rFonts w:eastAsiaTheme="minorHAnsi"/>
          <w:sz w:val="28"/>
          <w:szCs w:val="28"/>
        </w:rPr>
        <w:t xml:space="preserve">тов от 28.12.2017 № 163. </w:t>
      </w:r>
      <w:proofErr w:type="gramStart"/>
      <w:r w:rsidRPr="0048361E">
        <w:rPr>
          <w:rStyle w:val="100"/>
          <w:rFonts w:eastAsiaTheme="minorHAnsi"/>
          <w:sz w:val="28"/>
          <w:szCs w:val="28"/>
        </w:rPr>
        <w:t>В соответствии с вышеуказанной программой контроль качества воды из систем централиз</w:t>
      </w:r>
      <w:r w:rsidRPr="0048361E">
        <w:rPr>
          <w:rStyle w:val="100"/>
          <w:rFonts w:eastAsiaTheme="minorHAnsi"/>
          <w:sz w:val="28"/>
          <w:szCs w:val="28"/>
        </w:rPr>
        <w:t>о</w:t>
      </w:r>
      <w:r w:rsidRPr="0048361E">
        <w:rPr>
          <w:rStyle w:val="100"/>
          <w:rFonts w:eastAsiaTheme="minorHAnsi"/>
          <w:sz w:val="28"/>
          <w:szCs w:val="28"/>
        </w:rPr>
        <w:t>ванного водоснабжения Борисовского района по таким показателям</w:t>
      </w:r>
      <w:proofErr w:type="gramEnd"/>
      <w:r w:rsidRPr="0048361E">
        <w:rPr>
          <w:rStyle w:val="100"/>
          <w:rFonts w:eastAsiaTheme="minorHAnsi"/>
          <w:sz w:val="28"/>
          <w:szCs w:val="28"/>
        </w:rPr>
        <w:t xml:space="preserve"> как железо, марганец, нитраты осуществляется 2 раза в год. Информация ГП «Борисовводоканал» о результатах производственного лабораторного контроля предоста</w:t>
      </w:r>
      <w:r w:rsidRPr="0048361E">
        <w:rPr>
          <w:rStyle w:val="100"/>
          <w:rFonts w:eastAsiaTheme="minorHAnsi"/>
          <w:sz w:val="28"/>
          <w:szCs w:val="28"/>
        </w:rPr>
        <w:t>в</w:t>
      </w:r>
      <w:r w:rsidRPr="0048361E">
        <w:rPr>
          <w:rStyle w:val="100"/>
          <w:rFonts w:eastAsiaTheme="minorHAnsi"/>
          <w:sz w:val="28"/>
          <w:szCs w:val="28"/>
        </w:rPr>
        <w:t xml:space="preserve">ляется в ГУ «Борисовский </w:t>
      </w:r>
      <w:proofErr w:type="gramStart"/>
      <w:r w:rsidRPr="0048361E">
        <w:rPr>
          <w:rStyle w:val="100"/>
          <w:rFonts w:eastAsiaTheme="minorHAnsi"/>
          <w:sz w:val="28"/>
          <w:szCs w:val="28"/>
        </w:rPr>
        <w:t>зональный</w:t>
      </w:r>
      <w:proofErr w:type="gramEnd"/>
      <w:r w:rsidRPr="0048361E">
        <w:rPr>
          <w:rStyle w:val="100"/>
          <w:rFonts w:eastAsiaTheme="minorHAnsi"/>
          <w:sz w:val="28"/>
          <w:szCs w:val="28"/>
        </w:rPr>
        <w:t xml:space="preserve"> ЦГЭ» еженедельно по понедельникам.</w:t>
      </w:r>
    </w:p>
    <w:p w:rsidR="0048361E" w:rsidRPr="0048361E" w:rsidRDefault="0048361E" w:rsidP="0048361E">
      <w:pPr>
        <w:pStyle w:val="a3"/>
        <w:ind w:firstLine="709"/>
        <w:jc w:val="both"/>
        <w:rPr>
          <w:rStyle w:val="100"/>
          <w:rFonts w:eastAsia="Calibri"/>
          <w:sz w:val="28"/>
          <w:szCs w:val="28"/>
        </w:rPr>
      </w:pPr>
      <w:r w:rsidRPr="0048361E">
        <w:rPr>
          <w:rStyle w:val="100"/>
          <w:rFonts w:eastAsia="Calibri"/>
          <w:sz w:val="28"/>
          <w:szCs w:val="28"/>
        </w:rPr>
        <w:t>Анализ жалоб по вопросам водоснабжения и качества питьевой воды (в разрезе сельсоветов).</w:t>
      </w:r>
    </w:p>
    <w:p w:rsidR="0048361E" w:rsidRPr="0048361E" w:rsidRDefault="0048361E" w:rsidP="0048361E">
      <w:pPr>
        <w:pStyle w:val="a3"/>
        <w:ind w:firstLine="709"/>
        <w:jc w:val="both"/>
        <w:rPr>
          <w:rStyle w:val="100"/>
          <w:rFonts w:eastAsia="Calibri"/>
          <w:sz w:val="28"/>
          <w:szCs w:val="28"/>
        </w:rPr>
      </w:pPr>
      <w:proofErr w:type="gramStart"/>
      <w:r w:rsidRPr="0048361E">
        <w:rPr>
          <w:rStyle w:val="100"/>
          <w:rFonts w:eastAsia="Calibri"/>
          <w:sz w:val="28"/>
          <w:szCs w:val="28"/>
        </w:rPr>
        <w:t>За 2018 год в ГУ «Борисовский зональный ЦГЭ» на рассмотрении находилось 8 обращений граждан на с жалоб</w:t>
      </w:r>
      <w:r w:rsidRPr="0048361E">
        <w:rPr>
          <w:rStyle w:val="100"/>
          <w:rFonts w:eastAsia="Calibri"/>
          <w:sz w:val="28"/>
          <w:szCs w:val="28"/>
        </w:rPr>
        <w:t>а</w:t>
      </w:r>
      <w:r w:rsidRPr="0048361E">
        <w:rPr>
          <w:rStyle w:val="100"/>
          <w:rFonts w:eastAsia="Calibri"/>
          <w:sz w:val="28"/>
          <w:szCs w:val="28"/>
        </w:rPr>
        <w:t>ми на качества питьевого водоснабжения следующих населенных пунктов:</w:t>
      </w:r>
      <w:proofErr w:type="gramEnd"/>
    </w:p>
    <w:p w:rsidR="0048361E" w:rsidRPr="0048361E" w:rsidRDefault="0048361E" w:rsidP="0048361E">
      <w:pPr>
        <w:pStyle w:val="a3"/>
        <w:ind w:firstLine="709"/>
        <w:jc w:val="both"/>
        <w:rPr>
          <w:rStyle w:val="100"/>
          <w:rFonts w:eastAsia="Calibri"/>
          <w:sz w:val="28"/>
          <w:szCs w:val="28"/>
        </w:rPr>
      </w:pPr>
      <w:r w:rsidRPr="0048361E">
        <w:rPr>
          <w:rStyle w:val="100"/>
          <w:rFonts w:eastAsia="Calibri"/>
          <w:sz w:val="28"/>
          <w:szCs w:val="28"/>
        </w:rPr>
        <w:t xml:space="preserve">д. Медведевка Борисовского района </w:t>
      </w:r>
      <w:proofErr w:type="gramStart"/>
      <w:r w:rsidRPr="0048361E">
        <w:rPr>
          <w:rStyle w:val="100"/>
          <w:rFonts w:eastAsia="Calibri"/>
          <w:sz w:val="28"/>
          <w:szCs w:val="28"/>
        </w:rPr>
        <w:t>Пригородный</w:t>
      </w:r>
      <w:proofErr w:type="gramEnd"/>
      <w:r w:rsidRPr="0048361E">
        <w:rPr>
          <w:rStyle w:val="100"/>
          <w:rFonts w:eastAsia="Calibri"/>
          <w:sz w:val="28"/>
          <w:szCs w:val="28"/>
        </w:rPr>
        <w:t xml:space="preserve"> сельисполком</w:t>
      </w:r>
    </w:p>
    <w:p w:rsidR="0048361E" w:rsidRPr="0048361E" w:rsidRDefault="0048361E" w:rsidP="0048361E">
      <w:pPr>
        <w:pStyle w:val="a3"/>
        <w:ind w:firstLine="709"/>
        <w:jc w:val="both"/>
        <w:rPr>
          <w:rStyle w:val="100"/>
          <w:rFonts w:eastAsia="Calibri"/>
          <w:sz w:val="28"/>
          <w:szCs w:val="28"/>
        </w:rPr>
      </w:pPr>
      <w:r w:rsidRPr="0048361E">
        <w:rPr>
          <w:rStyle w:val="100"/>
          <w:rFonts w:eastAsia="Calibri"/>
          <w:sz w:val="28"/>
          <w:szCs w:val="28"/>
        </w:rPr>
        <w:t>д. М. Ухолода Борисовского района Метчанский сельисполком</w:t>
      </w:r>
    </w:p>
    <w:p w:rsidR="0048361E" w:rsidRPr="0048361E" w:rsidRDefault="0048361E" w:rsidP="0048361E">
      <w:pPr>
        <w:pStyle w:val="a3"/>
        <w:ind w:firstLine="709"/>
        <w:jc w:val="both"/>
        <w:rPr>
          <w:rStyle w:val="100"/>
          <w:rFonts w:eastAsia="Calibri"/>
          <w:sz w:val="28"/>
          <w:szCs w:val="28"/>
        </w:rPr>
      </w:pPr>
      <w:r w:rsidRPr="0048361E">
        <w:rPr>
          <w:rStyle w:val="100"/>
          <w:rFonts w:eastAsia="Calibri"/>
          <w:sz w:val="28"/>
          <w:szCs w:val="28"/>
        </w:rPr>
        <w:t>д. Велятичи Борисовского района Велятичский сельисполком</w:t>
      </w:r>
    </w:p>
    <w:p w:rsidR="0048361E" w:rsidRPr="0048361E" w:rsidRDefault="0048361E" w:rsidP="0048361E">
      <w:pPr>
        <w:pStyle w:val="a3"/>
        <w:ind w:firstLine="709"/>
        <w:jc w:val="both"/>
        <w:rPr>
          <w:rStyle w:val="100"/>
          <w:rFonts w:eastAsia="Calibri"/>
          <w:sz w:val="28"/>
          <w:szCs w:val="28"/>
        </w:rPr>
      </w:pPr>
      <w:r w:rsidRPr="0048361E">
        <w:rPr>
          <w:rStyle w:val="100"/>
          <w:rFonts w:eastAsia="Calibri"/>
          <w:sz w:val="28"/>
          <w:szCs w:val="28"/>
        </w:rPr>
        <w:t>д. Брили Борисовского района Веселовский сельисполком</w:t>
      </w:r>
    </w:p>
    <w:p w:rsidR="0048361E" w:rsidRPr="0048361E" w:rsidRDefault="0048361E" w:rsidP="0048361E">
      <w:pPr>
        <w:pStyle w:val="a3"/>
        <w:ind w:firstLine="709"/>
        <w:jc w:val="both"/>
        <w:rPr>
          <w:rStyle w:val="100"/>
          <w:rFonts w:eastAsia="Calibri"/>
          <w:sz w:val="28"/>
          <w:szCs w:val="28"/>
        </w:rPr>
      </w:pPr>
      <w:r w:rsidRPr="0048361E">
        <w:rPr>
          <w:rStyle w:val="100"/>
          <w:rFonts w:eastAsia="Calibri"/>
          <w:sz w:val="28"/>
          <w:szCs w:val="28"/>
        </w:rPr>
        <w:t>д. Костюки Борисовского района Веселовский сельисполком</w:t>
      </w:r>
    </w:p>
    <w:p w:rsidR="0048361E" w:rsidRPr="0048361E" w:rsidRDefault="0048361E" w:rsidP="0048361E">
      <w:pPr>
        <w:pStyle w:val="a3"/>
        <w:ind w:firstLine="709"/>
        <w:jc w:val="both"/>
        <w:rPr>
          <w:rStyle w:val="100"/>
          <w:rFonts w:eastAsia="Calibri"/>
          <w:sz w:val="28"/>
          <w:szCs w:val="28"/>
        </w:rPr>
      </w:pPr>
      <w:r w:rsidRPr="0048361E">
        <w:rPr>
          <w:rStyle w:val="100"/>
          <w:rFonts w:eastAsia="Calibri"/>
          <w:sz w:val="28"/>
          <w:szCs w:val="28"/>
        </w:rPr>
        <w:t>д. Белино Борисовского района Гливинский сельисполком</w:t>
      </w:r>
    </w:p>
    <w:p w:rsidR="0048361E" w:rsidRPr="0048361E" w:rsidRDefault="0048361E" w:rsidP="0048361E">
      <w:pPr>
        <w:pStyle w:val="a3"/>
        <w:ind w:firstLine="709"/>
        <w:jc w:val="both"/>
        <w:rPr>
          <w:rStyle w:val="100"/>
          <w:rFonts w:eastAsia="Calibri"/>
          <w:sz w:val="28"/>
          <w:szCs w:val="28"/>
        </w:rPr>
      </w:pPr>
      <w:r w:rsidRPr="0048361E">
        <w:rPr>
          <w:rStyle w:val="100"/>
          <w:rFonts w:eastAsia="Calibri"/>
          <w:sz w:val="28"/>
          <w:szCs w:val="28"/>
        </w:rPr>
        <w:t xml:space="preserve">д. Житьково Борисовского района </w:t>
      </w:r>
      <w:proofErr w:type="gramStart"/>
      <w:r w:rsidRPr="0048361E">
        <w:rPr>
          <w:rStyle w:val="100"/>
          <w:rFonts w:eastAsia="Calibri"/>
          <w:sz w:val="28"/>
          <w:szCs w:val="28"/>
        </w:rPr>
        <w:t>Пригородный</w:t>
      </w:r>
      <w:proofErr w:type="gramEnd"/>
      <w:r w:rsidRPr="0048361E">
        <w:rPr>
          <w:rStyle w:val="100"/>
          <w:rFonts w:eastAsia="Calibri"/>
          <w:sz w:val="28"/>
          <w:szCs w:val="28"/>
        </w:rPr>
        <w:t xml:space="preserve"> сельисполком</w:t>
      </w:r>
    </w:p>
    <w:p w:rsidR="0048361E" w:rsidRPr="0048361E" w:rsidRDefault="0048361E" w:rsidP="0048361E">
      <w:pPr>
        <w:pStyle w:val="a3"/>
        <w:ind w:firstLine="709"/>
        <w:jc w:val="both"/>
        <w:rPr>
          <w:rStyle w:val="100"/>
          <w:rFonts w:eastAsia="Calibri"/>
          <w:sz w:val="28"/>
          <w:szCs w:val="28"/>
        </w:rPr>
      </w:pPr>
      <w:r w:rsidRPr="0048361E">
        <w:rPr>
          <w:rStyle w:val="100"/>
          <w:rFonts w:eastAsia="Calibri"/>
          <w:sz w:val="28"/>
          <w:szCs w:val="28"/>
        </w:rPr>
        <w:t>д. Ланковщина Борисовского района Неманицкий сельисполком</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Анализ водоснабжения населения Борисовского района показывает, что в районе имеются проблемы по обеспеч</w:t>
      </w:r>
      <w:r w:rsidRPr="0048361E">
        <w:rPr>
          <w:rStyle w:val="100"/>
          <w:rFonts w:eastAsiaTheme="minorHAnsi"/>
          <w:sz w:val="28"/>
          <w:szCs w:val="28"/>
        </w:rPr>
        <w:t>е</w:t>
      </w:r>
      <w:r w:rsidRPr="0048361E">
        <w:rPr>
          <w:rStyle w:val="100"/>
          <w:rFonts w:eastAsiaTheme="minorHAnsi"/>
          <w:sz w:val="28"/>
          <w:szCs w:val="28"/>
        </w:rPr>
        <w:t>нию сельского населения качественной питьевой водой, при этом сдерживающим фактором по достижению социально-экономической устойчивости в области водообеспечения населения является деятельность ГП «Борисовводоканал», а именно отсутствие денежных средств, финансирования на улучшение водообеспечения.</w:t>
      </w:r>
    </w:p>
    <w:p w:rsidR="0048361E" w:rsidRPr="0048361E" w:rsidRDefault="0048361E" w:rsidP="0048361E">
      <w:pPr>
        <w:ind w:firstLine="851"/>
        <w:jc w:val="both"/>
        <w:rPr>
          <w:rStyle w:val="100"/>
          <w:sz w:val="28"/>
          <w:szCs w:val="28"/>
        </w:rPr>
      </w:pPr>
      <w:r w:rsidRPr="0048361E">
        <w:rPr>
          <w:rStyle w:val="100"/>
          <w:sz w:val="28"/>
          <w:szCs w:val="28"/>
        </w:rPr>
        <w:t>По результатам проведенной оценки содержания режимных зон, оборудования систем водоснабжения как ко</w:t>
      </w:r>
      <w:r w:rsidRPr="0048361E">
        <w:rPr>
          <w:rStyle w:val="100"/>
          <w:sz w:val="28"/>
          <w:szCs w:val="28"/>
        </w:rPr>
        <w:t>м</w:t>
      </w:r>
      <w:r w:rsidRPr="0048361E">
        <w:rPr>
          <w:rStyle w:val="100"/>
          <w:sz w:val="28"/>
          <w:szCs w:val="28"/>
        </w:rPr>
        <w:t>мунальной, так и ведомственной принадлежности, наибольший процент нарушений встречался по вопросам содержания первого пояса ЗСО:</w:t>
      </w:r>
    </w:p>
    <w:p w:rsidR="0048361E" w:rsidRPr="0048361E" w:rsidRDefault="0048361E" w:rsidP="0048361E">
      <w:pPr>
        <w:ind w:firstLine="851"/>
        <w:jc w:val="both"/>
        <w:rPr>
          <w:rStyle w:val="100"/>
          <w:sz w:val="28"/>
          <w:szCs w:val="28"/>
        </w:rPr>
      </w:pPr>
      <w:r w:rsidRPr="0048361E">
        <w:rPr>
          <w:rStyle w:val="100"/>
          <w:sz w:val="28"/>
          <w:szCs w:val="28"/>
        </w:rPr>
        <w:t>не обеспечен покос травы 1 пояса ЗСО в 80% случаев ведомственных систем водоснабжения (д. Нивки Борисо</w:t>
      </w:r>
      <w:r w:rsidRPr="0048361E">
        <w:rPr>
          <w:rStyle w:val="100"/>
          <w:sz w:val="28"/>
          <w:szCs w:val="28"/>
        </w:rPr>
        <w:t>в</w:t>
      </w:r>
      <w:r w:rsidRPr="0048361E">
        <w:rPr>
          <w:rStyle w:val="100"/>
          <w:sz w:val="28"/>
          <w:szCs w:val="28"/>
        </w:rPr>
        <w:t xml:space="preserve">ский район Мстижский сельисполком УП «Бумажная фабрика» Гознака; </w:t>
      </w:r>
      <w:proofErr w:type="gramStart"/>
      <w:r w:rsidRPr="0048361E">
        <w:rPr>
          <w:rStyle w:val="100"/>
          <w:sz w:val="28"/>
          <w:szCs w:val="28"/>
        </w:rPr>
        <w:t>д. Иконы Иконский сельисполком, д. Жерс</w:t>
      </w:r>
      <w:r w:rsidRPr="0048361E">
        <w:rPr>
          <w:rStyle w:val="100"/>
          <w:sz w:val="28"/>
          <w:szCs w:val="28"/>
        </w:rPr>
        <w:t>т</w:t>
      </w:r>
      <w:r w:rsidRPr="0048361E">
        <w:rPr>
          <w:rStyle w:val="100"/>
          <w:sz w:val="28"/>
          <w:szCs w:val="28"/>
        </w:rPr>
        <w:t>вянка Зембинский сельисполком, д. Костюки Веселовский сельисполком ОАО «Зембинский», д. Б.Негновичи Лошни</w:t>
      </w:r>
      <w:r w:rsidRPr="0048361E">
        <w:rPr>
          <w:rStyle w:val="100"/>
          <w:sz w:val="28"/>
          <w:szCs w:val="28"/>
        </w:rPr>
        <w:t>ц</w:t>
      </w:r>
      <w:r w:rsidRPr="0048361E">
        <w:rPr>
          <w:rStyle w:val="100"/>
          <w:sz w:val="28"/>
          <w:szCs w:val="28"/>
        </w:rPr>
        <w:t>кий сельисполком ОАО «Лошницкий край») и 40% случаев коммунальной собственности (д. Остров Пересадский сел</w:t>
      </w:r>
      <w:r w:rsidRPr="0048361E">
        <w:rPr>
          <w:rStyle w:val="100"/>
          <w:sz w:val="28"/>
          <w:szCs w:val="28"/>
        </w:rPr>
        <w:t>ь</w:t>
      </w:r>
      <w:r w:rsidRPr="0048361E">
        <w:rPr>
          <w:rStyle w:val="100"/>
          <w:sz w:val="28"/>
          <w:szCs w:val="28"/>
        </w:rPr>
        <w:lastRenderedPageBreak/>
        <w:t>исполком, д. Н. Село Моисеевщинский сельисполком, д. Борки Пригородный сельисполком, д. Михайлово Пригоро</w:t>
      </w:r>
      <w:r w:rsidRPr="0048361E">
        <w:rPr>
          <w:rStyle w:val="100"/>
          <w:sz w:val="28"/>
          <w:szCs w:val="28"/>
        </w:rPr>
        <w:t>д</w:t>
      </w:r>
      <w:r w:rsidRPr="0048361E">
        <w:rPr>
          <w:rStyle w:val="100"/>
          <w:sz w:val="28"/>
          <w:szCs w:val="28"/>
        </w:rPr>
        <w:t>ный сельисполком, д. Холхолица Веселовский сельисполком, д. Звеняты Веселовский сельисполком);</w:t>
      </w:r>
      <w:proofErr w:type="gramEnd"/>
    </w:p>
    <w:p w:rsidR="0048361E" w:rsidRPr="0048361E" w:rsidRDefault="0048361E" w:rsidP="0048361E">
      <w:pPr>
        <w:ind w:firstLine="851"/>
        <w:jc w:val="both"/>
        <w:rPr>
          <w:rStyle w:val="100"/>
          <w:sz w:val="28"/>
          <w:szCs w:val="28"/>
        </w:rPr>
      </w:pPr>
      <w:r w:rsidRPr="0048361E">
        <w:rPr>
          <w:rStyle w:val="100"/>
          <w:sz w:val="28"/>
          <w:szCs w:val="28"/>
        </w:rPr>
        <w:t>отсутствует ограждение первого пояса ЗСО в 40 % случаев ведомственных источников водоснабжения (артскв</w:t>
      </w:r>
      <w:r w:rsidRPr="0048361E">
        <w:rPr>
          <w:rStyle w:val="100"/>
          <w:sz w:val="28"/>
          <w:szCs w:val="28"/>
        </w:rPr>
        <w:t>а</w:t>
      </w:r>
      <w:r w:rsidRPr="0048361E">
        <w:rPr>
          <w:rStyle w:val="100"/>
          <w:sz w:val="28"/>
          <w:szCs w:val="28"/>
        </w:rPr>
        <w:t>жин  в д. Б Негновичи Лошницкий сельисполком ОАО «Лошницкий край», д. Иканы Иканский сельисполком ОАО «Зембинский») и 13% коммунальной собственности (Михайлово Пригородный сельисполком, д. Ельница Пересадский сельисполком).</w:t>
      </w:r>
    </w:p>
    <w:p w:rsidR="0048361E" w:rsidRPr="0048361E" w:rsidRDefault="0048361E" w:rsidP="0048361E">
      <w:pPr>
        <w:ind w:firstLine="851"/>
        <w:jc w:val="both"/>
        <w:rPr>
          <w:rStyle w:val="100"/>
          <w:sz w:val="28"/>
          <w:szCs w:val="28"/>
        </w:rPr>
      </w:pPr>
      <w:r w:rsidRPr="0048361E">
        <w:rPr>
          <w:rStyle w:val="100"/>
          <w:sz w:val="28"/>
          <w:szCs w:val="28"/>
        </w:rPr>
        <w:t>В части технического содержания оголовков скважин, отборных кранов, павильонов нарушения чаще встреч</w:t>
      </w:r>
      <w:r w:rsidRPr="0048361E">
        <w:rPr>
          <w:rStyle w:val="100"/>
          <w:sz w:val="28"/>
          <w:szCs w:val="28"/>
        </w:rPr>
        <w:t>а</w:t>
      </w:r>
      <w:r w:rsidRPr="0048361E">
        <w:rPr>
          <w:rStyle w:val="100"/>
          <w:sz w:val="28"/>
          <w:szCs w:val="28"/>
        </w:rPr>
        <w:t>лись на ведомственных источниках водоснабжения (д. Жерствянка Зембинский сельисполком ОАО «Зембинский», д. Копачевка Моисеевщинский сельисполком УП «Зачистье Агро», д. Нивки Мстижский сельисполком УП «Бумажная фабрика» Гознака).</w:t>
      </w:r>
    </w:p>
    <w:p w:rsidR="00377B24" w:rsidRDefault="0048361E" w:rsidP="0048361E">
      <w:pPr>
        <w:jc w:val="both"/>
        <w:rPr>
          <w:rStyle w:val="100"/>
          <w:sz w:val="28"/>
          <w:szCs w:val="28"/>
        </w:rPr>
      </w:pPr>
      <w:r w:rsidRPr="0048361E">
        <w:rPr>
          <w:rStyle w:val="100"/>
          <w:sz w:val="28"/>
          <w:szCs w:val="28"/>
        </w:rPr>
        <w:tab/>
      </w:r>
    </w:p>
    <w:p w:rsidR="0048361E" w:rsidRPr="00EA64FC" w:rsidRDefault="00377B24" w:rsidP="00377B24">
      <w:pPr>
        <w:jc w:val="center"/>
        <w:rPr>
          <w:rStyle w:val="100"/>
          <w:b/>
          <w:sz w:val="28"/>
          <w:szCs w:val="28"/>
        </w:rPr>
      </w:pPr>
      <w:r>
        <w:rPr>
          <w:rStyle w:val="100"/>
          <w:b/>
          <w:sz w:val="28"/>
          <w:szCs w:val="28"/>
        </w:rPr>
        <w:t xml:space="preserve">3.1.3 </w:t>
      </w:r>
      <w:r w:rsidR="0048361E" w:rsidRPr="00EA64FC">
        <w:rPr>
          <w:rStyle w:val="100"/>
          <w:b/>
          <w:sz w:val="28"/>
          <w:szCs w:val="28"/>
        </w:rPr>
        <w:t>Децентрализованное водоснабжение.</w:t>
      </w:r>
    </w:p>
    <w:p w:rsidR="0048361E" w:rsidRPr="0048361E" w:rsidRDefault="0048361E" w:rsidP="0048361E">
      <w:pPr>
        <w:jc w:val="both"/>
        <w:rPr>
          <w:rStyle w:val="100"/>
          <w:sz w:val="28"/>
          <w:szCs w:val="28"/>
        </w:rPr>
      </w:pPr>
      <w:r w:rsidRPr="0048361E">
        <w:rPr>
          <w:rStyle w:val="100"/>
          <w:sz w:val="28"/>
          <w:szCs w:val="28"/>
        </w:rPr>
        <w:tab/>
        <w:t>В соответствии с решением Борисовского райисполкома от 27 мая 2011 года № 659 общественные шахтные к</w:t>
      </w:r>
      <w:r w:rsidRPr="0048361E">
        <w:rPr>
          <w:rStyle w:val="100"/>
          <w:sz w:val="28"/>
          <w:szCs w:val="28"/>
        </w:rPr>
        <w:t>о</w:t>
      </w:r>
      <w:r w:rsidRPr="0048361E">
        <w:rPr>
          <w:rStyle w:val="100"/>
          <w:sz w:val="28"/>
          <w:szCs w:val="28"/>
        </w:rPr>
        <w:t>лодцы переданы на баланс ГП «Борисовводоканал».</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 xml:space="preserve">В районе по состоянию </w:t>
      </w:r>
      <w:proofErr w:type="gramStart"/>
      <w:r w:rsidRPr="0048361E">
        <w:rPr>
          <w:rStyle w:val="100"/>
          <w:rFonts w:eastAsiaTheme="minorHAnsi"/>
          <w:sz w:val="28"/>
          <w:szCs w:val="28"/>
        </w:rPr>
        <w:t>на конец</w:t>
      </w:r>
      <w:proofErr w:type="gramEnd"/>
      <w:r w:rsidRPr="0048361E">
        <w:rPr>
          <w:rStyle w:val="100"/>
          <w:rFonts w:eastAsiaTheme="minorHAnsi"/>
          <w:sz w:val="28"/>
          <w:szCs w:val="28"/>
        </w:rPr>
        <w:t xml:space="preserve"> 2018 году учтено 485 общественных колодцев. Расположение общественных к</w:t>
      </w:r>
      <w:r w:rsidRPr="0048361E">
        <w:rPr>
          <w:rStyle w:val="100"/>
          <w:rFonts w:eastAsiaTheme="minorHAnsi"/>
          <w:sz w:val="28"/>
          <w:szCs w:val="28"/>
        </w:rPr>
        <w:t>о</w:t>
      </w:r>
      <w:r w:rsidRPr="0048361E">
        <w:rPr>
          <w:rStyle w:val="100"/>
          <w:rFonts w:eastAsiaTheme="minorHAnsi"/>
          <w:sz w:val="28"/>
          <w:szCs w:val="28"/>
        </w:rPr>
        <w:t>лодцев по населенным пунктам по каждому сельисполкому:</w:t>
      </w:r>
    </w:p>
    <w:p w:rsidR="0048361E" w:rsidRPr="0048361E" w:rsidRDefault="0048361E" w:rsidP="0048361E">
      <w:pPr>
        <w:pStyle w:val="a3"/>
        <w:jc w:val="both"/>
        <w:rPr>
          <w:rStyle w:val="100"/>
          <w:rFonts w:eastAsiaTheme="minorHAnsi"/>
          <w:sz w:val="28"/>
          <w:szCs w:val="28"/>
        </w:rPr>
      </w:pPr>
      <w:r w:rsidRPr="0048361E">
        <w:rPr>
          <w:rStyle w:val="100"/>
          <w:rFonts w:eastAsiaTheme="minorHAnsi"/>
          <w:sz w:val="28"/>
          <w:szCs w:val="28"/>
        </w:rPr>
        <w:tab/>
      </w:r>
      <w:proofErr w:type="gramStart"/>
      <w:r w:rsidRPr="0048361E">
        <w:rPr>
          <w:rStyle w:val="100"/>
          <w:rFonts w:eastAsiaTheme="minorHAnsi"/>
          <w:sz w:val="28"/>
          <w:szCs w:val="28"/>
        </w:rPr>
        <w:t>Велятичский  52 ОШК, Гливинский 34 ОШК, Пригородный 84 ОШК, Зембинский 35 ОШК, Иканский 6 ОШК, Лошницкий 58 ОШК, Метчанский 39 ОШК, Моисеевщинский 80 ОШК, Мстижский 30 ОШК, Неманицкий 32 ОШК,  Пересадский 35 ОШК.</w:t>
      </w:r>
      <w:proofErr w:type="gramEnd"/>
    </w:p>
    <w:p w:rsidR="0048361E" w:rsidRPr="0048361E" w:rsidRDefault="0048361E" w:rsidP="0048361E">
      <w:pPr>
        <w:pStyle w:val="a3"/>
        <w:jc w:val="both"/>
        <w:rPr>
          <w:rStyle w:val="100"/>
          <w:rFonts w:eastAsiaTheme="minorHAnsi"/>
          <w:sz w:val="28"/>
          <w:szCs w:val="28"/>
        </w:rPr>
      </w:pPr>
      <w:r w:rsidRPr="0048361E">
        <w:rPr>
          <w:rStyle w:val="100"/>
          <w:rFonts w:eastAsiaTheme="minorHAnsi"/>
          <w:sz w:val="28"/>
          <w:szCs w:val="28"/>
        </w:rPr>
        <w:tab/>
        <w:t xml:space="preserve"> </w:t>
      </w:r>
      <w:proofErr w:type="gramStart"/>
      <w:r w:rsidRPr="0048361E">
        <w:rPr>
          <w:rStyle w:val="100"/>
          <w:rFonts w:eastAsiaTheme="minorHAnsi"/>
          <w:sz w:val="28"/>
          <w:szCs w:val="28"/>
        </w:rPr>
        <w:t>Качество питьевой воды в колодцах в районе остается неудовлетворительным – в 2018 году удельный вес неста</w:t>
      </w:r>
      <w:r w:rsidRPr="0048361E">
        <w:rPr>
          <w:rStyle w:val="100"/>
          <w:rFonts w:eastAsiaTheme="minorHAnsi"/>
          <w:sz w:val="28"/>
          <w:szCs w:val="28"/>
        </w:rPr>
        <w:t>н</w:t>
      </w:r>
      <w:r w:rsidRPr="0048361E">
        <w:rPr>
          <w:rStyle w:val="100"/>
          <w:rFonts w:eastAsiaTheme="minorHAnsi"/>
          <w:sz w:val="28"/>
          <w:szCs w:val="28"/>
        </w:rPr>
        <w:t>дартных проб по микробиологическим показателям составил 48,5% и санитарно-химическим показателям составил 42,1%. В сравнении с 2017 годом нестандартных проб по санитарно-химическим показателям увеличилось на 17,4%, а по микробиологическим наблюдается уменьшение на 10,4%.</w:t>
      </w:r>
      <w:proofErr w:type="gramEnd"/>
    </w:p>
    <w:p w:rsidR="0048361E" w:rsidRPr="0048361E" w:rsidRDefault="0048361E" w:rsidP="0048361E">
      <w:pPr>
        <w:ind w:firstLine="851"/>
        <w:jc w:val="both"/>
        <w:rPr>
          <w:rStyle w:val="100"/>
          <w:sz w:val="28"/>
          <w:szCs w:val="28"/>
        </w:rPr>
      </w:pPr>
      <w:r w:rsidRPr="0048361E">
        <w:rPr>
          <w:rStyle w:val="100"/>
          <w:sz w:val="28"/>
          <w:szCs w:val="28"/>
        </w:rPr>
        <w:t>Случаи ухудшения качества воды в шахтных колодцах регистрировались:</w:t>
      </w:r>
    </w:p>
    <w:p w:rsidR="0048361E" w:rsidRPr="0048361E" w:rsidRDefault="0048361E" w:rsidP="0048361E">
      <w:pPr>
        <w:ind w:firstLine="851"/>
        <w:jc w:val="both"/>
        <w:rPr>
          <w:rStyle w:val="100"/>
          <w:sz w:val="28"/>
          <w:szCs w:val="28"/>
        </w:rPr>
      </w:pPr>
      <w:r w:rsidRPr="0048361E">
        <w:rPr>
          <w:rStyle w:val="100"/>
          <w:sz w:val="28"/>
          <w:szCs w:val="28"/>
        </w:rPr>
        <w:t>д. Погодица Борисовский район Неманицкий сельисполком по содержанию нитратов в 1,9 раза,</w:t>
      </w:r>
    </w:p>
    <w:p w:rsidR="0048361E" w:rsidRPr="0048361E" w:rsidRDefault="0048361E" w:rsidP="0048361E">
      <w:pPr>
        <w:ind w:firstLine="851"/>
        <w:jc w:val="both"/>
        <w:rPr>
          <w:rStyle w:val="100"/>
          <w:sz w:val="28"/>
          <w:szCs w:val="28"/>
        </w:rPr>
      </w:pPr>
      <w:r w:rsidRPr="0048361E">
        <w:rPr>
          <w:rStyle w:val="100"/>
          <w:sz w:val="28"/>
          <w:szCs w:val="28"/>
        </w:rPr>
        <w:t>д. Вильяново Борисовский район, Пригородный сельисполком по содержанию нитратов в 1,07 раза,</w:t>
      </w:r>
    </w:p>
    <w:p w:rsidR="0048361E" w:rsidRPr="0048361E" w:rsidRDefault="0048361E" w:rsidP="0048361E">
      <w:pPr>
        <w:ind w:firstLine="851"/>
        <w:jc w:val="both"/>
        <w:rPr>
          <w:rStyle w:val="100"/>
          <w:sz w:val="28"/>
          <w:szCs w:val="28"/>
        </w:rPr>
      </w:pPr>
      <w:proofErr w:type="gramStart"/>
      <w:r w:rsidRPr="0048361E">
        <w:rPr>
          <w:rStyle w:val="100"/>
          <w:sz w:val="28"/>
          <w:szCs w:val="28"/>
        </w:rPr>
        <w:t>д. Гребло Борисовский район Лошницкий сельисполком по содержанию нитратов в 1,19, в  2,4 раза, в 3 раза, в 1,5 раза, в 4 раза, в 2,5 раза и в 1,7 раза;</w:t>
      </w:r>
      <w:proofErr w:type="gramEnd"/>
    </w:p>
    <w:p w:rsidR="0048361E" w:rsidRPr="0048361E" w:rsidRDefault="0048361E" w:rsidP="0048361E">
      <w:pPr>
        <w:ind w:firstLine="851"/>
        <w:jc w:val="both"/>
        <w:rPr>
          <w:rStyle w:val="100"/>
          <w:sz w:val="28"/>
          <w:szCs w:val="28"/>
        </w:rPr>
      </w:pPr>
      <w:proofErr w:type="gramStart"/>
      <w:r w:rsidRPr="0048361E">
        <w:rPr>
          <w:rStyle w:val="100"/>
          <w:sz w:val="28"/>
          <w:szCs w:val="28"/>
        </w:rPr>
        <w:t>д. Пересады Борисовский район Пересадский сельисполком по содержанию нитратов в 2,46 раза, в 2,3 раза, в 1,08 раза, в 2,5 раза, в 2,6 раза, в 1,9 раза, в 2,6 раза,</w:t>
      </w:r>
      <w:proofErr w:type="gramEnd"/>
    </w:p>
    <w:p w:rsidR="0048361E" w:rsidRPr="0048361E" w:rsidRDefault="0048361E" w:rsidP="0048361E">
      <w:pPr>
        <w:ind w:firstLine="851"/>
        <w:jc w:val="both"/>
        <w:rPr>
          <w:rStyle w:val="100"/>
          <w:sz w:val="28"/>
          <w:szCs w:val="28"/>
        </w:rPr>
      </w:pPr>
      <w:r w:rsidRPr="0048361E">
        <w:rPr>
          <w:rStyle w:val="100"/>
          <w:sz w:val="28"/>
          <w:szCs w:val="28"/>
        </w:rPr>
        <w:t>д. Залесье Борисовский район, Пересадский сельисполком по содержанию нитратов в 3,3 раза,</w:t>
      </w:r>
    </w:p>
    <w:p w:rsidR="0048361E" w:rsidRPr="0048361E" w:rsidRDefault="0048361E" w:rsidP="0048361E">
      <w:pPr>
        <w:ind w:firstLine="851"/>
        <w:jc w:val="both"/>
        <w:rPr>
          <w:rStyle w:val="100"/>
          <w:sz w:val="28"/>
          <w:szCs w:val="28"/>
        </w:rPr>
      </w:pPr>
      <w:r w:rsidRPr="0048361E">
        <w:rPr>
          <w:rStyle w:val="100"/>
          <w:sz w:val="28"/>
          <w:szCs w:val="28"/>
        </w:rPr>
        <w:lastRenderedPageBreak/>
        <w:t>д. Ранное Борисовский район Лошницкий сельисполком по содержанию нитратов в 1,9 раза,</w:t>
      </w:r>
    </w:p>
    <w:p w:rsidR="0048361E" w:rsidRPr="0048361E" w:rsidRDefault="0048361E" w:rsidP="0048361E">
      <w:pPr>
        <w:ind w:firstLine="851"/>
        <w:jc w:val="both"/>
        <w:rPr>
          <w:rStyle w:val="100"/>
          <w:sz w:val="28"/>
          <w:szCs w:val="28"/>
        </w:rPr>
      </w:pPr>
      <w:r w:rsidRPr="0048361E">
        <w:rPr>
          <w:rStyle w:val="100"/>
          <w:sz w:val="28"/>
          <w:szCs w:val="28"/>
        </w:rPr>
        <w:t>д. Гливин Борисовский район Гливинский сельисполком по содержанию нитратов в 1,1 раза;</w:t>
      </w:r>
    </w:p>
    <w:p w:rsidR="0048361E" w:rsidRPr="0048361E" w:rsidRDefault="0048361E" w:rsidP="0048361E">
      <w:pPr>
        <w:ind w:firstLine="851"/>
        <w:jc w:val="both"/>
        <w:rPr>
          <w:rStyle w:val="100"/>
          <w:sz w:val="28"/>
          <w:szCs w:val="28"/>
        </w:rPr>
      </w:pPr>
      <w:r w:rsidRPr="0048361E">
        <w:rPr>
          <w:rStyle w:val="100"/>
          <w:sz w:val="28"/>
          <w:szCs w:val="28"/>
        </w:rPr>
        <w:t>д. Кострица Борисовский район, Пригородный сельисполком по содержанию нитратов в 3 раза, окисляемость в 1,1 раза, цветность, в 1,6 раза, в 1,07 раза, в 1,08 раза, в 1,1 раза, в 1,5 раза, в 3,02 раза, цветности</w:t>
      </w:r>
      <w:proofErr w:type="gramStart"/>
      <w:r w:rsidRPr="0048361E">
        <w:rPr>
          <w:rStyle w:val="100"/>
          <w:sz w:val="28"/>
          <w:szCs w:val="28"/>
        </w:rPr>
        <w:t xml:space="preserve"> ,</w:t>
      </w:r>
      <w:proofErr w:type="gramEnd"/>
      <w:r w:rsidRPr="0048361E">
        <w:rPr>
          <w:rStyle w:val="100"/>
          <w:sz w:val="28"/>
          <w:szCs w:val="28"/>
        </w:rPr>
        <w:t xml:space="preserve"> мутности, окисляем</w:t>
      </w:r>
      <w:r w:rsidRPr="0048361E">
        <w:rPr>
          <w:rStyle w:val="100"/>
          <w:sz w:val="28"/>
          <w:szCs w:val="28"/>
        </w:rPr>
        <w:t>о</w:t>
      </w:r>
      <w:r w:rsidRPr="0048361E">
        <w:rPr>
          <w:rStyle w:val="100"/>
          <w:sz w:val="28"/>
          <w:szCs w:val="28"/>
        </w:rPr>
        <w:t>сти в 1,14 раза;</w:t>
      </w:r>
    </w:p>
    <w:p w:rsidR="0048361E" w:rsidRPr="0048361E" w:rsidRDefault="0048361E" w:rsidP="0048361E">
      <w:pPr>
        <w:ind w:firstLine="851"/>
        <w:jc w:val="both"/>
        <w:rPr>
          <w:rStyle w:val="100"/>
          <w:sz w:val="28"/>
          <w:szCs w:val="28"/>
        </w:rPr>
      </w:pPr>
      <w:r w:rsidRPr="0048361E">
        <w:rPr>
          <w:rStyle w:val="100"/>
          <w:sz w:val="28"/>
          <w:szCs w:val="28"/>
        </w:rPr>
        <w:t>д</w:t>
      </w:r>
      <w:proofErr w:type="gramStart"/>
      <w:r w:rsidRPr="0048361E">
        <w:rPr>
          <w:rStyle w:val="100"/>
          <w:sz w:val="28"/>
          <w:szCs w:val="28"/>
        </w:rPr>
        <w:t>.Р</w:t>
      </w:r>
      <w:proofErr w:type="gramEnd"/>
      <w:r w:rsidRPr="0048361E">
        <w:rPr>
          <w:rStyle w:val="100"/>
          <w:sz w:val="28"/>
          <w:szCs w:val="28"/>
        </w:rPr>
        <w:t xml:space="preserve">ем Борисовский район Мстижский сельисполком по содержанию нитратов в 1,7 раза, в 1.6 раза, в 2,3 раза, по мутности, </w:t>
      </w:r>
    </w:p>
    <w:p w:rsidR="0048361E" w:rsidRPr="0048361E" w:rsidRDefault="0048361E" w:rsidP="0048361E">
      <w:pPr>
        <w:ind w:firstLine="851"/>
        <w:jc w:val="both"/>
        <w:rPr>
          <w:rStyle w:val="100"/>
          <w:sz w:val="28"/>
          <w:szCs w:val="28"/>
        </w:rPr>
      </w:pPr>
      <w:r w:rsidRPr="0048361E">
        <w:rPr>
          <w:rStyle w:val="100"/>
          <w:sz w:val="28"/>
          <w:szCs w:val="28"/>
        </w:rPr>
        <w:t>д. Холмовка Борисовский район Мстижский сельисполком по нитратам в 2,3 раза;</w:t>
      </w:r>
    </w:p>
    <w:p w:rsidR="0048361E" w:rsidRPr="0048361E" w:rsidRDefault="0048361E" w:rsidP="0048361E">
      <w:pPr>
        <w:ind w:firstLine="851"/>
        <w:jc w:val="both"/>
        <w:rPr>
          <w:rStyle w:val="100"/>
          <w:sz w:val="28"/>
          <w:szCs w:val="28"/>
        </w:rPr>
      </w:pPr>
      <w:r w:rsidRPr="0048361E">
        <w:rPr>
          <w:rStyle w:val="100"/>
          <w:sz w:val="28"/>
          <w:szCs w:val="28"/>
        </w:rPr>
        <w:t>д. Струпень Борисовский район Пересадский сельисполком по нитратам в 1,2 раза, в 1,3 раза</w:t>
      </w:r>
    </w:p>
    <w:p w:rsidR="0048361E" w:rsidRPr="0048361E" w:rsidRDefault="0048361E" w:rsidP="0048361E">
      <w:pPr>
        <w:pStyle w:val="a3"/>
        <w:ind w:firstLine="709"/>
        <w:jc w:val="both"/>
        <w:rPr>
          <w:rStyle w:val="100"/>
          <w:rFonts w:eastAsiaTheme="minorHAnsi"/>
          <w:sz w:val="28"/>
          <w:szCs w:val="28"/>
        </w:rPr>
      </w:pPr>
      <w:r w:rsidRPr="0048361E">
        <w:rPr>
          <w:rStyle w:val="100"/>
          <w:rFonts w:eastAsiaTheme="minorHAnsi"/>
          <w:sz w:val="28"/>
          <w:szCs w:val="28"/>
        </w:rPr>
        <w:t>Загрязненность нитратами регистрировалось в 32,5 %  обследованных в плановом порядке общественных коло</w:t>
      </w:r>
      <w:r w:rsidRPr="0048361E">
        <w:rPr>
          <w:rStyle w:val="100"/>
          <w:rFonts w:eastAsiaTheme="minorHAnsi"/>
          <w:sz w:val="28"/>
          <w:szCs w:val="28"/>
        </w:rPr>
        <w:t>д</w:t>
      </w:r>
      <w:r w:rsidRPr="0048361E">
        <w:rPr>
          <w:rStyle w:val="100"/>
          <w:rFonts w:eastAsiaTheme="minorHAnsi"/>
          <w:sz w:val="28"/>
          <w:szCs w:val="28"/>
        </w:rPr>
        <w:t>цев.</w:t>
      </w:r>
    </w:p>
    <w:p w:rsidR="0048361E" w:rsidRPr="0048361E" w:rsidRDefault="0048361E" w:rsidP="0048361E">
      <w:pPr>
        <w:ind w:firstLine="851"/>
        <w:jc w:val="both"/>
        <w:rPr>
          <w:rStyle w:val="100"/>
          <w:sz w:val="28"/>
          <w:szCs w:val="28"/>
        </w:rPr>
      </w:pPr>
      <w:r w:rsidRPr="0048361E">
        <w:rPr>
          <w:rStyle w:val="100"/>
          <w:sz w:val="28"/>
          <w:szCs w:val="28"/>
        </w:rPr>
        <w:t>По данным за период с 2010 года в районе 22,6 % колодцев имеет стойкое загрязнение нитратами выше нормат</w:t>
      </w:r>
      <w:r w:rsidRPr="0048361E">
        <w:rPr>
          <w:rStyle w:val="100"/>
          <w:sz w:val="28"/>
          <w:szCs w:val="28"/>
        </w:rPr>
        <w:t>и</w:t>
      </w:r>
      <w:r w:rsidRPr="0048361E">
        <w:rPr>
          <w:rStyle w:val="100"/>
          <w:sz w:val="28"/>
          <w:szCs w:val="28"/>
        </w:rPr>
        <w:t>вов, в которых вода для питьевых нужд непригодна. В 2018 году по результатам лабораторных исследований вынесено 8 предписаний о приостановлении (запрете) деятельности, в соответствии с которыми приостановлено (запрещено) и</w:t>
      </w:r>
      <w:r w:rsidRPr="0048361E">
        <w:rPr>
          <w:rStyle w:val="100"/>
          <w:sz w:val="28"/>
          <w:szCs w:val="28"/>
        </w:rPr>
        <w:t>с</w:t>
      </w:r>
      <w:r w:rsidRPr="0048361E">
        <w:rPr>
          <w:rStyle w:val="100"/>
          <w:sz w:val="28"/>
          <w:szCs w:val="28"/>
        </w:rPr>
        <w:t xml:space="preserve">пользование воды в питьевых целях из 19 децентрализованных источников. В 2018 </w:t>
      </w:r>
      <w:proofErr w:type="gramStart"/>
      <w:r w:rsidRPr="0048361E">
        <w:rPr>
          <w:rStyle w:val="100"/>
          <w:sz w:val="28"/>
          <w:szCs w:val="28"/>
        </w:rPr>
        <w:t>году</w:t>
      </w:r>
      <w:proofErr w:type="gramEnd"/>
      <w:r w:rsidRPr="0048361E">
        <w:rPr>
          <w:rStyle w:val="100"/>
          <w:sz w:val="28"/>
          <w:szCs w:val="28"/>
        </w:rPr>
        <w:t xml:space="preserve"> согласно представленного ГП «Борисовводоканал» графика проведена чистки и дезинфекция 180 общественных колодцев. </w:t>
      </w:r>
    </w:p>
    <w:p w:rsidR="0048361E" w:rsidRPr="0048361E" w:rsidRDefault="0048361E" w:rsidP="0048361E">
      <w:pPr>
        <w:jc w:val="both"/>
        <w:rPr>
          <w:rStyle w:val="100"/>
          <w:sz w:val="28"/>
          <w:szCs w:val="28"/>
        </w:rPr>
      </w:pPr>
      <w:r w:rsidRPr="0048361E">
        <w:rPr>
          <w:rStyle w:val="100"/>
          <w:sz w:val="28"/>
          <w:szCs w:val="28"/>
        </w:rPr>
        <w:tab/>
        <w:t>Обслуживание общественных колодцев проводится силами ГП «Борисовводоканал».</w:t>
      </w:r>
    </w:p>
    <w:p w:rsidR="0048361E" w:rsidRPr="0048361E" w:rsidRDefault="0048361E" w:rsidP="009A125E">
      <w:pPr>
        <w:ind w:firstLine="567"/>
        <w:jc w:val="both"/>
        <w:rPr>
          <w:rStyle w:val="100"/>
          <w:sz w:val="28"/>
          <w:szCs w:val="28"/>
        </w:rPr>
      </w:pPr>
      <w:r w:rsidRPr="0048361E">
        <w:rPr>
          <w:rStyle w:val="100"/>
          <w:sz w:val="28"/>
          <w:szCs w:val="28"/>
        </w:rPr>
        <w:t xml:space="preserve">  Наибольший процент нарушений, выявляемых при обследовании колодцев, составляют вопросы:  отсутствия ве</w:t>
      </w:r>
      <w:r w:rsidRPr="0048361E">
        <w:rPr>
          <w:rStyle w:val="100"/>
          <w:sz w:val="28"/>
          <w:szCs w:val="28"/>
        </w:rPr>
        <w:t>д</w:t>
      </w:r>
      <w:r w:rsidRPr="0048361E">
        <w:rPr>
          <w:rStyle w:val="100"/>
          <w:sz w:val="28"/>
          <w:szCs w:val="28"/>
        </w:rPr>
        <w:t>ра  1,6 %, содержание прилегающей территории 1,07 %.</w:t>
      </w:r>
    </w:p>
    <w:p w:rsidR="009A125E" w:rsidRPr="009C54F0" w:rsidRDefault="009A125E" w:rsidP="009A125E">
      <w:pPr>
        <w:ind w:firstLine="708"/>
        <w:jc w:val="both"/>
        <w:rPr>
          <w:sz w:val="28"/>
          <w:szCs w:val="28"/>
        </w:rPr>
      </w:pPr>
      <w:r w:rsidRPr="009C54F0">
        <w:rPr>
          <w:sz w:val="28"/>
          <w:szCs w:val="28"/>
        </w:rPr>
        <w:t xml:space="preserve">На балансе ГП «Борисовводоканал» находятся </w:t>
      </w:r>
      <w:r w:rsidRPr="009C54F0">
        <w:rPr>
          <w:b/>
          <w:i/>
          <w:sz w:val="28"/>
          <w:szCs w:val="28"/>
          <w:u w:val="single"/>
        </w:rPr>
        <w:t>очистные сооружения</w:t>
      </w:r>
      <w:r w:rsidRPr="009C54F0">
        <w:rPr>
          <w:sz w:val="28"/>
          <w:szCs w:val="28"/>
        </w:rPr>
        <w:t>. В городе</w:t>
      </w:r>
      <w:r w:rsidRPr="009C54F0">
        <w:rPr>
          <w:b/>
          <w:sz w:val="28"/>
          <w:szCs w:val="28"/>
        </w:rPr>
        <w:t xml:space="preserve"> </w:t>
      </w:r>
      <w:r w:rsidRPr="009C54F0">
        <w:rPr>
          <w:sz w:val="28"/>
          <w:szCs w:val="28"/>
        </w:rPr>
        <w:t>протяженность</w:t>
      </w:r>
      <w:r w:rsidRPr="009C54F0">
        <w:rPr>
          <w:b/>
          <w:sz w:val="28"/>
          <w:szCs w:val="28"/>
        </w:rPr>
        <w:t xml:space="preserve"> </w:t>
      </w:r>
      <w:r w:rsidRPr="009C54F0">
        <w:rPr>
          <w:sz w:val="28"/>
          <w:szCs w:val="28"/>
        </w:rPr>
        <w:t>канализационных сетей</w:t>
      </w:r>
      <w:r w:rsidRPr="009C54F0">
        <w:rPr>
          <w:b/>
          <w:sz w:val="28"/>
          <w:szCs w:val="28"/>
        </w:rPr>
        <w:t xml:space="preserve"> </w:t>
      </w:r>
      <w:r w:rsidRPr="009C54F0">
        <w:rPr>
          <w:sz w:val="28"/>
          <w:szCs w:val="28"/>
        </w:rPr>
        <w:t>составляет 176,5 км,</w:t>
      </w:r>
      <w:r w:rsidRPr="009C54F0">
        <w:rPr>
          <w:b/>
          <w:sz w:val="28"/>
          <w:szCs w:val="28"/>
        </w:rPr>
        <w:t xml:space="preserve"> </w:t>
      </w:r>
      <w:r w:rsidRPr="009C54F0">
        <w:rPr>
          <w:sz w:val="28"/>
          <w:szCs w:val="28"/>
        </w:rPr>
        <w:t>на районе 41 км. Комплекс очистных сооружений, состоящий из 1-ой очереди 1975 года п</w:t>
      </w:r>
      <w:r w:rsidRPr="009C54F0">
        <w:rPr>
          <w:sz w:val="28"/>
          <w:szCs w:val="28"/>
        </w:rPr>
        <w:t>о</w:t>
      </w:r>
      <w:r w:rsidRPr="009C54F0">
        <w:rPr>
          <w:sz w:val="28"/>
          <w:szCs w:val="28"/>
        </w:rPr>
        <w:t>стройки и 2-ой очереди 1995 г., поддерживается в работоспособном состоянии. Необходимо повышение эффективности технологических процессов по очистке сточных вод путем реконструкции очистных сооружений, чтобы исключить н</w:t>
      </w:r>
      <w:r w:rsidRPr="009C54F0">
        <w:rPr>
          <w:sz w:val="28"/>
          <w:szCs w:val="28"/>
        </w:rPr>
        <w:t>а</w:t>
      </w:r>
      <w:r w:rsidRPr="009C54F0">
        <w:rPr>
          <w:sz w:val="28"/>
          <w:szCs w:val="28"/>
        </w:rPr>
        <w:t>несение экологического ущерба природе.</w:t>
      </w:r>
    </w:p>
    <w:p w:rsidR="009A125E" w:rsidRPr="009C54F0" w:rsidRDefault="009A125E" w:rsidP="009A125E">
      <w:pPr>
        <w:jc w:val="both"/>
        <w:rPr>
          <w:sz w:val="28"/>
          <w:szCs w:val="28"/>
        </w:rPr>
      </w:pPr>
      <w:r w:rsidRPr="009C54F0">
        <w:rPr>
          <w:b/>
          <w:sz w:val="28"/>
          <w:szCs w:val="28"/>
        </w:rPr>
        <w:tab/>
      </w:r>
      <w:r w:rsidRPr="009C54F0">
        <w:rPr>
          <w:sz w:val="28"/>
          <w:szCs w:val="28"/>
        </w:rPr>
        <w:t>Цех очистных сооружений расположен в районе д. Б.Ухолода, ограждение бетонным забором и металлической сеткой. Территория заасфальтирована, озеленена, имеются пешеходные дорожки с твёрдым покрытием. Для сбора мус</w:t>
      </w:r>
      <w:r w:rsidRPr="009C54F0">
        <w:rPr>
          <w:sz w:val="28"/>
          <w:szCs w:val="28"/>
        </w:rPr>
        <w:t>о</w:t>
      </w:r>
      <w:r w:rsidRPr="009C54F0">
        <w:rPr>
          <w:sz w:val="28"/>
          <w:szCs w:val="28"/>
        </w:rPr>
        <w:t>ра на территории цеха  оборудована контейнерная площадка с водонепроницаемым покрытием, ограждением с трех ст</w:t>
      </w:r>
      <w:r w:rsidRPr="009C54F0">
        <w:rPr>
          <w:sz w:val="28"/>
          <w:szCs w:val="28"/>
        </w:rPr>
        <w:t>о</w:t>
      </w:r>
      <w:r w:rsidRPr="009C54F0">
        <w:rPr>
          <w:sz w:val="28"/>
          <w:szCs w:val="28"/>
        </w:rPr>
        <w:t xml:space="preserve">рон. Мусоросборники технически исправны, оборудованы крышками, имеют маркировку с указанием вида отходов. Также на территории цеха установлены урны для сбора мусора. Вывоз мусора осуществляется машиной предприятия ГП «Борисовводоканал» на полигон ТКО УП «Жилье» по мере накопления. Санитарно-защитная зона цеха составляет 500 метров. На предприятии работает 54 человека в 2 смены по 12 часов. Санитарно-бытовые помещения представлены </w:t>
      </w:r>
      <w:r w:rsidRPr="009C54F0">
        <w:rPr>
          <w:sz w:val="28"/>
          <w:szCs w:val="28"/>
        </w:rPr>
        <w:lastRenderedPageBreak/>
        <w:t>мужскими и женскими гардеробными, душевыми (не эксплуатируются из-за плохой воды), санузлами. В гардеробных установлены металлические двухсекционные шкафчики для домашней и спецодежды. Стирка спецодежды организована на самом предприятии: имеется одна стиральная машина и одна машина для отжима, выделено место для сушки спец</w:t>
      </w:r>
      <w:r w:rsidRPr="009C54F0">
        <w:rPr>
          <w:sz w:val="28"/>
          <w:szCs w:val="28"/>
        </w:rPr>
        <w:t>и</w:t>
      </w:r>
      <w:r w:rsidRPr="009C54F0">
        <w:rPr>
          <w:sz w:val="28"/>
          <w:szCs w:val="28"/>
        </w:rPr>
        <w:t>альной одежды. Спецодеждой, средствами индивидуальной защиты работники очистных сооружений обеспечены в по</w:t>
      </w:r>
      <w:r w:rsidRPr="009C54F0">
        <w:rPr>
          <w:sz w:val="28"/>
          <w:szCs w:val="28"/>
        </w:rPr>
        <w:t>л</w:t>
      </w:r>
      <w:r w:rsidRPr="009C54F0">
        <w:rPr>
          <w:sz w:val="28"/>
          <w:szCs w:val="28"/>
        </w:rPr>
        <w:t>ном объёме. Комнаты приема пищи обеспечены микроволновыми печами, холодильниками, электрочайниками. Аптечки укомплектованы, препаратов с истекшим сроком годности на момент проверки не обнаружено. Отопление осуществл</w:t>
      </w:r>
      <w:r w:rsidRPr="009C54F0">
        <w:rPr>
          <w:sz w:val="28"/>
          <w:szCs w:val="28"/>
        </w:rPr>
        <w:t>я</w:t>
      </w:r>
      <w:r w:rsidRPr="009C54F0">
        <w:rPr>
          <w:sz w:val="28"/>
          <w:szCs w:val="28"/>
        </w:rPr>
        <w:t>ется от собственной котельной, работающей на дровах. На очистных сооружениях имеется план ликвидации ЧС на оч</w:t>
      </w:r>
      <w:r w:rsidRPr="009C54F0">
        <w:rPr>
          <w:sz w:val="28"/>
          <w:szCs w:val="28"/>
        </w:rPr>
        <w:t>и</w:t>
      </w:r>
      <w:r w:rsidRPr="009C54F0">
        <w:rPr>
          <w:sz w:val="28"/>
          <w:szCs w:val="28"/>
        </w:rPr>
        <w:t>стных сооружениях, инструкции по ликвидации последствий ЧС. Водоснабжение от артезианской скважины (не испол</w:t>
      </w:r>
      <w:r w:rsidRPr="009C54F0">
        <w:rPr>
          <w:sz w:val="28"/>
          <w:szCs w:val="28"/>
        </w:rPr>
        <w:t>ь</w:t>
      </w:r>
      <w:r w:rsidRPr="009C54F0">
        <w:rPr>
          <w:sz w:val="28"/>
          <w:szCs w:val="28"/>
        </w:rPr>
        <w:t xml:space="preserve">зуется в питьевых целях) – павильон подземный, оборудование окрашено, оголовок забетонирован, павильон побелен. </w:t>
      </w:r>
    </w:p>
    <w:p w:rsidR="009A125E" w:rsidRPr="009C54F0" w:rsidRDefault="009A125E" w:rsidP="009A125E">
      <w:pPr>
        <w:jc w:val="both"/>
        <w:rPr>
          <w:sz w:val="28"/>
          <w:szCs w:val="28"/>
        </w:rPr>
      </w:pPr>
      <w:r w:rsidRPr="009C54F0">
        <w:rPr>
          <w:sz w:val="28"/>
          <w:szCs w:val="28"/>
        </w:rPr>
        <w:t xml:space="preserve">        Сточные воды поступают в цех очистных сооружений по 5 коллекторам из города Борисова и Борисовского района.</w:t>
      </w:r>
    </w:p>
    <w:p w:rsidR="009A125E" w:rsidRPr="009C54F0" w:rsidRDefault="009A125E" w:rsidP="009A125E">
      <w:pPr>
        <w:jc w:val="both"/>
        <w:rPr>
          <w:sz w:val="28"/>
          <w:szCs w:val="28"/>
        </w:rPr>
      </w:pPr>
      <w:r w:rsidRPr="009C54F0">
        <w:rPr>
          <w:sz w:val="28"/>
          <w:szCs w:val="28"/>
        </w:rPr>
        <w:t xml:space="preserve">        Проектная мощность цеха очистных сооружений составляет 104 тыс</w:t>
      </w:r>
      <w:proofErr w:type="gramStart"/>
      <w:r w:rsidRPr="009C54F0">
        <w:rPr>
          <w:sz w:val="28"/>
          <w:szCs w:val="28"/>
        </w:rPr>
        <w:t>.м</w:t>
      </w:r>
      <w:proofErr w:type="gramEnd"/>
      <w:r w:rsidRPr="009C54F0">
        <w:rPr>
          <w:sz w:val="28"/>
          <w:szCs w:val="28"/>
        </w:rPr>
        <w:t>3/сутки. Фактическая мощность составляет на момент проверки 38 тыс</w:t>
      </w:r>
      <w:proofErr w:type="gramStart"/>
      <w:r w:rsidRPr="009C54F0">
        <w:rPr>
          <w:sz w:val="28"/>
          <w:szCs w:val="28"/>
        </w:rPr>
        <w:t>.м</w:t>
      </w:r>
      <w:proofErr w:type="gramEnd"/>
      <w:r w:rsidRPr="009C54F0">
        <w:rPr>
          <w:sz w:val="28"/>
          <w:szCs w:val="28"/>
        </w:rPr>
        <w:t>3/сутки.</w:t>
      </w:r>
    </w:p>
    <w:p w:rsidR="009A125E" w:rsidRPr="009C54F0" w:rsidRDefault="009A125E" w:rsidP="009A125E">
      <w:pPr>
        <w:jc w:val="both"/>
        <w:rPr>
          <w:sz w:val="28"/>
          <w:szCs w:val="28"/>
        </w:rPr>
      </w:pPr>
      <w:r w:rsidRPr="009C54F0">
        <w:rPr>
          <w:sz w:val="28"/>
          <w:szCs w:val="28"/>
        </w:rPr>
        <w:t xml:space="preserve">        </w:t>
      </w:r>
      <w:proofErr w:type="gramStart"/>
      <w:r w:rsidRPr="009C54F0">
        <w:rPr>
          <w:sz w:val="28"/>
          <w:szCs w:val="28"/>
        </w:rPr>
        <w:t>Сточные воды, поступающие в приемную камеру разделятся</w:t>
      </w:r>
      <w:proofErr w:type="gramEnd"/>
      <w:r w:rsidRPr="009C54F0">
        <w:rPr>
          <w:sz w:val="28"/>
          <w:szCs w:val="28"/>
        </w:rPr>
        <w:t xml:space="preserve"> на две очереди цеха очистных сооружений. По каждой очереди цеха очистных сооружений - сточные воды проходят: трехстадийную механическую очистку; стадию биолог</w:t>
      </w:r>
      <w:r w:rsidRPr="009C54F0">
        <w:rPr>
          <w:sz w:val="28"/>
          <w:szCs w:val="28"/>
        </w:rPr>
        <w:t>и</w:t>
      </w:r>
      <w:r w:rsidRPr="009C54F0">
        <w:rPr>
          <w:sz w:val="28"/>
          <w:szCs w:val="28"/>
        </w:rPr>
        <w:t>ческой очистки; стадию доочистки на биологических прудах. Нормативно-очищенные сточные воды по самотечному каналу сбрасываются в реку Березина.</w:t>
      </w:r>
    </w:p>
    <w:p w:rsidR="009A125E" w:rsidRPr="009C54F0" w:rsidRDefault="009A125E" w:rsidP="009A125E">
      <w:pPr>
        <w:jc w:val="both"/>
        <w:rPr>
          <w:sz w:val="28"/>
          <w:szCs w:val="28"/>
        </w:rPr>
      </w:pPr>
      <w:r w:rsidRPr="009C54F0">
        <w:rPr>
          <w:sz w:val="28"/>
          <w:szCs w:val="28"/>
        </w:rPr>
        <w:t xml:space="preserve">         В процессе производства на цехе очистных сооружений образуются следующие виды отходов: ил, песок, бытовые отходы, ветошь, отходы бумаги и картона, зола, стружка металлическая, уличный смет, растительные отходы и т.д.  </w:t>
      </w:r>
    </w:p>
    <w:p w:rsidR="009A125E" w:rsidRPr="009C54F0" w:rsidRDefault="009A125E" w:rsidP="009A125E">
      <w:pPr>
        <w:jc w:val="both"/>
        <w:rPr>
          <w:sz w:val="28"/>
          <w:szCs w:val="28"/>
        </w:rPr>
      </w:pPr>
      <w:r w:rsidRPr="009C54F0">
        <w:rPr>
          <w:sz w:val="28"/>
          <w:szCs w:val="28"/>
        </w:rPr>
        <w:t xml:space="preserve">        </w:t>
      </w:r>
      <w:proofErr w:type="gramStart"/>
      <w:r w:rsidRPr="009C54F0">
        <w:rPr>
          <w:sz w:val="28"/>
          <w:szCs w:val="28"/>
        </w:rPr>
        <w:t>На очистных сооружениях имеется аккредитованная лаборатория контроля качества сточных вод (аттестат аккред</w:t>
      </w:r>
      <w:r w:rsidRPr="009C54F0">
        <w:rPr>
          <w:sz w:val="28"/>
          <w:szCs w:val="28"/>
        </w:rPr>
        <w:t>и</w:t>
      </w:r>
      <w:r w:rsidRPr="009C54F0">
        <w:rPr>
          <w:sz w:val="28"/>
          <w:szCs w:val="28"/>
        </w:rPr>
        <w:t>тации №</w:t>
      </w:r>
      <w:r w:rsidRPr="009C54F0">
        <w:rPr>
          <w:sz w:val="28"/>
          <w:szCs w:val="28"/>
          <w:lang w:val="en-US"/>
        </w:rPr>
        <w:t>BY</w:t>
      </w:r>
      <w:r w:rsidRPr="009C54F0">
        <w:rPr>
          <w:sz w:val="28"/>
          <w:szCs w:val="28"/>
        </w:rPr>
        <w:t>/ 112 1.0067.</w:t>
      </w:r>
      <w:proofErr w:type="gramEnd"/>
      <w:r w:rsidRPr="009C54F0">
        <w:rPr>
          <w:sz w:val="28"/>
          <w:szCs w:val="28"/>
        </w:rPr>
        <w:t xml:space="preserve"> </w:t>
      </w:r>
      <w:proofErr w:type="gramStart"/>
      <w:r w:rsidRPr="009C54F0">
        <w:rPr>
          <w:sz w:val="28"/>
          <w:szCs w:val="28"/>
        </w:rPr>
        <w:t>Действует до 21.11.2021г.)  Лаборатория осуществляет технологический контроль работы всех очистных сооружений; контроль  качества сточных вод предприятий, организаций (53 предприятия) на выпуске в горо</w:t>
      </w:r>
      <w:r w:rsidRPr="009C54F0">
        <w:rPr>
          <w:sz w:val="28"/>
          <w:szCs w:val="28"/>
        </w:rPr>
        <w:t>д</w:t>
      </w:r>
      <w:r w:rsidRPr="009C54F0">
        <w:rPr>
          <w:sz w:val="28"/>
          <w:szCs w:val="28"/>
        </w:rPr>
        <w:t>скую канализацию; локальный мониторинг сточных, поверхностных и подземных вод.</w:t>
      </w:r>
      <w:proofErr w:type="gramEnd"/>
      <w:r w:rsidRPr="009C54F0">
        <w:rPr>
          <w:sz w:val="28"/>
          <w:szCs w:val="28"/>
        </w:rPr>
        <w:t xml:space="preserve"> Разработана программа прои</w:t>
      </w:r>
      <w:r w:rsidRPr="009C54F0">
        <w:rPr>
          <w:sz w:val="28"/>
          <w:szCs w:val="28"/>
        </w:rPr>
        <w:t>з</w:t>
      </w:r>
      <w:r w:rsidRPr="009C54F0">
        <w:rPr>
          <w:sz w:val="28"/>
          <w:szCs w:val="28"/>
        </w:rPr>
        <w:t>водственного контроля за работой цеха очистных сооружений и сбросом сточных вод в р</w:t>
      </w:r>
      <w:proofErr w:type="gramStart"/>
      <w:r w:rsidRPr="009C54F0">
        <w:rPr>
          <w:sz w:val="28"/>
          <w:szCs w:val="28"/>
        </w:rPr>
        <w:t>.Б</w:t>
      </w:r>
      <w:proofErr w:type="gramEnd"/>
      <w:r w:rsidRPr="009C54F0">
        <w:rPr>
          <w:sz w:val="28"/>
          <w:szCs w:val="28"/>
        </w:rPr>
        <w:t xml:space="preserve">ерезина на 2019г.  Программа соответствует требованиям законодательства РБ в области санитарно-эпидемиологического благополучия населения. Испытания в рамках производственного контроля выполняются в полном объеме и своевременно силами собственной аккредитованной лаборатории, либо с привлечением сторонних аккредитованных лабораторий. Имеется карта-схема с нанесением и расшифровкой точек отбора. Разрешение на специальное водопользование № 05/02.0110 от 30.03.2018г. сроком действия до 29.03.2023г. Определен перечень загрязняющих веществ в сточных водах при сбросе в городскую канализацию - Решение Борисовского </w:t>
      </w:r>
      <w:proofErr w:type="gramStart"/>
      <w:r w:rsidRPr="009C54F0">
        <w:rPr>
          <w:sz w:val="28"/>
          <w:szCs w:val="28"/>
        </w:rPr>
        <w:t>районного исполнительного</w:t>
      </w:r>
      <w:proofErr w:type="gramEnd"/>
      <w:r w:rsidRPr="009C54F0">
        <w:rPr>
          <w:sz w:val="28"/>
          <w:szCs w:val="28"/>
        </w:rPr>
        <w:t xml:space="preserve"> комитета № 780 от 24.06.2011г. Разработана и утве</w:t>
      </w:r>
      <w:r w:rsidRPr="009C54F0">
        <w:rPr>
          <w:sz w:val="28"/>
          <w:szCs w:val="28"/>
        </w:rPr>
        <w:t>р</w:t>
      </w:r>
      <w:r w:rsidRPr="009C54F0">
        <w:rPr>
          <w:sz w:val="28"/>
          <w:szCs w:val="28"/>
        </w:rPr>
        <w:t>ждена инструкция об условиях приема сточных вод в систему хозяйственно-бытовой канализации города Борисова и Борисовского района - Решение Борисовского районного исполнительного комитета № 1244 от 22.09.2014г.</w:t>
      </w:r>
    </w:p>
    <w:p w:rsidR="009A125E" w:rsidRPr="006D3B0E" w:rsidRDefault="009A125E" w:rsidP="009A125E">
      <w:pPr>
        <w:ind w:firstLine="709"/>
        <w:jc w:val="both"/>
      </w:pPr>
      <w:r w:rsidRPr="009C54F0">
        <w:rPr>
          <w:sz w:val="28"/>
          <w:szCs w:val="28"/>
        </w:rPr>
        <w:lastRenderedPageBreak/>
        <w:t>На предприятии ведется журнал учета аварийных ситуаций на водопроводных и канализационных сетях и прин</w:t>
      </w:r>
      <w:r w:rsidRPr="009C54F0">
        <w:rPr>
          <w:sz w:val="28"/>
          <w:szCs w:val="28"/>
        </w:rPr>
        <w:t>я</w:t>
      </w:r>
      <w:r w:rsidRPr="009C54F0">
        <w:rPr>
          <w:sz w:val="28"/>
          <w:szCs w:val="28"/>
        </w:rPr>
        <w:t>тых мер по их ликвидации: указываются место аварии, характер аварии, дата и время поступления и локализации, и</w:t>
      </w:r>
      <w:r w:rsidRPr="009C54F0">
        <w:rPr>
          <w:sz w:val="28"/>
          <w:szCs w:val="28"/>
        </w:rPr>
        <w:t>с</w:t>
      </w:r>
      <w:r w:rsidRPr="009C54F0">
        <w:rPr>
          <w:sz w:val="28"/>
          <w:szCs w:val="28"/>
        </w:rPr>
        <w:t xml:space="preserve">полнитель, № акта промывки сетей. </w:t>
      </w:r>
    </w:p>
    <w:p w:rsidR="0048361E" w:rsidRDefault="0048361E" w:rsidP="0048361E">
      <w:pPr>
        <w:ind w:firstLine="851"/>
        <w:jc w:val="both"/>
        <w:rPr>
          <w:b/>
          <w:sz w:val="30"/>
          <w:szCs w:val="30"/>
        </w:rPr>
      </w:pPr>
    </w:p>
    <w:p w:rsidR="0048361E" w:rsidRPr="005D2BC1" w:rsidRDefault="00377B24" w:rsidP="00377B24">
      <w:pPr>
        <w:ind w:firstLine="851"/>
        <w:jc w:val="center"/>
        <w:rPr>
          <w:rStyle w:val="100"/>
          <w:b/>
          <w:sz w:val="28"/>
          <w:szCs w:val="28"/>
        </w:rPr>
      </w:pPr>
      <w:r>
        <w:rPr>
          <w:rStyle w:val="100"/>
          <w:b/>
          <w:sz w:val="28"/>
          <w:szCs w:val="28"/>
        </w:rPr>
        <w:t xml:space="preserve">3.1.4 </w:t>
      </w:r>
      <w:r w:rsidR="0048361E" w:rsidRPr="005D2BC1">
        <w:rPr>
          <w:rStyle w:val="100"/>
          <w:b/>
          <w:sz w:val="28"/>
          <w:szCs w:val="28"/>
        </w:rPr>
        <w:t>Гигиеническое обеспечение банного обслуживания.</w:t>
      </w:r>
    </w:p>
    <w:p w:rsidR="0048361E" w:rsidRPr="005D2BC1" w:rsidRDefault="0048361E" w:rsidP="0048361E">
      <w:pPr>
        <w:ind w:firstLine="851"/>
        <w:jc w:val="both"/>
        <w:rPr>
          <w:rStyle w:val="100"/>
          <w:sz w:val="28"/>
          <w:szCs w:val="28"/>
        </w:rPr>
      </w:pPr>
      <w:r w:rsidRPr="005D2BC1">
        <w:rPr>
          <w:rStyle w:val="100"/>
          <w:sz w:val="28"/>
          <w:szCs w:val="28"/>
        </w:rPr>
        <w:t xml:space="preserve">На территории Борисовского района </w:t>
      </w:r>
      <w:proofErr w:type="gramStart"/>
      <w:r w:rsidRPr="005D2BC1">
        <w:rPr>
          <w:rStyle w:val="100"/>
          <w:sz w:val="28"/>
          <w:szCs w:val="28"/>
        </w:rPr>
        <w:t>района</w:t>
      </w:r>
      <w:proofErr w:type="gramEnd"/>
      <w:r w:rsidRPr="005D2BC1">
        <w:rPr>
          <w:rStyle w:val="100"/>
          <w:sz w:val="28"/>
          <w:szCs w:val="28"/>
        </w:rPr>
        <w:t xml:space="preserve"> функционирует 5 бань:</w:t>
      </w:r>
    </w:p>
    <w:p w:rsidR="0048361E" w:rsidRPr="005D2BC1" w:rsidRDefault="0048361E" w:rsidP="0048361E">
      <w:pPr>
        <w:ind w:firstLine="851"/>
        <w:jc w:val="both"/>
        <w:rPr>
          <w:rStyle w:val="100"/>
          <w:sz w:val="28"/>
          <w:szCs w:val="28"/>
        </w:rPr>
      </w:pPr>
      <w:r w:rsidRPr="005D2BC1">
        <w:rPr>
          <w:rStyle w:val="100"/>
          <w:sz w:val="28"/>
          <w:szCs w:val="28"/>
        </w:rPr>
        <w:t xml:space="preserve">-УП «Жилье» 3 бани, 2 бани в </w:t>
      </w:r>
      <w:proofErr w:type="gramStart"/>
      <w:r w:rsidRPr="005D2BC1">
        <w:rPr>
          <w:rStyle w:val="100"/>
          <w:sz w:val="28"/>
          <w:szCs w:val="28"/>
        </w:rPr>
        <w:t>г</w:t>
      </w:r>
      <w:proofErr w:type="gramEnd"/>
      <w:r w:rsidRPr="005D2BC1">
        <w:rPr>
          <w:rStyle w:val="100"/>
          <w:sz w:val="28"/>
          <w:szCs w:val="28"/>
        </w:rPr>
        <w:t xml:space="preserve">. Борисове, 1 в д. Лошница Лошницкого сельсовета на 12 помывочных мест, </w:t>
      </w:r>
    </w:p>
    <w:p w:rsidR="0048361E" w:rsidRPr="005D2BC1" w:rsidRDefault="0048361E" w:rsidP="0048361E">
      <w:pPr>
        <w:ind w:firstLine="851"/>
        <w:jc w:val="both"/>
        <w:rPr>
          <w:rStyle w:val="100"/>
          <w:sz w:val="28"/>
          <w:szCs w:val="28"/>
        </w:rPr>
      </w:pPr>
      <w:r w:rsidRPr="005D2BC1">
        <w:rPr>
          <w:rStyle w:val="100"/>
          <w:sz w:val="28"/>
          <w:szCs w:val="28"/>
        </w:rPr>
        <w:t xml:space="preserve">-ведомственные бани на 48 помывочных мест в </w:t>
      </w:r>
      <w:proofErr w:type="gramStart"/>
      <w:r w:rsidRPr="005D2BC1">
        <w:rPr>
          <w:rStyle w:val="100"/>
          <w:sz w:val="28"/>
          <w:szCs w:val="28"/>
        </w:rPr>
        <w:t>г</w:t>
      </w:r>
      <w:proofErr w:type="gramEnd"/>
      <w:r w:rsidRPr="005D2BC1">
        <w:rPr>
          <w:rStyle w:val="100"/>
          <w:sz w:val="28"/>
          <w:szCs w:val="28"/>
        </w:rPr>
        <w:t xml:space="preserve">. Борисове. </w:t>
      </w:r>
    </w:p>
    <w:p w:rsidR="0048361E" w:rsidRPr="005D2BC1" w:rsidRDefault="0048361E" w:rsidP="0048361E">
      <w:pPr>
        <w:ind w:firstLine="851"/>
        <w:jc w:val="both"/>
        <w:rPr>
          <w:rStyle w:val="100"/>
          <w:sz w:val="28"/>
          <w:szCs w:val="28"/>
        </w:rPr>
      </w:pPr>
      <w:r w:rsidRPr="005D2BC1">
        <w:rPr>
          <w:rStyle w:val="100"/>
          <w:sz w:val="28"/>
          <w:szCs w:val="28"/>
        </w:rPr>
        <w:t>Состояние бань  удовлетворительное, ремонты помещений и оборудования были  проведены в текущем году. Б</w:t>
      </w:r>
      <w:r w:rsidRPr="005D2BC1">
        <w:rPr>
          <w:rStyle w:val="100"/>
          <w:sz w:val="28"/>
          <w:szCs w:val="28"/>
        </w:rPr>
        <w:t>а</w:t>
      </w:r>
      <w:r w:rsidRPr="005D2BC1">
        <w:rPr>
          <w:rStyle w:val="100"/>
          <w:sz w:val="28"/>
          <w:szCs w:val="28"/>
        </w:rPr>
        <w:t xml:space="preserve">ни полностью обеспечены  инвентарем, </w:t>
      </w:r>
      <w:proofErr w:type="gramStart"/>
      <w:r w:rsidRPr="005D2BC1">
        <w:rPr>
          <w:rStyle w:val="100"/>
          <w:sz w:val="28"/>
          <w:szCs w:val="28"/>
        </w:rPr>
        <w:t>моющими</w:t>
      </w:r>
      <w:proofErr w:type="gramEnd"/>
      <w:r w:rsidRPr="005D2BC1">
        <w:rPr>
          <w:rStyle w:val="100"/>
          <w:sz w:val="28"/>
          <w:szCs w:val="28"/>
        </w:rPr>
        <w:t xml:space="preserve"> и дезсредствами.</w:t>
      </w:r>
    </w:p>
    <w:p w:rsidR="0048361E" w:rsidRPr="005D2BC1" w:rsidRDefault="0048361E" w:rsidP="0048361E">
      <w:pPr>
        <w:ind w:firstLine="851"/>
        <w:jc w:val="both"/>
        <w:rPr>
          <w:rStyle w:val="100"/>
          <w:sz w:val="28"/>
          <w:szCs w:val="28"/>
        </w:rPr>
      </w:pPr>
      <w:r w:rsidRPr="005D2BC1">
        <w:rPr>
          <w:rStyle w:val="100"/>
          <w:sz w:val="28"/>
          <w:szCs w:val="28"/>
        </w:rPr>
        <w:t xml:space="preserve">Жалоб за последние 4 года по вопросам банного обслуживания не было. </w:t>
      </w:r>
    </w:p>
    <w:p w:rsidR="005D2BC1" w:rsidRDefault="0048361E" w:rsidP="0048361E">
      <w:pPr>
        <w:jc w:val="both"/>
        <w:rPr>
          <w:sz w:val="30"/>
          <w:szCs w:val="30"/>
        </w:rPr>
      </w:pPr>
      <w:r>
        <w:rPr>
          <w:sz w:val="30"/>
          <w:szCs w:val="30"/>
        </w:rPr>
        <w:t xml:space="preserve">        </w:t>
      </w:r>
    </w:p>
    <w:p w:rsidR="0048361E" w:rsidRDefault="0048361E" w:rsidP="0048361E">
      <w:pPr>
        <w:jc w:val="both"/>
        <w:rPr>
          <w:sz w:val="28"/>
          <w:szCs w:val="28"/>
          <w:highlight w:val="cyan"/>
        </w:rPr>
      </w:pPr>
      <w:r w:rsidRPr="003A5027">
        <w:rPr>
          <w:sz w:val="28"/>
          <w:szCs w:val="28"/>
          <w:highlight w:val="cyan"/>
        </w:rPr>
        <w:t xml:space="preserve">         </w:t>
      </w:r>
    </w:p>
    <w:p w:rsidR="0048361E" w:rsidRPr="00EA64FC" w:rsidRDefault="00377B24" w:rsidP="00377B24">
      <w:pPr>
        <w:jc w:val="center"/>
        <w:rPr>
          <w:rStyle w:val="100"/>
          <w:b/>
          <w:sz w:val="28"/>
          <w:szCs w:val="28"/>
        </w:rPr>
      </w:pPr>
      <w:r>
        <w:rPr>
          <w:rStyle w:val="100"/>
          <w:b/>
          <w:sz w:val="28"/>
          <w:szCs w:val="28"/>
        </w:rPr>
        <w:t xml:space="preserve">3.1.5 </w:t>
      </w:r>
      <w:r w:rsidR="0048361E" w:rsidRPr="00EA64FC">
        <w:rPr>
          <w:rStyle w:val="100"/>
          <w:b/>
          <w:sz w:val="28"/>
          <w:szCs w:val="28"/>
        </w:rPr>
        <w:t>Гигиеническая обеспечение почв, оценка состояния сбора и обезвреживания отходов, благоустройства и с</w:t>
      </w:r>
      <w:r w:rsidR="0048361E" w:rsidRPr="00EA64FC">
        <w:rPr>
          <w:rStyle w:val="100"/>
          <w:b/>
          <w:sz w:val="28"/>
          <w:szCs w:val="28"/>
        </w:rPr>
        <w:t>а</w:t>
      </w:r>
      <w:r w:rsidR="0048361E" w:rsidRPr="00EA64FC">
        <w:rPr>
          <w:rStyle w:val="100"/>
          <w:b/>
          <w:sz w:val="28"/>
          <w:szCs w:val="28"/>
        </w:rPr>
        <w:t>нитарного состояния населенных мест.</w:t>
      </w:r>
    </w:p>
    <w:p w:rsidR="0048361E" w:rsidRPr="00EA64FC" w:rsidRDefault="0048361E" w:rsidP="00EA64FC">
      <w:pPr>
        <w:pStyle w:val="a3"/>
        <w:ind w:firstLine="709"/>
        <w:jc w:val="both"/>
        <w:rPr>
          <w:rStyle w:val="100"/>
          <w:rFonts w:eastAsia="Calibri"/>
          <w:sz w:val="28"/>
          <w:szCs w:val="28"/>
        </w:rPr>
      </w:pPr>
      <w:proofErr w:type="gramStart"/>
      <w:r w:rsidRPr="00EA64FC">
        <w:rPr>
          <w:rStyle w:val="100"/>
          <w:rFonts w:eastAsiaTheme="minorHAnsi"/>
          <w:sz w:val="28"/>
          <w:szCs w:val="28"/>
        </w:rPr>
        <w:t xml:space="preserve">Почва в районе контролируется </w:t>
      </w:r>
      <w:r w:rsidRPr="00EA64FC">
        <w:rPr>
          <w:rStyle w:val="100"/>
          <w:rFonts w:eastAsia="Calibri"/>
          <w:sz w:val="28"/>
          <w:szCs w:val="28"/>
        </w:rPr>
        <w:t>н</w:t>
      </w:r>
      <w:r w:rsidRPr="00EA64FC">
        <w:rPr>
          <w:rStyle w:val="100"/>
          <w:rFonts w:eastAsiaTheme="minorHAnsi"/>
          <w:sz w:val="28"/>
          <w:szCs w:val="28"/>
        </w:rPr>
        <w:t>а соответствие гигиеническим нормативам по содержанию солей тяжелых мета</w:t>
      </w:r>
      <w:r w:rsidRPr="00EA64FC">
        <w:rPr>
          <w:rStyle w:val="100"/>
          <w:rFonts w:eastAsiaTheme="minorHAnsi"/>
          <w:sz w:val="28"/>
          <w:szCs w:val="28"/>
        </w:rPr>
        <w:t>л</w:t>
      </w:r>
      <w:r w:rsidRPr="00EA64FC">
        <w:rPr>
          <w:rStyle w:val="100"/>
          <w:rFonts w:eastAsiaTheme="minorHAnsi"/>
          <w:sz w:val="28"/>
          <w:szCs w:val="28"/>
        </w:rPr>
        <w:t xml:space="preserve">лов и микробиологическое  загрязнение (включая гельминты) </w:t>
      </w:r>
      <w:r w:rsidRPr="00EA64FC">
        <w:rPr>
          <w:rStyle w:val="100"/>
          <w:rFonts w:eastAsia="Calibri"/>
          <w:sz w:val="28"/>
          <w:szCs w:val="28"/>
        </w:rPr>
        <w:t>в жилом секторе,  в зонах влияния промпредприятий, п</w:t>
      </w:r>
      <w:r w:rsidRPr="00EA64FC">
        <w:rPr>
          <w:rStyle w:val="100"/>
          <w:rFonts w:eastAsia="Calibri"/>
          <w:sz w:val="28"/>
          <w:szCs w:val="28"/>
        </w:rPr>
        <w:t>о</w:t>
      </w:r>
      <w:r w:rsidRPr="00EA64FC">
        <w:rPr>
          <w:rStyle w:val="100"/>
          <w:rFonts w:eastAsia="Calibri"/>
          <w:sz w:val="28"/>
          <w:szCs w:val="28"/>
        </w:rPr>
        <w:t xml:space="preserve">лигонов твердых коммунальных отходов, транспортных магистралей </w:t>
      </w:r>
      <w:proofErr w:type="gramEnd"/>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Мониторинг почв проводится по контрольным точкам:</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 xml:space="preserve">г. Борисов ул. </w:t>
      </w:r>
      <w:proofErr w:type="gramStart"/>
      <w:r w:rsidRPr="00EA64FC">
        <w:rPr>
          <w:rStyle w:val="100"/>
          <w:rFonts w:eastAsiaTheme="minorHAnsi"/>
          <w:sz w:val="28"/>
          <w:szCs w:val="28"/>
        </w:rPr>
        <w:t>Железнодорожная</w:t>
      </w:r>
      <w:proofErr w:type="gramEnd"/>
      <w:r w:rsidRPr="00EA64FC">
        <w:rPr>
          <w:rStyle w:val="100"/>
          <w:rFonts w:eastAsiaTheme="minorHAnsi"/>
          <w:sz w:val="28"/>
          <w:szCs w:val="28"/>
        </w:rPr>
        <w:t>,52</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г. Борисов ул. Сенная (территория, прилегающая к ОАО «Борисовский шпалопропиточный завод»)</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г. Борисов ул. Сенная, 113 (селитебная зона)</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г. Борисов ул. 30 лет ВЛКСМ (территория, прилегающая к ОАО «Борисовдрев»).</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За 2018 год отобрано 582 пробы почвы для исследования по микробиологическим показателям (в т.ч</w:t>
      </w:r>
      <w:proofErr w:type="gramStart"/>
      <w:r w:rsidRPr="00EA64FC">
        <w:rPr>
          <w:rStyle w:val="100"/>
          <w:rFonts w:eastAsiaTheme="minorHAnsi"/>
          <w:sz w:val="28"/>
          <w:szCs w:val="28"/>
        </w:rPr>
        <w:t>.г</w:t>
      </w:r>
      <w:proofErr w:type="gramEnd"/>
      <w:r w:rsidRPr="00EA64FC">
        <w:rPr>
          <w:rStyle w:val="100"/>
          <w:rFonts w:eastAsiaTheme="minorHAnsi"/>
          <w:sz w:val="28"/>
          <w:szCs w:val="28"/>
        </w:rPr>
        <w:t xml:space="preserve">ельминты) и химическим (соли тяжелых металлов), из них 513 с территории детских учреждений, детских и спортивных площадок. По результатам установлено что все пробы, отобранные в селитебной зоне соответствовали требованиям гигиенических нормативов, как по </w:t>
      </w:r>
      <w:proofErr w:type="gramStart"/>
      <w:r w:rsidRPr="00EA64FC">
        <w:rPr>
          <w:rStyle w:val="100"/>
          <w:rFonts w:eastAsiaTheme="minorHAnsi"/>
          <w:sz w:val="28"/>
          <w:szCs w:val="28"/>
        </w:rPr>
        <w:t>микробиологическим</w:t>
      </w:r>
      <w:proofErr w:type="gramEnd"/>
      <w:r w:rsidRPr="00EA64FC">
        <w:rPr>
          <w:rStyle w:val="100"/>
          <w:rFonts w:eastAsiaTheme="minorHAnsi"/>
          <w:sz w:val="28"/>
          <w:szCs w:val="28"/>
        </w:rPr>
        <w:t xml:space="preserve"> так и по санитарно-химическим показателям, 20% проб отобранных в зоне влияния промышленных предприятий не соответствовало требованиям гигиенических нормативов по содержанию солей тяжелых металлов.</w:t>
      </w:r>
    </w:p>
    <w:p w:rsidR="0048361E" w:rsidRPr="00EA64FC" w:rsidRDefault="0048361E" w:rsidP="00EA64FC">
      <w:pPr>
        <w:jc w:val="both"/>
        <w:rPr>
          <w:rStyle w:val="100"/>
          <w:sz w:val="28"/>
          <w:szCs w:val="28"/>
        </w:rPr>
      </w:pPr>
      <w:r w:rsidRPr="00EA64FC">
        <w:rPr>
          <w:rStyle w:val="100"/>
          <w:sz w:val="28"/>
          <w:szCs w:val="28"/>
        </w:rPr>
        <w:lastRenderedPageBreak/>
        <w:t xml:space="preserve"> </w:t>
      </w:r>
      <w:r w:rsidR="005D2BC1">
        <w:rPr>
          <w:rStyle w:val="100"/>
          <w:sz w:val="28"/>
          <w:szCs w:val="28"/>
        </w:rPr>
        <w:tab/>
      </w:r>
      <w:r w:rsidRPr="00EA64FC">
        <w:rPr>
          <w:rStyle w:val="100"/>
          <w:sz w:val="28"/>
          <w:szCs w:val="28"/>
        </w:rPr>
        <w:t xml:space="preserve">Охват плановой очисткой домовладений ведомственного жилого фонда составляет 100% , частного сектора  </w:t>
      </w:r>
      <w:proofErr w:type="gramStart"/>
      <w:r w:rsidRPr="00EA64FC">
        <w:rPr>
          <w:rStyle w:val="100"/>
          <w:sz w:val="28"/>
          <w:szCs w:val="28"/>
        </w:rPr>
        <w:t>г</w:t>
      </w:r>
      <w:proofErr w:type="gramEnd"/>
      <w:r w:rsidRPr="00EA64FC">
        <w:rPr>
          <w:rStyle w:val="100"/>
          <w:sz w:val="28"/>
          <w:szCs w:val="28"/>
        </w:rPr>
        <w:t>. Б</w:t>
      </w:r>
      <w:r w:rsidRPr="00EA64FC">
        <w:rPr>
          <w:rStyle w:val="100"/>
          <w:sz w:val="28"/>
          <w:szCs w:val="28"/>
        </w:rPr>
        <w:t>о</w:t>
      </w:r>
      <w:r w:rsidRPr="00EA64FC">
        <w:rPr>
          <w:rStyle w:val="100"/>
          <w:sz w:val="28"/>
          <w:szCs w:val="28"/>
        </w:rPr>
        <w:t>рисова 100%, сельских населенных пунктов 80%, садоводческих товариществ 93,9%  и гаражных кооперативов соста</w:t>
      </w:r>
      <w:r w:rsidRPr="00EA64FC">
        <w:rPr>
          <w:rStyle w:val="100"/>
          <w:sz w:val="28"/>
          <w:szCs w:val="28"/>
        </w:rPr>
        <w:t>в</w:t>
      </w:r>
      <w:r w:rsidRPr="00EA64FC">
        <w:rPr>
          <w:rStyle w:val="100"/>
          <w:sz w:val="28"/>
          <w:szCs w:val="28"/>
        </w:rPr>
        <w:t xml:space="preserve">ляет 98,4%. </w:t>
      </w:r>
    </w:p>
    <w:p w:rsidR="0048361E" w:rsidRPr="00EA64FC" w:rsidRDefault="0048361E" w:rsidP="00EA64FC">
      <w:pPr>
        <w:jc w:val="both"/>
        <w:rPr>
          <w:rStyle w:val="100"/>
          <w:sz w:val="28"/>
          <w:szCs w:val="28"/>
        </w:rPr>
      </w:pPr>
      <w:r w:rsidRPr="00EA64FC">
        <w:rPr>
          <w:rStyle w:val="100"/>
          <w:sz w:val="28"/>
          <w:szCs w:val="28"/>
        </w:rPr>
        <w:t xml:space="preserve">            Вывоз мусора проводится согласно схемы обращения с коммунальными отходами, образующимися на террит</w:t>
      </w:r>
      <w:r w:rsidRPr="00EA64FC">
        <w:rPr>
          <w:rStyle w:val="100"/>
          <w:sz w:val="28"/>
          <w:szCs w:val="28"/>
        </w:rPr>
        <w:t>о</w:t>
      </w:r>
      <w:r w:rsidRPr="00EA64FC">
        <w:rPr>
          <w:rStyle w:val="100"/>
          <w:sz w:val="28"/>
          <w:szCs w:val="28"/>
        </w:rPr>
        <w:t>рии г</w:t>
      </w:r>
      <w:proofErr w:type="gramStart"/>
      <w:r w:rsidRPr="00EA64FC">
        <w:rPr>
          <w:rStyle w:val="100"/>
          <w:sz w:val="28"/>
          <w:szCs w:val="28"/>
        </w:rPr>
        <w:t>.Б</w:t>
      </w:r>
      <w:proofErr w:type="gramEnd"/>
      <w:r w:rsidRPr="00EA64FC">
        <w:rPr>
          <w:rStyle w:val="100"/>
          <w:sz w:val="28"/>
          <w:szCs w:val="28"/>
        </w:rPr>
        <w:t>орисова и Борисовского района, согласованной ГУ «Борисовский зональный ЦГЭ» и утвержденной решением Борисовского райисполкома № 2227 от 28.12.2018</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 xml:space="preserve">  </w:t>
      </w:r>
      <w:proofErr w:type="gramStart"/>
      <w:r w:rsidRPr="00EA64FC">
        <w:rPr>
          <w:rStyle w:val="100"/>
          <w:rFonts w:eastAsiaTheme="minorHAnsi"/>
          <w:sz w:val="28"/>
          <w:szCs w:val="28"/>
        </w:rPr>
        <w:t>В 2018 году случаи нерегулярного вывоза мусора были зарегистрированы, как с контейнерных площадок по сб</w:t>
      </w:r>
      <w:r w:rsidRPr="00EA64FC">
        <w:rPr>
          <w:rStyle w:val="100"/>
          <w:rFonts w:eastAsiaTheme="minorHAnsi"/>
          <w:sz w:val="28"/>
          <w:szCs w:val="28"/>
        </w:rPr>
        <w:t>о</w:t>
      </w:r>
      <w:r w:rsidRPr="00EA64FC">
        <w:rPr>
          <w:rStyle w:val="100"/>
          <w:rFonts w:eastAsiaTheme="minorHAnsi"/>
          <w:sz w:val="28"/>
          <w:szCs w:val="28"/>
        </w:rPr>
        <w:t>ру ТКО от домов расположенных на территории г. Борисова, так на и на территории сельских населенных пунктов: г. Борисов, ул. 50 лет БССР, 1, 3, 5, б-р Гречко, 5, 18, пр.</w:t>
      </w:r>
      <w:proofErr w:type="gramEnd"/>
      <w:r w:rsidRPr="00EA64FC">
        <w:rPr>
          <w:rStyle w:val="100"/>
          <w:rFonts w:eastAsiaTheme="minorHAnsi"/>
          <w:sz w:val="28"/>
          <w:szCs w:val="28"/>
        </w:rPr>
        <w:t xml:space="preserve"> Революции, 25, 31, ул. М. Горького, 86, 92, ул. 3-его Интернаци</w:t>
      </w:r>
      <w:r w:rsidRPr="00EA64FC">
        <w:rPr>
          <w:rStyle w:val="100"/>
          <w:rFonts w:eastAsiaTheme="minorHAnsi"/>
          <w:sz w:val="28"/>
          <w:szCs w:val="28"/>
        </w:rPr>
        <w:t>о</w:t>
      </w:r>
      <w:r w:rsidRPr="00EA64FC">
        <w:rPr>
          <w:rStyle w:val="100"/>
          <w:rFonts w:eastAsiaTheme="minorHAnsi"/>
          <w:sz w:val="28"/>
          <w:szCs w:val="28"/>
        </w:rPr>
        <w:t>нала, 12, 14, 16, 66, ул. Лопатина, 26, ул. Строителей, 23а, ул. Тухачевского район СШ № 7, ул. Зеленый городок, 1, ул. Днепровская, 21, 49а, ул. Л. Чаловской, 33, ул. П. Рака, 102, ул. Ленинская, 10а, ул. Труда, 2, 96</w:t>
      </w:r>
      <w:proofErr w:type="gramStart"/>
      <w:r w:rsidRPr="00EA64FC">
        <w:rPr>
          <w:rStyle w:val="100"/>
          <w:rFonts w:eastAsiaTheme="minorHAnsi"/>
          <w:sz w:val="28"/>
          <w:szCs w:val="28"/>
        </w:rPr>
        <w:t xml:space="preserve"> ;</w:t>
      </w:r>
      <w:proofErr w:type="gramEnd"/>
      <w:r w:rsidRPr="00EA64FC">
        <w:rPr>
          <w:rStyle w:val="100"/>
          <w:rFonts w:eastAsiaTheme="minorHAnsi"/>
          <w:sz w:val="28"/>
          <w:szCs w:val="28"/>
        </w:rPr>
        <w:t xml:space="preserve"> Борисовский район, д. Б. Тростяница, д. Веселово, д. Костюки Веселовский сельисполком, д. Зембин  ул. </w:t>
      </w:r>
      <w:proofErr w:type="gramStart"/>
      <w:r w:rsidRPr="00EA64FC">
        <w:rPr>
          <w:rStyle w:val="100"/>
          <w:rFonts w:eastAsiaTheme="minorHAnsi"/>
          <w:sz w:val="28"/>
          <w:szCs w:val="28"/>
        </w:rPr>
        <w:t>Советская</w:t>
      </w:r>
      <w:proofErr w:type="gramEnd"/>
      <w:r w:rsidRPr="00EA64FC">
        <w:rPr>
          <w:rStyle w:val="100"/>
          <w:rFonts w:eastAsiaTheme="minorHAnsi"/>
          <w:sz w:val="28"/>
          <w:szCs w:val="28"/>
        </w:rPr>
        <w:t xml:space="preserve"> и ул. Ленинская Земби</w:t>
      </w:r>
      <w:r w:rsidRPr="00EA64FC">
        <w:rPr>
          <w:rStyle w:val="100"/>
          <w:rFonts w:eastAsiaTheme="minorHAnsi"/>
          <w:sz w:val="28"/>
          <w:szCs w:val="28"/>
        </w:rPr>
        <w:t>н</w:t>
      </w:r>
      <w:r w:rsidRPr="00EA64FC">
        <w:rPr>
          <w:rStyle w:val="100"/>
          <w:rFonts w:eastAsiaTheme="minorHAnsi"/>
          <w:sz w:val="28"/>
          <w:szCs w:val="28"/>
        </w:rPr>
        <w:t xml:space="preserve">ский сельисполком, аг. Велятичи ул. </w:t>
      </w:r>
      <w:proofErr w:type="gramStart"/>
      <w:r w:rsidRPr="00EA64FC">
        <w:rPr>
          <w:rStyle w:val="100"/>
          <w:rFonts w:eastAsiaTheme="minorHAnsi"/>
          <w:sz w:val="28"/>
          <w:szCs w:val="28"/>
        </w:rPr>
        <w:t>Молодежная</w:t>
      </w:r>
      <w:proofErr w:type="gramEnd"/>
      <w:r w:rsidRPr="00EA64FC">
        <w:rPr>
          <w:rStyle w:val="100"/>
          <w:rFonts w:eastAsiaTheme="minorHAnsi"/>
          <w:sz w:val="28"/>
          <w:szCs w:val="28"/>
        </w:rPr>
        <w:t xml:space="preserve"> Велятичский сельисполком, аг. </w:t>
      </w:r>
      <w:proofErr w:type="gramStart"/>
      <w:r w:rsidRPr="00EA64FC">
        <w:rPr>
          <w:rStyle w:val="100"/>
          <w:rFonts w:eastAsiaTheme="minorHAnsi"/>
          <w:sz w:val="28"/>
          <w:szCs w:val="28"/>
        </w:rPr>
        <w:t>Старо-Борисов ул. Советская Приг</w:t>
      </w:r>
      <w:r w:rsidRPr="00EA64FC">
        <w:rPr>
          <w:rStyle w:val="100"/>
          <w:rFonts w:eastAsiaTheme="minorHAnsi"/>
          <w:sz w:val="28"/>
          <w:szCs w:val="28"/>
        </w:rPr>
        <w:t>о</w:t>
      </w:r>
      <w:r w:rsidRPr="00EA64FC">
        <w:rPr>
          <w:rStyle w:val="100"/>
          <w:rFonts w:eastAsiaTheme="minorHAnsi"/>
          <w:sz w:val="28"/>
          <w:szCs w:val="28"/>
        </w:rPr>
        <w:t>родный сельисполком и др.</w:t>
      </w:r>
      <w:proofErr w:type="gramEnd"/>
    </w:p>
    <w:p w:rsidR="0048361E" w:rsidRPr="00EA64FC" w:rsidRDefault="0048361E" w:rsidP="00EA64FC">
      <w:pPr>
        <w:jc w:val="both"/>
        <w:rPr>
          <w:rStyle w:val="100"/>
          <w:sz w:val="28"/>
          <w:szCs w:val="28"/>
        </w:rPr>
      </w:pPr>
      <w:r w:rsidRPr="00EA64FC">
        <w:rPr>
          <w:rStyle w:val="100"/>
          <w:sz w:val="28"/>
          <w:szCs w:val="28"/>
        </w:rPr>
        <w:tab/>
        <w:t>В г</w:t>
      </w:r>
      <w:proofErr w:type="gramStart"/>
      <w:r w:rsidRPr="00EA64FC">
        <w:rPr>
          <w:rStyle w:val="100"/>
          <w:sz w:val="28"/>
          <w:szCs w:val="28"/>
        </w:rPr>
        <w:t>.Б</w:t>
      </w:r>
      <w:proofErr w:type="gramEnd"/>
      <w:r w:rsidRPr="00EA64FC">
        <w:rPr>
          <w:rStyle w:val="100"/>
          <w:sz w:val="28"/>
          <w:szCs w:val="28"/>
        </w:rPr>
        <w:t xml:space="preserve">орисове имеются очистные сооружения. Цех очистных сооружений ГП «Борисовводоканал» расположен в районе д. Б. Ухолода. </w:t>
      </w:r>
      <w:proofErr w:type="gramStart"/>
      <w:r w:rsidRPr="00EA64FC">
        <w:rPr>
          <w:rStyle w:val="100"/>
          <w:sz w:val="28"/>
          <w:szCs w:val="28"/>
        </w:rPr>
        <w:t>На очистных сооружениях имеется аккредитованная лаборатория контроля качества сточных вод (аттестат аккредитации №BY/ 112 1.0067.</w:t>
      </w:r>
      <w:proofErr w:type="gramEnd"/>
      <w:r w:rsidRPr="00EA64FC">
        <w:rPr>
          <w:rStyle w:val="100"/>
          <w:sz w:val="28"/>
          <w:szCs w:val="28"/>
        </w:rPr>
        <w:t xml:space="preserve"> </w:t>
      </w:r>
      <w:proofErr w:type="gramStart"/>
      <w:r w:rsidRPr="00EA64FC">
        <w:rPr>
          <w:rStyle w:val="100"/>
          <w:sz w:val="28"/>
          <w:szCs w:val="28"/>
        </w:rPr>
        <w:t>Действует до 21.11.2021г.)  Лаборатория осуществляет технологический ко</w:t>
      </w:r>
      <w:r w:rsidRPr="00EA64FC">
        <w:rPr>
          <w:rStyle w:val="100"/>
          <w:sz w:val="28"/>
          <w:szCs w:val="28"/>
        </w:rPr>
        <w:t>н</w:t>
      </w:r>
      <w:r w:rsidRPr="00EA64FC">
        <w:rPr>
          <w:rStyle w:val="100"/>
          <w:sz w:val="28"/>
          <w:szCs w:val="28"/>
        </w:rPr>
        <w:t xml:space="preserve">троль работы всех очистных сооружений; контроль  качества сточных вод предприятий, организаций (53 предприятия) на выпуске в городскую канализацию; локальный мониторинг сточных, поверхностных и подземных вод. </w:t>
      </w:r>
      <w:proofErr w:type="gramEnd"/>
    </w:p>
    <w:p w:rsidR="0048361E" w:rsidRPr="00EA64FC" w:rsidRDefault="0048361E" w:rsidP="00EA64FC">
      <w:pPr>
        <w:pStyle w:val="a3"/>
        <w:ind w:firstLine="709"/>
        <w:jc w:val="both"/>
        <w:rPr>
          <w:rStyle w:val="100"/>
          <w:rFonts w:eastAsiaTheme="minorHAnsi"/>
          <w:sz w:val="28"/>
          <w:szCs w:val="28"/>
        </w:rPr>
      </w:pPr>
      <w:proofErr w:type="gramStart"/>
      <w:r w:rsidRPr="00EA64FC">
        <w:rPr>
          <w:rStyle w:val="100"/>
          <w:rFonts w:eastAsiaTheme="minorHAnsi"/>
          <w:sz w:val="28"/>
          <w:szCs w:val="28"/>
        </w:rPr>
        <w:t xml:space="preserve">В 2018 году проводилась строительство объекта «Реконструкция 2-ух напорных коллекторов диаметром </w:t>
      </w:r>
      <w:smartTag w:uri="urn:schemas-microsoft-com:office:smarttags" w:element="metricconverter">
        <w:smartTagPr>
          <w:attr w:name="ProductID" w:val="500 мм"/>
        </w:smartTagPr>
        <w:r w:rsidRPr="00EA64FC">
          <w:rPr>
            <w:rStyle w:val="100"/>
            <w:rFonts w:eastAsiaTheme="minorHAnsi"/>
            <w:sz w:val="28"/>
            <w:szCs w:val="28"/>
          </w:rPr>
          <w:t>500 мм</w:t>
        </w:r>
      </w:smartTag>
      <w:r w:rsidRPr="00EA64FC">
        <w:rPr>
          <w:rStyle w:val="100"/>
          <w:rFonts w:eastAsiaTheme="minorHAnsi"/>
          <w:sz w:val="28"/>
          <w:szCs w:val="28"/>
        </w:rPr>
        <w:t xml:space="preserve"> от ГНСК № 2 до очистных сооружений» за счет средств займа Международного банка реконструкции и развития Объект строительства был введен в эксплуатацию в ноябре 2018 года.</w:t>
      </w:r>
      <w:proofErr w:type="gramEnd"/>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 xml:space="preserve">Обращений на работу очистных сооружений за 2018 год не поступало. </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Достижение устойчивого развития Борисовского района в части улучшения водоотведения для сохранения и укр</w:t>
      </w:r>
      <w:r w:rsidRPr="00EA64FC">
        <w:rPr>
          <w:rStyle w:val="100"/>
          <w:rFonts w:eastAsiaTheme="minorHAnsi"/>
          <w:sz w:val="28"/>
          <w:szCs w:val="28"/>
        </w:rPr>
        <w:t>е</w:t>
      </w:r>
      <w:r w:rsidRPr="00EA64FC">
        <w:rPr>
          <w:rStyle w:val="100"/>
          <w:rFonts w:eastAsiaTheme="minorHAnsi"/>
          <w:sz w:val="28"/>
          <w:szCs w:val="28"/>
        </w:rPr>
        <w:t>пления здоровья населения в районе в 2018 году регулировалось путем выполнения Комплексного плана мероприятий по развитию Борисовского района на 2017-</w:t>
      </w:r>
      <w:smartTag w:uri="urn:schemas-microsoft-com:office:smarttags" w:element="metricconverter">
        <w:smartTagPr>
          <w:attr w:name="ProductID" w:val="20120 г"/>
        </w:smartTagPr>
        <w:r w:rsidRPr="00EA64FC">
          <w:rPr>
            <w:rStyle w:val="100"/>
            <w:rFonts w:eastAsiaTheme="minorHAnsi"/>
            <w:sz w:val="28"/>
            <w:szCs w:val="28"/>
          </w:rPr>
          <w:t>20120 г</w:t>
        </w:r>
      </w:smartTag>
      <w:proofErr w:type="gramStart"/>
      <w:r w:rsidRPr="00EA64FC">
        <w:rPr>
          <w:rStyle w:val="100"/>
          <w:rFonts w:eastAsiaTheme="minorHAnsi"/>
          <w:sz w:val="28"/>
          <w:szCs w:val="28"/>
        </w:rPr>
        <w:t>.в</w:t>
      </w:r>
      <w:proofErr w:type="gramEnd"/>
      <w:r w:rsidRPr="00EA64FC">
        <w:rPr>
          <w:rStyle w:val="100"/>
          <w:rFonts w:eastAsiaTheme="minorHAnsi"/>
          <w:sz w:val="28"/>
          <w:szCs w:val="28"/>
        </w:rPr>
        <w:t xml:space="preserve"> части реконструкции 2-ух напорных коллекторов.</w:t>
      </w:r>
    </w:p>
    <w:p w:rsidR="0048361E" w:rsidRPr="00EA64FC" w:rsidRDefault="0048361E" w:rsidP="00EA64FC">
      <w:pPr>
        <w:ind w:firstLine="709"/>
        <w:contextualSpacing/>
        <w:jc w:val="both"/>
        <w:rPr>
          <w:rStyle w:val="100"/>
          <w:sz w:val="28"/>
          <w:szCs w:val="28"/>
        </w:rPr>
      </w:pPr>
      <w:r w:rsidRPr="00EA64FC">
        <w:rPr>
          <w:rStyle w:val="100"/>
          <w:sz w:val="28"/>
          <w:szCs w:val="28"/>
        </w:rPr>
        <w:t xml:space="preserve">В районе имеется 1 коммунальный  полигон твердых бытовых отходов (ТБО), находится на балансе УП «Жилье». Полигон ТКО расположен в </w:t>
      </w:r>
      <w:smartTag w:uri="urn:schemas-microsoft-com:office:smarttags" w:element="metricconverter">
        <w:smartTagPr>
          <w:attr w:name="ProductID" w:val="2,5 км"/>
        </w:smartTagPr>
        <w:r w:rsidRPr="00EA64FC">
          <w:rPr>
            <w:rStyle w:val="100"/>
            <w:sz w:val="28"/>
            <w:szCs w:val="28"/>
          </w:rPr>
          <w:t>2,5 км</w:t>
        </w:r>
      </w:smartTag>
      <w:r w:rsidRPr="00EA64FC">
        <w:rPr>
          <w:rStyle w:val="100"/>
          <w:sz w:val="28"/>
          <w:szCs w:val="28"/>
        </w:rPr>
        <w:t xml:space="preserve"> восточнее города Борисова слева от автодороги Борисов – Б.Ухолода и занимает з</w:t>
      </w:r>
      <w:r w:rsidRPr="00EA64FC">
        <w:rPr>
          <w:rStyle w:val="100"/>
          <w:sz w:val="28"/>
          <w:szCs w:val="28"/>
        </w:rPr>
        <w:t>е</w:t>
      </w:r>
      <w:r w:rsidRPr="00EA64FC">
        <w:rPr>
          <w:rStyle w:val="100"/>
          <w:sz w:val="28"/>
          <w:szCs w:val="28"/>
        </w:rPr>
        <w:t xml:space="preserve">мельный участок площадью </w:t>
      </w:r>
      <w:smartTag w:uri="urn:schemas-microsoft-com:office:smarttags" w:element="metricconverter">
        <w:smartTagPr>
          <w:attr w:name="ProductID" w:val="21,28 га"/>
        </w:smartTagPr>
        <w:r w:rsidRPr="00EA64FC">
          <w:rPr>
            <w:rStyle w:val="100"/>
            <w:sz w:val="28"/>
            <w:szCs w:val="28"/>
          </w:rPr>
          <w:t>21,28 га</w:t>
        </w:r>
      </w:smartTag>
      <w:r w:rsidRPr="00EA64FC">
        <w:rPr>
          <w:rStyle w:val="100"/>
          <w:sz w:val="28"/>
          <w:szCs w:val="28"/>
        </w:rPr>
        <w:t xml:space="preserve">. Расстояние от центра города (Центральная площадь) до полигона ТКО составляет </w:t>
      </w:r>
      <w:smartTag w:uri="urn:schemas-microsoft-com:office:smarttags" w:element="metricconverter">
        <w:smartTagPr>
          <w:attr w:name="ProductID" w:val="6,6 км"/>
        </w:smartTagPr>
        <w:r w:rsidRPr="00EA64FC">
          <w:rPr>
            <w:rStyle w:val="100"/>
            <w:sz w:val="28"/>
            <w:szCs w:val="28"/>
          </w:rPr>
          <w:t>6,6 км</w:t>
        </w:r>
      </w:smartTag>
      <w:r w:rsidRPr="00EA64FC">
        <w:rPr>
          <w:rStyle w:val="100"/>
          <w:sz w:val="28"/>
          <w:szCs w:val="28"/>
        </w:rPr>
        <w:t>.</w:t>
      </w:r>
    </w:p>
    <w:p w:rsidR="0048361E" w:rsidRPr="00EA64FC" w:rsidRDefault="0048361E" w:rsidP="00EA64FC">
      <w:pPr>
        <w:widowControl w:val="0"/>
        <w:autoSpaceDE w:val="0"/>
        <w:autoSpaceDN w:val="0"/>
        <w:adjustRightInd w:val="0"/>
        <w:jc w:val="both"/>
        <w:rPr>
          <w:rStyle w:val="100"/>
          <w:sz w:val="28"/>
          <w:szCs w:val="28"/>
        </w:rPr>
      </w:pPr>
      <w:r w:rsidRPr="00EA64FC">
        <w:rPr>
          <w:rStyle w:val="100"/>
          <w:sz w:val="28"/>
          <w:szCs w:val="28"/>
        </w:rPr>
        <w:tab/>
        <w:t xml:space="preserve">Полигон эксплуатируется с 1954г. Разрешение на размещение (захоронение) отходов определено Министерством </w:t>
      </w:r>
      <w:r w:rsidRPr="00EA64FC">
        <w:rPr>
          <w:rStyle w:val="100"/>
          <w:sz w:val="28"/>
          <w:szCs w:val="28"/>
        </w:rPr>
        <w:lastRenderedPageBreak/>
        <w:t xml:space="preserve">охраны природы в соответствие с решением Минского областного комитета № 02120 от 03 августа 2015г. сроком на 5 лет. </w:t>
      </w:r>
    </w:p>
    <w:p w:rsidR="0048361E" w:rsidRPr="00EA64FC" w:rsidRDefault="0048361E" w:rsidP="00EA64FC">
      <w:pPr>
        <w:widowControl w:val="0"/>
        <w:autoSpaceDE w:val="0"/>
        <w:autoSpaceDN w:val="0"/>
        <w:adjustRightInd w:val="0"/>
        <w:jc w:val="both"/>
        <w:rPr>
          <w:rStyle w:val="100"/>
          <w:sz w:val="28"/>
          <w:szCs w:val="28"/>
        </w:rPr>
      </w:pPr>
      <w:r w:rsidRPr="00EA64FC">
        <w:rPr>
          <w:rStyle w:val="100"/>
          <w:sz w:val="28"/>
          <w:szCs w:val="28"/>
        </w:rPr>
        <w:tab/>
        <w:t xml:space="preserve">Значительная часть территории, прилегающей к полигону, заболочена. Расстояние от границы объекта до д. Б. Ухолода составляет </w:t>
      </w:r>
      <w:smartTag w:uri="urn:schemas-microsoft-com:office:smarttags" w:element="metricconverter">
        <w:smartTagPr>
          <w:attr w:name="ProductID" w:val="2 км"/>
        </w:smartTagPr>
        <w:r w:rsidRPr="00EA64FC">
          <w:rPr>
            <w:rStyle w:val="100"/>
            <w:sz w:val="28"/>
            <w:szCs w:val="28"/>
          </w:rPr>
          <w:t>2 км</w:t>
        </w:r>
      </w:smartTag>
      <w:r w:rsidRPr="00EA64FC">
        <w:rPr>
          <w:rStyle w:val="100"/>
          <w:sz w:val="28"/>
          <w:szCs w:val="28"/>
        </w:rPr>
        <w:t xml:space="preserve">, до жилой застройки г. Борисова </w:t>
      </w:r>
      <w:smartTag w:uri="urn:schemas-microsoft-com:office:smarttags" w:element="metricconverter">
        <w:smartTagPr>
          <w:attr w:name="ProductID" w:val="0,8 км"/>
        </w:smartTagPr>
        <w:r w:rsidRPr="00EA64FC">
          <w:rPr>
            <w:rStyle w:val="100"/>
            <w:sz w:val="28"/>
            <w:szCs w:val="28"/>
          </w:rPr>
          <w:t>0,8 км</w:t>
        </w:r>
      </w:smartTag>
      <w:r w:rsidRPr="00EA64FC">
        <w:rPr>
          <w:rStyle w:val="100"/>
          <w:sz w:val="28"/>
          <w:szCs w:val="28"/>
        </w:rPr>
        <w:t xml:space="preserve">, до реки Березина </w:t>
      </w:r>
      <w:smartTag w:uri="urn:schemas-microsoft-com:office:smarttags" w:element="metricconverter">
        <w:smartTagPr>
          <w:attr w:name="ProductID" w:val="3,2 км"/>
        </w:smartTagPr>
        <w:r w:rsidRPr="00EA64FC">
          <w:rPr>
            <w:rStyle w:val="100"/>
            <w:sz w:val="28"/>
            <w:szCs w:val="28"/>
          </w:rPr>
          <w:t>3,2 км</w:t>
        </w:r>
      </w:smartTag>
      <w:r w:rsidRPr="00EA64FC">
        <w:rPr>
          <w:rStyle w:val="100"/>
          <w:sz w:val="28"/>
          <w:szCs w:val="28"/>
        </w:rPr>
        <w:t xml:space="preserve">. Санитарно- защитная зона 500м. Общая площадь полигона </w:t>
      </w:r>
      <w:smartTag w:uri="urn:schemas-microsoft-com:office:smarttags" w:element="metricconverter">
        <w:smartTagPr>
          <w:attr w:name="ProductID" w:val="21,28 га"/>
        </w:smartTagPr>
        <w:r w:rsidRPr="00EA64FC">
          <w:rPr>
            <w:rStyle w:val="100"/>
            <w:sz w:val="28"/>
            <w:szCs w:val="28"/>
          </w:rPr>
          <w:t>21,28 га</w:t>
        </w:r>
      </w:smartTag>
      <w:r w:rsidRPr="00EA64FC">
        <w:rPr>
          <w:rStyle w:val="100"/>
          <w:sz w:val="28"/>
          <w:szCs w:val="28"/>
        </w:rPr>
        <w:t xml:space="preserve">, рабочая – </w:t>
      </w:r>
      <w:smartTag w:uri="urn:schemas-microsoft-com:office:smarttags" w:element="metricconverter">
        <w:smartTagPr>
          <w:attr w:name="ProductID" w:val="12,68 га"/>
        </w:smartTagPr>
        <w:r w:rsidRPr="00EA64FC">
          <w:rPr>
            <w:rStyle w:val="100"/>
            <w:sz w:val="28"/>
            <w:szCs w:val="28"/>
          </w:rPr>
          <w:t>12,68 га</w:t>
        </w:r>
      </w:smartTag>
      <w:r w:rsidRPr="00EA64FC">
        <w:rPr>
          <w:rStyle w:val="100"/>
          <w:sz w:val="28"/>
          <w:szCs w:val="28"/>
        </w:rPr>
        <w:t xml:space="preserve">, хозяйственная </w:t>
      </w:r>
      <w:smartTag w:uri="urn:schemas-microsoft-com:office:smarttags" w:element="metricconverter">
        <w:smartTagPr>
          <w:attr w:name="ProductID" w:val="0,15 га"/>
        </w:smartTagPr>
        <w:r w:rsidRPr="00EA64FC">
          <w:rPr>
            <w:rStyle w:val="100"/>
            <w:sz w:val="28"/>
            <w:szCs w:val="28"/>
          </w:rPr>
          <w:t>0,15 га</w:t>
        </w:r>
      </w:smartTag>
      <w:r w:rsidRPr="00EA64FC">
        <w:rPr>
          <w:rStyle w:val="100"/>
          <w:sz w:val="28"/>
          <w:szCs w:val="28"/>
        </w:rPr>
        <w:t>. Производственная зона оборудована 7 картами для складирования и захоронения отходов размером 50/60м. Вместимость полигона расчетная и составляет около 1200,0 тыс. м³ в год, фактическая 1000,0-1500,0 тыс. м³ в год (от предприятий (промышленные отходы) 40%, от населения 60%). Схема складирования высотная. Глубина залегания отходов составляет в среднем 20м.</w:t>
      </w:r>
    </w:p>
    <w:p w:rsidR="0048361E" w:rsidRPr="00EA64FC" w:rsidRDefault="0048361E" w:rsidP="00EA64FC">
      <w:pPr>
        <w:widowControl w:val="0"/>
        <w:autoSpaceDE w:val="0"/>
        <w:autoSpaceDN w:val="0"/>
        <w:adjustRightInd w:val="0"/>
        <w:jc w:val="both"/>
        <w:rPr>
          <w:rStyle w:val="100"/>
          <w:sz w:val="28"/>
          <w:szCs w:val="28"/>
        </w:rPr>
      </w:pPr>
      <w:r w:rsidRPr="00EA64FC">
        <w:rPr>
          <w:rStyle w:val="100"/>
          <w:sz w:val="28"/>
          <w:szCs w:val="28"/>
        </w:rPr>
        <w:tab/>
        <w:t xml:space="preserve">По периметру полигона обустроен кольцевой канал глубиной </w:t>
      </w:r>
      <w:smartTag w:uri="urn:schemas-microsoft-com:office:smarttags" w:element="metricconverter">
        <w:smartTagPr>
          <w:attr w:name="ProductID" w:val="2 метра"/>
        </w:smartTagPr>
        <w:r w:rsidRPr="00EA64FC">
          <w:rPr>
            <w:rStyle w:val="100"/>
            <w:sz w:val="28"/>
            <w:szCs w:val="28"/>
          </w:rPr>
          <w:t>2 метра</w:t>
        </w:r>
      </w:smartTag>
      <w:r w:rsidRPr="00EA64FC">
        <w:rPr>
          <w:rStyle w:val="100"/>
          <w:sz w:val="28"/>
          <w:szCs w:val="28"/>
        </w:rPr>
        <w:t xml:space="preserve"> и кольцевой вал высотой около </w:t>
      </w:r>
      <w:smartTag w:uri="urn:schemas-microsoft-com:office:smarttags" w:element="metricconverter">
        <w:smartTagPr>
          <w:attr w:name="ProductID" w:val="2 метров"/>
        </w:smartTagPr>
        <w:r w:rsidRPr="00EA64FC">
          <w:rPr>
            <w:rStyle w:val="100"/>
            <w:sz w:val="28"/>
            <w:szCs w:val="28"/>
          </w:rPr>
          <w:t>2 метров</w:t>
        </w:r>
      </w:smartTag>
      <w:r w:rsidRPr="00EA64FC">
        <w:rPr>
          <w:rStyle w:val="100"/>
          <w:sz w:val="28"/>
          <w:szCs w:val="28"/>
        </w:rPr>
        <w:t>, имеется ограждение, установлен шлагбаум. Для сбора дождевых, талых вод и дренажных вод имеется водоотводная к</w:t>
      </w:r>
      <w:r w:rsidRPr="00EA64FC">
        <w:rPr>
          <w:rStyle w:val="100"/>
          <w:sz w:val="28"/>
          <w:szCs w:val="28"/>
        </w:rPr>
        <w:t>а</w:t>
      </w:r>
      <w:r w:rsidRPr="00EA64FC">
        <w:rPr>
          <w:rStyle w:val="100"/>
          <w:sz w:val="28"/>
          <w:szCs w:val="28"/>
        </w:rPr>
        <w:t>нава с южной стороны вдоль автодороги. В хозяйственной зоне установлены автомобильные весы.</w:t>
      </w:r>
    </w:p>
    <w:p w:rsidR="0048361E" w:rsidRPr="00EA64FC" w:rsidRDefault="0048361E" w:rsidP="00EA64FC">
      <w:pPr>
        <w:widowControl w:val="0"/>
        <w:autoSpaceDE w:val="0"/>
        <w:autoSpaceDN w:val="0"/>
        <w:adjustRightInd w:val="0"/>
        <w:jc w:val="both"/>
        <w:rPr>
          <w:rStyle w:val="100"/>
          <w:sz w:val="28"/>
          <w:szCs w:val="28"/>
        </w:rPr>
      </w:pPr>
      <w:r w:rsidRPr="00EA64FC">
        <w:rPr>
          <w:rStyle w:val="100"/>
          <w:sz w:val="28"/>
          <w:szCs w:val="28"/>
        </w:rPr>
        <w:tab/>
        <w:t xml:space="preserve"> На полигон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отходов пр</w:t>
      </w:r>
      <w:r w:rsidRPr="00EA64FC">
        <w:rPr>
          <w:rStyle w:val="100"/>
          <w:sz w:val="28"/>
          <w:szCs w:val="28"/>
        </w:rPr>
        <w:t>о</w:t>
      </w:r>
      <w:r w:rsidRPr="00EA64FC">
        <w:rPr>
          <w:rStyle w:val="100"/>
          <w:sz w:val="28"/>
          <w:szCs w:val="28"/>
        </w:rPr>
        <w:t>изводства 111-1У классов опасности. Имеется перечень предприятий и объемы вывозимых отходов в год. Бытовые о</w:t>
      </w:r>
      <w:r w:rsidRPr="00EA64FC">
        <w:rPr>
          <w:rStyle w:val="100"/>
          <w:sz w:val="28"/>
          <w:szCs w:val="28"/>
        </w:rPr>
        <w:t>т</w:t>
      </w:r>
      <w:r w:rsidRPr="00EA64FC">
        <w:rPr>
          <w:rStyle w:val="100"/>
          <w:sz w:val="28"/>
          <w:szCs w:val="28"/>
        </w:rPr>
        <w:t xml:space="preserve">ходы от физических лиц принимаются с выдачей квитанции. </w:t>
      </w:r>
      <w:proofErr w:type="gramStart"/>
      <w:r w:rsidRPr="00EA64FC">
        <w:rPr>
          <w:rStyle w:val="100"/>
          <w:sz w:val="28"/>
          <w:szCs w:val="28"/>
        </w:rPr>
        <w:t>Территория хозяйственно - складской зоны обеспечена о</w:t>
      </w:r>
      <w:r w:rsidRPr="00EA64FC">
        <w:rPr>
          <w:rStyle w:val="100"/>
          <w:sz w:val="28"/>
          <w:szCs w:val="28"/>
        </w:rPr>
        <w:t>с</w:t>
      </w:r>
      <w:r w:rsidRPr="00EA64FC">
        <w:rPr>
          <w:rStyle w:val="100"/>
          <w:sz w:val="28"/>
          <w:szCs w:val="28"/>
        </w:rPr>
        <w:t>вещением в темное время суток, установлены 2 биотуалета, летний душ.</w:t>
      </w:r>
      <w:proofErr w:type="gramEnd"/>
    </w:p>
    <w:p w:rsidR="0048361E" w:rsidRPr="00EA64FC" w:rsidRDefault="0048361E" w:rsidP="00EA64FC">
      <w:pPr>
        <w:ind w:firstLine="709"/>
        <w:contextualSpacing/>
        <w:jc w:val="both"/>
        <w:rPr>
          <w:rStyle w:val="100"/>
          <w:sz w:val="28"/>
          <w:szCs w:val="28"/>
        </w:rPr>
      </w:pPr>
      <w:proofErr w:type="gramStart"/>
      <w:r w:rsidRPr="00EA64FC">
        <w:rPr>
          <w:rStyle w:val="100"/>
          <w:sz w:val="28"/>
          <w:szCs w:val="28"/>
        </w:rPr>
        <w:t>Санкционированным местом размещения (сбора и временного хранения) отходов является мусоропровод, конте</w:t>
      </w:r>
      <w:r w:rsidRPr="00EA64FC">
        <w:rPr>
          <w:rStyle w:val="100"/>
          <w:sz w:val="28"/>
          <w:szCs w:val="28"/>
        </w:rPr>
        <w:t>й</w:t>
      </w:r>
      <w:r w:rsidRPr="00EA64FC">
        <w:rPr>
          <w:rStyle w:val="100"/>
          <w:sz w:val="28"/>
          <w:szCs w:val="28"/>
        </w:rPr>
        <w:t xml:space="preserve">нерная площадка (контейнер) для сбора отходов, деревянные мусоросборники у домов барачного типа, урна (в местах общего пользования) специальное транспортное средство (мусоровоз), участки (стационарные и передвижные приемно-заготовительные пункты) по сбору вторичных материальных ресурсов, полигон твердых коммунальных отходов (ТКО). </w:t>
      </w:r>
      <w:proofErr w:type="gramEnd"/>
    </w:p>
    <w:p w:rsidR="0048361E" w:rsidRPr="00EA64FC" w:rsidRDefault="0048361E" w:rsidP="00EA64FC">
      <w:pPr>
        <w:ind w:firstLine="709"/>
        <w:contextualSpacing/>
        <w:jc w:val="both"/>
        <w:rPr>
          <w:rStyle w:val="100"/>
          <w:sz w:val="28"/>
          <w:szCs w:val="28"/>
        </w:rPr>
      </w:pPr>
      <w:r w:rsidRPr="00EA64FC">
        <w:rPr>
          <w:rStyle w:val="100"/>
          <w:sz w:val="28"/>
          <w:szCs w:val="28"/>
        </w:rPr>
        <w:t>От домов индивидуальной жилой застройки (</w:t>
      </w:r>
      <w:proofErr w:type="gramStart"/>
      <w:r w:rsidRPr="00EA64FC">
        <w:rPr>
          <w:rStyle w:val="100"/>
          <w:sz w:val="28"/>
          <w:szCs w:val="28"/>
        </w:rPr>
        <w:t>г</w:t>
      </w:r>
      <w:proofErr w:type="gramEnd"/>
      <w:r w:rsidRPr="00EA64FC">
        <w:rPr>
          <w:rStyle w:val="100"/>
          <w:sz w:val="28"/>
          <w:szCs w:val="28"/>
        </w:rPr>
        <w:t>. Борисов и Борисовский район) твердые коммунальные отходы уд</w:t>
      </w:r>
      <w:r w:rsidRPr="00EA64FC">
        <w:rPr>
          <w:rStyle w:val="100"/>
          <w:sz w:val="28"/>
          <w:szCs w:val="28"/>
        </w:rPr>
        <w:t>а</w:t>
      </w:r>
      <w:r w:rsidRPr="00EA64FC">
        <w:rPr>
          <w:rStyle w:val="100"/>
          <w:sz w:val="28"/>
          <w:szCs w:val="28"/>
        </w:rPr>
        <w:t xml:space="preserve">ляются путем подворового объезда. В частном секторе допускается размещать отходы в закрытой таре или упаковке на территории, прилегающей к одноквартирному жилому дому, земельному участку, предоставленному или переданному для строительства и (или) обслуживания жилого дома, ведения личного подсобного хозяйства и (или) огородничества, только в день вывоза отходов, определенного в договоре. </w:t>
      </w:r>
    </w:p>
    <w:p w:rsidR="0048361E" w:rsidRPr="00EA64FC" w:rsidRDefault="0048361E" w:rsidP="00EA64FC">
      <w:pPr>
        <w:pStyle w:val="a3"/>
        <w:ind w:firstLine="709"/>
        <w:jc w:val="both"/>
        <w:rPr>
          <w:rStyle w:val="100"/>
          <w:rFonts w:eastAsia="Calibri"/>
          <w:sz w:val="28"/>
          <w:szCs w:val="28"/>
        </w:rPr>
      </w:pPr>
      <w:proofErr w:type="gramStart"/>
      <w:r w:rsidRPr="00EA64FC">
        <w:rPr>
          <w:rStyle w:val="100"/>
          <w:rFonts w:eastAsiaTheme="minorHAnsi"/>
          <w:sz w:val="28"/>
          <w:szCs w:val="28"/>
        </w:rPr>
        <w:t xml:space="preserve">По результатам анализа обращений граждан и юридических лиц в 2018 году в ГУ «Борисовский зональный ЦГЭ» на рассмотрении находилось 8 обращений по вопросам несвоевременного удаления ТКО с территории контейнерных площадок и замусоренность территорий, а именно: г. Борисов ул. Серебренникова,41, г. Борисов ул. Лопатина, </w:t>
      </w:r>
      <w:smartTag w:uri="urn:schemas-microsoft-com:office:smarttags" w:element="metricconverter">
        <w:smartTagPr>
          <w:attr w:name="ProductID" w:val="270, г"/>
        </w:smartTagPr>
        <w:r w:rsidRPr="00EA64FC">
          <w:rPr>
            <w:rStyle w:val="100"/>
            <w:rFonts w:eastAsiaTheme="minorHAnsi"/>
            <w:sz w:val="28"/>
            <w:szCs w:val="28"/>
          </w:rPr>
          <w:t>270, г</w:t>
        </w:r>
      </w:smartTag>
      <w:r w:rsidRPr="00EA64FC">
        <w:rPr>
          <w:rStyle w:val="100"/>
          <w:rFonts w:eastAsiaTheme="minorHAnsi"/>
          <w:sz w:val="28"/>
          <w:szCs w:val="28"/>
        </w:rPr>
        <w:t>. Борисов пр.</w:t>
      </w:r>
      <w:proofErr w:type="gramEnd"/>
      <w:r w:rsidRPr="00EA64FC">
        <w:rPr>
          <w:rStyle w:val="100"/>
          <w:rFonts w:eastAsiaTheme="minorHAnsi"/>
          <w:sz w:val="28"/>
          <w:szCs w:val="28"/>
        </w:rPr>
        <w:t xml:space="preserve"> Революции,25, Борисовский район д. Б.Тростяница, д. Костюки д. Кричино д. Заболотье д. Веселово Вес</w:t>
      </w:r>
      <w:r w:rsidRPr="00EA64FC">
        <w:rPr>
          <w:rStyle w:val="100"/>
          <w:rFonts w:eastAsiaTheme="minorHAnsi"/>
          <w:sz w:val="28"/>
          <w:szCs w:val="28"/>
        </w:rPr>
        <w:t>е</w:t>
      </w:r>
      <w:r w:rsidRPr="00EA64FC">
        <w:rPr>
          <w:rStyle w:val="100"/>
          <w:rFonts w:eastAsiaTheme="minorHAnsi"/>
          <w:sz w:val="28"/>
          <w:szCs w:val="28"/>
        </w:rPr>
        <w:t>ловский сельисполком,  Борисовский район д. Старо-Борисов Пригородный сельисполком, г. Борисов пер. Демидовский (Север-2), г</w:t>
      </w:r>
      <w:proofErr w:type="gramStart"/>
      <w:r w:rsidRPr="00EA64FC">
        <w:rPr>
          <w:rStyle w:val="100"/>
          <w:rFonts w:eastAsiaTheme="minorHAnsi"/>
          <w:sz w:val="28"/>
          <w:szCs w:val="28"/>
        </w:rPr>
        <w:t>.Б</w:t>
      </w:r>
      <w:proofErr w:type="gramEnd"/>
      <w:r w:rsidRPr="00EA64FC">
        <w:rPr>
          <w:rStyle w:val="100"/>
          <w:rFonts w:eastAsiaTheme="minorHAnsi"/>
          <w:sz w:val="28"/>
          <w:szCs w:val="28"/>
        </w:rPr>
        <w:t>орисов ул. Батурина, 92, Борисовский район д.Стайки ул. Жествяная,7 Неманицкий сельисполком.</w:t>
      </w:r>
    </w:p>
    <w:p w:rsidR="0048361E" w:rsidRPr="00EA64FC" w:rsidRDefault="0048361E" w:rsidP="00EA64FC">
      <w:pPr>
        <w:pStyle w:val="a3"/>
        <w:ind w:firstLine="709"/>
        <w:jc w:val="both"/>
        <w:rPr>
          <w:rStyle w:val="100"/>
          <w:rFonts w:eastAsiaTheme="minorHAnsi"/>
          <w:sz w:val="28"/>
          <w:szCs w:val="28"/>
        </w:rPr>
      </w:pPr>
      <w:proofErr w:type="gramStart"/>
      <w:r w:rsidRPr="00EA64FC">
        <w:rPr>
          <w:rStyle w:val="100"/>
          <w:rFonts w:eastAsiaTheme="minorHAnsi"/>
          <w:sz w:val="28"/>
          <w:szCs w:val="28"/>
        </w:rPr>
        <w:lastRenderedPageBreak/>
        <w:t>Активизацию работы районной инспекции по охране окружающей среды по контролю за обращением отходов с целью снижения рисков здоровью хотелось бы видеть в продвижении и увеличению охвата раздельным сбором мусора.</w:t>
      </w:r>
      <w:proofErr w:type="gramEnd"/>
      <w:r w:rsidRPr="00EA64FC">
        <w:rPr>
          <w:rStyle w:val="100"/>
          <w:rFonts w:eastAsiaTheme="minorHAnsi"/>
          <w:sz w:val="28"/>
          <w:szCs w:val="28"/>
        </w:rPr>
        <w:t xml:space="preserve"> Обеспечение проведение информационной работы среди населения по вопросам раздельного сбора отходов. Усилить </w:t>
      </w:r>
      <w:proofErr w:type="gramStart"/>
      <w:r w:rsidRPr="00EA64FC">
        <w:rPr>
          <w:rStyle w:val="100"/>
          <w:rFonts w:eastAsiaTheme="minorHAnsi"/>
          <w:sz w:val="28"/>
          <w:szCs w:val="28"/>
        </w:rPr>
        <w:t>контроль за</w:t>
      </w:r>
      <w:proofErr w:type="gramEnd"/>
      <w:r w:rsidRPr="00EA64FC">
        <w:rPr>
          <w:rStyle w:val="100"/>
          <w:rFonts w:eastAsiaTheme="minorHAnsi"/>
          <w:sz w:val="28"/>
          <w:szCs w:val="28"/>
        </w:rPr>
        <w:t xml:space="preserve"> содержанием мест размещения бытовых отходов, мест временного складирования  вторичных отходов.</w:t>
      </w:r>
    </w:p>
    <w:p w:rsidR="0048361E" w:rsidRPr="00EA64FC" w:rsidRDefault="0048361E" w:rsidP="005D2BC1">
      <w:pPr>
        <w:ind w:firstLine="709"/>
        <w:jc w:val="both"/>
        <w:rPr>
          <w:rStyle w:val="100"/>
          <w:sz w:val="28"/>
          <w:szCs w:val="28"/>
        </w:rPr>
      </w:pPr>
      <w:r w:rsidRPr="00EA64FC">
        <w:rPr>
          <w:rStyle w:val="100"/>
          <w:sz w:val="28"/>
          <w:szCs w:val="28"/>
        </w:rPr>
        <w:t>Вопросы санитарного состояния территорий населенных мест были рассмотрены в 2018 году на заседании Бор</w:t>
      </w:r>
      <w:r w:rsidRPr="00EA64FC">
        <w:rPr>
          <w:rStyle w:val="100"/>
          <w:sz w:val="28"/>
          <w:szCs w:val="28"/>
        </w:rPr>
        <w:t>и</w:t>
      </w:r>
      <w:r w:rsidRPr="00EA64FC">
        <w:rPr>
          <w:rStyle w:val="100"/>
          <w:sz w:val="28"/>
          <w:szCs w:val="28"/>
        </w:rPr>
        <w:t xml:space="preserve">совского </w:t>
      </w:r>
      <w:proofErr w:type="gramStart"/>
      <w:r w:rsidRPr="00EA64FC">
        <w:rPr>
          <w:rStyle w:val="100"/>
          <w:sz w:val="28"/>
          <w:szCs w:val="28"/>
        </w:rPr>
        <w:t>районного исполнительного</w:t>
      </w:r>
      <w:proofErr w:type="gramEnd"/>
      <w:r w:rsidRPr="00EA64FC">
        <w:rPr>
          <w:rStyle w:val="100"/>
          <w:sz w:val="28"/>
          <w:szCs w:val="28"/>
        </w:rPr>
        <w:t xml:space="preserve"> комитета с принятием решения  № 335  от 1 марта 2018 с утверждением районного плана мероприятий по наведению в 2018 порядка на земле и благоустройству территорий населенных пунктов Борисо</w:t>
      </w:r>
      <w:r w:rsidRPr="00EA64FC">
        <w:rPr>
          <w:rStyle w:val="100"/>
          <w:sz w:val="28"/>
          <w:szCs w:val="28"/>
        </w:rPr>
        <w:t>в</w:t>
      </w:r>
      <w:r w:rsidRPr="00EA64FC">
        <w:rPr>
          <w:rStyle w:val="100"/>
          <w:sz w:val="28"/>
          <w:szCs w:val="28"/>
        </w:rPr>
        <w:t>ского района,  также заслушаны итоги проведения мероприятий по благоустройству в первое полугодие 2018 года с принятием решения Борисовского  райисполкома от 27.07.2018 № 1205 «О ходе выполнения районного плана меропри</w:t>
      </w:r>
      <w:r w:rsidRPr="00EA64FC">
        <w:rPr>
          <w:rStyle w:val="100"/>
          <w:sz w:val="28"/>
          <w:szCs w:val="28"/>
        </w:rPr>
        <w:t>я</w:t>
      </w:r>
      <w:r w:rsidRPr="00EA64FC">
        <w:rPr>
          <w:rStyle w:val="100"/>
          <w:sz w:val="28"/>
          <w:szCs w:val="28"/>
        </w:rPr>
        <w:t xml:space="preserve">тий по наведению порядка на земле и благоустройству населенных пунктов Борисовского района». В каждом </w:t>
      </w:r>
      <w:proofErr w:type="gramStart"/>
      <w:r w:rsidRPr="00EA64FC">
        <w:rPr>
          <w:rStyle w:val="100"/>
          <w:sz w:val="28"/>
          <w:szCs w:val="28"/>
        </w:rPr>
        <w:t>сельском исполнительном</w:t>
      </w:r>
      <w:proofErr w:type="gramEnd"/>
      <w:r w:rsidRPr="00EA64FC">
        <w:rPr>
          <w:rStyle w:val="100"/>
          <w:sz w:val="28"/>
          <w:szCs w:val="28"/>
        </w:rPr>
        <w:t xml:space="preserve"> комитете (12) вопросы наведения порядка были заслушаны с принятием решения и утверждением пл</w:t>
      </w:r>
      <w:r w:rsidRPr="00EA64FC">
        <w:rPr>
          <w:rStyle w:val="100"/>
          <w:sz w:val="28"/>
          <w:szCs w:val="28"/>
        </w:rPr>
        <w:t>а</w:t>
      </w:r>
      <w:r w:rsidRPr="00EA64FC">
        <w:rPr>
          <w:rStyle w:val="100"/>
          <w:sz w:val="28"/>
          <w:szCs w:val="28"/>
        </w:rPr>
        <w:t>на мероприятий по благоустройству и наведению порядка на территории сельских населенных пунктов.</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 xml:space="preserve">   При проведении надзорных мероприятий в части санитарного содержания территории в 2018 году были выявл</w:t>
      </w:r>
      <w:r w:rsidRPr="00EA64FC">
        <w:rPr>
          <w:rStyle w:val="100"/>
          <w:rFonts w:eastAsiaTheme="minorHAnsi"/>
          <w:sz w:val="28"/>
          <w:szCs w:val="28"/>
        </w:rPr>
        <w:t>е</w:t>
      </w:r>
      <w:r w:rsidRPr="00EA64FC">
        <w:rPr>
          <w:rStyle w:val="100"/>
          <w:rFonts w:eastAsiaTheme="minorHAnsi"/>
          <w:sz w:val="28"/>
          <w:szCs w:val="28"/>
        </w:rPr>
        <w:t>ны нарушения по содержанию территорий на 26% объектов. Структура объектов, где выявлялись нарушения санитарн</w:t>
      </w:r>
      <w:r w:rsidRPr="00EA64FC">
        <w:rPr>
          <w:rStyle w:val="100"/>
          <w:rFonts w:eastAsiaTheme="minorHAnsi"/>
          <w:sz w:val="28"/>
          <w:szCs w:val="28"/>
        </w:rPr>
        <w:t>о</w:t>
      </w:r>
      <w:r w:rsidRPr="00EA64FC">
        <w:rPr>
          <w:rStyle w:val="100"/>
          <w:rFonts w:eastAsiaTheme="minorHAnsi"/>
          <w:sz w:val="28"/>
          <w:szCs w:val="28"/>
        </w:rPr>
        <w:t>го содержания прилегающих территорий:</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 xml:space="preserve"> строительные площадки –  3% (ОАО «СУ 153» строящейся жилой дом по ул. Ватутина, филиал СУ 152 филиал № 278 ОАО «Строительный трест № 21» строительная площадка по ул. Серебренникова);</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гаражные и дачные кооперативы – 8,6% (г. Борисов, ГСК 18,ГСК «Строитель плюс», «ГСК «Плейсид», ГСК «Та</w:t>
      </w:r>
      <w:r w:rsidRPr="00EA64FC">
        <w:rPr>
          <w:rStyle w:val="100"/>
          <w:rFonts w:eastAsiaTheme="minorHAnsi"/>
          <w:sz w:val="28"/>
          <w:szCs w:val="28"/>
        </w:rPr>
        <w:t>н</w:t>
      </w:r>
      <w:r w:rsidRPr="00EA64FC">
        <w:rPr>
          <w:rStyle w:val="100"/>
          <w:rFonts w:eastAsiaTheme="minorHAnsi"/>
          <w:sz w:val="28"/>
          <w:szCs w:val="28"/>
        </w:rPr>
        <w:t>кист», ГСК «Днепровец», ГСК «Виконтстрой», ГСК «Армеец-2», ГСК «Звезда 409», ГК «Бумажник»,  ГПК «Никита»</w:t>
      </w:r>
      <w:proofErr w:type="gramStart"/>
      <w:r w:rsidRPr="00EA64FC">
        <w:rPr>
          <w:rStyle w:val="100"/>
          <w:rFonts w:eastAsiaTheme="minorHAnsi"/>
          <w:sz w:val="28"/>
          <w:szCs w:val="28"/>
        </w:rPr>
        <w:t xml:space="preserve"> ,</w:t>
      </w:r>
      <w:proofErr w:type="gramEnd"/>
      <w:r w:rsidRPr="00EA64FC">
        <w:rPr>
          <w:rStyle w:val="100"/>
          <w:rFonts w:eastAsiaTheme="minorHAnsi"/>
          <w:sz w:val="28"/>
          <w:szCs w:val="28"/>
        </w:rPr>
        <w:t xml:space="preserve"> ГПК «Путеец-2», ГПК «Дунай» и др.);</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гражданские кладбища – 15,4% (д. Неманица, д. Селитренки</w:t>
      </w:r>
      <w:proofErr w:type="gramStart"/>
      <w:r w:rsidRPr="00EA64FC">
        <w:rPr>
          <w:rStyle w:val="100"/>
          <w:rFonts w:eastAsiaTheme="minorHAnsi"/>
          <w:sz w:val="28"/>
          <w:szCs w:val="28"/>
        </w:rPr>
        <w:t xml:space="preserve"> ,</w:t>
      </w:r>
      <w:proofErr w:type="gramEnd"/>
      <w:r w:rsidRPr="00EA64FC">
        <w:rPr>
          <w:rStyle w:val="100"/>
          <w:rFonts w:eastAsiaTheme="minorHAnsi"/>
          <w:sz w:val="28"/>
          <w:szCs w:val="28"/>
        </w:rPr>
        <w:t xml:space="preserve"> д. Первомайское Неманицкий сельисполком, д. Б. Негновичи, д. М. Негновичи, д. Бояры Лошницкий сельисполком, д. Оздятичи, д. Б. Ухолода, д. Метча, д. Маталыга Метчанский сельисполком, д. Шабыньки, д. Забашевичи, д. Новищино, д. Слободка, д. Рубленики Гливинский сельи</w:t>
      </w:r>
      <w:r w:rsidRPr="00EA64FC">
        <w:rPr>
          <w:rStyle w:val="100"/>
          <w:rFonts w:eastAsiaTheme="minorHAnsi"/>
          <w:sz w:val="28"/>
          <w:szCs w:val="28"/>
        </w:rPr>
        <w:t>с</w:t>
      </w:r>
      <w:r w:rsidRPr="00EA64FC">
        <w:rPr>
          <w:rStyle w:val="100"/>
          <w:rFonts w:eastAsiaTheme="minorHAnsi"/>
          <w:sz w:val="28"/>
          <w:szCs w:val="28"/>
        </w:rPr>
        <w:t>полком,  д. Верески, д. Упиревичи Пересадский сельисполком, д. К.Слобода, д. Подберезье, д. Бродовка, д. Стрелковцы, д.Тимки Пригородный сельисполком, д. Трояновка, д</w:t>
      </w:r>
      <w:proofErr w:type="gramStart"/>
      <w:r w:rsidRPr="00EA64FC">
        <w:rPr>
          <w:rStyle w:val="100"/>
          <w:rFonts w:eastAsiaTheme="minorHAnsi"/>
          <w:sz w:val="28"/>
          <w:szCs w:val="28"/>
        </w:rPr>
        <w:t>.О</w:t>
      </w:r>
      <w:proofErr w:type="gramEnd"/>
      <w:r w:rsidRPr="00EA64FC">
        <w:rPr>
          <w:rStyle w:val="100"/>
          <w:rFonts w:eastAsiaTheme="minorHAnsi"/>
          <w:sz w:val="28"/>
          <w:szCs w:val="28"/>
        </w:rPr>
        <w:t>бча, д. д.Ст.Янчино, д. Моисеевщина Моисеевщинский сельи</w:t>
      </w:r>
      <w:r w:rsidRPr="00EA64FC">
        <w:rPr>
          <w:rStyle w:val="100"/>
          <w:rFonts w:eastAsiaTheme="minorHAnsi"/>
          <w:sz w:val="28"/>
          <w:szCs w:val="28"/>
        </w:rPr>
        <w:t>с</w:t>
      </w:r>
      <w:r w:rsidRPr="00EA64FC">
        <w:rPr>
          <w:rStyle w:val="100"/>
          <w:rFonts w:eastAsiaTheme="minorHAnsi"/>
          <w:sz w:val="28"/>
          <w:szCs w:val="28"/>
        </w:rPr>
        <w:t>полком, д. Горелый Луг, д. Иканы Иканский сельисполком, д.Зембин, д.Поляны Зембинский сельисполком, д. Холмовка, д. Нивки, д. Недаль, Мстижский сельисполком);</w:t>
      </w:r>
    </w:p>
    <w:p w:rsid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сельскохозяйственные объекты – 11% (ОАО «Зембинский» д</w:t>
      </w:r>
      <w:proofErr w:type="gramStart"/>
      <w:r w:rsidRPr="00EA64FC">
        <w:rPr>
          <w:rStyle w:val="100"/>
          <w:rFonts w:eastAsiaTheme="minorHAnsi"/>
          <w:sz w:val="28"/>
          <w:szCs w:val="28"/>
        </w:rPr>
        <w:t>.И</w:t>
      </w:r>
      <w:proofErr w:type="gramEnd"/>
      <w:r w:rsidRPr="00EA64FC">
        <w:rPr>
          <w:rStyle w:val="100"/>
          <w:rFonts w:eastAsiaTheme="minorHAnsi"/>
          <w:sz w:val="28"/>
          <w:szCs w:val="28"/>
        </w:rPr>
        <w:t xml:space="preserve">каны МТФ Икинский сельисполком, д.Мстиж ОАО «Корсаковичский» МТФ «Волоки»Мстижский сельисполком, ОАО «Экологический сельскохозяйственная компания Ганьсу-Бел» д.Гливин РММ Гливинский сельисполком, ООО «Метча-Агро» д. Метча РММ Метчанский сельисполком, </w:t>
      </w:r>
      <w:r w:rsidRPr="00EA64FC">
        <w:rPr>
          <w:rStyle w:val="100"/>
          <w:rFonts w:eastAsiaTheme="minorHAnsi"/>
          <w:sz w:val="28"/>
          <w:szCs w:val="28"/>
        </w:rPr>
        <w:lastRenderedPageBreak/>
        <w:t>ОСП УП «Бумажная фабрика Гознака ОАО «Зембинский» РММ Иканский сельисполком, ОАО Птицефабрика Велят</w:t>
      </w:r>
      <w:r w:rsidRPr="00EA64FC">
        <w:rPr>
          <w:rStyle w:val="100"/>
          <w:rFonts w:eastAsiaTheme="minorHAnsi"/>
          <w:sz w:val="28"/>
          <w:szCs w:val="28"/>
        </w:rPr>
        <w:t>и</w:t>
      </w:r>
      <w:r w:rsidRPr="00EA64FC">
        <w:rPr>
          <w:rStyle w:val="100"/>
          <w:rFonts w:eastAsiaTheme="minorHAnsi"/>
          <w:sz w:val="28"/>
          <w:szCs w:val="28"/>
        </w:rPr>
        <w:t>чи» столовая д.Велятичи Велятичский сельисполком);</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дворовые территории – 26% (г</w:t>
      </w:r>
      <w:proofErr w:type="gramStart"/>
      <w:r w:rsidRPr="00EA64FC">
        <w:rPr>
          <w:rStyle w:val="100"/>
          <w:rFonts w:eastAsiaTheme="minorHAnsi"/>
          <w:sz w:val="28"/>
          <w:szCs w:val="28"/>
        </w:rPr>
        <w:t>.Б</w:t>
      </w:r>
      <w:proofErr w:type="gramEnd"/>
      <w:r w:rsidRPr="00EA64FC">
        <w:rPr>
          <w:rStyle w:val="100"/>
          <w:rFonts w:eastAsiaTheme="minorHAnsi"/>
          <w:sz w:val="28"/>
          <w:szCs w:val="28"/>
        </w:rPr>
        <w:t>орисов прилегающая территория к контейнерным площадкам для сбора ТКО от жилых домов ул. 3-его Интернационала,17, ул. Батурина, 103, ул. М. Горького, 71, 86, 92, 98, ул. Чапаева, 15, 29, 35, 38, ул. Краснознаменная, 58б, ул. Киевская, 16, ул. Лопатина, 162, 202, 207а, ул. Труда,2 и др.)</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предприятия и организации других – 30% (г</w:t>
      </w:r>
      <w:proofErr w:type="gramStart"/>
      <w:r w:rsidRPr="00EA64FC">
        <w:rPr>
          <w:rStyle w:val="100"/>
          <w:rFonts w:eastAsiaTheme="minorHAnsi"/>
          <w:sz w:val="28"/>
          <w:szCs w:val="28"/>
        </w:rPr>
        <w:t>.Б</w:t>
      </w:r>
      <w:proofErr w:type="gramEnd"/>
      <w:r w:rsidRPr="00EA64FC">
        <w:rPr>
          <w:rStyle w:val="100"/>
          <w:rFonts w:eastAsiaTheme="minorHAnsi"/>
          <w:sz w:val="28"/>
          <w:szCs w:val="28"/>
        </w:rPr>
        <w:t>орисов, ул.Ватутина,32а ООО «Александра» административное зд</w:t>
      </w:r>
      <w:r w:rsidRPr="00EA64FC">
        <w:rPr>
          <w:rStyle w:val="100"/>
          <w:rFonts w:eastAsiaTheme="minorHAnsi"/>
          <w:sz w:val="28"/>
          <w:szCs w:val="28"/>
        </w:rPr>
        <w:t>а</w:t>
      </w:r>
      <w:r w:rsidRPr="00EA64FC">
        <w:rPr>
          <w:rStyle w:val="100"/>
          <w:rFonts w:eastAsiaTheme="minorHAnsi"/>
          <w:sz w:val="28"/>
          <w:szCs w:val="28"/>
        </w:rPr>
        <w:t>ние, ЧП «Хельга торг» ул. Ватутина,32 торговый павильон, магазин № 20 ОАО «Борисовгорпищеторг» ул. Галицкого,21, химчистка ЧП «Лилия плюс» ул. Блюхера,19 г.Борисов, парикмахерская № 12 ОАО «Борисовбытсервис» ул. Гагарина, г.Борисов, г.Борисов, ЧУП «Горзаготконтора» г.Борисов ул. Морозова,99, магазин № 60 ОАО «Веста-Борисов» ул. Тр</w:t>
      </w:r>
      <w:r w:rsidRPr="00EA64FC">
        <w:rPr>
          <w:rStyle w:val="100"/>
          <w:rFonts w:eastAsiaTheme="minorHAnsi"/>
          <w:sz w:val="28"/>
          <w:szCs w:val="28"/>
        </w:rPr>
        <w:t>у</w:t>
      </w:r>
      <w:r w:rsidRPr="00EA64FC">
        <w:rPr>
          <w:rStyle w:val="100"/>
          <w:rFonts w:eastAsiaTheme="minorHAnsi"/>
          <w:sz w:val="28"/>
          <w:szCs w:val="28"/>
        </w:rPr>
        <w:t>да,2а г</w:t>
      </w:r>
      <w:proofErr w:type="gramStart"/>
      <w:r w:rsidRPr="00EA64FC">
        <w:rPr>
          <w:rStyle w:val="100"/>
          <w:rFonts w:eastAsiaTheme="minorHAnsi"/>
          <w:sz w:val="28"/>
          <w:szCs w:val="28"/>
        </w:rPr>
        <w:t>.Б</w:t>
      </w:r>
      <w:proofErr w:type="gramEnd"/>
      <w:r w:rsidRPr="00EA64FC">
        <w:rPr>
          <w:rStyle w:val="100"/>
          <w:rFonts w:eastAsiaTheme="minorHAnsi"/>
          <w:sz w:val="28"/>
          <w:szCs w:val="28"/>
        </w:rPr>
        <w:t>орисов, магазин «Евроопт» ООО «Евроторг» ул. Пирогова,26 г.Борисов, ОАО «Борисовгрузавтотранс» ул. Л</w:t>
      </w:r>
      <w:r w:rsidRPr="00EA64FC">
        <w:rPr>
          <w:rStyle w:val="100"/>
          <w:rFonts w:eastAsiaTheme="minorHAnsi"/>
          <w:sz w:val="28"/>
          <w:szCs w:val="28"/>
        </w:rPr>
        <w:t>о</w:t>
      </w:r>
      <w:r w:rsidRPr="00EA64FC">
        <w:rPr>
          <w:rStyle w:val="100"/>
          <w:rFonts w:eastAsiaTheme="minorHAnsi"/>
          <w:sz w:val="28"/>
          <w:szCs w:val="28"/>
        </w:rPr>
        <w:t xml:space="preserve">патина,160 г.Борисов,  Военный комиссариат ул. Л. Чаловской </w:t>
      </w:r>
      <w:smartTag w:uri="urn:schemas-microsoft-com:office:smarttags" w:element="metricconverter">
        <w:smartTagPr>
          <w:attr w:name="ProductID" w:val=",58 г"/>
        </w:smartTagPr>
        <w:r w:rsidRPr="00EA64FC">
          <w:rPr>
            <w:rStyle w:val="100"/>
            <w:rFonts w:eastAsiaTheme="minorHAnsi"/>
            <w:sz w:val="28"/>
            <w:szCs w:val="28"/>
          </w:rPr>
          <w:t>,58 г</w:t>
        </w:r>
      </w:smartTag>
      <w:r w:rsidRPr="00EA64FC">
        <w:rPr>
          <w:rStyle w:val="100"/>
          <w:rFonts w:eastAsiaTheme="minorHAnsi"/>
          <w:sz w:val="28"/>
          <w:szCs w:val="28"/>
        </w:rPr>
        <w:t>. Борисов, ОАО «140 ремонтный завод» ул. Л.Чаловской, г.борисов, Борисовские электрические сети, территория под ЛЭП д.Остров Пересадский сельисполком, магазин «Евроопт» ООО «Евроторг» ул. Гагарина,107 г.Борисов, артскважина ГП «Борисовводоканал» д.Остров Бор</w:t>
      </w:r>
      <w:r w:rsidRPr="00EA64FC">
        <w:rPr>
          <w:rStyle w:val="100"/>
          <w:rFonts w:eastAsiaTheme="minorHAnsi"/>
          <w:sz w:val="28"/>
          <w:szCs w:val="28"/>
        </w:rPr>
        <w:t>и</w:t>
      </w:r>
      <w:r w:rsidRPr="00EA64FC">
        <w:rPr>
          <w:rStyle w:val="100"/>
          <w:rFonts w:eastAsiaTheme="minorHAnsi"/>
          <w:sz w:val="28"/>
          <w:szCs w:val="28"/>
        </w:rPr>
        <w:t>совский район, артскважина ОАО «Борисовский завод агрегатов» д. Шабыньки Борисовский район, ГУ «Борисовский РОС «БООР» г</w:t>
      </w:r>
      <w:proofErr w:type="gramStart"/>
      <w:r w:rsidRPr="00EA64FC">
        <w:rPr>
          <w:rStyle w:val="100"/>
          <w:rFonts w:eastAsiaTheme="minorHAnsi"/>
          <w:sz w:val="28"/>
          <w:szCs w:val="28"/>
        </w:rPr>
        <w:t>.Б</w:t>
      </w:r>
      <w:proofErr w:type="gramEnd"/>
      <w:r w:rsidRPr="00EA64FC">
        <w:rPr>
          <w:rStyle w:val="100"/>
          <w:rFonts w:eastAsiaTheme="minorHAnsi"/>
          <w:sz w:val="28"/>
          <w:szCs w:val="28"/>
        </w:rPr>
        <w:t>орисов)</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организации здравоохранения – 6% (ГУ «592 военный медицинский центр» ул. Госпитальная г. Борисов, Борисо</w:t>
      </w:r>
      <w:r w:rsidRPr="00EA64FC">
        <w:rPr>
          <w:rStyle w:val="100"/>
          <w:rFonts w:eastAsiaTheme="minorHAnsi"/>
          <w:sz w:val="28"/>
          <w:szCs w:val="28"/>
        </w:rPr>
        <w:t>в</w:t>
      </w:r>
      <w:r w:rsidRPr="00EA64FC">
        <w:rPr>
          <w:rStyle w:val="100"/>
          <w:rFonts w:eastAsiaTheme="minorHAnsi"/>
          <w:sz w:val="28"/>
          <w:szCs w:val="28"/>
        </w:rPr>
        <w:t xml:space="preserve">ский МПО УЗ «МОПБ» ул. Лопатина, </w:t>
      </w:r>
      <w:smartTag w:uri="urn:schemas-microsoft-com:office:smarttags" w:element="metricconverter">
        <w:smartTagPr>
          <w:attr w:name="ProductID" w:val="160 г"/>
        </w:smartTagPr>
        <w:r w:rsidRPr="00EA64FC">
          <w:rPr>
            <w:rStyle w:val="100"/>
            <w:rFonts w:eastAsiaTheme="minorHAnsi"/>
            <w:sz w:val="28"/>
            <w:szCs w:val="28"/>
          </w:rPr>
          <w:t>160 г</w:t>
        </w:r>
      </w:smartTag>
      <w:r w:rsidRPr="00EA64FC">
        <w:rPr>
          <w:rStyle w:val="100"/>
          <w:rFonts w:eastAsiaTheme="minorHAnsi"/>
          <w:sz w:val="28"/>
          <w:szCs w:val="28"/>
        </w:rPr>
        <w:t xml:space="preserve">. Борисов, УЗ «Борисовская больница № 2»  ул. Лопатина, </w:t>
      </w:r>
      <w:smartTag w:uri="urn:schemas-microsoft-com:office:smarttags" w:element="metricconverter">
        <w:smartTagPr>
          <w:attr w:name="ProductID" w:val="160 г"/>
        </w:smartTagPr>
        <w:r w:rsidRPr="00EA64FC">
          <w:rPr>
            <w:rStyle w:val="100"/>
            <w:rFonts w:eastAsiaTheme="minorHAnsi"/>
            <w:sz w:val="28"/>
            <w:szCs w:val="28"/>
          </w:rPr>
          <w:t>160 г</w:t>
        </w:r>
      </w:smartTag>
      <w:r w:rsidRPr="00EA64FC">
        <w:rPr>
          <w:rStyle w:val="100"/>
          <w:rFonts w:eastAsiaTheme="minorHAnsi"/>
          <w:sz w:val="28"/>
          <w:szCs w:val="28"/>
        </w:rPr>
        <w:t>.  Борисов, УЗ «Борисовская больница» ул. 1812 года,9 г. Борисов, УЗ «Борисовский роддом» ул</w:t>
      </w:r>
      <w:proofErr w:type="gramStart"/>
      <w:r w:rsidRPr="00EA64FC">
        <w:rPr>
          <w:rStyle w:val="100"/>
          <w:rFonts w:eastAsiaTheme="minorHAnsi"/>
          <w:sz w:val="28"/>
          <w:szCs w:val="28"/>
        </w:rPr>
        <w:t>.И</w:t>
      </w:r>
      <w:proofErr w:type="gramEnd"/>
      <w:r w:rsidRPr="00EA64FC">
        <w:rPr>
          <w:rStyle w:val="100"/>
          <w:rFonts w:eastAsiaTheme="minorHAnsi"/>
          <w:sz w:val="28"/>
          <w:szCs w:val="28"/>
        </w:rPr>
        <w:t>нкубаторная,17А г.Борисов ).</w:t>
      </w:r>
    </w:p>
    <w:p w:rsidR="0048361E" w:rsidRPr="00EA64FC" w:rsidRDefault="0048361E" w:rsidP="00EA64FC">
      <w:pPr>
        <w:pStyle w:val="a3"/>
        <w:ind w:firstLine="709"/>
        <w:jc w:val="both"/>
        <w:rPr>
          <w:rStyle w:val="100"/>
          <w:rFonts w:eastAsiaTheme="minorHAnsi"/>
          <w:sz w:val="28"/>
          <w:szCs w:val="28"/>
        </w:rPr>
      </w:pPr>
      <w:proofErr w:type="gramStart"/>
      <w:r w:rsidRPr="00EA64FC">
        <w:rPr>
          <w:rStyle w:val="100"/>
          <w:rFonts w:eastAsiaTheme="minorHAnsi"/>
          <w:sz w:val="28"/>
          <w:szCs w:val="28"/>
        </w:rPr>
        <w:t>Достижение устойчивого развития района в части улучшения санитарного содержания территории для сохранения и укрепления здоровья населения в районе в 2018 году регулировалось следующими документами:</w:t>
      </w:r>
      <w:proofErr w:type="gramEnd"/>
      <w:r w:rsidRPr="00EA64FC">
        <w:rPr>
          <w:rStyle w:val="100"/>
          <w:rFonts w:eastAsiaTheme="minorHAnsi"/>
          <w:sz w:val="28"/>
          <w:szCs w:val="28"/>
        </w:rPr>
        <w:t xml:space="preserve"> </w:t>
      </w:r>
      <w:proofErr w:type="gramStart"/>
      <w:r w:rsidRPr="00EA64FC">
        <w:rPr>
          <w:rStyle w:val="100"/>
          <w:rFonts w:eastAsiaTheme="minorHAnsi"/>
          <w:sz w:val="28"/>
          <w:szCs w:val="28"/>
        </w:rPr>
        <w:t>Комплексным пл</w:t>
      </w:r>
      <w:r w:rsidRPr="00EA64FC">
        <w:rPr>
          <w:rStyle w:val="100"/>
          <w:rFonts w:eastAsiaTheme="minorHAnsi"/>
          <w:sz w:val="28"/>
          <w:szCs w:val="28"/>
        </w:rPr>
        <w:t>а</w:t>
      </w:r>
      <w:r w:rsidRPr="00EA64FC">
        <w:rPr>
          <w:rStyle w:val="100"/>
          <w:rFonts w:eastAsiaTheme="minorHAnsi"/>
          <w:sz w:val="28"/>
          <w:szCs w:val="28"/>
        </w:rPr>
        <w:t>ном мероприятий по развитию Борисовского района на 2017-2020 годы, утвержденного первым заместителем Премьер-министра республики Беларусь Матюшевским В.С. 20.09.2017,  Комплексом мероприятий, по обеспечению санитарно-эпидемиологического благополучия населения на 2018 - 2020гг., утвержденного заместителем председателя Минского облисполкома, в развитие которого разработан территориальный Комплекс мероприятий по обеспечению санитарно-эпидемиологического благополучия населения Борисовского района на 2018–2020 годы, решением Борисовского райи</w:t>
      </w:r>
      <w:r w:rsidRPr="00EA64FC">
        <w:rPr>
          <w:rStyle w:val="100"/>
          <w:rFonts w:eastAsiaTheme="minorHAnsi"/>
          <w:sz w:val="28"/>
          <w:szCs w:val="28"/>
        </w:rPr>
        <w:t>с</w:t>
      </w:r>
      <w:r w:rsidRPr="00EA64FC">
        <w:rPr>
          <w:rStyle w:val="100"/>
          <w:rFonts w:eastAsiaTheme="minorHAnsi"/>
          <w:sz w:val="28"/>
          <w:szCs w:val="28"/>
        </w:rPr>
        <w:t>полкома от 10.04.2018 № 587 «О благоустройстве</w:t>
      </w:r>
      <w:proofErr w:type="gramEnd"/>
      <w:r w:rsidRPr="00EA64FC">
        <w:rPr>
          <w:rStyle w:val="100"/>
          <w:rFonts w:eastAsiaTheme="minorHAnsi"/>
          <w:sz w:val="28"/>
          <w:szCs w:val="28"/>
        </w:rPr>
        <w:t xml:space="preserve"> </w:t>
      </w:r>
      <w:proofErr w:type="gramStart"/>
      <w:r w:rsidRPr="00EA64FC">
        <w:rPr>
          <w:rStyle w:val="100"/>
          <w:rFonts w:eastAsiaTheme="minorHAnsi"/>
          <w:sz w:val="28"/>
          <w:szCs w:val="28"/>
        </w:rPr>
        <w:t>и санитарной очистке Борисовского района»,  республиканским пл</w:t>
      </w:r>
      <w:r w:rsidRPr="00EA64FC">
        <w:rPr>
          <w:rStyle w:val="100"/>
          <w:rFonts w:eastAsiaTheme="minorHAnsi"/>
          <w:sz w:val="28"/>
          <w:szCs w:val="28"/>
        </w:rPr>
        <w:t>а</w:t>
      </w:r>
      <w:r w:rsidRPr="00EA64FC">
        <w:rPr>
          <w:rStyle w:val="100"/>
          <w:rFonts w:eastAsiaTheme="minorHAnsi"/>
          <w:sz w:val="28"/>
          <w:szCs w:val="28"/>
        </w:rPr>
        <w:t>ном мероприятий по наведению порядка на земле в 2018 году решением Борисовского райисполкома № 335  от 1 марта 2018 с утверждением районного плана мероприятий по наведению в 2018 порядка на земле и благоустройству террит</w:t>
      </w:r>
      <w:r w:rsidRPr="00EA64FC">
        <w:rPr>
          <w:rStyle w:val="100"/>
          <w:rFonts w:eastAsiaTheme="minorHAnsi"/>
          <w:sz w:val="28"/>
          <w:szCs w:val="28"/>
        </w:rPr>
        <w:t>о</w:t>
      </w:r>
      <w:r w:rsidRPr="00EA64FC">
        <w:rPr>
          <w:rStyle w:val="100"/>
          <w:rFonts w:eastAsiaTheme="minorHAnsi"/>
          <w:sz w:val="28"/>
          <w:szCs w:val="28"/>
        </w:rPr>
        <w:t>рий населенных пунктов Борисовского района, решением Борисовского  райисполкома от 27.07.2018 № 1205 «О ходе выполнения районного плана мероприятий по наведению порядка на земле</w:t>
      </w:r>
      <w:proofErr w:type="gramEnd"/>
      <w:r w:rsidRPr="00EA64FC">
        <w:rPr>
          <w:rStyle w:val="100"/>
          <w:rFonts w:eastAsiaTheme="minorHAnsi"/>
          <w:sz w:val="28"/>
          <w:szCs w:val="28"/>
        </w:rPr>
        <w:t xml:space="preserve"> </w:t>
      </w:r>
      <w:proofErr w:type="gramStart"/>
      <w:r w:rsidRPr="00EA64FC">
        <w:rPr>
          <w:rStyle w:val="100"/>
          <w:rFonts w:eastAsiaTheme="minorHAnsi"/>
          <w:sz w:val="28"/>
          <w:szCs w:val="28"/>
        </w:rPr>
        <w:t>и благоустройству населенных пунктов Б</w:t>
      </w:r>
      <w:r w:rsidRPr="00EA64FC">
        <w:rPr>
          <w:rStyle w:val="100"/>
          <w:rFonts w:eastAsiaTheme="minorHAnsi"/>
          <w:sz w:val="28"/>
          <w:szCs w:val="28"/>
        </w:rPr>
        <w:t>о</w:t>
      </w:r>
      <w:r w:rsidRPr="00EA64FC">
        <w:rPr>
          <w:rStyle w:val="100"/>
          <w:rFonts w:eastAsiaTheme="minorHAnsi"/>
          <w:sz w:val="28"/>
          <w:szCs w:val="28"/>
        </w:rPr>
        <w:t xml:space="preserve">рисовского района», распоряжением Борисовского райисполкома № 18р от 20 марта </w:t>
      </w:r>
      <w:smartTag w:uri="urn:schemas-microsoft-com:office:smarttags" w:element="metricconverter">
        <w:smartTagPr>
          <w:attr w:name="ProductID" w:val="2019 г"/>
        </w:smartTagPr>
        <w:r w:rsidRPr="00EA64FC">
          <w:rPr>
            <w:rStyle w:val="100"/>
            <w:rFonts w:eastAsiaTheme="minorHAnsi"/>
            <w:sz w:val="28"/>
            <w:szCs w:val="28"/>
          </w:rPr>
          <w:t>2019 г</w:t>
        </w:r>
      </w:smartTag>
      <w:r w:rsidRPr="00EA64FC">
        <w:rPr>
          <w:rStyle w:val="100"/>
          <w:rFonts w:eastAsiaTheme="minorHAnsi"/>
          <w:sz w:val="28"/>
          <w:szCs w:val="28"/>
        </w:rPr>
        <w:t xml:space="preserve">. «О проведении субботника </w:t>
      </w:r>
      <w:r w:rsidRPr="00EA64FC">
        <w:rPr>
          <w:rStyle w:val="100"/>
          <w:rFonts w:eastAsiaTheme="minorHAnsi"/>
          <w:sz w:val="28"/>
          <w:szCs w:val="28"/>
        </w:rPr>
        <w:lastRenderedPageBreak/>
        <w:t>на территории Борисовского района», Распоряжением Борисовского райисполкома от 27 марта 2018 № 21р «О провед</w:t>
      </w:r>
      <w:r w:rsidRPr="00EA64FC">
        <w:rPr>
          <w:rStyle w:val="100"/>
          <w:rFonts w:eastAsiaTheme="minorHAnsi"/>
          <w:sz w:val="28"/>
          <w:szCs w:val="28"/>
        </w:rPr>
        <w:t>е</w:t>
      </w:r>
      <w:r w:rsidRPr="00EA64FC">
        <w:rPr>
          <w:rStyle w:val="100"/>
          <w:rFonts w:eastAsiaTheme="minorHAnsi"/>
          <w:sz w:val="28"/>
          <w:szCs w:val="28"/>
        </w:rPr>
        <w:t>нии месячника по наведению порядка на земле, благоустройству и озеленению территорий».</w:t>
      </w:r>
      <w:proofErr w:type="gramEnd"/>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Анализ показывает, что выполнение пунктов данных комплексных планов, территориальных планов, мероприятий по наведению порядка  и благоустройству территорий проводится в соответствии с установленными сроками. Несмотря на это, по результатам проведения оценки санитарного содержания территорий, становится очевидным, что предприн</w:t>
      </w:r>
      <w:r w:rsidRPr="00EA64FC">
        <w:rPr>
          <w:rStyle w:val="100"/>
          <w:rFonts w:eastAsiaTheme="minorHAnsi"/>
          <w:sz w:val="28"/>
          <w:szCs w:val="28"/>
        </w:rPr>
        <w:t>и</w:t>
      </w:r>
      <w:r w:rsidRPr="00EA64FC">
        <w:rPr>
          <w:rStyle w:val="100"/>
          <w:rFonts w:eastAsiaTheme="minorHAnsi"/>
          <w:sz w:val="28"/>
          <w:szCs w:val="28"/>
        </w:rPr>
        <w:t xml:space="preserve">маемые руководителями субъектов хозяйствования меры, в т.ч. УП «Жилье», не достаточно эффективны. </w:t>
      </w:r>
      <w:proofErr w:type="gramStart"/>
      <w:r w:rsidRPr="00EA64FC">
        <w:rPr>
          <w:rStyle w:val="100"/>
          <w:rFonts w:eastAsiaTheme="minorHAnsi"/>
          <w:sz w:val="28"/>
          <w:szCs w:val="28"/>
        </w:rPr>
        <w:t>По прежнему</w:t>
      </w:r>
      <w:proofErr w:type="gramEnd"/>
      <w:r w:rsidRPr="00EA64FC">
        <w:rPr>
          <w:rStyle w:val="100"/>
          <w:rFonts w:eastAsiaTheme="minorHAnsi"/>
          <w:sz w:val="28"/>
          <w:szCs w:val="28"/>
        </w:rPr>
        <w:t xml:space="preserve"> актуальной остается проблема образования свалок крупногабаритного мусора на прилегающих к контейнерным пл</w:t>
      </w:r>
      <w:r w:rsidRPr="00EA64FC">
        <w:rPr>
          <w:rStyle w:val="100"/>
          <w:rFonts w:eastAsiaTheme="minorHAnsi"/>
          <w:sz w:val="28"/>
          <w:szCs w:val="28"/>
        </w:rPr>
        <w:t>о</w:t>
      </w:r>
      <w:r w:rsidRPr="00EA64FC">
        <w:rPr>
          <w:rStyle w:val="100"/>
          <w:rFonts w:eastAsiaTheme="minorHAnsi"/>
          <w:sz w:val="28"/>
          <w:szCs w:val="28"/>
        </w:rPr>
        <w:t>щадкам территориях. Причинами этому является не только низкая культура, но и осведомленность отдельной категории граждан о порядке сбора и вывоза данного вида отходов, значительный износ парка специализированной техники УП «Жилье», отсутствие должного финансирования работ по санитарной очистке и благоустройству. Так же «хронически» имеет место проблема неудовлетворительного содержания внутридворовых территорий неканализованных домов бара</w:t>
      </w:r>
      <w:r w:rsidRPr="00EA64FC">
        <w:rPr>
          <w:rStyle w:val="100"/>
          <w:rFonts w:eastAsiaTheme="minorHAnsi"/>
          <w:sz w:val="28"/>
          <w:szCs w:val="28"/>
        </w:rPr>
        <w:t>ч</w:t>
      </w:r>
      <w:r w:rsidRPr="00EA64FC">
        <w:rPr>
          <w:rStyle w:val="100"/>
          <w:rFonts w:eastAsiaTheme="minorHAnsi"/>
          <w:sz w:val="28"/>
          <w:szCs w:val="28"/>
        </w:rPr>
        <w:t>ного типа, не всегда регулярно осуществляется откачка выгребов надворных туалетов. Улучшения санитарно-эпидемиологической обстановки на территориях данного вида домов можно решить только путем реконструкции их, подключением к централизованным сетям канализации, водоснабжения, отопления.</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Так же при формировании плана мероприятий по благоустройству и наведению порядка на территориях Борисо</w:t>
      </w:r>
      <w:r w:rsidRPr="00EA64FC">
        <w:rPr>
          <w:rStyle w:val="100"/>
          <w:rFonts w:eastAsiaTheme="minorHAnsi"/>
          <w:sz w:val="28"/>
          <w:szCs w:val="28"/>
        </w:rPr>
        <w:t>в</w:t>
      </w:r>
      <w:r w:rsidRPr="00EA64FC">
        <w:rPr>
          <w:rStyle w:val="100"/>
          <w:rFonts w:eastAsiaTheme="minorHAnsi"/>
          <w:sz w:val="28"/>
          <w:szCs w:val="28"/>
        </w:rPr>
        <w:t xml:space="preserve">ского района, УП «Жилье» совместно с Борисовской инспекцией </w:t>
      </w:r>
      <w:proofErr w:type="gramStart"/>
      <w:r w:rsidRPr="00EA64FC">
        <w:rPr>
          <w:rStyle w:val="100"/>
          <w:rFonts w:eastAsiaTheme="minorHAnsi"/>
          <w:sz w:val="28"/>
          <w:szCs w:val="28"/>
        </w:rPr>
        <w:t>ПР</w:t>
      </w:r>
      <w:proofErr w:type="gramEnd"/>
      <w:r w:rsidRPr="00EA64FC">
        <w:rPr>
          <w:rStyle w:val="100"/>
          <w:rFonts w:eastAsiaTheme="minorHAnsi"/>
          <w:sz w:val="28"/>
          <w:szCs w:val="28"/>
        </w:rPr>
        <w:t xml:space="preserve"> и ООС  включить следующие вопросы:</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обустройство площадок для временного хранения крупногабаритных отходов от благоустроенного  жилого фонда с  учетом опыта других регионов Республики Беларусь и г</w:t>
      </w:r>
      <w:proofErr w:type="gramStart"/>
      <w:r w:rsidRPr="00EA64FC">
        <w:rPr>
          <w:rStyle w:val="100"/>
          <w:rFonts w:eastAsiaTheme="minorHAnsi"/>
          <w:sz w:val="28"/>
          <w:szCs w:val="28"/>
        </w:rPr>
        <w:t>.М</w:t>
      </w:r>
      <w:proofErr w:type="gramEnd"/>
      <w:r w:rsidRPr="00EA64FC">
        <w:rPr>
          <w:rStyle w:val="100"/>
          <w:rFonts w:eastAsiaTheme="minorHAnsi"/>
          <w:sz w:val="28"/>
          <w:szCs w:val="28"/>
        </w:rPr>
        <w:t>инска, разработать механизм либо систему своевременного удаления крупногабаритного мусора с территории прилегающей к контейнерным площадкам;</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провести ремонт  оборудования контейнерных площадок: ул. Н.Неман, 153, ул. Краснознасменная, 58б, ул. Блюх</w:t>
      </w:r>
      <w:r w:rsidRPr="00EA64FC">
        <w:rPr>
          <w:rStyle w:val="100"/>
          <w:rFonts w:eastAsiaTheme="minorHAnsi"/>
          <w:sz w:val="28"/>
          <w:szCs w:val="28"/>
        </w:rPr>
        <w:t>е</w:t>
      </w:r>
      <w:r w:rsidRPr="00EA64FC">
        <w:rPr>
          <w:rStyle w:val="100"/>
          <w:rFonts w:eastAsiaTheme="minorHAnsi"/>
          <w:sz w:val="28"/>
          <w:szCs w:val="28"/>
        </w:rPr>
        <w:t>ра, 3, ул. М.Горького, 86, пр. Революции, 31, ул. Серебренникова, 31, ул. Тухачевского в районе СШ № 7;</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 xml:space="preserve">завершить оборудование контейнерных площадок </w:t>
      </w:r>
      <w:proofErr w:type="gramStart"/>
      <w:r w:rsidRPr="00EA64FC">
        <w:rPr>
          <w:rStyle w:val="100"/>
          <w:rFonts w:eastAsiaTheme="minorHAnsi"/>
          <w:sz w:val="28"/>
          <w:szCs w:val="28"/>
        </w:rPr>
        <w:t>для сбора отходов с территории кладбищ в сельских населенных пунктах в соответствии</w:t>
      </w:r>
      <w:proofErr w:type="gramEnd"/>
      <w:r w:rsidRPr="00EA64FC">
        <w:rPr>
          <w:rStyle w:val="100"/>
          <w:rFonts w:eastAsiaTheme="minorHAnsi"/>
          <w:sz w:val="28"/>
          <w:szCs w:val="28"/>
        </w:rPr>
        <w:t xml:space="preserve"> с действующими ТНПА.</w:t>
      </w:r>
    </w:p>
    <w:p w:rsidR="0048361E" w:rsidRPr="00EA64FC" w:rsidRDefault="0048361E" w:rsidP="00EA64FC">
      <w:pPr>
        <w:pStyle w:val="a3"/>
        <w:ind w:firstLine="709"/>
        <w:jc w:val="both"/>
        <w:rPr>
          <w:rStyle w:val="100"/>
          <w:rFonts w:eastAsiaTheme="minorHAnsi"/>
          <w:sz w:val="28"/>
          <w:szCs w:val="28"/>
        </w:rPr>
      </w:pPr>
      <w:r w:rsidRPr="00EA64FC">
        <w:rPr>
          <w:rStyle w:val="100"/>
          <w:rFonts w:eastAsiaTheme="minorHAnsi"/>
          <w:sz w:val="28"/>
          <w:szCs w:val="28"/>
        </w:rPr>
        <w:t>Так же для эффективности работы по благоустройству и ведению порядка на земле необходимо создание межв</w:t>
      </w:r>
      <w:r w:rsidRPr="00EA64FC">
        <w:rPr>
          <w:rStyle w:val="100"/>
          <w:rFonts w:eastAsiaTheme="minorHAnsi"/>
          <w:sz w:val="28"/>
          <w:szCs w:val="28"/>
        </w:rPr>
        <w:t>е</w:t>
      </w:r>
      <w:r w:rsidRPr="00EA64FC">
        <w:rPr>
          <w:rStyle w:val="100"/>
          <w:rFonts w:eastAsiaTheme="minorHAnsi"/>
          <w:sz w:val="28"/>
          <w:szCs w:val="28"/>
        </w:rPr>
        <w:t>домственной рабочей группы с участием специалистов других заинтересованных ведомств, ключевую роль при этом о</w:t>
      </w:r>
      <w:r w:rsidRPr="00EA64FC">
        <w:rPr>
          <w:rStyle w:val="100"/>
          <w:rFonts w:eastAsiaTheme="minorHAnsi"/>
          <w:sz w:val="28"/>
          <w:szCs w:val="28"/>
        </w:rPr>
        <w:t>т</w:t>
      </w:r>
      <w:r w:rsidRPr="00EA64FC">
        <w:rPr>
          <w:rStyle w:val="100"/>
          <w:rFonts w:eastAsiaTheme="minorHAnsi"/>
          <w:sz w:val="28"/>
          <w:szCs w:val="28"/>
        </w:rPr>
        <w:t xml:space="preserve">вести Борисовскому райисполкому. </w:t>
      </w:r>
    </w:p>
    <w:p w:rsidR="00377B24" w:rsidRDefault="00377B24" w:rsidP="0048361E">
      <w:pPr>
        <w:ind w:firstLine="851"/>
        <w:jc w:val="both"/>
        <w:rPr>
          <w:b/>
          <w:sz w:val="30"/>
          <w:szCs w:val="30"/>
        </w:rPr>
      </w:pPr>
    </w:p>
    <w:p w:rsidR="00377B24" w:rsidRDefault="00377B24" w:rsidP="0048361E">
      <w:pPr>
        <w:ind w:firstLine="851"/>
        <w:jc w:val="both"/>
        <w:rPr>
          <w:b/>
          <w:sz w:val="30"/>
          <w:szCs w:val="30"/>
        </w:rPr>
      </w:pPr>
    </w:p>
    <w:p w:rsidR="00377B24" w:rsidRDefault="00377B24" w:rsidP="0048361E">
      <w:pPr>
        <w:ind w:firstLine="851"/>
        <w:jc w:val="both"/>
        <w:rPr>
          <w:b/>
          <w:sz w:val="30"/>
          <w:szCs w:val="30"/>
        </w:rPr>
      </w:pPr>
    </w:p>
    <w:p w:rsidR="00377B24" w:rsidRDefault="00377B24" w:rsidP="0048361E">
      <w:pPr>
        <w:ind w:firstLine="851"/>
        <w:jc w:val="both"/>
        <w:rPr>
          <w:b/>
          <w:sz w:val="30"/>
          <w:szCs w:val="30"/>
        </w:rPr>
      </w:pPr>
    </w:p>
    <w:p w:rsidR="0048361E" w:rsidRPr="00B80618" w:rsidRDefault="00377B24" w:rsidP="0048361E">
      <w:pPr>
        <w:ind w:firstLine="851"/>
        <w:jc w:val="both"/>
        <w:rPr>
          <w:b/>
          <w:sz w:val="30"/>
          <w:szCs w:val="30"/>
        </w:rPr>
      </w:pPr>
      <w:r>
        <w:rPr>
          <w:b/>
          <w:sz w:val="30"/>
          <w:szCs w:val="30"/>
        </w:rPr>
        <w:lastRenderedPageBreak/>
        <w:t xml:space="preserve">3.1.6 </w:t>
      </w:r>
      <w:r w:rsidR="0048361E" w:rsidRPr="006D652B">
        <w:rPr>
          <w:b/>
          <w:sz w:val="30"/>
          <w:szCs w:val="30"/>
        </w:rPr>
        <w:t>Гигиеническое обеспечение зон отдыха населения, в том числе на открытых водоемах.</w:t>
      </w:r>
      <w:r w:rsidR="0048361E" w:rsidRPr="00B80618">
        <w:rPr>
          <w:b/>
          <w:sz w:val="30"/>
          <w:szCs w:val="30"/>
        </w:rPr>
        <w:t xml:space="preserve">   </w:t>
      </w:r>
    </w:p>
    <w:p w:rsidR="0048361E" w:rsidRDefault="0048361E" w:rsidP="0048361E">
      <w:pPr>
        <w:ind w:firstLine="851"/>
        <w:jc w:val="both"/>
        <w:rPr>
          <w:sz w:val="30"/>
          <w:szCs w:val="30"/>
        </w:rPr>
      </w:pPr>
      <w:proofErr w:type="gramStart"/>
      <w:r w:rsidRPr="00B80618">
        <w:rPr>
          <w:sz w:val="30"/>
          <w:szCs w:val="30"/>
        </w:rPr>
        <w:t>С</w:t>
      </w:r>
      <w:r>
        <w:rPr>
          <w:sz w:val="30"/>
          <w:szCs w:val="30"/>
        </w:rPr>
        <w:t>огласно  решению райисполкома № 179</w:t>
      </w:r>
      <w:r w:rsidRPr="00B80618">
        <w:rPr>
          <w:sz w:val="30"/>
          <w:szCs w:val="30"/>
        </w:rPr>
        <w:t xml:space="preserve"> от</w:t>
      </w:r>
      <w:r>
        <w:rPr>
          <w:sz w:val="30"/>
          <w:szCs w:val="30"/>
        </w:rPr>
        <w:t xml:space="preserve"> 29.01.2019  «О подготовке зон массового отдыха населения на водных объектах к летнему сезону 2018  года, их содержании и мерах по усилению охраны жизни на водах людей» </w:t>
      </w:r>
      <w:r w:rsidRPr="00B80618">
        <w:rPr>
          <w:sz w:val="30"/>
          <w:szCs w:val="30"/>
        </w:rPr>
        <w:t xml:space="preserve">в районе утверждены </w:t>
      </w:r>
      <w:r>
        <w:rPr>
          <w:sz w:val="30"/>
          <w:szCs w:val="30"/>
        </w:rPr>
        <w:t>8</w:t>
      </w:r>
      <w:r w:rsidRPr="00B80618">
        <w:rPr>
          <w:sz w:val="30"/>
          <w:szCs w:val="30"/>
        </w:rPr>
        <w:t xml:space="preserve"> зоны отдыха на водных объектах:</w:t>
      </w:r>
      <w:r>
        <w:rPr>
          <w:sz w:val="30"/>
          <w:szCs w:val="30"/>
        </w:rPr>
        <w:t xml:space="preserve"> </w:t>
      </w:r>
      <w:proofErr w:type="gramEnd"/>
    </w:p>
    <w:p w:rsidR="0048361E" w:rsidRPr="00B80618" w:rsidRDefault="0048361E" w:rsidP="0048361E">
      <w:pPr>
        <w:ind w:firstLine="851"/>
        <w:jc w:val="both"/>
        <w:rPr>
          <w:i/>
          <w:sz w:val="30"/>
          <w:szCs w:val="3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0"/>
        <w:gridCol w:w="5699"/>
        <w:gridCol w:w="8221"/>
      </w:tblGrid>
      <w:tr w:rsidR="0048361E" w:rsidRPr="001E2A3C" w:rsidTr="005D2BC1">
        <w:tc>
          <w:tcPr>
            <w:tcW w:w="930" w:type="dxa"/>
            <w:shd w:val="clear" w:color="auto" w:fill="auto"/>
          </w:tcPr>
          <w:p w:rsidR="0048361E" w:rsidRPr="001E2A3C" w:rsidRDefault="0048361E" w:rsidP="0048361E">
            <w:pPr>
              <w:tabs>
                <w:tab w:val="left" w:pos="0"/>
              </w:tabs>
              <w:jc w:val="both"/>
            </w:pPr>
            <w:r w:rsidRPr="001E2A3C">
              <w:t xml:space="preserve">№ </w:t>
            </w:r>
            <w:proofErr w:type="gramStart"/>
            <w:r w:rsidRPr="001E2A3C">
              <w:t>п</w:t>
            </w:r>
            <w:proofErr w:type="gramEnd"/>
            <w:r w:rsidRPr="001E2A3C">
              <w:t>/п</w:t>
            </w:r>
          </w:p>
        </w:tc>
        <w:tc>
          <w:tcPr>
            <w:tcW w:w="5699" w:type="dxa"/>
            <w:shd w:val="clear" w:color="auto" w:fill="auto"/>
          </w:tcPr>
          <w:p w:rsidR="0048361E" w:rsidRPr="001E2A3C" w:rsidRDefault="0048361E" w:rsidP="0048361E">
            <w:pPr>
              <w:tabs>
                <w:tab w:val="left" w:pos="0"/>
              </w:tabs>
              <w:jc w:val="both"/>
            </w:pPr>
            <w:r w:rsidRPr="001E2A3C">
              <w:t>Наименование зоны рекреации на водном объекте</w:t>
            </w:r>
          </w:p>
        </w:tc>
        <w:tc>
          <w:tcPr>
            <w:tcW w:w="8221" w:type="dxa"/>
            <w:shd w:val="clear" w:color="auto" w:fill="auto"/>
          </w:tcPr>
          <w:p w:rsidR="0048361E" w:rsidRPr="001E2A3C" w:rsidRDefault="0048361E" w:rsidP="0048361E">
            <w:pPr>
              <w:tabs>
                <w:tab w:val="left" w:pos="0"/>
              </w:tabs>
              <w:jc w:val="both"/>
            </w:pPr>
            <w:r>
              <w:t>Закрепленные организации, сельисполкомы</w:t>
            </w:r>
          </w:p>
        </w:tc>
      </w:tr>
      <w:tr w:rsidR="0048361E" w:rsidRPr="00432BDB" w:rsidTr="005D2BC1">
        <w:tc>
          <w:tcPr>
            <w:tcW w:w="930" w:type="dxa"/>
            <w:shd w:val="clear" w:color="auto" w:fill="auto"/>
          </w:tcPr>
          <w:p w:rsidR="0048361E" w:rsidRPr="001E2A3C" w:rsidRDefault="0048361E" w:rsidP="0048361E">
            <w:pPr>
              <w:tabs>
                <w:tab w:val="left" w:pos="0"/>
              </w:tabs>
              <w:jc w:val="both"/>
              <w:rPr>
                <w:sz w:val="30"/>
                <w:szCs w:val="30"/>
              </w:rPr>
            </w:pPr>
            <w:r>
              <w:rPr>
                <w:sz w:val="30"/>
                <w:szCs w:val="30"/>
              </w:rPr>
              <w:t>1</w:t>
            </w:r>
          </w:p>
        </w:tc>
        <w:tc>
          <w:tcPr>
            <w:tcW w:w="5699" w:type="dxa"/>
            <w:shd w:val="clear" w:color="auto" w:fill="auto"/>
          </w:tcPr>
          <w:p w:rsidR="0048361E" w:rsidRPr="00432BDB" w:rsidRDefault="0048361E" w:rsidP="0048361E">
            <w:pPr>
              <w:tabs>
                <w:tab w:val="left" w:pos="0"/>
              </w:tabs>
              <w:jc w:val="both"/>
              <w:rPr>
                <w:sz w:val="28"/>
                <w:szCs w:val="28"/>
              </w:rPr>
            </w:pPr>
            <w:r>
              <w:rPr>
                <w:sz w:val="28"/>
                <w:szCs w:val="28"/>
              </w:rPr>
              <w:t xml:space="preserve">Зона отдыха по ул. </w:t>
            </w:r>
            <w:proofErr w:type="gramStart"/>
            <w:r>
              <w:rPr>
                <w:sz w:val="28"/>
                <w:szCs w:val="28"/>
              </w:rPr>
              <w:t>Красноармейской</w:t>
            </w:r>
            <w:proofErr w:type="gramEnd"/>
          </w:p>
        </w:tc>
        <w:tc>
          <w:tcPr>
            <w:tcW w:w="8221" w:type="dxa"/>
            <w:shd w:val="clear" w:color="auto" w:fill="auto"/>
          </w:tcPr>
          <w:p w:rsidR="0048361E" w:rsidRPr="00432BDB" w:rsidRDefault="0048361E" w:rsidP="0048361E">
            <w:pPr>
              <w:tabs>
                <w:tab w:val="left" w:pos="0"/>
              </w:tabs>
              <w:rPr>
                <w:sz w:val="28"/>
                <w:szCs w:val="28"/>
              </w:rPr>
            </w:pPr>
            <w:proofErr w:type="gramStart"/>
            <w:r>
              <w:rPr>
                <w:sz w:val="28"/>
                <w:szCs w:val="28"/>
              </w:rPr>
              <w:t>ПУП</w:t>
            </w:r>
            <w:proofErr w:type="gramEnd"/>
            <w:r>
              <w:rPr>
                <w:sz w:val="28"/>
                <w:szCs w:val="28"/>
              </w:rPr>
              <w:t xml:space="preserve"> «Борисовский комбинат текстильных материалов Белкоо</w:t>
            </w:r>
            <w:r>
              <w:rPr>
                <w:sz w:val="28"/>
                <w:szCs w:val="28"/>
              </w:rPr>
              <w:t>п</w:t>
            </w:r>
            <w:r>
              <w:rPr>
                <w:sz w:val="28"/>
                <w:szCs w:val="28"/>
              </w:rPr>
              <w:t xml:space="preserve">союза», </w:t>
            </w:r>
            <w:r>
              <w:rPr>
                <w:sz w:val="28"/>
                <w:szCs w:val="28"/>
              </w:rPr>
              <w:br/>
              <w:t>ОАО «Резинотехника»</w:t>
            </w:r>
          </w:p>
        </w:tc>
      </w:tr>
      <w:tr w:rsidR="0048361E" w:rsidRPr="00432BDB" w:rsidTr="005D2BC1">
        <w:tc>
          <w:tcPr>
            <w:tcW w:w="930" w:type="dxa"/>
            <w:shd w:val="clear" w:color="auto" w:fill="auto"/>
          </w:tcPr>
          <w:p w:rsidR="0048361E" w:rsidRPr="001E2A3C" w:rsidRDefault="0048361E" w:rsidP="0048361E">
            <w:pPr>
              <w:tabs>
                <w:tab w:val="left" w:pos="0"/>
              </w:tabs>
              <w:jc w:val="both"/>
              <w:rPr>
                <w:sz w:val="30"/>
                <w:szCs w:val="30"/>
              </w:rPr>
            </w:pPr>
            <w:r>
              <w:rPr>
                <w:sz w:val="30"/>
                <w:szCs w:val="30"/>
              </w:rPr>
              <w:t>2</w:t>
            </w:r>
          </w:p>
        </w:tc>
        <w:tc>
          <w:tcPr>
            <w:tcW w:w="5699" w:type="dxa"/>
            <w:shd w:val="clear" w:color="auto" w:fill="auto"/>
          </w:tcPr>
          <w:p w:rsidR="0048361E" w:rsidRPr="00432BDB" w:rsidRDefault="0048361E" w:rsidP="0048361E">
            <w:pPr>
              <w:tabs>
                <w:tab w:val="left" w:pos="0"/>
              </w:tabs>
              <w:rPr>
                <w:sz w:val="28"/>
                <w:szCs w:val="28"/>
              </w:rPr>
            </w:pPr>
            <w:r>
              <w:rPr>
                <w:sz w:val="28"/>
                <w:szCs w:val="28"/>
              </w:rPr>
              <w:t>Зона отдыха в районе ул. Парашютистов</w:t>
            </w:r>
          </w:p>
        </w:tc>
        <w:tc>
          <w:tcPr>
            <w:tcW w:w="8221" w:type="dxa"/>
            <w:shd w:val="clear" w:color="auto" w:fill="auto"/>
          </w:tcPr>
          <w:p w:rsidR="0048361E" w:rsidRPr="00432BDB" w:rsidRDefault="0048361E" w:rsidP="0048361E">
            <w:pPr>
              <w:tabs>
                <w:tab w:val="left" w:pos="0"/>
              </w:tabs>
              <w:rPr>
                <w:sz w:val="28"/>
                <w:szCs w:val="28"/>
              </w:rPr>
            </w:pPr>
            <w:r>
              <w:rPr>
                <w:sz w:val="28"/>
                <w:szCs w:val="28"/>
              </w:rPr>
              <w:t xml:space="preserve">ОАО «Борисовский завод полимерной тары «Полимиз», </w:t>
            </w:r>
            <w:r>
              <w:rPr>
                <w:sz w:val="28"/>
                <w:szCs w:val="28"/>
              </w:rPr>
              <w:br/>
              <w:t xml:space="preserve">ОАО «Лесохимик», </w:t>
            </w:r>
            <w:r>
              <w:rPr>
                <w:sz w:val="28"/>
                <w:szCs w:val="28"/>
              </w:rPr>
              <w:br/>
              <w:t>ОАО «Борисовский шпалопропиточный завод»</w:t>
            </w:r>
          </w:p>
        </w:tc>
      </w:tr>
      <w:tr w:rsidR="0048361E" w:rsidRPr="00432BDB" w:rsidTr="005D2BC1">
        <w:tc>
          <w:tcPr>
            <w:tcW w:w="930" w:type="dxa"/>
            <w:shd w:val="clear" w:color="auto" w:fill="auto"/>
          </w:tcPr>
          <w:p w:rsidR="0048361E" w:rsidRPr="001E2A3C" w:rsidRDefault="0048361E" w:rsidP="0048361E">
            <w:pPr>
              <w:tabs>
                <w:tab w:val="left" w:pos="0"/>
              </w:tabs>
              <w:jc w:val="both"/>
              <w:rPr>
                <w:sz w:val="30"/>
                <w:szCs w:val="30"/>
              </w:rPr>
            </w:pPr>
            <w:r>
              <w:rPr>
                <w:sz w:val="30"/>
                <w:szCs w:val="30"/>
              </w:rPr>
              <w:t>3</w:t>
            </w:r>
          </w:p>
        </w:tc>
        <w:tc>
          <w:tcPr>
            <w:tcW w:w="5699" w:type="dxa"/>
            <w:shd w:val="clear" w:color="auto" w:fill="auto"/>
          </w:tcPr>
          <w:p w:rsidR="0048361E" w:rsidRPr="00432BDB" w:rsidRDefault="0048361E" w:rsidP="0048361E">
            <w:pPr>
              <w:tabs>
                <w:tab w:val="left" w:pos="0"/>
              </w:tabs>
              <w:rPr>
                <w:sz w:val="28"/>
                <w:szCs w:val="28"/>
              </w:rPr>
            </w:pPr>
            <w:r>
              <w:rPr>
                <w:sz w:val="28"/>
                <w:szCs w:val="28"/>
              </w:rPr>
              <w:t>Центральный городской пляж в районе п</w:t>
            </w:r>
            <w:r>
              <w:rPr>
                <w:sz w:val="28"/>
                <w:szCs w:val="28"/>
              </w:rPr>
              <w:t>е</w:t>
            </w:r>
            <w:r>
              <w:rPr>
                <w:sz w:val="28"/>
                <w:szCs w:val="28"/>
              </w:rPr>
              <w:t>шеходного моста через р</w:t>
            </w:r>
            <w:proofErr w:type="gramStart"/>
            <w:r>
              <w:rPr>
                <w:sz w:val="28"/>
                <w:szCs w:val="28"/>
              </w:rPr>
              <w:t>.Б</w:t>
            </w:r>
            <w:proofErr w:type="gramEnd"/>
            <w:r>
              <w:rPr>
                <w:sz w:val="28"/>
                <w:szCs w:val="28"/>
              </w:rPr>
              <w:t>ерезина</w:t>
            </w:r>
          </w:p>
        </w:tc>
        <w:tc>
          <w:tcPr>
            <w:tcW w:w="8221" w:type="dxa"/>
            <w:shd w:val="clear" w:color="auto" w:fill="auto"/>
          </w:tcPr>
          <w:p w:rsidR="0048361E" w:rsidRPr="00432BDB" w:rsidRDefault="0048361E" w:rsidP="0048361E">
            <w:pPr>
              <w:tabs>
                <w:tab w:val="left" w:pos="0"/>
              </w:tabs>
              <w:rPr>
                <w:sz w:val="28"/>
                <w:szCs w:val="28"/>
              </w:rPr>
            </w:pPr>
            <w:r>
              <w:rPr>
                <w:sz w:val="28"/>
                <w:szCs w:val="28"/>
              </w:rPr>
              <w:t xml:space="preserve">ОАО «Борисовский завод агрегатов», </w:t>
            </w:r>
            <w:r>
              <w:rPr>
                <w:sz w:val="28"/>
                <w:szCs w:val="28"/>
              </w:rPr>
              <w:br/>
              <w:t>ОАО «Борисовхлебпром», УП «Жилье»</w:t>
            </w:r>
          </w:p>
        </w:tc>
      </w:tr>
      <w:tr w:rsidR="0048361E" w:rsidRPr="00432BDB" w:rsidTr="005D2BC1">
        <w:tc>
          <w:tcPr>
            <w:tcW w:w="930" w:type="dxa"/>
            <w:shd w:val="clear" w:color="auto" w:fill="auto"/>
          </w:tcPr>
          <w:p w:rsidR="0048361E" w:rsidRPr="001E2A3C" w:rsidRDefault="0048361E" w:rsidP="0048361E">
            <w:pPr>
              <w:tabs>
                <w:tab w:val="left" w:pos="0"/>
              </w:tabs>
              <w:jc w:val="both"/>
              <w:rPr>
                <w:sz w:val="30"/>
                <w:szCs w:val="30"/>
              </w:rPr>
            </w:pPr>
            <w:r>
              <w:rPr>
                <w:sz w:val="30"/>
                <w:szCs w:val="30"/>
              </w:rPr>
              <w:t>4</w:t>
            </w:r>
          </w:p>
        </w:tc>
        <w:tc>
          <w:tcPr>
            <w:tcW w:w="5699" w:type="dxa"/>
            <w:shd w:val="clear" w:color="auto" w:fill="auto"/>
          </w:tcPr>
          <w:p w:rsidR="0048361E" w:rsidRPr="00432BDB" w:rsidRDefault="0048361E" w:rsidP="0048361E">
            <w:pPr>
              <w:tabs>
                <w:tab w:val="left" w:pos="0"/>
              </w:tabs>
              <w:rPr>
                <w:sz w:val="28"/>
                <w:szCs w:val="28"/>
              </w:rPr>
            </w:pPr>
            <w:r>
              <w:rPr>
                <w:sz w:val="28"/>
                <w:szCs w:val="28"/>
              </w:rPr>
              <w:t>Зона отдыха «Дубки» в районе железнод</w:t>
            </w:r>
            <w:r>
              <w:rPr>
                <w:sz w:val="28"/>
                <w:szCs w:val="28"/>
              </w:rPr>
              <w:t>о</w:t>
            </w:r>
            <w:r>
              <w:rPr>
                <w:sz w:val="28"/>
                <w:szCs w:val="28"/>
              </w:rPr>
              <w:t>рожного моста через р</w:t>
            </w:r>
            <w:proofErr w:type="gramStart"/>
            <w:r>
              <w:rPr>
                <w:sz w:val="28"/>
                <w:szCs w:val="28"/>
              </w:rPr>
              <w:t>.Б</w:t>
            </w:r>
            <w:proofErr w:type="gramEnd"/>
            <w:r>
              <w:rPr>
                <w:sz w:val="28"/>
                <w:szCs w:val="28"/>
              </w:rPr>
              <w:t>ерезина</w:t>
            </w:r>
          </w:p>
        </w:tc>
        <w:tc>
          <w:tcPr>
            <w:tcW w:w="8221" w:type="dxa"/>
            <w:shd w:val="clear" w:color="auto" w:fill="auto"/>
          </w:tcPr>
          <w:p w:rsidR="0048361E" w:rsidRPr="00432BDB" w:rsidRDefault="0048361E" w:rsidP="0048361E">
            <w:pPr>
              <w:tabs>
                <w:tab w:val="left" w:pos="0"/>
              </w:tabs>
              <w:rPr>
                <w:sz w:val="28"/>
                <w:szCs w:val="28"/>
              </w:rPr>
            </w:pPr>
            <w:r>
              <w:rPr>
                <w:sz w:val="28"/>
                <w:szCs w:val="28"/>
              </w:rPr>
              <w:t xml:space="preserve"> ОАО «Борисовдрев», филиал «Боримак» УП «Борисовский ко</w:t>
            </w:r>
            <w:r>
              <w:rPr>
                <w:sz w:val="28"/>
                <w:szCs w:val="28"/>
              </w:rPr>
              <w:t>м</w:t>
            </w:r>
            <w:r>
              <w:rPr>
                <w:sz w:val="28"/>
                <w:szCs w:val="28"/>
              </w:rPr>
              <w:t>бинат хлебопродуктов»</w:t>
            </w:r>
          </w:p>
        </w:tc>
      </w:tr>
      <w:tr w:rsidR="0048361E" w:rsidRPr="00432BDB" w:rsidTr="005D2BC1">
        <w:tc>
          <w:tcPr>
            <w:tcW w:w="930" w:type="dxa"/>
            <w:shd w:val="clear" w:color="auto" w:fill="auto"/>
          </w:tcPr>
          <w:p w:rsidR="0048361E" w:rsidRPr="001E2A3C" w:rsidRDefault="0048361E" w:rsidP="0048361E">
            <w:pPr>
              <w:tabs>
                <w:tab w:val="left" w:pos="0"/>
              </w:tabs>
              <w:jc w:val="both"/>
              <w:rPr>
                <w:sz w:val="30"/>
                <w:szCs w:val="30"/>
              </w:rPr>
            </w:pPr>
            <w:r>
              <w:rPr>
                <w:sz w:val="30"/>
                <w:szCs w:val="30"/>
              </w:rPr>
              <w:t>5</w:t>
            </w:r>
          </w:p>
        </w:tc>
        <w:tc>
          <w:tcPr>
            <w:tcW w:w="5699" w:type="dxa"/>
            <w:shd w:val="clear" w:color="auto" w:fill="auto"/>
          </w:tcPr>
          <w:p w:rsidR="0048361E" w:rsidRPr="00432BDB" w:rsidRDefault="0048361E" w:rsidP="0048361E">
            <w:pPr>
              <w:tabs>
                <w:tab w:val="left" w:pos="0"/>
              </w:tabs>
              <w:rPr>
                <w:sz w:val="28"/>
                <w:szCs w:val="28"/>
              </w:rPr>
            </w:pPr>
            <w:r>
              <w:rPr>
                <w:sz w:val="28"/>
                <w:szCs w:val="28"/>
              </w:rPr>
              <w:t>Зона отдыха в районе ул. П.Осипенко</w:t>
            </w:r>
          </w:p>
        </w:tc>
        <w:tc>
          <w:tcPr>
            <w:tcW w:w="8221" w:type="dxa"/>
            <w:shd w:val="clear" w:color="auto" w:fill="auto"/>
          </w:tcPr>
          <w:p w:rsidR="0048361E" w:rsidRDefault="0048361E" w:rsidP="0048361E">
            <w:pPr>
              <w:tabs>
                <w:tab w:val="left" w:pos="0"/>
              </w:tabs>
              <w:rPr>
                <w:sz w:val="28"/>
                <w:szCs w:val="28"/>
              </w:rPr>
            </w:pPr>
            <w:r>
              <w:rPr>
                <w:sz w:val="28"/>
                <w:szCs w:val="28"/>
              </w:rPr>
              <w:t>ОАО «Борисовский ДОК»,</w:t>
            </w:r>
          </w:p>
          <w:p w:rsidR="0048361E" w:rsidRPr="00432BDB" w:rsidRDefault="0048361E" w:rsidP="0048361E">
            <w:pPr>
              <w:tabs>
                <w:tab w:val="left" w:pos="0"/>
              </w:tabs>
              <w:jc w:val="both"/>
              <w:rPr>
                <w:sz w:val="28"/>
                <w:szCs w:val="28"/>
              </w:rPr>
            </w:pPr>
            <w:proofErr w:type="gramStart"/>
            <w:r>
              <w:rPr>
                <w:sz w:val="28"/>
                <w:szCs w:val="28"/>
              </w:rPr>
              <w:t>ПУП</w:t>
            </w:r>
            <w:proofErr w:type="gramEnd"/>
            <w:r>
              <w:rPr>
                <w:sz w:val="28"/>
                <w:szCs w:val="28"/>
              </w:rPr>
              <w:t xml:space="preserve"> «Бумажная фабрика» </w:t>
            </w:r>
          </w:p>
        </w:tc>
      </w:tr>
      <w:tr w:rsidR="0048361E" w:rsidRPr="00432BDB" w:rsidTr="005D2BC1">
        <w:tc>
          <w:tcPr>
            <w:tcW w:w="930" w:type="dxa"/>
            <w:shd w:val="clear" w:color="auto" w:fill="auto"/>
          </w:tcPr>
          <w:p w:rsidR="0048361E" w:rsidRPr="001E2A3C" w:rsidRDefault="0048361E" w:rsidP="0048361E">
            <w:pPr>
              <w:tabs>
                <w:tab w:val="left" w:pos="0"/>
              </w:tabs>
              <w:jc w:val="both"/>
              <w:rPr>
                <w:sz w:val="30"/>
                <w:szCs w:val="30"/>
              </w:rPr>
            </w:pPr>
            <w:r>
              <w:rPr>
                <w:sz w:val="30"/>
                <w:szCs w:val="30"/>
              </w:rPr>
              <w:t>6</w:t>
            </w:r>
          </w:p>
        </w:tc>
        <w:tc>
          <w:tcPr>
            <w:tcW w:w="5699" w:type="dxa"/>
            <w:shd w:val="clear" w:color="auto" w:fill="auto"/>
          </w:tcPr>
          <w:p w:rsidR="0048361E" w:rsidRPr="00432BDB" w:rsidRDefault="0048361E" w:rsidP="0048361E">
            <w:pPr>
              <w:tabs>
                <w:tab w:val="left" w:pos="0"/>
              </w:tabs>
              <w:rPr>
                <w:sz w:val="28"/>
                <w:szCs w:val="28"/>
              </w:rPr>
            </w:pPr>
            <w:r>
              <w:rPr>
                <w:sz w:val="28"/>
                <w:szCs w:val="28"/>
              </w:rPr>
              <w:t>Зона отдыха «Пески» на правом берегу р. Б</w:t>
            </w:r>
            <w:r>
              <w:rPr>
                <w:sz w:val="28"/>
                <w:szCs w:val="28"/>
              </w:rPr>
              <w:t>е</w:t>
            </w:r>
            <w:r>
              <w:rPr>
                <w:sz w:val="28"/>
                <w:szCs w:val="28"/>
              </w:rPr>
              <w:t>резина в районе д. Малое Стахово</w:t>
            </w:r>
          </w:p>
        </w:tc>
        <w:tc>
          <w:tcPr>
            <w:tcW w:w="8221" w:type="dxa"/>
            <w:shd w:val="clear" w:color="auto" w:fill="auto"/>
          </w:tcPr>
          <w:p w:rsidR="0048361E" w:rsidRPr="00432BDB" w:rsidRDefault="0048361E" w:rsidP="0048361E">
            <w:pPr>
              <w:tabs>
                <w:tab w:val="left" w:pos="0"/>
              </w:tabs>
              <w:rPr>
                <w:sz w:val="28"/>
                <w:szCs w:val="28"/>
              </w:rPr>
            </w:pPr>
            <w:r>
              <w:rPr>
                <w:sz w:val="28"/>
                <w:szCs w:val="28"/>
              </w:rPr>
              <w:t xml:space="preserve"> ГОЛХУ «Борисовский опытный лесхоз», Пригородный сельи</w:t>
            </w:r>
            <w:r>
              <w:rPr>
                <w:sz w:val="28"/>
                <w:szCs w:val="28"/>
              </w:rPr>
              <w:t>с</w:t>
            </w:r>
            <w:r>
              <w:rPr>
                <w:sz w:val="28"/>
                <w:szCs w:val="28"/>
              </w:rPr>
              <w:t>полком</w:t>
            </w:r>
          </w:p>
        </w:tc>
      </w:tr>
      <w:tr w:rsidR="0048361E" w:rsidRPr="00432BDB" w:rsidTr="005D2BC1">
        <w:tc>
          <w:tcPr>
            <w:tcW w:w="930" w:type="dxa"/>
            <w:shd w:val="clear" w:color="auto" w:fill="auto"/>
          </w:tcPr>
          <w:p w:rsidR="0048361E" w:rsidRPr="001E2A3C" w:rsidRDefault="0048361E" w:rsidP="0048361E">
            <w:pPr>
              <w:tabs>
                <w:tab w:val="left" w:pos="0"/>
              </w:tabs>
              <w:jc w:val="both"/>
              <w:rPr>
                <w:sz w:val="30"/>
                <w:szCs w:val="30"/>
              </w:rPr>
            </w:pPr>
            <w:r>
              <w:rPr>
                <w:sz w:val="30"/>
                <w:szCs w:val="30"/>
              </w:rPr>
              <w:t>7</w:t>
            </w:r>
          </w:p>
        </w:tc>
        <w:tc>
          <w:tcPr>
            <w:tcW w:w="5699" w:type="dxa"/>
            <w:shd w:val="clear" w:color="auto" w:fill="auto"/>
          </w:tcPr>
          <w:p w:rsidR="0048361E" w:rsidRPr="00432BDB" w:rsidRDefault="0048361E" w:rsidP="0048361E">
            <w:pPr>
              <w:tabs>
                <w:tab w:val="left" w:pos="0"/>
              </w:tabs>
              <w:rPr>
                <w:sz w:val="28"/>
                <w:szCs w:val="28"/>
              </w:rPr>
            </w:pPr>
            <w:r>
              <w:rPr>
                <w:sz w:val="28"/>
                <w:szCs w:val="28"/>
              </w:rPr>
              <w:t>Зона отдыха «Брилевское поле» в районе д</w:t>
            </w:r>
            <w:proofErr w:type="gramStart"/>
            <w:r>
              <w:rPr>
                <w:sz w:val="28"/>
                <w:szCs w:val="28"/>
              </w:rPr>
              <w:t>.С</w:t>
            </w:r>
            <w:proofErr w:type="gramEnd"/>
            <w:r>
              <w:rPr>
                <w:sz w:val="28"/>
                <w:szCs w:val="28"/>
              </w:rPr>
              <w:t>туденка</w:t>
            </w:r>
          </w:p>
        </w:tc>
        <w:tc>
          <w:tcPr>
            <w:tcW w:w="8221" w:type="dxa"/>
            <w:shd w:val="clear" w:color="auto" w:fill="auto"/>
          </w:tcPr>
          <w:p w:rsidR="0048361E" w:rsidRPr="00432BDB" w:rsidRDefault="0048361E" w:rsidP="0048361E">
            <w:pPr>
              <w:tabs>
                <w:tab w:val="left" w:pos="0"/>
              </w:tabs>
              <w:rPr>
                <w:sz w:val="28"/>
                <w:szCs w:val="28"/>
              </w:rPr>
            </w:pPr>
            <w:r>
              <w:rPr>
                <w:sz w:val="28"/>
                <w:szCs w:val="28"/>
              </w:rPr>
              <w:t xml:space="preserve"> ОАО «Борисовский завод сборного железобетона, ОАО «Бор</w:t>
            </w:r>
            <w:r>
              <w:rPr>
                <w:sz w:val="28"/>
                <w:szCs w:val="28"/>
              </w:rPr>
              <w:t>и</w:t>
            </w:r>
            <w:r>
              <w:rPr>
                <w:sz w:val="28"/>
                <w:szCs w:val="28"/>
              </w:rPr>
              <w:t>совжилстрой», Веселовский сельисполком</w:t>
            </w:r>
          </w:p>
        </w:tc>
      </w:tr>
      <w:tr w:rsidR="0048361E" w:rsidTr="005D2BC1">
        <w:tc>
          <w:tcPr>
            <w:tcW w:w="930" w:type="dxa"/>
            <w:shd w:val="clear" w:color="auto" w:fill="auto"/>
          </w:tcPr>
          <w:p w:rsidR="0048361E" w:rsidRDefault="0048361E" w:rsidP="0048361E">
            <w:pPr>
              <w:tabs>
                <w:tab w:val="left" w:pos="0"/>
              </w:tabs>
              <w:jc w:val="both"/>
              <w:rPr>
                <w:sz w:val="30"/>
                <w:szCs w:val="30"/>
              </w:rPr>
            </w:pPr>
            <w:r>
              <w:rPr>
                <w:sz w:val="30"/>
                <w:szCs w:val="30"/>
              </w:rPr>
              <w:t>8</w:t>
            </w:r>
          </w:p>
        </w:tc>
        <w:tc>
          <w:tcPr>
            <w:tcW w:w="5699" w:type="dxa"/>
            <w:shd w:val="clear" w:color="auto" w:fill="auto"/>
          </w:tcPr>
          <w:p w:rsidR="0048361E" w:rsidRDefault="0048361E" w:rsidP="0048361E">
            <w:pPr>
              <w:tabs>
                <w:tab w:val="left" w:pos="0"/>
              </w:tabs>
              <w:rPr>
                <w:sz w:val="28"/>
                <w:szCs w:val="28"/>
              </w:rPr>
            </w:pPr>
            <w:r>
              <w:rPr>
                <w:sz w:val="28"/>
                <w:szCs w:val="28"/>
              </w:rPr>
              <w:t xml:space="preserve">Зона отдыха на правом берегу р. Березина в районе д. </w:t>
            </w:r>
            <w:proofErr w:type="gramStart"/>
            <w:r>
              <w:rPr>
                <w:sz w:val="28"/>
                <w:szCs w:val="28"/>
              </w:rPr>
              <w:t>Большое</w:t>
            </w:r>
            <w:proofErr w:type="gramEnd"/>
            <w:r>
              <w:rPr>
                <w:sz w:val="28"/>
                <w:szCs w:val="28"/>
              </w:rPr>
              <w:t xml:space="preserve"> Стахово и д. Дудинка</w:t>
            </w:r>
          </w:p>
        </w:tc>
        <w:tc>
          <w:tcPr>
            <w:tcW w:w="8221" w:type="dxa"/>
            <w:shd w:val="clear" w:color="auto" w:fill="auto"/>
          </w:tcPr>
          <w:p w:rsidR="0048361E" w:rsidRDefault="0048361E" w:rsidP="0048361E">
            <w:pPr>
              <w:tabs>
                <w:tab w:val="left" w:pos="0"/>
              </w:tabs>
              <w:rPr>
                <w:sz w:val="28"/>
                <w:szCs w:val="28"/>
              </w:rPr>
            </w:pPr>
            <w:r>
              <w:rPr>
                <w:sz w:val="28"/>
                <w:szCs w:val="28"/>
              </w:rPr>
              <w:t>ОАО «Борисовский завод медицинских препаратов», ГОЛХУ «Борисовский опытный лесхоз» Пригородный сельисполком</w:t>
            </w:r>
          </w:p>
        </w:tc>
      </w:tr>
    </w:tbl>
    <w:p w:rsidR="0048361E" w:rsidRDefault="0048361E" w:rsidP="0048361E">
      <w:pPr>
        <w:ind w:firstLine="851"/>
        <w:jc w:val="both"/>
        <w:rPr>
          <w:i/>
          <w:sz w:val="30"/>
          <w:szCs w:val="30"/>
        </w:rPr>
      </w:pPr>
    </w:p>
    <w:p w:rsidR="0048361E" w:rsidRPr="00B80618" w:rsidRDefault="0048361E" w:rsidP="0048361E">
      <w:pPr>
        <w:ind w:firstLine="851"/>
        <w:jc w:val="both"/>
        <w:rPr>
          <w:sz w:val="30"/>
          <w:szCs w:val="30"/>
        </w:rPr>
      </w:pPr>
      <w:r>
        <w:rPr>
          <w:sz w:val="30"/>
          <w:szCs w:val="30"/>
        </w:rPr>
        <w:t>С одним из собственников УП «Жилье» заключен</w:t>
      </w:r>
      <w:r w:rsidRPr="00B80618">
        <w:rPr>
          <w:sz w:val="30"/>
          <w:szCs w:val="30"/>
        </w:rPr>
        <w:t xml:space="preserve"> </w:t>
      </w:r>
      <w:r>
        <w:rPr>
          <w:sz w:val="30"/>
          <w:szCs w:val="30"/>
        </w:rPr>
        <w:t>договор</w:t>
      </w:r>
      <w:r w:rsidRPr="00B80618">
        <w:rPr>
          <w:sz w:val="30"/>
          <w:szCs w:val="30"/>
        </w:rPr>
        <w:t xml:space="preserve"> на проведение производственного лаборато</w:t>
      </w:r>
      <w:r w:rsidRPr="00B80618">
        <w:rPr>
          <w:sz w:val="30"/>
          <w:szCs w:val="30"/>
        </w:rPr>
        <w:t>р</w:t>
      </w:r>
      <w:r w:rsidRPr="00B80618">
        <w:rPr>
          <w:sz w:val="30"/>
          <w:szCs w:val="30"/>
        </w:rPr>
        <w:t>ного контроля качества и безопасности воды и акарицидной обработки</w:t>
      </w:r>
      <w:r>
        <w:rPr>
          <w:sz w:val="30"/>
          <w:szCs w:val="30"/>
        </w:rPr>
        <w:t xml:space="preserve"> всех утвержденных зон отдыха на вод</w:t>
      </w:r>
      <w:r>
        <w:rPr>
          <w:sz w:val="30"/>
          <w:szCs w:val="30"/>
        </w:rPr>
        <w:t>о</w:t>
      </w:r>
      <w:r>
        <w:rPr>
          <w:sz w:val="30"/>
          <w:szCs w:val="30"/>
        </w:rPr>
        <w:t>емах.</w:t>
      </w:r>
    </w:p>
    <w:p w:rsidR="0048361E" w:rsidRPr="00B80618" w:rsidRDefault="0048361E" w:rsidP="0048361E">
      <w:pPr>
        <w:ind w:firstLine="851"/>
        <w:jc w:val="both"/>
        <w:rPr>
          <w:sz w:val="30"/>
          <w:szCs w:val="30"/>
        </w:rPr>
      </w:pPr>
      <w:r>
        <w:rPr>
          <w:sz w:val="30"/>
          <w:szCs w:val="30"/>
        </w:rPr>
        <w:lastRenderedPageBreak/>
        <w:t>Все отобранные п</w:t>
      </w:r>
      <w:r w:rsidRPr="00B80618">
        <w:rPr>
          <w:sz w:val="30"/>
          <w:szCs w:val="30"/>
        </w:rPr>
        <w:t xml:space="preserve">робы воды </w:t>
      </w:r>
      <w:r>
        <w:rPr>
          <w:sz w:val="30"/>
          <w:szCs w:val="30"/>
        </w:rPr>
        <w:t xml:space="preserve">(256) </w:t>
      </w:r>
      <w:r w:rsidRPr="00B80618">
        <w:rPr>
          <w:sz w:val="30"/>
          <w:szCs w:val="30"/>
        </w:rPr>
        <w:t xml:space="preserve">в </w:t>
      </w:r>
      <w:r>
        <w:rPr>
          <w:sz w:val="30"/>
          <w:szCs w:val="30"/>
        </w:rPr>
        <w:t xml:space="preserve">утвержденных, решением Борисовского райисполкома, </w:t>
      </w:r>
      <w:r w:rsidRPr="00B80618">
        <w:rPr>
          <w:sz w:val="30"/>
          <w:szCs w:val="30"/>
        </w:rPr>
        <w:t xml:space="preserve">зонах отдыха </w:t>
      </w:r>
      <w:r>
        <w:rPr>
          <w:sz w:val="30"/>
          <w:szCs w:val="30"/>
        </w:rPr>
        <w:t xml:space="preserve">на водоемах, исследованные </w:t>
      </w:r>
      <w:r w:rsidRPr="00B80618">
        <w:rPr>
          <w:sz w:val="30"/>
          <w:szCs w:val="30"/>
        </w:rPr>
        <w:t>по санитарно-химическим и бактериологическим показателям за 2018 год отвечали требованиям гигиенических нормативов.</w:t>
      </w:r>
    </w:p>
    <w:p w:rsidR="0048361E" w:rsidRDefault="0048361E" w:rsidP="0048361E">
      <w:pPr>
        <w:ind w:firstLine="851"/>
        <w:jc w:val="both"/>
        <w:rPr>
          <w:sz w:val="30"/>
          <w:szCs w:val="30"/>
        </w:rPr>
      </w:pPr>
      <w:r w:rsidRPr="004134EA">
        <w:rPr>
          <w:rFonts w:eastAsia="Calibri"/>
          <w:sz w:val="30"/>
          <w:szCs w:val="30"/>
        </w:rPr>
        <w:t xml:space="preserve">Обращений по вопросам </w:t>
      </w:r>
      <w:r w:rsidRPr="004134EA">
        <w:rPr>
          <w:sz w:val="30"/>
          <w:szCs w:val="30"/>
        </w:rPr>
        <w:t xml:space="preserve">Гигиеническое обеспечение зон отдыха населения, в том </w:t>
      </w:r>
      <w:proofErr w:type="gramStart"/>
      <w:r w:rsidRPr="004134EA">
        <w:rPr>
          <w:sz w:val="30"/>
          <w:szCs w:val="30"/>
        </w:rPr>
        <w:t>числе</w:t>
      </w:r>
      <w:proofErr w:type="gramEnd"/>
      <w:r w:rsidRPr="004134EA">
        <w:rPr>
          <w:sz w:val="30"/>
          <w:szCs w:val="30"/>
        </w:rPr>
        <w:t xml:space="preserve"> на открытых в</w:t>
      </w:r>
      <w:r w:rsidRPr="004134EA">
        <w:rPr>
          <w:sz w:val="30"/>
          <w:szCs w:val="30"/>
        </w:rPr>
        <w:t>о</w:t>
      </w:r>
      <w:r w:rsidRPr="004134EA">
        <w:rPr>
          <w:sz w:val="30"/>
          <w:szCs w:val="30"/>
        </w:rPr>
        <w:t>доемах</w:t>
      </w:r>
      <w:r>
        <w:rPr>
          <w:sz w:val="30"/>
          <w:szCs w:val="30"/>
        </w:rPr>
        <w:t>,</w:t>
      </w:r>
      <w:r w:rsidRPr="004134EA">
        <w:rPr>
          <w:sz w:val="30"/>
          <w:szCs w:val="30"/>
        </w:rPr>
        <w:t xml:space="preserve"> расположенных на территории Борисовского района</w:t>
      </w:r>
      <w:r>
        <w:rPr>
          <w:sz w:val="30"/>
          <w:szCs w:val="30"/>
        </w:rPr>
        <w:t>,</w:t>
      </w:r>
      <w:r w:rsidRPr="004134EA">
        <w:rPr>
          <w:sz w:val="30"/>
          <w:szCs w:val="30"/>
        </w:rPr>
        <w:t xml:space="preserve"> в 2018 году </w:t>
      </w:r>
      <w:r>
        <w:rPr>
          <w:sz w:val="30"/>
          <w:szCs w:val="30"/>
        </w:rPr>
        <w:t xml:space="preserve">в ГУ «Борисовский зональный ЦГЭ» </w:t>
      </w:r>
      <w:r w:rsidRPr="004134EA">
        <w:rPr>
          <w:sz w:val="30"/>
          <w:szCs w:val="30"/>
        </w:rPr>
        <w:t>не поступало.</w:t>
      </w:r>
    </w:p>
    <w:p w:rsidR="0048361E" w:rsidRDefault="0048361E" w:rsidP="0048361E">
      <w:pPr>
        <w:ind w:firstLine="851"/>
        <w:jc w:val="both"/>
        <w:rPr>
          <w:sz w:val="30"/>
          <w:szCs w:val="30"/>
        </w:rPr>
      </w:pPr>
      <w:proofErr w:type="gramStart"/>
      <w:r>
        <w:rPr>
          <w:sz w:val="30"/>
          <w:szCs w:val="30"/>
        </w:rPr>
        <w:t xml:space="preserve">При анализе Плана подготовки зон массового отдыха населения на водных объектах к летнему сезону </w:t>
      </w:r>
      <w:smartTag w:uri="urn:schemas-microsoft-com:office:smarttags" w:element="metricconverter">
        <w:smartTagPr>
          <w:attr w:name="ProductID" w:val="2018 г"/>
        </w:smartTagPr>
        <w:r>
          <w:rPr>
            <w:sz w:val="30"/>
            <w:szCs w:val="30"/>
          </w:rPr>
          <w:t>2018 г</w:t>
        </w:r>
      </w:smartTag>
      <w:r>
        <w:rPr>
          <w:sz w:val="30"/>
          <w:szCs w:val="30"/>
        </w:rPr>
        <w:t>. и Плана мероприятий по благоустройству каждой зоны отдыха и пляжа в Борисовском районе на 2018 год установлено выполнение всех пунктов плана.</w:t>
      </w:r>
      <w:proofErr w:type="gramEnd"/>
      <w:r>
        <w:rPr>
          <w:sz w:val="30"/>
          <w:szCs w:val="30"/>
        </w:rPr>
        <w:t xml:space="preserve"> </w:t>
      </w:r>
      <w:proofErr w:type="gramStart"/>
      <w:r>
        <w:rPr>
          <w:sz w:val="30"/>
          <w:szCs w:val="30"/>
        </w:rPr>
        <w:t>Однако также обозначены вопросы, которые требуют актив</w:t>
      </w:r>
      <w:r>
        <w:rPr>
          <w:sz w:val="30"/>
          <w:szCs w:val="30"/>
        </w:rPr>
        <w:t>и</w:t>
      </w:r>
      <w:r>
        <w:rPr>
          <w:sz w:val="30"/>
          <w:szCs w:val="30"/>
        </w:rPr>
        <w:t>зации работы субъектов хозяйствования по дальнейшему благоустройству  зон отдыха на водоемах к следу</w:t>
      </w:r>
      <w:r>
        <w:rPr>
          <w:sz w:val="30"/>
          <w:szCs w:val="30"/>
        </w:rPr>
        <w:t>ю</w:t>
      </w:r>
      <w:r>
        <w:rPr>
          <w:sz w:val="30"/>
          <w:szCs w:val="30"/>
        </w:rPr>
        <w:t xml:space="preserve">щим купальным сезонам, деятельность </w:t>
      </w:r>
      <w:r w:rsidRPr="00B80618">
        <w:rPr>
          <w:sz w:val="30"/>
          <w:szCs w:val="30"/>
        </w:rPr>
        <w:t>которых является сдерживающим фактором по достижению и социал</w:t>
      </w:r>
      <w:r w:rsidRPr="00B80618">
        <w:rPr>
          <w:sz w:val="30"/>
          <w:szCs w:val="30"/>
        </w:rPr>
        <w:t>ь</w:t>
      </w:r>
      <w:r w:rsidRPr="00B80618">
        <w:rPr>
          <w:sz w:val="30"/>
          <w:szCs w:val="30"/>
        </w:rPr>
        <w:t>но-экономического устойчивости в области гигиенического обеспечение зон отдыха населения, в том числе на открытых водоемах</w:t>
      </w:r>
      <w:r>
        <w:rPr>
          <w:sz w:val="30"/>
          <w:szCs w:val="30"/>
        </w:rPr>
        <w:t>:</w:t>
      </w:r>
      <w:proofErr w:type="gramEnd"/>
    </w:p>
    <w:p w:rsidR="0048361E" w:rsidRDefault="0048361E" w:rsidP="0048361E">
      <w:pPr>
        <w:ind w:firstLine="851"/>
        <w:jc w:val="both"/>
        <w:rPr>
          <w:sz w:val="30"/>
          <w:szCs w:val="30"/>
        </w:rPr>
      </w:pPr>
      <w:r>
        <w:rPr>
          <w:sz w:val="30"/>
          <w:szCs w:val="30"/>
        </w:rPr>
        <w:t>- проработка вопроса обеспечения 7 зон отдыха на водоемах душевыми установками, питьевыми фонта</w:t>
      </w:r>
      <w:r>
        <w:rPr>
          <w:sz w:val="30"/>
          <w:szCs w:val="30"/>
        </w:rPr>
        <w:t>н</w:t>
      </w:r>
      <w:r>
        <w:rPr>
          <w:sz w:val="30"/>
          <w:szCs w:val="30"/>
        </w:rPr>
        <w:t>чиками (исключение составляет центральный городской пляж в районе пешеходного моста через р. Березина);</w:t>
      </w:r>
    </w:p>
    <w:p w:rsidR="0048361E" w:rsidRDefault="0048361E" w:rsidP="0048361E">
      <w:pPr>
        <w:ind w:firstLine="851"/>
        <w:jc w:val="both"/>
        <w:rPr>
          <w:sz w:val="30"/>
          <w:szCs w:val="30"/>
        </w:rPr>
      </w:pPr>
      <w:r>
        <w:rPr>
          <w:sz w:val="30"/>
          <w:szCs w:val="30"/>
        </w:rPr>
        <w:t>- обеспечение всех зон отдыха объектами, предназначенными для благоустройства и обслуживания отд</w:t>
      </w:r>
      <w:r>
        <w:rPr>
          <w:sz w:val="30"/>
          <w:szCs w:val="30"/>
        </w:rPr>
        <w:t>ы</w:t>
      </w:r>
      <w:r>
        <w:rPr>
          <w:sz w:val="30"/>
          <w:szCs w:val="30"/>
        </w:rPr>
        <w:t>хающих (пунктами проката, торговыми объектами общественного питания и другими).</w:t>
      </w:r>
    </w:p>
    <w:p w:rsidR="0048361E" w:rsidRPr="004134EA" w:rsidRDefault="0048361E" w:rsidP="0048361E">
      <w:pPr>
        <w:ind w:firstLine="851"/>
        <w:jc w:val="both"/>
        <w:rPr>
          <w:rFonts w:eastAsia="Calibri"/>
          <w:sz w:val="30"/>
          <w:szCs w:val="30"/>
        </w:rPr>
      </w:pPr>
    </w:p>
    <w:p w:rsidR="0048361E" w:rsidRPr="00377B24" w:rsidRDefault="0048361E" w:rsidP="0048361E">
      <w:pPr>
        <w:rPr>
          <w:b/>
        </w:rPr>
      </w:pPr>
    </w:p>
    <w:p w:rsidR="00D7785F" w:rsidRPr="00377B24" w:rsidRDefault="00377B24" w:rsidP="00D7785F">
      <w:pPr>
        <w:pStyle w:val="a3"/>
        <w:ind w:firstLine="708"/>
        <w:jc w:val="center"/>
        <w:rPr>
          <w:rFonts w:ascii="Times New Roman" w:hAnsi="Times New Roman"/>
          <w:b/>
          <w:sz w:val="30"/>
          <w:szCs w:val="30"/>
        </w:rPr>
      </w:pPr>
      <w:r w:rsidRPr="00377B24">
        <w:rPr>
          <w:rFonts w:ascii="Times New Roman" w:hAnsi="Times New Roman"/>
          <w:b/>
          <w:caps/>
          <w:sz w:val="30"/>
          <w:szCs w:val="30"/>
        </w:rPr>
        <w:t>3</w:t>
      </w:r>
      <w:r w:rsidR="00D7785F" w:rsidRPr="00377B24">
        <w:rPr>
          <w:rFonts w:ascii="Times New Roman" w:hAnsi="Times New Roman"/>
          <w:b/>
          <w:caps/>
          <w:sz w:val="30"/>
          <w:szCs w:val="30"/>
        </w:rPr>
        <w:t>.</w:t>
      </w:r>
      <w:r w:rsidR="0077549B" w:rsidRPr="00377B24">
        <w:rPr>
          <w:rFonts w:ascii="Times New Roman" w:hAnsi="Times New Roman"/>
          <w:b/>
          <w:caps/>
          <w:sz w:val="30"/>
          <w:szCs w:val="30"/>
        </w:rPr>
        <w:t>2</w:t>
      </w:r>
      <w:r w:rsidR="00D7785F" w:rsidRPr="00377B24">
        <w:rPr>
          <w:rFonts w:ascii="Times New Roman" w:hAnsi="Times New Roman"/>
          <w:b/>
          <w:caps/>
          <w:sz w:val="30"/>
          <w:szCs w:val="30"/>
        </w:rPr>
        <w:t xml:space="preserve">. </w:t>
      </w:r>
      <w:r w:rsidR="00D7785F" w:rsidRPr="00377B24">
        <w:rPr>
          <w:rFonts w:ascii="Times New Roman" w:hAnsi="Times New Roman"/>
          <w:b/>
          <w:sz w:val="30"/>
          <w:szCs w:val="30"/>
        </w:rPr>
        <w:t>Гигиена воспитания и обучения детей и подростков.</w:t>
      </w:r>
    </w:p>
    <w:p w:rsidR="00D7785F" w:rsidRPr="00BE2627" w:rsidRDefault="00D7785F" w:rsidP="00D7785F">
      <w:pPr>
        <w:ind w:firstLine="708"/>
        <w:jc w:val="both"/>
        <w:rPr>
          <w:sz w:val="30"/>
          <w:szCs w:val="30"/>
        </w:rPr>
      </w:pPr>
      <w:r w:rsidRPr="00BE2627">
        <w:rPr>
          <w:sz w:val="30"/>
          <w:szCs w:val="30"/>
        </w:rPr>
        <w:t>Состояние здоровья подрастающего поколения является одними из актуальных вопросов современного общества. Это обусловлено тем, что многие формы патологий формируются в детстве и здоровье взрослого п</w:t>
      </w:r>
      <w:r w:rsidRPr="00BE2627">
        <w:rPr>
          <w:sz w:val="30"/>
          <w:szCs w:val="30"/>
        </w:rPr>
        <w:t>о</w:t>
      </w:r>
      <w:r w:rsidRPr="00BE2627">
        <w:rPr>
          <w:sz w:val="30"/>
          <w:szCs w:val="30"/>
        </w:rPr>
        <w:t>коления определяется здоровьем детей.</w:t>
      </w:r>
    </w:p>
    <w:p w:rsidR="005355A5" w:rsidRDefault="00D7785F" w:rsidP="00D7785F">
      <w:pPr>
        <w:ind w:firstLine="708"/>
        <w:jc w:val="both"/>
        <w:rPr>
          <w:sz w:val="28"/>
          <w:szCs w:val="28"/>
        </w:rPr>
      </w:pPr>
      <w:r w:rsidRPr="00BE2627">
        <w:rPr>
          <w:sz w:val="30"/>
          <w:szCs w:val="30"/>
        </w:rPr>
        <w:t>Здоровье детей закономерно рассматривается как один из важнейших медико-социальных приоритетов г</w:t>
      </w:r>
      <w:r w:rsidRPr="00BE2627">
        <w:rPr>
          <w:sz w:val="30"/>
          <w:szCs w:val="30"/>
        </w:rPr>
        <w:t>о</w:t>
      </w:r>
      <w:r w:rsidRPr="00BE2627">
        <w:rPr>
          <w:sz w:val="30"/>
          <w:szCs w:val="30"/>
        </w:rPr>
        <w:t>сударства. Общепризнанно, что дети – это особая часть населения, важнейшей особенностью которой является ранимость и чувствительность к воздействию окружающей среды – природной и социальной</w:t>
      </w:r>
    </w:p>
    <w:p w:rsidR="00161FC1" w:rsidRDefault="00161FC1" w:rsidP="002F3076">
      <w:pPr>
        <w:pStyle w:val="2"/>
        <w:spacing w:after="0" w:line="240" w:lineRule="auto"/>
        <w:ind w:firstLine="567"/>
        <w:jc w:val="both"/>
        <w:rPr>
          <w:rFonts w:ascii="Times New Roman" w:hAnsi="Times New Roman"/>
          <w:sz w:val="30"/>
          <w:szCs w:val="30"/>
          <w:highlight w:val="yellow"/>
        </w:rPr>
      </w:pPr>
    </w:p>
    <w:p w:rsidR="00161FC1" w:rsidRDefault="00161FC1" w:rsidP="002F3076">
      <w:pPr>
        <w:pStyle w:val="2"/>
        <w:spacing w:after="0" w:line="240" w:lineRule="auto"/>
        <w:ind w:firstLine="567"/>
        <w:jc w:val="both"/>
        <w:rPr>
          <w:rFonts w:ascii="Times New Roman" w:hAnsi="Times New Roman"/>
          <w:sz w:val="30"/>
          <w:szCs w:val="30"/>
          <w:highlight w:val="yellow"/>
        </w:rPr>
      </w:pPr>
    </w:p>
    <w:p w:rsidR="00161FC1" w:rsidRDefault="00161FC1" w:rsidP="002F3076">
      <w:pPr>
        <w:pStyle w:val="2"/>
        <w:spacing w:after="0" w:line="240" w:lineRule="auto"/>
        <w:ind w:firstLine="567"/>
        <w:jc w:val="both"/>
        <w:rPr>
          <w:rFonts w:ascii="Times New Roman" w:hAnsi="Times New Roman"/>
          <w:sz w:val="30"/>
          <w:szCs w:val="30"/>
          <w:highlight w:val="yellow"/>
        </w:rPr>
      </w:pP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lastRenderedPageBreak/>
        <w:t xml:space="preserve">В ходе </w:t>
      </w:r>
      <w:proofErr w:type="gramStart"/>
      <w:r w:rsidRPr="001D56FF">
        <w:rPr>
          <w:rFonts w:ascii="Times New Roman" w:hAnsi="Times New Roman" w:cs="Times New Roman"/>
          <w:sz w:val="28"/>
          <w:szCs w:val="28"/>
        </w:rPr>
        <w:t>анализа проектной мощности учреждений дошкольного образования</w:t>
      </w:r>
      <w:proofErr w:type="gramEnd"/>
      <w:r w:rsidRPr="001D56FF">
        <w:rPr>
          <w:rFonts w:ascii="Times New Roman" w:hAnsi="Times New Roman" w:cs="Times New Roman"/>
          <w:sz w:val="28"/>
          <w:szCs w:val="28"/>
        </w:rPr>
        <w:t xml:space="preserve"> и их фактической наполняемости было у</w:t>
      </w:r>
      <w:r w:rsidRPr="001D56FF">
        <w:rPr>
          <w:rFonts w:ascii="Times New Roman" w:hAnsi="Times New Roman" w:cs="Times New Roman"/>
          <w:sz w:val="28"/>
          <w:szCs w:val="28"/>
        </w:rPr>
        <w:t>с</w:t>
      </w:r>
      <w:r w:rsidRPr="001D56FF">
        <w:rPr>
          <w:rFonts w:ascii="Times New Roman" w:hAnsi="Times New Roman" w:cs="Times New Roman"/>
          <w:sz w:val="28"/>
          <w:szCs w:val="28"/>
        </w:rPr>
        <w:t xml:space="preserve">тановлено следующее.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t>Переукомплектованы более</w:t>
      </w:r>
      <w:proofErr w:type="gramStart"/>
      <w:r w:rsidRPr="001D56FF">
        <w:rPr>
          <w:rFonts w:ascii="Times New Roman" w:hAnsi="Times New Roman" w:cs="Times New Roman"/>
          <w:sz w:val="28"/>
          <w:szCs w:val="28"/>
        </w:rPr>
        <w:t>,</w:t>
      </w:r>
      <w:proofErr w:type="gramEnd"/>
      <w:r w:rsidRPr="001D56FF">
        <w:rPr>
          <w:rFonts w:ascii="Times New Roman" w:hAnsi="Times New Roman" w:cs="Times New Roman"/>
          <w:sz w:val="28"/>
          <w:szCs w:val="28"/>
        </w:rPr>
        <w:t xml:space="preserve"> чем на 50%: ГУО «Неманицкий д/с Борисовского района» (68,4%) и ГУО «Кищино-Слободской УПК Борисовского района» (75%).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t>Переукомплектованность на 10% - 50% отмечается в следующих учреждениях: ГУО «Ясли-сад № 5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 xml:space="preserve">орисова» (25%), ГУО «Ясли-сад № 9 г.Борисова» (26%), ГУО «Ясли-сад № 12 г.Борисова» (21%), ГУО «Ясли-сад № 26 г.Борисова» (18%), ГУО «Ясли-сад № 27 г.Борисова» (14,4%), ГУО «Ясли-сад № 28 г.Борисова» (16%), ГУО «Ясли-сад № 37 г.Борисова» (18,4%), ГУО «Ясли-сад № 42 г.Борисова» (16,4%), ГУО «Ясли-сад № 48 г.Борисова» (26,3%), ГУО «Ясли-сад № 50 г.Борисова» (16,5%), ГУО «Веселовский семейный д/с Борисовского района» (25%),   ГУО «Кострицкий д/с Борисовского района» (25%). </w:t>
      </w:r>
      <w:r w:rsidRPr="001D56FF">
        <w:rPr>
          <w:rFonts w:ascii="Times New Roman" w:hAnsi="Times New Roman" w:cs="Times New Roman"/>
          <w:sz w:val="28"/>
          <w:szCs w:val="28"/>
        </w:rPr>
        <w:tab/>
        <w:t>Переукомплектованы менее  чем на 10% такие учреждения как: ГУО «Ясли-сад № 23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(9,9%), ГУО «Гливинский д/с Борисовского района» (8,3%), ГУО «Ясли-сад № 16 г.Борисова» (6,4%), ГУО «Мстижский УПК Борисовского района» (5%), ГУО «ДЦРР г.Борисова» (1,1%).</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t xml:space="preserve">По данным управления по образованию Борисовского райисполкома увеличилось количество детей дошкольного возраста, посещающих учреждения дошкольного образования. В 2018/2019 учебном году в ДДУ функционирует 420 групп, дошкольное образование получают 8443 ребенка (2015 год - 7855, 2016 год - 7868, 2017 год - 8039, 2018 год - 8243). Охват детей дошкольным образованием - 103,7%. Учитывая пожелания законных представителей воспитанников, управление по образованию удовлетворяет потребность предоставления мест в учреждениях дошкольного образования в пределах шаговой доступности.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t>Ввод в эксплуатацию в микрорайоне № 6 в 2016  году ГУО "Ясли-сад № 50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на 230 мест проблему п</w:t>
      </w:r>
      <w:r w:rsidRPr="001D56FF">
        <w:rPr>
          <w:rFonts w:ascii="Times New Roman" w:hAnsi="Times New Roman" w:cs="Times New Roman"/>
          <w:sz w:val="28"/>
          <w:szCs w:val="28"/>
        </w:rPr>
        <w:t>е</w:t>
      </w:r>
      <w:r w:rsidRPr="001D56FF">
        <w:rPr>
          <w:rFonts w:ascii="Times New Roman" w:hAnsi="Times New Roman" w:cs="Times New Roman"/>
          <w:sz w:val="28"/>
          <w:szCs w:val="28"/>
        </w:rPr>
        <w:t>регрузки дошкольных учреждений не решил. В связи с этим остро стоит вопрос предоставления мест для детей дошк</w:t>
      </w:r>
      <w:r w:rsidRPr="001D56FF">
        <w:rPr>
          <w:rFonts w:ascii="Times New Roman" w:hAnsi="Times New Roman" w:cs="Times New Roman"/>
          <w:sz w:val="28"/>
          <w:szCs w:val="28"/>
        </w:rPr>
        <w:t>о</w:t>
      </w:r>
      <w:r w:rsidRPr="001D56FF">
        <w:rPr>
          <w:rFonts w:ascii="Times New Roman" w:hAnsi="Times New Roman" w:cs="Times New Roman"/>
          <w:sz w:val="28"/>
          <w:szCs w:val="28"/>
        </w:rPr>
        <w:t>льного возраста в Залинейном районе, микрорайоне № 6, микрорайоне "Лядище", где существует потенциальная п</w:t>
      </w:r>
      <w:r w:rsidRPr="001D56FF">
        <w:rPr>
          <w:rFonts w:ascii="Times New Roman" w:hAnsi="Times New Roman" w:cs="Times New Roman"/>
          <w:sz w:val="28"/>
          <w:szCs w:val="28"/>
        </w:rPr>
        <w:t>о</w:t>
      </w:r>
      <w:r w:rsidRPr="001D56FF">
        <w:rPr>
          <w:rFonts w:ascii="Times New Roman" w:hAnsi="Times New Roman" w:cs="Times New Roman"/>
          <w:sz w:val="28"/>
          <w:szCs w:val="28"/>
        </w:rPr>
        <w:t>требность в строительстве дошкольных учреждений. Информация о планируемом строительстве детских дошкольных учреждений в Борисовском районе отсутствует.</w:t>
      </w:r>
    </w:p>
    <w:p w:rsidR="002F3076" w:rsidRDefault="002F3076" w:rsidP="002F3076">
      <w:pPr>
        <w:pStyle w:val="a3"/>
        <w:ind w:firstLine="708"/>
        <w:jc w:val="both"/>
        <w:rPr>
          <w:rFonts w:ascii="Times New Roman" w:hAnsi="Times New Roman"/>
          <w:sz w:val="28"/>
          <w:szCs w:val="28"/>
        </w:rPr>
      </w:pPr>
      <w:proofErr w:type="gramStart"/>
      <w:r w:rsidRPr="00BA5AA3">
        <w:rPr>
          <w:rFonts w:ascii="Times New Roman" w:hAnsi="Times New Roman"/>
          <w:sz w:val="28"/>
          <w:szCs w:val="28"/>
        </w:rPr>
        <w:t xml:space="preserve">За последние </w:t>
      </w:r>
      <w:r w:rsidR="00E42309" w:rsidRPr="00BA5AA3">
        <w:rPr>
          <w:rFonts w:ascii="Times New Roman" w:hAnsi="Times New Roman"/>
          <w:sz w:val="28"/>
          <w:szCs w:val="28"/>
        </w:rPr>
        <w:t>5</w:t>
      </w:r>
      <w:r w:rsidRPr="00BA5AA3">
        <w:rPr>
          <w:rFonts w:ascii="Times New Roman" w:hAnsi="Times New Roman"/>
          <w:sz w:val="28"/>
          <w:szCs w:val="28"/>
        </w:rPr>
        <w:t xml:space="preserve"> </w:t>
      </w:r>
      <w:r w:rsidR="00E42309" w:rsidRPr="00BA5AA3">
        <w:rPr>
          <w:rFonts w:ascii="Times New Roman" w:hAnsi="Times New Roman"/>
          <w:sz w:val="28"/>
          <w:szCs w:val="28"/>
        </w:rPr>
        <w:t>лет</w:t>
      </w:r>
      <w:r w:rsidRPr="00BA5AA3">
        <w:rPr>
          <w:rFonts w:ascii="Times New Roman" w:hAnsi="Times New Roman"/>
          <w:sz w:val="28"/>
          <w:szCs w:val="28"/>
        </w:rPr>
        <w:t xml:space="preserve"> в </w:t>
      </w:r>
      <w:r w:rsidR="00E42309" w:rsidRPr="00BA5AA3">
        <w:rPr>
          <w:rFonts w:ascii="Times New Roman" w:hAnsi="Times New Roman"/>
          <w:sz w:val="28"/>
          <w:szCs w:val="28"/>
        </w:rPr>
        <w:t xml:space="preserve">целом по </w:t>
      </w:r>
      <w:r w:rsidRPr="00BA5AA3">
        <w:rPr>
          <w:rFonts w:ascii="Times New Roman" w:hAnsi="Times New Roman"/>
          <w:sz w:val="28"/>
          <w:szCs w:val="28"/>
        </w:rPr>
        <w:t>Борисовском</w:t>
      </w:r>
      <w:r w:rsidR="00E42309" w:rsidRPr="00BA5AA3">
        <w:rPr>
          <w:rFonts w:ascii="Times New Roman" w:hAnsi="Times New Roman"/>
          <w:sz w:val="28"/>
          <w:szCs w:val="28"/>
        </w:rPr>
        <w:t>у</w:t>
      </w:r>
      <w:r w:rsidRPr="00BA5AA3">
        <w:rPr>
          <w:rFonts w:ascii="Times New Roman" w:hAnsi="Times New Roman"/>
          <w:sz w:val="28"/>
          <w:szCs w:val="28"/>
        </w:rPr>
        <w:t xml:space="preserve"> район</w:t>
      </w:r>
      <w:r w:rsidR="00E42309" w:rsidRPr="00BA5AA3">
        <w:rPr>
          <w:rFonts w:ascii="Times New Roman" w:hAnsi="Times New Roman"/>
          <w:sz w:val="28"/>
          <w:szCs w:val="28"/>
        </w:rPr>
        <w:t>у</w:t>
      </w:r>
      <w:r w:rsidRPr="00BA5AA3">
        <w:rPr>
          <w:rFonts w:ascii="Times New Roman" w:hAnsi="Times New Roman"/>
          <w:sz w:val="28"/>
          <w:szCs w:val="28"/>
        </w:rPr>
        <w:t xml:space="preserve"> отмечается снижение числа детей дошкольного возраста с </w:t>
      </w:r>
      <w:r w:rsidRPr="00BA5AA3">
        <w:rPr>
          <w:rFonts w:ascii="Times New Roman" w:hAnsi="Times New Roman"/>
          <w:sz w:val="28"/>
          <w:szCs w:val="28"/>
          <w:lang w:val="en-US"/>
        </w:rPr>
        <w:t>I</w:t>
      </w:r>
      <w:r w:rsidRPr="00BA5AA3">
        <w:rPr>
          <w:rFonts w:ascii="Times New Roman" w:hAnsi="Times New Roman"/>
          <w:sz w:val="28"/>
          <w:szCs w:val="28"/>
        </w:rPr>
        <w:t xml:space="preserve"> группой здоровья с 31,9% до </w:t>
      </w:r>
      <w:r w:rsidR="00E42309" w:rsidRPr="00BA5AA3">
        <w:rPr>
          <w:rFonts w:ascii="Times New Roman" w:hAnsi="Times New Roman"/>
          <w:sz w:val="28"/>
          <w:szCs w:val="28"/>
        </w:rPr>
        <w:t>2</w:t>
      </w:r>
      <w:r w:rsidRPr="00BA5AA3">
        <w:rPr>
          <w:rFonts w:ascii="Times New Roman" w:hAnsi="Times New Roman"/>
          <w:sz w:val="28"/>
          <w:szCs w:val="28"/>
        </w:rPr>
        <w:t>9,</w:t>
      </w:r>
      <w:r w:rsidR="00E42309" w:rsidRPr="00BA5AA3">
        <w:rPr>
          <w:rFonts w:ascii="Times New Roman" w:hAnsi="Times New Roman"/>
          <w:sz w:val="28"/>
          <w:szCs w:val="28"/>
        </w:rPr>
        <w:t>9</w:t>
      </w:r>
      <w:r w:rsidRPr="00BA5AA3">
        <w:rPr>
          <w:rFonts w:ascii="Times New Roman" w:hAnsi="Times New Roman"/>
          <w:sz w:val="28"/>
          <w:szCs w:val="28"/>
        </w:rPr>
        <w:t xml:space="preserve">% . Удельный вес дошколят, относящихся ко </w:t>
      </w:r>
      <w:r w:rsidRPr="00BA5AA3">
        <w:rPr>
          <w:rFonts w:ascii="Times New Roman" w:hAnsi="Times New Roman"/>
          <w:sz w:val="28"/>
          <w:szCs w:val="28"/>
          <w:lang w:val="en-US"/>
        </w:rPr>
        <w:t>II</w:t>
      </w:r>
      <w:r w:rsidRPr="00BA5AA3">
        <w:rPr>
          <w:rFonts w:ascii="Times New Roman" w:hAnsi="Times New Roman"/>
          <w:sz w:val="28"/>
          <w:szCs w:val="28"/>
        </w:rPr>
        <w:t xml:space="preserve"> группе здоровья, т.е. имеющих фун</w:t>
      </w:r>
      <w:r w:rsidRPr="00BA5AA3">
        <w:rPr>
          <w:rFonts w:ascii="Times New Roman" w:hAnsi="Times New Roman"/>
          <w:sz w:val="28"/>
          <w:szCs w:val="28"/>
        </w:rPr>
        <w:t>к</w:t>
      </w:r>
      <w:r w:rsidRPr="00BA5AA3">
        <w:rPr>
          <w:rFonts w:ascii="Times New Roman" w:hAnsi="Times New Roman"/>
          <w:sz w:val="28"/>
          <w:szCs w:val="28"/>
        </w:rPr>
        <w:t>циональные и морфологические отклонения, а также сниженную сопротивляемость организма к воздействию неблаг</w:t>
      </w:r>
      <w:r w:rsidRPr="00BA5AA3">
        <w:rPr>
          <w:rFonts w:ascii="Times New Roman" w:hAnsi="Times New Roman"/>
          <w:sz w:val="28"/>
          <w:szCs w:val="28"/>
        </w:rPr>
        <w:t>о</w:t>
      </w:r>
      <w:r w:rsidRPr="00BA5AA3">
        <w:rPr>
          <w:rFonts w:ascii="Times New Roman" w:hAnsi="Times New Roman"/>
          <w:sz w:val="28"/>
          <w:szCs w:val="28"/>
        </w:rPr>
        <w:t>приятных факторов внешней среды,  за 201</w:t>
      </w:r>
      <w:r w:rsidR="00E42309" w:rsidRPr="00BA5AA3">
        <w:rPr>
          <w:rFonts w:ascii="Times New Roman" w:hAnsi="Times New Roman"/>
          <w:sz w:val="28"/>
          <w:szCs w:val="28"/>
        </w:rPr>
        <w:t>8</w:t>
      </w:r>
      <w:r w:rsidRPr="00BA5AA3">
        <w:rPr>
          <w:rFonts w:ascii="Times New Roman" w:hAnsi="Times New Roman"/>
          <w:sz w:val="28"/>
          <w:szCs w:val="28"/>
        </w:rPr>
        <w:t xml:space="preserve"> год составил </w:t>
      </w:r>
      <w:r w:rsidR="00E42309" w:rsidRPr="00BA5AA3">
        <w:rPr>
          <w:rFonts w:ascii="Times New Roman" w:hAnsi="Times New Roman"/>
          <w:sz w:val="28"/>
          <w:szCs w:val="28"/>
        </w:rPr>
        <w:t xml:space="preserve">61,4 </w:t>
      </w:r>
      <w:r w:rsidRPr="00BA5AA3">
        <w:rPr>
          <w:rFonts w:ascii="Times New Roman" w:hAnsi="Times New Roman"/>
          <w:sz w:val="28"/>
          <w:szCs w:val="28"/>
        </w:rPr>
        <w:t xml:space="preserve">% против 61,2% в 2014 году </w:t>
      </w:r>
      <w:r w:rsidR="00377B24">
        <w:rPr>
          <w:rFonts w:ascii="Times New Roman" w:hAnsi="Times New Roman"/>
          <w:sz w:val="28"/>
          <w:szCs w:val="28"/>
        </w:rPr>
        <w:t>(</w:t>
      </w:r>
      <w:r w:rsidRPr="00BA5AA3">
        <w:rPr>
          <w:rFonts w:ascii="Times New Roman" w:hAnsi="Times New Roman"/>
          <w:sz w:val="28"/>
          <w:szCs w:val="28"/>
        </w:rPr>
        <w:t>рис</w:t>
      </w:r>
      <w:proofErr w:type="gramEnd"/>
      <w:r w:rsidRPr="00BA5AA3">
        <w:rPr>
          <w:rFonts w:ascii="Times New Roman" w:hAnsi="Times New Roman"/>
          <w:sz w:val="28"/>
          <w:szCs w:val="28"/>
        </w:rPr>
        <w:t xml:space="preserve">. </w:t>
      </w:r>
      <w:r w:rsidR="00377B24">
        <w:rPr>
          <w:rFonts w:ascii="Times New Roman" w:hAnsi="Times New Roman"/>
          <w:sz w:val="28"/>
          <w:szCs w:val="28"/>
        </w:rPr>
        <w:t>57</w:t>
      </w:r>
      <w:r w:rsidRPr="00BA5AA3">
        <w:rPr>
          <w:rFonts w:ascii="Times New Roman" w:hAnsi="Times New Roman"/>
          <w:sz w:val="28"/>
          <w:szCs w:val="28"/>
        </w:rPr>
        <w:t>).</w:t>
      </w:r>
    </w:p>
    <w:p w:rsidR="00604B0B" w:rsidRPr="00604B0B" w:rsidRDefault="00604B0B" w:rsidP="00604B0B">
      <w:pPr>
        <w:pStyle w:val="a3"/>
        <w:ind w:firstLine="709"/>
        <w:jc w:val="both"/>
        <w:rPr>
          <w:rFonts w:ascii="Times New Roman" w:eastAsia="Calibri" w:hAnsi="Times New Roman" w:cs="Times New Roman"/>
          <w:sz w:val="28"/>
          <w:szCs w:val="28"/>
        </w:rPr>
      </w:pPr>
      <w:proofErr w:type="gramStart"/>
      <w:r w:rsidRPr="00604B0B">
        <w:rPr>
          <w:rFonts w:ascii="Times New Roman" w:hAnsi="Times New Roman" w:cs="Times New Roman"/>
          <w:sz w:val="28"/>
          <w:szCs w:val="28"/>
        </w:rPr>
        <w:t xml:space="preserve">Школьники по состоянию здоровья распределены по физкультурным группам:  </w:t>
      </w:r>
      <w:r w:rsidRPr="00604B0B">
        <w:rPr>
          <w:rFonts w:ascii="Times New Roman" w:eastAsia="Calibri" w:hAnsi="Times New Roman" w:cs="Times New Roman"/>
          <w:sz w:val="28"/>
          <w:szCs w:val="28"/>
        </w:rPr>
        <w:t xml:space="preserve">в основной группе занималось – 73,8%, в подготовительной – 16,6%, в специальной – 6%. </w:t>
      </w:r>
      <w:proofErr w:type="gramEnd"/>
    </w:p>
    <w:p w:rsidR="00604B0B" w:rsidRPr="00604B0B" w:rsidRDefault="00604B0B" w:rsidP="00604B0B">
      <w:pPr>
        <w:pStyle w:val="a3"/>
        <w:ind w:firstLine="709"/>
        <w:jc w:val="both"/>
        <w:rPr>
          <w:rFonts w:ascii="Times New Roman" w:hAnsi="Times New Roman" w:cs="Times New Roman"/>
          <w:sz w:val="28"/>
          <w:szCs w:val="28"/>
        </w:rPr>
      </w:pPr>
      <w:r w:rsidRPr="00604B0B">
        <w:rPr>
          <w:rFonts w:ascii="Times New Roman" w:eastAsia="Calibri" w:hAnsi="Times New Roman" w:cs="Times New Roman"/>
          <w:i/>
          <w:sz w:val="28"/>
          <w:szCs w:val="28"/>
        </w:rPr>
        <w:t xml:space="preserve"> </w:t>
      </w:r>
      <w:proofErr w:type="gramStart"/>
      <w:r w:rsidRPr="00604B0B">
        <w:rPr>
          <w:rFonts w:ascii="Times New Roman" w:hAnsi="Times New Roman" w:cs="Times New Roman"/>
          <w:sz w:val="28"/>
          <w:szCs w:val="28"/>
        </w:rPr>
        <w:t>По сравнению с 2017 годом  количество детей, занимающихся в основной группе, уменьшилось на 1,8%, при этом увеличилось в подготовительной группе на 0,5% и в специальной группе на 0,4%.</w:t>
      </w:r>
      <w:proofErr w:type="gramEnd"/>
    </w:p>
    <w:p w:rsidR="00604B0B" w:rsidRPr="00604B0B" w:rsidRDefault="00604B0B" w:rsidP="00604B0B">
      <w:pPr>
        <w:pStyle w:val="a3"/>
        <w:ind w:firstLine="709"/>
        <w:jc w:val="both"/>
        <w:rPr>
          <w:rFonts w:ascii="Times New Roman" w:hAnsi="Times New Roman" w:cs="Times New Roman"/>
          <w:sz w:val="28"/>
          <w:szCs w:val="28"/>
        </w:rPr>
      </w:pPr>
      <w:r w:rsidRPr="00604B0B">
        <w:rPr>
          <w:rFonts w:ascii="Times New Roman" w:eastAsia="Calibri" w:hAnsi="Times New Roman" w:cs="Times New Roman"/>
          <w:i/>
          <w:sz w:val="28"/>
          <w:szCs w:val="28"/>
        </w:rPr>
        <w:lastRenderedPageBreak/>
        <w:t xml:space="preserve"> </w:t>
      </w:r>
      <w:r w:rsidRPr="00604B0B">
        <w:rPr>
          <w:rFonts w:ascii="Times New Roman" w:hAnsi="Times New Roman" w:cs="Times New Roman"/>
          <w:sz w:val="28"/>
          <w:szCs w:val="28"/>
        </w:rPr>
        <w:t xml:space="preserve"> По состоянию здоровья освобождено от урока физкультуры 192 школьника (1,8%), что на 89 детей больше, чем в 2017 году. </w:t>
      </w:r>
    </w:p>
    <w:p w:rsidR="00604B0B" w:rsidRPr="00BA5AA3" w:rsidRDefault="00604B0B" w:rsidP="00604B0B">
      <w:pPr>
        <w:pStyle w:val="a3"/>
        <w:ind w:firstLine="709"/>
        <w:jc w:val="both"/>
        <w:rPr>
          <w:rFonts w:ascii="Times New Roman" w:hAnsi="Times New Roman"/>
          <w:sz w:val="28"/>
          <w:szCs w:val="28"/>
        </w:rPr>
      </w:pPr>
      <w:r w:rsidRPr="00604B0B">
        <w:rPr>
          <w:rFonts w:ascii="Times New Roman" w:hAnsi="Times New Roman" w:cs="Times New Roman"/>
          <w:sz w:val="28"/>
          <w:szCs w:val="28"/>
        </w:rPr>
        <w:t xml:space="preserve">Лечебная физическая культура для школьников проводилась   в   городских поликлиниках </w:t>
      </w:r>
      <w:r w:rsidRPr="00604B0B">
        <w:rPr>
          <w:rFonts w:ascii="Times New Roman" w:hAnsi="Times New Roman" w:cs="Times New Roman"/>
          <w:i/>
          <w:sz w:val="28"/>
          <w:szCs w:val="28"/>
        </w:rPr>
        <w:t>(196 школьников)</w:t>
      </w:r>
      <w:r w:rsidRPr="00604B0B">
        <w:rPr>
          <w:rFonts w:ascii="Times New Roman" w:hAnsi="Times New Roman" w:cs="Times New Roman"/>
          <w:sz w:val="28"/>
          <w:szCs w:val="28"/>
        </w:rPr>
        <w:t xml:space="preserve"> в зале ЛФК (занималось – 196  (1,8%) учащихся).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63"/>
        <w:gridCol w:w="7023"/>
      </w:tblGrid>
      <w:tr w:rsidR="00E42309" w:rsidTr="00D17D72">
        <w:tc>
          <w:tcPr>
            <w:tcW w:w="7763" w:type="dxa"/>
          </w:tcPr>
          <w:p w:rsidR="00E42309" w:rsidRDefault="00E42309" w:rsidP="00197207">
            <w:pPr>
              <w:jc w:val="both"/>
              <w:rPr>
                <w:sz w:val="28"/>
                <w:szCs w:val="28"/>
                <w:highlight w:val="yellow"/>
              </w:rPr>
            </w:pPr>
            <w:r w:rsidRPr="00E42309">
              <w:rPr>
                <w:noProof/>
                <w:sz w:val="28"/>
                <w:szCs w:val="28"/>
              </w:rPr>
              <w:drawing>
                <wp:inline distT="0" distB="0" distL="0" distR="0">
                  <wp:extent cx="4933950" cy="2590800"/>
                  <wp:effectExtent l="19050" t="0" r="19050" b="0"/>
                  <wp:docPr id="6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7023" w:type="dxa"/>
          </w:tcPr>
          <w:p w:rsidR="00E42309" w:rsidRDefault="00E42309" w:rsidP="00197207">
            <w:pPr>
              <w:jc w:val="both"/>
              <w:rPr>
                <w:sz w:val="28"/>
                <w:szCs w:val="28"/>
                <w:highlight w:val="yellow"/>
              </w:rPr>
            </w:pPr>
            <w:r w:rsidRPr="00E42309">
              <w:rPr>
                <w:noProof/>
                <w:sz w:val="28"/>
                <w:szCs w:val="28"/>
              </w:rPr>
              <w:drawing>
                <wp:inline distT="0" distB="0" distL="0" distR="0">
                  <wp:extent cx="4524375" cy="2505075"/>
                  <wp:effectExtent l="19050" t="0" r="9525" b="0"/>
                  <wp:docPr id="6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E42309" w:rsidTr="00D17D72">
        <w:tc>
          <w:tcPr>
            <w:tcW w:w="7763" w:type="dxa"/>
          </w:tcPr>
          <w:p w:rsidR="00E42309" w:rsidRPr="006250FE" w:rsidRDefault="00E42309" w:rsidP="00377B24">
            <w:pPr>
              <w:pStyle w:val="a3"/>
              <w:jc w:val="both"/>
              <w:rPr>
                <w:b/>
                <w:sz w:val="28"/>
                <w:szCs w:val="28"/>
                <w:highlight w:val="yellow"/>
              </w:rPr>
            </w:pPr>
            <w:r w:rsidRPr="006250FE">
              <w:rPr>
                <w:rFonts w:ascii="Times New Roman" w:hAnsi="Times New Roman"/>
                <w:b/>
                <w:sz w:val="28"/>
                <w:szCs w:val="28"/>
              </w:rPr>
              <w:t>Рис. 5</w:t>
            </w:r>
            <w:r w:rsidR="00377B24">
              <w:rPr>
                <w:rFonts w:ascii="Times New Roman" w:hAnsi="Times New Roman"/>
                <w:b/>
                <w:sz w:val="28"/>
                <w:szCs w:val="28"/>
              </w:rPr>
              <w:t>7</w:t>
            </w:r>
            <w:r w:rsidRPr="006250FE">
              <w:rPr>
                <w:rFonts w:ascii="Times New Roman" w:hAnsi="Times New Roman"/>
                <w:b/>
                <w:sz w:val="28"/>
                <w:szCs w:val="28"/>
              </w:rPr>
              <w:t xml:space="preserve"> Распределение детей дошкольного возраста по группам здоровья в Борисовском районе за 2014 -2018 гг.</w:t>
            </w:r>
          </w:p>
        </w:tc>
        <w:tc>
          <w:tcPr>
            <w:tcW w:w="7023" w:type="dxa"/>
          </w:tcPr>
          <w:p w:rsidR="00E42309" w:rsidRPr="00BA5AA3" w:rsidRDefault="006250FE" w:rsidP="00377B24">
            <w:pPr>
              <w:jc w:val="both"/>
              <w:rPr>
                <w:b/>
                <w:sz w:val="26"/>
                <w:szCs w:val="26"/>
                <w:highlight w:val="yellow"/>
              </w:rPr>
            </w:pPr>
            <w:r w:rsidRPr="00BA5AA3">
              <w:rPr>
                <w:b/>
                <w:sz w:val="26"/>
                <w:szCs w:val="26"/>
              </w:rPr>
              <w:t>Рис. 5</w:t>
            </w:r>
            <w:r w:rsidR="00377B24">
              <w:rPr>
                <w:b/>
                <w:sz w:val="26"/>
                <w:szCs w:val="26"/>
              </w:rPr>
              <w:t>8</w:t>
            </w:r>
            <w:r w:rsidRPr="00BA5AA3">
              <w:rPr>
                <w:b/>
                <w:sz w:val="26"/>
                <w:szCs w:val="26"/>
              </w:rPr>
              <w:t xml:space="preserve"> Распределение детей дошкольного возраста по группам здоровья в сельской местности Борисовского района за 2014 -2018 гг.</w:t>
            </w:r>
          </w:p>
        </w:tc>
      </w:tr>
    </w:tbl>
    <w:p w:rsidR="00512893" w:rsidRDefault="006250FE" w:rsidP="00197207">
      <w:pPr>
        <w:ind w:firstLine="709"/>
        <w:jc w:val="both"/>
        <w:rPr>
          <w:sz w:val="28"/>
          <w:szCs w:val="28"/>
          <w:highlight w:val="yellow"/>
        </w:rPr>
      </w:pPr>
      <w:r w:rsidRPr="006250FE">
        <w:rPr>
          <w:sz w:val="28"/>
          <w:szCs w:val="28"/>
        </w:rPr>
        <w:t>В сельской местности Борисовского района отмечается стабильный показатель удельного веса де</w:t>
      </w:r>
      <w:r>
        <w:rPr>
          <w:sz w:val="28"/>
          <w:szCs w:val="28"/>
        </w:rPr>
        <w:t>тей дошкольного возраста  имеющую  4 группу здоровья</w:t>
      </w:r>
      <w:r w:rsidR="00377B24">
        <w:rPr>
          <w:sz w:val="28"/>
          <w:szCs w:val="28"/>
        </w:rPr>
        <w:t xml:space="preserve">. </w:t>
      </w:r>
      <w:r>
        <w:rPr>
          <w:sz w:val="28"/>
          <w:szCs w:val="28"/>
        </w:rPr>
        <w:t xml:space="preserve">В 2018 году удельный вес детей входящий в состав 1 группы здоровья составил 27%, что ниже уровня 2014 года в 1,3 раза.  </w:t>
      </w:r>
      <w:r w:rsidRPr="006250FE">
        <w:rPr>
          <w:sz w:val="28"/>
          <w:szCs w:val="28"/>
        </w:rPr>
        <w:t xml:space="preserve"> </w:t>
      </w:r>
    </w:p>
    <w:p w:rsidR="0014110C" w:rsidRPr="007A3934" w:rsidRDefault="0014110C" w:rsidP="0014110C">
      <w:pPr>
        <w:pStyle w:val="33"/>
        <w:ind w:left="0" w:firstLine="708"/>
        <w:jc w:val="both"/>
        <w:rPr>
          <w:rFonts w:ascii="Times New Roman" w:hAnsi="Times New Roman"/>
          <w:sz w:val="28"/>
          <w:szCs w:val="28"/>
        </w:rPr>
      </w:pPr>
      <w:r w:rsidRPr="007A3934">
        <w:rPr>
          <w:rFonts w:ascii="Times New Roman" w:hAnsi="Times New Roman"/>
          <w:sz w:val="28"/>
          <w:szCs w:val="28"/>
        </w:rPr>
        <w:t>Здоровье детей и подростков – результат многих слагаемых. Оно складывается из уровня физического, умственн</w:t>
      </w:r>
      <w:r w:rsidRPr="007A3934">
        <w:rPr>
          <w:rFonts w:ascii="Times New Roman" w:hAnsi="Times New Roman"/>
          <w:sz w:val="28"/>
          <w:szCs w:val="28"/>
        </w:rPr>
        <w:t>о</w:t>
      </w:r>
      <w:r w:rsidRPr="007A3934">
        <w:rPr>
          <w:rFonts w:ascii="Times New Roman" w:hAnsi="Times New Roman"/>
          <w:sz w:val="28"/>
          <w:szCs w:val="28"/>
        </w:rPr>
        <w:t>го, функционального развития в различные возрастные периоды, состояния адаптационно-приспособительных реакций в процессе роста, заболеваемости. В школьном возрасте отмечается интенсивный процесс роста и развития организма, происходит его биологическое и социальное созревание. Именно, для этого возрастного периода характерна большая ранимость, повышенная чувствительность к воздействию неблагоприятных факторов окружающей среды, пребывание в учебном учреждении нередко неблагоприятно сказывается на здоровье детей. Комплексным показателем, характер</w:t>
      </w:r>
      <w:r w:rsidRPr="007A3934">
        <w:rPr>
          <w:rFonts w:ascii="Times New Roman" w:hAnsi="Times New Roman"/>
          <w:sz w:val="28"/>
          <w:szCs w:val="28"/>
        </w:rPr>
        <w:t>и</w:t>
      </w:r>
      <w:r w:rsidRPr="007A3934">
        <w:rPr>
          <w:rFonts w:ascii="Times New Roman" w:hAnsi="Times New Roman"/>
          <w:sz w:val="28"/>
          <w:szCs w:val="28"/>
        </w:rPr>
        <w:t>зующим здоровье детей и подростков, является распределение по группам здоровья (</w:t>
      </w:r>
      <w:proofErr w:type="gramStart"/>
      <w:r w:rsidRPr="007A3934">
        <w:rPr>
          <w:rFonts w:ascii="Times New Roman" w:hAnsi="Times New Roman"/>
          <w:sz w:val="28"/>
          <w:szCs w:val="28"/>
        </w:rPr>
        <w:t>см</w:t>
      </w:r>
      <w:proofErr w:type="gramEnd"/>
      <w:r w:rsidRPr="007A3934">
        <w:rPr>
          <w:rFonts w:ascii="Times New Roman" w:hAnsi="Times New Roman"/>
          <w:sz w:val="28"/>
          <w:szCs w:val="28"/>
        </w:rPr>
        <w:t>. рис.</w:t>
      </w:r>
      <w:r w:rsidR="00803CEB">
        <w:rPr>
          <w:rFonts w:ascii="Times New Roman" w:hAnsi="Times New Roman"/>
          <w:sz w:val="28"/>
          <w:szCs w:val="28"/>
        </w:rPr>
        <w:t>5</w:t>
      </w:r>
      <w:r w:rsidR="00377B24">
        <w:rPr>
          <w:rFonts w:ascii="Times New Roman" w:hAnsi="Times New Roman"/>
          <w:sz w:val="28"/>
          <w:szCs w:val="28"/>
        </w:rPr>
        <w:t>9</w:t>
      </w:r>
      <w:r w:rsidRPr="007A3934">
        <w:rPr>
          <w:rFonts w:ascii="Times New Roman" w:hAnsi="Times New Roman"/>
          <w:sz w:val="28"/>
          <w:szCs w:val="28"/>
        </w:rPr>
        <w:t>,</w:t>
      </w:r>
      <w:r>
        <w:rPr>
          <w:rFonts w:ascii="Times New Roman" w:hAnsi="Times New Roman"/>
          <w:sz w:val="28"/>
          <w:szCs w:val="28"/>
        </w:rPr>
        <w:t xml:space="preserve"> </w:t>
      </w:r>
      <w:r w:rsidR="00377B24">
        <w:rPr>
          <w:rFonts w:ascii="Times New Roman" w:hAnsi="Times New Roman"/>
          <w:sz w:val="28"/>
          <w:szCs w:val="28"/>
        </w:rPr>
        <w:t>60</w:t>
      </w:r>
      <w:r w:rsidR="007F49FD">
        <w:rPr>
          <w:rFonts w:ascii="Times New Roman" w:hAnsi="Times New Roman"/>
          <w:sz w:val="28"/>
          <w:szCs w:val="28"/>
        </w:rPr>
        <w:t xml:space="preserve">, </w:t>
      </w:r>
      <w:r w:rsidR="00377B24">
        <w:rPr>
          <w:rFonts w:ascii="Times New Roman" w:hAnsi="Times New Roman"/>
          <w:sz w:val="28"/>
          <w:szCs w:val="28"/>
        </w:rPr>
        <w:t>61</w:t>
      </w:r>
      <w:r w:rsidR="007F49FD">
        <w:rPr>
          <w:rFonts w:ascii="Times New Roman" w:hAnsi="Times New Roman"/>
          <w:sz w:val="28"/>
          <w:szCs w:val="28"/>
        </w:rPr>
        <w:t xml:space="preserve">, </w:t>
      </w:r>
      <w:r w:rsidR="00377B24">
        <w:rPr>
          <w:rFonts w:ascii="Times New Roman" w:hAnsi="Times New Roman"/>
          <w:sz w:val="28"/>
          <w:szCs w:val="28"/>
        </w:rPr>
        <w:t>62</w:t>
      </w:r>
      <w:r w:rsidRPr="007A3934">
        <w:rPr>
          <w:rFonts w:ascii="Times New Roman" w:hAnsi="Times New Roman"/>
          <w:sz w:val="28"/>
          <w:szCs w:val="28"/>
        </w:rPr>
        <w:t>).</w:t>
      </w:r>
    </w:p>
    <w:tbl>
      <w:tblPr>
        <w:tblStyle w:val="a6"/>
        <w:tblW w:w="0" w:type="auto"/>
        <w:tblLook w:val="04A0"/>
      </w:tblPr>
      <w:tblGrid>
        <w:gridCol w:w="7686"/>
        <w:gridCol w:w="7100"/>
      </w:tblGrid>
      <w:tr w:rsidR="00096902" w:rsidTr="001B1E98">
        <w:tc>
          <w:tcPr>
            <w:tcW w:w="7686" w:type="dxa"/>
            <w:tcBorders>
              <w:top w:val="nil"/>
              <w:left w:val="nil"/>
              <w:bottom w:val="nil"/>
              <w:right w:val="nil"/>
            </w:tcBorders>
          </w:tcPr>
          <w:p w:rsidR="00096902" w:rsidRPr="001B1E98" w:rsidRDefault="00174385" w:rsidP="00197207">
            <w:pPr>
              <w:jc w:val="both"/>
              <w:rPr>
                <w:sz w:val="28"/>
                <w:szCs w:val="28"/>
              </w:rPr>
            </w:pPr>
            <w:r w:rsidRPr="001B1E98">
              <w:rPr>
                <w:noProof/>
                <w:sz w:val="28"/>
                <w:szCs w:val="28"/>
              </w:rPr>
              <w:lastRenderedPageBreak/>
              <w:drawing>
                <wp:inline distT="0" distB="0" distL="0" distR="0">
                  <wp:extent cx="4829175" cy="2552700"/>
                  <wp:effectExtent l="19050" t="0" r="9525" b="0"/>
                  <wp:docPr id="7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7100" w:type="dxa"/>
            <w:tcBorders>
              <w:left w:val="nil"/>
              <w:bottom w:val="nil"/>
            </w:tcBorders>
          </w:tcPr>
          <w:p w:rsidR="00096902" w:rsidRPr="001B1E98" w:rsidRDefault="00174385" w:rsidP="00197207">
            <w:pPr>
              <w:jc w:val="both"/>
              <w:rPr>
                <w:sz w:val="28"/>
                <w:szCs w:val="28"/>
              </w:rPr>
            </w:pPr>
            <w:r w:rsidRPr="001B1E98">
              <w:rPr>
                <w:noProof/>
                <w:sz w:val="28"/>
                <w:szCs w:val="28"/>
              </w:rPr>
              <w:drawing>
                <wp:inline distT="0" distB="0" distL="0" distR="0">
                  <wp:extent cx="4448175" cy="2552700"/>
                  <wp:effectExtent l="19050" t="0" r="9525" b="0"/>
                  <wp:docPr id="7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7F49FD" w:rsidTr="001B1E98">
        <w:tc>
          <w:tcPr>
            <w:tcW w:w="7686" w:type="dxa"/>
            <w:tcBorders>
              <w:top w:val="nil"/>
              <w:left w:val="nil"/>
              <w:bottom w:val="nil"/>
              <w:right w:val="nil"/>
            </w:tcBorders>
          </w:tcPr>
          <w:p w:rsidR="007F49FD" w:rsidRPr="001B1E98" w:rsidRDefault="007F49FD" w:rsidP="00377B24">
            <w:pPr>
              <w:jc w:val="both"/>
              <w:rPr>
                <w:sz w:val="28"/>
                <w:szCs w:val="28"/>
              </w:rPr>
            </w:pPr>
            <w:r w:rsidRPr="001B1E98">
              <w:rPr>
                <w:rFonts w:eastAsiaTheme="minorHAnsi"/>
                <w:b/>
                <w:sz w:val="28"/>
                <w:szCs w:val="28"/>
              </w:rPr>
              <w:t xml:space="preserve">Рис. </w:t>
            </w:r>
            <w:r w:rsidR="00803CEB">
              <w:rPr>
                <w:rFonts w:eastAsiaTheme="minorHAnsi"/>
                <w:b/>
                <w:sz w:val="28"/>
                <w:szCs w:val="28"/>
              </w:rPr>
              <w:t>5</w:t>
            </w:r>
            <w:r w:rsidR="00377B24">
              <w:rPr>
                <w:rFonts w:eastAsiaTheme="minorHAnsi"/>
                <w:b/>
                <w:sz w:val="28"/>
                <w:szCs w:val="28"/>
              </w:rPr>
              <w:t>9</w:t>
            </w:r>
            <w:r w:rsidRPr="001B1E98">
              <w:rPr>
                <w:rFonts w:eastAsiaTheme="minorHAnsi"/>
                <w:b/>
                <w:sz w:val="28"/>
                <w:szCs w:val="28"/>
              </w:rPr>
              <w:t xml:space="preserve">  Динамика распределения школьников сельской местности по группам здоровья за 2014 год</w:t>
            </w:r>
          </w:p>
        </w:tc>
        <w:tc>
          <w:tcPr>
            <w:tcW w:w="7100" w:type="dxa"/>
            <w:tcBorders>
              <w:top w:val="nil"/>
              <w:left w:val="nil"/>
              <w:bottom w:val="nil"/>
              <w:right w:val="nil"/>
            </w:tcBorders>
          </w:tcPr>
          <w:p w:rsidR="007F49FD" w:rsidRPr="001B1E98" w:rsidRDefault="007F49FD" w:rsidP="00377B24">
            <w:pPr>
              <w:jc w:val="both"/>
              <w:rPr>
                <w:sz w:val="28"/>
                <w:szCs w:val="28"/>
              </w:rPr>
            </w:pPr>
            <w:r w:rsidRPr="001B1E98">
              <w:rPr>
                <w:rFonts w:eastAsiaTheme="minorHAnsi"/>
                <w:b/>
                <w:sz w:val="28"/>
                <w:szCs w:val="28"/>
              </w:rPr>
              <w:t xml:space="preserve">Рис. </w:t>
            </w:r>
            <w:r w:rsidR="00377B24">
              <w:rPr>
                <w:rFonts w:eastAsiaTheme="minorHAnsi"/>
                <w:b/>
                <w:sz w:val="28"/>
                <w:szCs w:val="28"/>
              </w:rPr>
              <w:t>60</w:t>
            </w:r>
            <w:r w:rsidRPr="001B1E98">
              <w:rPr>
                <w:rFonts w:eastAsiaTheme="minorHAnsi"/>
                <w:b/>
                <w:sz w:val="28"/>
                <w:szCs w:val="28"/>
              </w:rPr>
              <w:t xml:space="preserve"> Динамика распределения школьников сел</w:t>
            </w:r>
            <w:r w:rsidRPr="001B1E98">
              <w:rPr>
                <w:rFonts w:eastAsiaTheme="minorHAnsi"/>
                <w:b/>
                <w:sz w:val="28"/>
                <w:szCs w:val="28"/>
              </w:rPr>
              <w:t>ь</w:t>
            </w:r>
            <w:r w:rsidRPr="001B1E98">
              <w:rPr>
                <w:rFonts w:eastAsiaTheme="minorHAnsi"/>
                <w:b/>
                <w:sz w:val="28"/>
                <w:szCs w:val="28"/>
              </w:rPr>
              <w:t>ской местности по группам здоровья за 2018 год</w:t>
            </w:r>
          </w:p>
        </w:tc>
      </w:tr>
    </w:tbl>
    <w:p w:rsidR="00512893" w:rsidRDefault="00512893" w:rsidP="00197207">
      <w:pPr>
        <w:ind w:firstLine="709"/>
        <w:jc w:val="both"/>
        <w:rPr>
          <w:sz w:val="28"/>
          <w:szCs w:val="28"/>
          <w:highlight w:val="yellow"/>
        </w:rPr>
      </w:pPr>
    </w:p>
    <w:p w:rsidR="003D4A38" w:rsidRDefault="003D4A38" w:rsidP="00197207">
      <w:pPr>
        <w:ind w:firstLine="709"/>
        <w:jc w:val="both"/>
        <w:rPr>
          <w:sz w:val="28"/>
          <w:szCs w:val="28"/>
          <w:highlight w:val="yellow"/>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33"/>
        <w:gridCol w:w="7553"/>
      </w:tblGrid>
      <w:tr w:rsidR="00174385" w:rsidTr="001B1E98">
        <w:tc>
          <w:tcPr>
            <w:tcW w:w="7233" w:type="dxa"/>
          </w:tcPr>
          <w:p w:rsidR="00174385" w:rsidRDefault="00174385" w:rsidP="00197207">
            <w:pPr>
              <w:jc w:val="both"/>
              <w:rPr>
                <w:sz w:val="28"/>
                <w:szCs w:val="28"/>
                <w:highlight w:val="yellow"/>
              </w:rPr>
            </w:pPr>
            <w:r w:rsidRPr="00174385">
              <w:rPr>
                <w:noProof/>
                <w:sz w:val="28"/>
                <w:szCs w:val="28"/>
              </w:rPr>
              <w:drawing>
                <wp:inline distT="0" distB="0" distL="0" distR="0">
                  <wp:extent cx="4552950" cy="2533650"/>
                  <wp:effectExtent l="19050" t="0" r="19050" b="0"/>
                  <wp:docPr id="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7553" w:type="dxa"/>
          </w:tcPr>
          <w:p w:rsidR="00174385" w:rsidRDefault="00174385" w:rsidP="00197207">
            <w:pPr>
              <w:jc w:val="both"/>
              <w:rPr>
                <w:sz w:val="28"/>
                <w:szCs w:val="28"/>
                <w:highlight w:val="yellow"/>
              </w:rPr>
            </w:pPr>
            <w:r w:rsidRPr="00174385">
              <w:rPr>
                <w:noProof/>
                <w:sz w:val="28"/>
                <w:szCs w:val="28"/>
              </w:rPr>
              <w:drawing>
                <wp:inline distT="0" distB="0" distL="0" distR="0">
                  <wp:extent cx="4762500" cy="2533650"/>
                  <wp:effectExtent l="19050" t="0" r="19050" b="0"/>
                  <wp:docPr id="7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174385" w:rsidTr="001B1E98">
        <w:tc>
          <w:tcPr>
            <w:tcW w:w="7233" w:type="dxa"/>
          </w:tcPr>
          <w:p w:rsidR="00174385" w:rsidRDefault="00174385" w:rsidP="00377B24">
            <w:pPr>
              <w:jc w:val="both"/>
              <w:rPr>
                <w:sz w:val="28"/>
                <w:szCs w:val="28"/>
                <w:highlight w:val="yellow"/>
              </w:rPr>
            </w:pPr>
            <w:r w:rsidRPr="00AA7FA2">
              <w:rPr>
                <w:rFonts w:eastAsiaTheme="minorHAnsi"/>
                <w:b/>
                <w:sz w:val="28"/>
                <w:szCs w:val="28"/>
              </w:rPr>
              <w:t xml:space="preserve">Рис. </w:t>
            </w:r>
            <w:r w:rsidR="00377B24">
              <w:rPr>
                <w:rFonts w:eastAsiaTheme="minorHAnsi"/>
                <w:b/>
                <w:sz w:val="28"/>
                <w:szCs w:val="28"/>
              </w:rPr>
              <w:t>61</w:t>
            </w:r>
            <w:r w:rsidRPr="00AA7FA2">
              <w:rPr>
                <w:rFonts w:eastAsiaTheme="minorHAnsi"/>
                <w:b/>
                <w:sz w:val="28"/>
                <w:szCs w:val="28"/>
              </w:rPr>
              <w:t xml:space="preserve"> Динамика </w:t>
            </w:r>
            <w:proofErr w:type="gramStart"/>
            <w:r w:rsidRPr="00AA7FA2">
              <w:rPr>
                <w:rFonts w:eastAsiaTheme="minorHAnsi"/>
                <w:b/>
                <w:sz w:val="28"/>
                <w:szCs w:val="28"/>
              </w:rPr>
              <w:t>распределения школьников города Борисова</w:t>
            </w:r>
            <w:proofErr w:type="gramEnd"/>
            <w:r w:rsidRPr="00AA7FA2">
              <w:rPr>
                <w:rFonts w:eastAsiaTheme="minorHAnsi"/>
                <w:b/>
                <w:sz w:val="28"/>
                <w:szCs w:val="28"/>
              </w:rPr>
              <w:t xml:space="preserve"> по группам здоровья за 201</w:t>
            </w:r>
            <w:r>
              <w:rPr>
                <w:rFonts w:eastAsiaTheme="minorHAnsi"/>
                <w:b/>
                <w:sz w:val="28"/>
                <w:szCs w:val="28"/>
              </w:rPr>
              <w:t>4</w:t>
            </w:r>
            <w:r w:rsidRPr="00AA7FA2">
              <w:rPr>
                <w:rFonts w:eastAsiaTheme="minorHAnsi"/>
                <w:b/>
                <w:sz w:val="28"/>
                <w:szCs w:val="28"/>
              </w:rPr>
              <w:t xml:space="preserve"> год</w:t>
            </w:r>
          </w:p>
        </w:tc>
        <w:tc>
          <w:tcPr>
            <w:tcW w:w="7553" w:type="dxa"/>
          </w:tcPr>
          <w:p w:rsidR="00174385" w:rsidRDefault="00174385" w:rsidP="00377B24">
            <w:pPr>
              <w:jc w:val="both"/>
              <w:rPr>
                <w:sz w:val="28"/>
                <w:szCs w:val="28"/>
                <w:highlight w:val="yellow"/>
              </w:rPr>
            </w:pPr>
            <w:r w:rsidRPr="00AA7FA2">
              <w:rPr>
                <w:rFonts w:eastAsiaTheme="minorHAnsi"/>
                <w:b/>
                <w:sz w:val="28"/>
                <w:szCs w:val="28"/>
              </w:rPr>
              <w:t xml:space="preserve">Рис. </w:t>
            </w:r>
            <w:r w:rsidR="00377B24">
              <w:rPr>
                <w:rFonts w:eastAsiaTheme="minorHAnsi"/>
                <w:b/>
                <w:sz w:val="28"/>
                <w:szCs w:val="28"/>
              </w:rPr>
              <w:t>62</w:t>
            </w:r>
            <w:r w:rsidRPr="00AA7FA2">
              <w:rPr>
                <w:rFonts w:eastAsiaTheme="minorHAnsi"/>
                <w:b/>
                <w:sz w:val="28"/>
                <w:szCs w:val="28"/>
              </w:rPr>
              <w:t xml:space="preserve"> Динамика </w:t>
            </w:r>
            <w:proofErr w:type="gramStart"/>
            <w:r w:rsidRPr="00AA7FA2">
              <w:rPr>
                <w:rFonts w:eastAsiaTheme="minorHAnsi"/>
                <w:b/>
                <w:sz w:val="28"/>
                <w:szCs w:val="28"/>
              </w:rPr>
              <w:t>распределения школьников города Борисова</w:t>
            </w:r>
            <w:proofErr w:type="gramEnd"/>
            <w:r w:rsidRPr="00AA7FA2">
              <w:rPr>
                <w:rFonts w:eastAsiaTheme="minorHAnsi"/>
                <w:b/>
                <w:sz w:val="28"/>
                <w:szCs w:val="28"/>
              </w:rPr>
              <w:t xml:space="preserve"> по группам здоровья за 201</w:t>
            </w:r>
            <w:r>
              <w:rPr>
                <w:rFonts w:eastAsiaTheme="minorHAnsi"/>
                <w:b/>
                <w:sz w:val="28"/>
                <w:szCs w:val="28"/>
              </w:rPr>
              <w:t>8</w:t>
            </w:r>
            <w:r w:rsidRPr="00AA7FA2">
              <w:rPr>
                <w:rFonts w:eastAsiaTheme="minorHAnsi"/>
                <w:b/>
                <w:sz w:val="28"/>
                <w:szCs w:val="28"/>
              </w:rPr>
              <w:t xml:space="preserve"> год</w:t>
            </w:r>
          </w:p>
        </w:tc>
      </w:tr>
    </w:tbl>
    <w:p w:rsidR="00161FC1" w:rsidRDefault="00161FC1" w:rsidP="001B1E98">
      <w:pPr>
        <w:pStyle w:val="a3"/>
        <w:spacing w:line="276" w:lineRule="auto"/>
        <w:ind w:firstLine="709"/>
        <w:jc w:val="both"/>
        <w:rPr>
          <w:rFonts w:ascii="Times New Roman" w:hAnsi="Times New Roman"/>
          <w:sz w:val="28"/>
          <w:szCs w:val="28"/>
        </w:rPr>
      </w:pPr>
    </w:p>
    <w:p w:rsidR="00161FC1" w:rsidRPr="00161FC1" w:rsidRDefault="00161FC1" w:rsidP="00161FC1">
      <w:pPr>
        <w:pStyle w:val="a3"/>
        <w:ind w:firstLine="709"/>
        <w:jc w:val="both"/>
        <w:rPr>
          <w:rFonts w:ascii="Times New Roman" w:hAnsi="Times New Roman" w:cs="Times New Roman"/>
          <w:sz w:val="28"/>
          <w:szCs w:val="28"/>
        </w:rPr>
      </w:pPr>
      <w:r w:rsidRPr="00161FC1">
        <w:rPr>
          <w:rFonts w:ascii="Times New Roman" w:hAnsi="Times New Roman" w:cs="Times New Roman"/>
          <w:b/>
          <w:i/>
          <w:sz w:val="28"/>
          <w:szCs w:val="28"/>
        </w:rPr>
        <w:t xml:space="preserve">Обеспечение мониторинга здоровья детей и подростков в общеобразовательных учреждениях. </w:t>
      </w:r>
      <w:r w:rsidRPr="00161FC1">
        <w:rPr>
          <w:rFonts w:ascii="Times New Roman" w:hAnsi="Times New Roman" w:cs="Times New Roman"/>
          <w:sz w:val="28"/>
          <w:szCs w:val="28"/>
        </w:rPr>
        <w:t>По результ</w:t>
      </w:r>
      <w:r w:rsidRPr="00161FC1">
        <w:rPr>
          <w:rFonts w:ascii="Times New Roman" w:hAnsi="Times New Roman" w:cs="Times New Roman"/>
          <w:sz w:val="28"/>
          <w:szCs w:val="28"/>
        </w:rPr>
        <w:t>а</w:t>
      </w:r>
      <w:r w:rsidRPr="00161FC1">
        <w:rPr>
          <w:rFonts w:ascii="Times New Roman" w:hAnsi="Times New Roman" w:cs="Times New Roman"/>
          <w:sz w:val="28"/>
          <w:szCs w:val="28"/>
        </w:rPr>
        <w:t xml:space="preserve">там углубленного медицинского осмотра в 2018 году выявлено 22030 заболеваний (1036,2 на 1000 осмотренных), что на 34,6% больше, чем в 2017 (1001,6 на 1000 осмотренных). </w:t>
      </w:r>
    </w:p>
    <w:p w:rsidR="00161FC1" w:rsidRPr="00161FC1" w:rsidRDefault="00161FC1" w:rsidP="00161FC1">
      <w:pPr>
        <w:pStyle w:val="a3"/>
        <w:ind w:firstLine="709"/>
        <w:jc w:val="both"/>
        <w:rPr>
          <w:rFonts w:ascii="Times New Roman" w:hAnsi="Times New Roman" w:cs="Times New Roman"/>
          <w:sz w:val="28"/>
          <w:szCs w:val="28"/>
        </w:rPr>
      </w:pPr>
      <w:r w:rsidRPr="00161FC1">
        <w:rPr>
          <w:rFonts w:ascii="Times New Roman" w:eastAsia="Calibri" w:hAnsi="Times New Roman" w:cs="Times New Roman"/>
          <w:i/>
          <w:sz w:val="28"/>
          <w:szCs w:val="28"/>
        </w:rPr>
        <w:t xml:space="preserve">среди городских </w:t>
      </w:r>
      <w:r w:rsidRPr="00161FC1">
        <w:rPr>
          <w:rFonts w:ascii="Times New Roman" w:hAnsi="Times New Roman" w:cs="Times New Roman"/>
          <w:sz w:val="28"/>
          <w:szCs w:val="28"/>
        </w:rPr>
        <w:t xml:space="preserve">выявлено 18756 заболеваний (1015,1 на 1000 осмотренных), что на 15,5%о больше, чем в 2017 (999,6 на 1000 осмотренных). </w:t>
      </w:r>
    </w:p>
    <w:p w:rsidR="00161FC1" w:rsidRPr="00161FC1" w:rsidRDefault="00161FC1" w:rsidP="00161FC1">
      <w:pPr>
        <w:pStyle w:val="a3"/>
        <w:ind w:firstLine="709"/>
        <w:jc w:val="both"/>
        <w:rPr>
          <w:rFonts w:ascii="Times New Roman" w:hAnsi="Times New Roman" w:cs="Times New Roman"/>
          <w:sz w:val="28"/>
          <w:szCs w:val="28"/>
        </w:rPr>
      </w:pPr>
      <w:r w:rsidRPr="00161FC1">
        <w:rPr>
          <w:rFonts w:ascii="Times New Roman" w:eastAsia="Calibri" w:hAnsi="Times New Roman" w:cs="Times New Roman"/>
          <w:i/>
          <w:sz w:val="28"/>
          <w:szCs w:val="28"/>
        </w:rPr>
        <w:t>среди сельских учреждений образования</w:t>
      </w:r>
      <w:r w:rsidRPr="00161FC1">
        <w:rPr>
          <w:rFonts w:ascii="Times New Roman" w:hAnsi="Times New Roman" w:cs="Times New Roman"/>
          <w:sz w:val="28"/>
          <w:szCs w:val="28"/>
        </w:rPr>
        <w:t xml:space="preserve"> выявлено 3274 заболеваний (1176,4 на 1000 осмотренных), что на 41,7%о больше, чем в 2017 (1134,7 на 1000 осмотренных). </w:t>
      </w:r>
    </w:p>
    <w:p w:rsidR="001B1E98" w:rsidRDefault="001B1E98" w:rsidP="001B1E98">
      <w:pPr>
        <w:pStyle w:val="a3"/>
        <w:spacing w:line="276" w:lineRule="auto"/>
        <w:ind w:firstLine="709"/>
        <w:jc w:val="both"/>
        <w:rPr>
          <w:rFonts w:ascii="Times New Roman" w:hAnsi="Times New Roman"/>
          <w:sz w:val="28"/>
          <w:szCs w:val="28"/>
        </w:rPr>
      </w:pPr>
      <w:r w:rsidRPr="00797E57">
        <w:rPr>
          <w:rFonts w:ascii="Times New Roman" w:hAnsi="Times New Roman"/>
          <w:sz w:val="28"/>
          <w:szCs w:val="28"/>
        </w:rPr>
        <w:t xml:space="preserve">Показатель первичной заболеваемости по данным обращаемости за медицинской помощью учащихся средних школ г. Борисова и Борисовского района на протяжении 10-ти лет увеличился в  </w:t>
      </w:r>
      <w:r w:rsidR="00803CEB">
        <w:rPr>
          <w:rFonts w:ascii="Times New Roman" w:hAnsi="Times New Roman"/>
          <w:sz w:val="28"/>
          <w:szCs w:val="28"/>
        </w:rPr>
        <w:t xml:space="preserve">2,9 </w:t>
      </w:r>
      <w:r w:rsidRPr="00797E57">
        <w:rPr>
          <w:rFonts w:ascii="Times New Roman" w:hAnsi="Times New Roman"/>
          <w:sz w:val="28"/>
          <w:szCs w:val="28"/>
        </w:rPr>
        <w:t xml:space="preserve"> раза и в </w:t>
      </w:r>
      <w:r w:rsidR="00803CEB">
        <w:rPr>
          <w:rFonts w:ascii="Times New Roman" w:hAnsi="Times New Roman"/>
          <w:sz w:val="28"/>
          <w:szCs w:val="28"/>
        </w:rPr>
        <w:t>2,3</w:t>
      </w:r>
      <w:r w:rsidRPr="00797E57">
        <w:rPr>
          <w:rFonts w:ascii="Times New Roman" w:hAnsi="Times New Roman"/>
          <w:sz w:val="28"/>
          <w:szCs w:val="28"/>
        </w:rPr>
        <w:t xml:space="preserve"> раза соответственно</w:t>
      </w:r>
      <w:proofErr w:type="gramStart"/>
      <w:r w:rsidRPr="00797E57">
        <w:rPr>
          <w:rFonts w:ascii="Times New Roman" w:hAnsi="Times New Roman"/>
          <w:sz w:val="28"/>
          <w:szCs w:val="28"/>
        </w:rPr>
        <w:t>.</w:t>
      </w:r>
      <w:proofErr w:type="gramEnd"/>
      <w:r w:rsidRPr="00797E57">
        <w:rPr>
          <w:rFonts w:ascii="Times New Roman" w:hAnsi="Times New Roman"/>
          <w:sz w:val="28"/>
          <w:szCs w:val="28"/>
        </w:rPr>
        <w:t xml:space="preserve"> (</w:t>
      </w:r>
      <w:proofErr w:type="gramStart"/>
      <w:r w:rsidRPr="00797E57">
        <w:rPr>
          <w:rFonts w:ascii="Times New Roman" w:hAnsi="Times New Roman"/>
          <w:sz w:val="28"/>
          <w:szCs w:val="28"/>
        </w:rPr>
        <w:t>р</w:t>
      </w:r>
      <w:proofErr w:type="gramEnd"/>
      <w:r w:rsidRPr="00797E57">
        <w:rPr>
          <w:rFonts w:ascii="Times New Roman" w:hAnsi="Times New Roman"/>
          <w:sz w:val="28"/>
          <w:szCs w:val="28"/>
        </w:rPr>
        <w:t xml:space="preserve">ис. </w:t>
      </w:r>
      <w:r w:rsidR="00377B24">
        <w:rPr>
          <w:rFonts w:ascii="Times New Roman" w:hAnsi="Times New Roman"/>
          <w:sz w:val="28"/>
          <w:szCs w:val="28"/>
        </w:rPr>
        <w:t>63</w:t>
      </w:r>
      <w:r w:rsidRPr="00797E57">
        <w:rPr>
          <w:rFonts w:ascii="Times New Roman" w:hAnsi="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803CEB" w:rsidTr="00803CEB">
        <w:tc>
          <w:tcPr>
            <w:tcW w:w="14786" w:type="dxa"/>
          </w:tcPr>
          <w:p w:rsidR="00803CEB" w:rsidRDefault="00803CEB" w:rsidP="00197207">
            <w:pPr>
              <w:jc w:val="both"/>
              <w:rPr>
                <w:sz w:val="28"/>
                <w:szCs w:val="28"/>
                <w:highlight w:val="yellow"/>
              </w:rPr>
            </w:pPr>
            <w:r w:rsidRPr="00803CEB">
              <w:rPr>
                <w:noProof/>
                <w:sz w:val="28"/>
                <w:szCs w:val="28"/>
              </w:rPr>
              <w:drawing>
                <wp:inline distT="0" distB="0" distL="0" distR="0">
                  <wp:extent cx="9220200" cy="2162175"/>
                  <wp:effectExtent l="19050" t="0" r="19050" b="0"/>
                  <wp:docPr id="7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803CEB" w:rsidTr="00803CEB">
        <w:tc>
          <w:tcPr>
            <w:tcW w:w="14786" w:type="dxa"/>
          </w:tcPr>
          <w:p w:rsidR="00803CEB" w:rsidRDefault="00803CEB" w:rsidP="00377B24">
            <w:pPr>
              <w:jc w:val="both"/>
              <w:rPr>
                <w:sz w:val="28"/>
                <w:szCs w:val="28"/>
                <w:highlight w:val="yellow"/>
              </w:rPr>
            </w:pPr>
            <w:r w:rsidRPr="00AA7FA2">
              <w:rPr>
                <w:rFonts w:eastAsiaTheme="minorHAnsi"/>
                <w:b/>
                <w:sz w:val="28"/>
                <w:szCs w:val="28"/>
              </w:rPr>
              <w:t>Рис.</w:t>
            </w:r>
            <w:r w:rsidR="00377B24">
              <w:rPr>
                <w:rFonts w:eastAsiaTheme="minorHAnsi"/>
                <w:b/>
                <w:sz w:val="28"/>
                <w:szCs w:val="28"/>
              </w:rPr>
              <w:t>63</w:t>
            </w:r>
            <w:r w:rsidRPr="00AA7FA2">
              <w:rPr>
                <w:rFonts w:eastAsiaTheme="minorHAnsi"/>
                <w:b/>
                <w:sz w:val="28"/>
                <w:szCs w:val="28"/>
              </w:rPr>
              <w:t>Динамика первичной заболеваемости учащихся средних школ города Борисова и Борисовского района</w:t>
            </w:r>
          </w:p>
        </w:tc>
      </w:tr>
    </w:tbl>
    <w:p w:rsidR="003D4A38" w:rsidRDefault="003D4A38" w:rsidP="00197207">
      <w:pPr>
        <w:ind w:firstLine="709"/>
        <w:jc w:val="both"/>
        <w:rPr>
          <w:sz w:val="28"/>
          <w:szCs w:val="28"/>
          <w:highlight w:val="yellow"/>
        </w:rPr>
      </w:pPr>
    </w:p>
    <w:p w:rsidR="00161FC1" w:rsidRPr="00354295" w:rsidRDefault="00161FC1" w:rsidP="00161FC1">
      <w:pPr>
        <w:pStyle w:val="a3"/>
        <w:ind w:firstLine="709"/>
        <w:jc w:val="both"/>
        <w:rPr>
          <w:sz w:val="30"/>
          <w:szCs w:val="30"/>
        </w:rPr>
      </w:pPr>
      <w:r>
        <w:rPr>
          <w:sz w:val="30"/>
          <w:szCs w:val="30"/>
        </w:rPr>
        <w:t xml:space="preserve">                                                                             </w:t>
      </w:r>
    </w:p>
    <w:p w:rsidR="00377B24" w:rsidRDefault="00377B24" w:rsidP="00604B0B">
      <w:pPr>
        <w:rPr>
          <w:sz w:val="28"/>
          <w:szCs w:val="28"/>
        </w:rPr>
      </w:pPr>
    </w:p>
    <w:p w:rsidR="00377B24" w:rsidRDefault="00377B24" w:rsidP="00604B0B">
      <w:pPr>
        <w:rPr>
          <w:sz w:val="28"/>
          <w:szCs w:val="28"/>
        </w:rPr>
      </w:pPr>
    </w:p>
    <w:p w:rsidR="00377B24" w:rsidRDefault="00377B24" w:rsidP="00604B0B">
      <w:pPr>
        <w:rPr>
          <w:sz w:val="28"/>
          <w:szCs w:val="28"/>
        </w:rPr>
      </w:pPr>
    </w:p>
    <w:p w:rsidR="00377B24" w:rsidRDefault="00377B24" w:rsidP="00604B0B">
      <w:pPr>
        <w:rPr>
          <w:sz w:val="28"/>
          <w:szCs w:val="28"/>
        </w:rPr>
      </w:pPr>
    </w:p>
    <w:p w:rsidR="00377B24" w:rsidRDefault="00377B24" w:rsidP="00604B0B">
      <w:pPr>
        <w:rPr>
          <w:sz w:val="28"/>
          <w:szCs w:val="28"/>
        </w:rPr>
      </w:pPr>
    </w:p>
    <w:p w:rsidR="00604B0B" w:rsidRPr="00377B24" w:rsidRDefault="00161FC1" w:rsidP="00604B0B">
      <w:pPr>
        <w:rPr>
          <w:b/>
          <w:sz w:val="28"/>
          <w:szCs w:val="28"/>
        </w:rPr>
      </w:pPr>
      <w:r w:rsidRPr="00377B24">
        <w:rPr>
          <w:b/>
          <w:sz w:val="28"/>
          <w:szCs w:val="28"/>
        </w:rPr>
        <w:lastRenderedPageBreak/>
        <w:t xml:space="preserve">Заболеваемость по школам Борисовского района </w:t>
      </w:r>
    </w:p>
    <w:p w:rsidR="00161FC1" w:rsidRPr="00377B24" w:rsidRDefault="00161FC1" w:rsidP="00604B0B">
      <w:pPr>
        <w:rPr>
          <w:b/>
          <w:sz w:val="28"/>
          <w:szCs w:val="28"/>
        </w:rPr>
      </w:pPr>
      <w:r w:rsidRPr="00377B24">
        <w:rPr>
          <w:b/>
          <w:sz w:val="28"/>
          <w:szCs w:val="28"/>
        </w:rPr>
        <w:t>за 2017  и 2018 год</w:t>
      </w:r>
    </w:p>
    <w:p w:rsidR="00604B0B" w:rsidRPr="00604B0B" w:rsidRDefault="00377B24" w:rsidP="00604B0B">
      <w:pPr>
        <w:jc w:val="right"/>
        <w:rPr>
          <w:sz w:val="28"/>
          <w:szCs w:val="28"/>
        </w:rPr>
      </w:pPr>
      <w:r>
        <w:rPr>
          <w:sz w:val="28"/>
          <w:szCs w:val="28"/>
        </w:rPr>
        <w:t>Таблица 13</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567"/>
        <w:gridCol w:w="426"/>
        <w:gridCol w:w="567"/>
        <w:gridCol w:w="567"/>
        <w:gridCol w:w="567"/>
        <w:gridCol w:w="708"/>
        <w:gridCol w:w="567"/>
        <w:gridCol w:w="567"/>
        <w:gridCol w:w="709"/>
        <w:gridCol w:w="567"/>
        <w:gridCol w:w="567"/>
        <w:gridCol w:w="567"/>
        <w:gridCol w:w="567"/>
        <w:gridCol w:w="567"/>
        <w:gridCol w:w="567"/>
        <w:gridCol w:w="709"/>
        <w:gridCol w:w="567"/>
        <w:gridCol w:w="709"/>
        <w:gridCol w:w="708"/>
        <w:gridCol w:w="709"/>
        <w:gridCol w:w="709"/>
        <w:gridCol w:w="709"/>
      </w:tblGrid>
      <w:tr w:rsidR="00161FC1" w:rsidRPr="00354295" w:rsidTr="00604B0B">
        <w:trPr>
          <w:trHeight w:val="2396"/>
        </w:trPr>
        <w:tc>
          <w:tcPr>
            <w:tcW w:w="992" w:type="dxa"/>
          </w:tcPr>
          <w:p w:rsidR="00161FC1" w:rsidRPr="00354295" w:rsidRDefault="00161FC1" w:rsidP="00407FD3">
            <w:pPr>
              <w:jc w:val="center"/>
              <w:rPr>
                <w:sz w:val="20"/>
                <w:szCs w:val="20"/>
              </w:rPr>
            </w:pPr>
          </w:p>
          <w:p w:rsidR="00161FC1" w:rsidRPr="00354295" w:rsidRDefault="00161FC1" w:rsidP="00407FD3">
            <w:pPr>
              <w:jc w:val="center"/>
              <w:rPr>
                <w:sz w:val="20"/>
                <w:szCs w:val="20"/>
              </w:rPr>
            </w:pP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Лошницкая гимназия</w:t>
            </w:r>
          </w:p>
        </w:tc>
        <w:tc>
          <w:tcPr>
            <w:tcW w:w="426" w:type="dxa"/>
            <w:textDirection w:val="btLr"/>
          </w:tcPr>
          <w:p w:rsidR="00161FC1" w:rsidRPr="00354295" w:rsidRDefault="00161FC1" w:rsidP="00407FD3">
            <w:pPr>
              <w:ind w:left="-3" w:right="113"/>
              <w:jc w:val="center"/>
              <w:rPr>
                <w:b/>
                <w:sz w:val="20"/>
                <w:szCs w:val="20"/>
              </w:rPr>
            </w:pPr>
            <w:r w:rsidRPr="00354295">
              <w:rPr>
                <w:b/>
                <w:sz w:val="20"/>
                <w:szCs w:val="20"/>
              </w:rPr>
              <w:t>Лошницкая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Новосадская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Новоселковская</w:t>
            </w:r>
          </w:p>
        </w:tc>
        <w:tc>
          <w:tcPr>
            <w:tcW w:w="567" w:type="dxa"/>
            <w:textDirection w:val="btLr"/>
          </w:tcPr>
          <w:p w:rsidR="00161FC1" w:rsidRPr="00354295" w:rsidRDefault="00161FC1" w:rsidP="00407FD3">
            <w:pPr>
              <w:ind w:left="-3" w:right="113"/>
              <w:jc w:val="center"/>
              <w:rPr>
                <w:b/>
                <w:sz w:val="20"/>
                <w:szCs w:val="20"/>
              </w:rPr>
            </w:pPr>
            <w:proofErr w:type="gramStart"/>
            <w:r w:rsidRPr="00354295">
              <w:rPr>
                <w:b/>
                <w:sz w:val="20"/>
                <w:szCs w:val="20"/>
              </w:rPr>
              <w:t>К.Слободская</w:t>
            </w:r>
            <w:proofErr w:type="gramEnd"/>
          </w:p>
        </w:tc>
        <w:tc>
          <w:tcPr>
            <w:tcW w:w="708" w:type="dxa"/>
            <w:textDirection w:val="btLr"/>
          </w:tcPr>
          <w:p w:rsidR="00161FC1" w:rsidRPr="00354295" w:rsidRDefault="00161FC1" w:rsidP="00407FD3">
            <w:pPr>
              <w:ind w:left="-3" w:right="113"/>
              <w:jc w:val="center"/>
              <w:rPr>
                <w:b/>
                <w:sz w:val="20"/>
                <w:szCs w:val="20"/>
              </w:rPr>
            </w:pPr>
            <w:r w:rsidRPr="00354295">
              <w:rPr>
                <w:b/>
                <w:sz w:val="20"/>
                <w:szCs w:val="20"/>
              </w:rPr>
              <w:t>Метчанская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Зембинская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Моисеевщенская</w:t>
            </w:r>
          </w:p>
        </w:tc>
        <w:tc>
          <w:tcPr>
            <w:tcW w:w="709" w:type="dxa"/>
            <w:textDirection w:val="btLr"/>
          </w:tcPr>
          <w:p w:rsidR="00161FC1" w:rsidRPr="00354295" w:rsidRDefault="00161FC1" w:rsidP="00407FD3">
            <w:pPr>
              <w:ind w:left="-3" w:right="113"/>
              <w:jc w:val="center"/>
              <w:rPr>
                <w:b/>
                <w:sz w:val="20"/>
                <w:szCs w:val="20"/>
              </w:rPr>
            </w:pPr>
            <w:r w:rsidRPr="00354295">
              <w:rPr>
                <w:b/>
                <w:sz w:val="20"/>
                <w:szCs w:val="20"/>
              </w:rPr>
              <w:t>Зачистская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Забашевичская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Мстижская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Велятичская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Холхолицкая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Оздятичская</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Новосельская</w:t>
            </w:r>
          </w:p>
        </w:tc>
        <w:tc>
          <w:tcPr>
            <w:tcW w:w="709" w:type="dxa"/>
            <w:textDirection w:val="btLr"/>
          </w:tcPr>
          <w:p w:rsidR="00161FC1" w:rsidRPr="00354295" w:rsidRDefault="00161FC1" w:rsidP="00407FD3">
            <w:pPr>
              <w:ind w:left="-3" w:right="113"/>
              <w:jc w:val="center"/>
              <w:rPr>
                <w:b/>
                <w:sz w:val="20"/>
                <w:szCs w:val="20"/>
              </w:rPr>
            </w:pPr>
            <w:r w:rsidRPr="00354295">
              <w:rPr>
                <w:b/>
                <w:sz w:val="20"/>
                <w:szCs w:val="20"/>
              </w:rPr>
              <w:t xml:space="preserve">Пересадская </w:t>
            </w:r>
          </w:p>
        </w:tc>
        <w:tc>
          <w:tcPr>
            <w:tcW w:w="567" w:type="dxa"/>
            <w:textDirection w:val="btLr"/>
          </w:tcPr>
          <w:p w:rsidR="00161FC1" w:rsidRPr="00354295" w:rsidRDefault="00161FC1" w:rsidP="00407FD3">
            <w:pPr>
              <w:ind w:left="-3" w:right="113"/>
              <w:jc w:val="center"/>
              <w:rPr>
                <w:b/>
                <w:sz w:val="20"/>
                <w:szCs w:val="20"/>
              </w:rPr>
            </w:pPr>
            <w:r w:rsidRPr="00354295">
              <w:rPr>
                <w:b/>
                <w:sz w:val="20"/>
                <w:szCs w:val="20"/>
              </w:rPr>
              <w:t>Житьковская</w:t>
            </w:r>
          </w:p>
        </w:tc>
        <w:tc>
          <w:tcPr>
            <w:tcW w:w="709" w:type="dxa"/>
            <w:textDirection w:val="btLr"/>
          </w:tcPr>
          <w:p w:rsidR="00161FC1" w:rsidRPr="00354295" w:rsidRDefault="00161FC1" w:rsidP="00407FD3">
            <w:pPr>
              <w:ind w:left="-3" w:right="113"/>
              <w:jc w:val="center"/>
              <w:rPr>
                <w:b/>
                <w:sz w:val="20"/>
                <w:szCs w:val="20"/>
              </w:rPr>
            </w:pPr>
            <w:r w:rsidRPr="00354295">
              <w:rPr>
                <w:b/>
                <w:sz w:val="20"/>
                <w:szCs w:val="20"/>
              </w:rPr>
              <w:t>Ст</w:t>
            </w:r>
            <w:proofErr w:type="gramStart"/>
            <w:r w:rsidRPr="00354295">
              <w:rPr>
                <w:b/>
                <w:sz w:val="20"/>
                <w:szCs w:val="20"/>
              </w:rPr>
              <w:t>.Б</w:t>
            </w:r>
            <w:proofErr w:type="gramEnd"/>
            <w:r w:rsidRPr="00354295">
              <w:rPr>
                <w:b/>
                <w:sz w:val="20"/>
                <w:szCs w:val="20"/>
              </w:rPr>
              <w:t>орисовская</w:t>
            </w:r>
          </w:p>
        </w:tc>
        <w:tc>
          <w:tcPr>
            <w:tcW w:w="708" w:type="dxa"/>
            <w:textDirection w:val="btLr"/>
          </w:tcPr>
          <w:p w:rsidR="00161FC1" w:rsidRPr="00354295" w:rsidRDefault="00161FC1" w:rsidP="00407FD3">
            <w:pPr>
              <w:ind w:left="-3" w:right="113"/>
              <w:jc w:val="center"/>
              <w:rPr>
                <w:b/>
                <w:sz w:val="20"/>
                <w:szCs w:val="20"/>
              </w:rPr>
            </w:pPr>
            <w:r w:rsidRPr="00354295">
              <w:rPr>
                <w:b/>
                <w:sz w:val="20"/>
                <w:szCs w:val="20"/>
              </w:rPr>
              <w:t>Б.Ухолодская</w:t>
            </w:r>
          </w:p>
        </w:tc>
        <w:tc>
          <w:tcPr>
            <w:tcW w:w="709" w:type="dxa"/>
            <w:textDirection w:val="btLr"/>
          </w:tcPr>
          <w:p w:rsidR="00161FC1" w:rsidRPr="00354295" w:rsidRDefault="00161FC1" w:rsidP="00407FD3">
            <w:pPr>
              <w:ind w:left="-3" w:right="113"/>
              <w:jc w:val="center"/>
              <w:rPr>
                <w:b/>
                <w:sz w:val="20"/>
                <w:szCs w:val="20"/>
              </w:rPr>
            </w:pPr>
            <w:r w:rsidRPr="00354295">
              <w:rPr>
                <w:b/>
                <w:sz w:val="20"/>
                <w:szCs w:val="20"/>
              </w:rPr>
              <w:t>Ганцевичская</w:t>
            </w:r>
          </w:p>
        </w:tc>
        <w:tc>
          <w:tcPr>
            <w:tcW w:w="709" w:type="dxa"/>
            <w:textDirection w:val="btLr"/>
          </w:tcPr>
          <w:p w:rsidR="00161FC1" w:rsidRPr="00354295" w:rsidRDefault="00161FC1" w:rsidP="00407FD3">
            <w:pPr>
              <w:ind w:left="-3" w:right="113"/>
              <w:jc w:val="center"/>
              <w:rPr>
                <w:b/>
                <w:sz w:val="20"/>
                <w:szCs w:val="20"/>
              </w:rPr>
            </w:pPr>
            <w:r w:rsidRPr="00354295">
              <w:rPr>
                <w:b/>
                <w:sz w:val="20"/>
                <w:szCs w:val="20"/>
              </w:rPr>
              <w:t>Неманицкая</w:t>
            </w:r>
          </w:p>
        </w:tc>
        <w:tc>
          <w:tcPr>
            <w:tcW w:w="709" w:type="dxa"/>
            <w:textDirection w:val="btLr"/>
          </w:tcPr>
          <w:p w:rsidR="00161FC1" w:rsidRPr="00354295" w:rsidRDefault="00161FC1" w:rsidP="00407FD3">
            <w:pPr>
              <w:ind w:left="-3" w:right="113"/>
              <w:jc w:val="center"/>
              <w:rPr>
                <w:b/>
                <w:color w:val="FF0000"/>
                <w:sz w:val="20"/>
                <w:szCs w:val="20"/>
              </w:rPr>
            </w:pPr>
            <w:r w:rsidRPr="00354295">
              <w:rPr>
                <w:b/>
                <w:color w:val="FF0000"/>
                <w:sz w:val="20"/>
                <w:szCs w:val="20"/>
              </w:rPr>
              <w:t>Всего</w:t>
            </w:r>
          </w:p>
        </w:tc>
      </w:tr>
      <w:tr w:rsidR="00161FC1" w:rsidRPr="00354295" w:rsidTr="00604B0B">
        <w:trPr>
          <w:cantSplit/>
          <w:trHeight w:val="842"/>
        </w:trPr>
        <w:tc>
          <w:tcPr>
            <w:tcW w:w="992" w:type="dxa"/>
          </w:tcPr>
          <w:p w:rsidR="00161FC1" w:rsidRPr="00354295" w:rsidRDefault="00161FC1" w:rsidP="00407FD3">
            <w:pPr>
              <w:rPr>
                <w:b/>
                <w:sz w:val="20"/>
                <w:szCs w:val="20"/>
              </w:rPr>
            </w:pPr>
            <w:r w:rsidRPr="00354295">
              <w:rPr>
                <w:b/>
                <w:sz w:val="20"/>
                <w:szCs w:val="20"/>
              </w:rPr>
              <w:t>Всего детей</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282</w:t>
            </w:r>
          </w:p>
        </w:tc>
        <w:tc>
          <w:tcPr>
            <w:tcW w:w="426" w:type="dxa"/>
            <w:textDirection w:val="btLr"/>
          </w:tcPr>
          <w:p w:rsidR="00161FC1" w:rsidRPr="00354295" w:rsidRDefault="00161FC1" w:rsidP="00407FD3">
            <w:pPr>
              <w:ind w:left="113" w:right="113"/>
              <w:jc w:val="center"/>
              <w:rPr>
                <w:sz w:val="20"/>
                <w:szCs w:val="20"/>
              </w:rPr>
            </w:pPr>
            <w:r w:rsidRPr="00354295">
              <w:rPr>
                <w:sz w:val="20"/>
                <w:szCs w:val="20"/>
              </w:rPr>
              <w:t>460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89</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117</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56</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112</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123</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103</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49</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85</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75</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104</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90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44</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90</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71</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125</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340</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146</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93</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129</w:t>
            </w:r>
          </w:p>
        </w:tc>
        <w:tc>
          <w:tcPr>
            <w:tcW w:w="709" w:type="dxa"/>
            <w:textDirection w:val="btLr"/>
          </w:tcPr>
          <w:p w:rsidR="00161FC1" w:rsidRPr="00354295" w:rsidRDefault="00161FC1" w:rsidP="00407FD3">
            <w:pPr>
              <w:ind w:left="113" w:right="113"/>
              <w:rPr>
                <w:sz w:val="20"/>
                <w:szCs w:val="20"/>
              </w:rPr>
            </w:pPr>
            <w:r w:rsidRPr="00354295">
              <w:rPr>
                <w:sz w:val="20"/>
                <w:szCs w:val="20"/>
              </w:rPr>
              <w:t>2875</w:t>
            </w:r>
          </w:p>
        </w:tc>
      </w:tr>
      <w:tr w:rsidR="00161FC1" w:rsidRPr="00354295" w:rsidTr="00604B0B">
        <w:trPr>
          <w:cantSplit/>
          <w:trHeight w:val="416"/>
        </w:trPr>
        <w:tc>
          <w:tcPr>
            <w:tcW w:w="14459" w:type="dxa"/>
            <w:gridSpan w:val="23"/>
          </w:tcPr>
          <w:p w:rsidR="00161FC1" w:rsidRPr="00354295" w:rsidRDefault="00161FC1" w:rsidP="00407FD3">
            <w:pPr>
              <w:ind w:left="113" w:right="113"/>
              <w:jc w:val="center"/>
              <w:rPr>
                <w:sz w:val="20"/>
                <w:szCs w:val="20"/>
              </w:rPr>
            </w:pPr>
            <w:r w:rsidRPr="00354295">
              <w:rPr>
                <w:b/>
                <w:sz w:val="20"/>
                <w:szCs w:val="20"/>
              </w:rPr>
              <w:t>2017 год</w:t>
            </w:r>
          </w:p>
        </w:tc>
      </w:tr>
      <w:tr w:rsidR="00604B0B" w:rsidRPr="00354295" w:rsidTr="00604B0B">
        <w:trPr>
          <w:cantSplit/>
          <w:trHeight w:val="838"/>
        </w:trPr>
        <w:tc>
          <w:tcPr>
            <w:tcW w:w="992" w:type="dxa"/>
          </w:tcPr>
          <w:p w:rsidR="00161FC1" w:rsidRPr="00354295" w:rsidRDefault="00161FC1" w:rsidP="00407FD3">
            <w:pPr>
              <w:rPr>
                <w:b/>
                <w:sz w:val="20"/>
                <w:szCs w:val="20"/>
              </w:rPr>
            </w:pPr>
            <w:r w:rsidRPr="00354295">
              <w:rPr>
                <w:b/>
                <w:sz w:val="20"/>
                <w:szCs w:val="20"/>
              </w:rPr>
              <w:t>Всего забол</w:t>
            </w:r>
            <w:r w:rsidRPr="00354295">
              <w:rPr>
                <w:b/>
                <w:sz w:val="20"/>
                <w:szCs w:val="20"/>
              </w:rPr>
              <w:t>е</w:t>
            </w:r>
            <w:r w:rsidRPr="00354295">
              <w:rPr>
                <w:b/>
                <w:sz w:val="20"/>
                <w:szCs w:val="20"/>
              </w:rPr>
              <w:t>ваний</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197</w:t>
            </w:r>
          </w:p>
        </w:tc>
        <w:tc>
          <w:tcPr>
            <w:tcW w:w="426" w:type="dxa"/>
            <w:textDirection w:val="btLr"/>
          </w:tcPr>
          <w:p w:rsidR="00161FC1" w:rsidRPr="00354295" w:rsidRDefault="00161FC1" w:rsidP="00407FD3">
            <w:pPr>
              <w:ind w:left="113" w:right="113"/>
              <w:jc w:val="center"/>
              <w:rPr>
                <w:sz w:val="20"/>
                <w:szCs w:val="20"/>
              </w:rPr>
            </w:pPr>
            <w:r w:rsidRPr="00354295">
              <w:rPr>
                <w:sz w:val="20"/>
                <w:szCs w:val="20"/>
              </w:rPr>
              <w:t>471</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200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65</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47</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103</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167</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140</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86</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148</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102</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143</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166</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75</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147</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73</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84</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344</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184</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93</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123</w:t>
            </w:r>
          </w:p>
        </w:tc>
        <w:tc>
          <w:tcPr>
            <w:tcW w:w="709" w:type="dxa"/>
            <w:textDirection w:val="btLr"/>
          </w:tcPr>
          <w:p w:rsidR="00161FC1" w:rsidRPr="00354295" w:rsidRDefault="00161FC1" w:rsidP="00407FD3">
            <w:pPr>
              <w:ind w:left="113" w:right="113"/>
              <w:rPr>
                <w:sz w:val="20"/>
                <w:szCs w:val="20"/>
              </w:rPr>
            </w:pPr>
            <w:r w:rsidRPr="00354295">
              <w:rPr>
                <w:sz w:val="20"/>
                <w:szCs w:val="20"/>
              </w:rPr>
              <w:t>2977</w:t>
            </w:r>
          </w:p>
        </w:tc>
      </w:tr>
      <w:tr w:rsidR="00604B0B" w:rsidRPr="00354295" w:rsidTr="00604B0B">
        <w:trPr>
          <w:cantSplit/>
          <w:trHeight w:val="1131"/>
        </w:trPr>
        <w:tc>
          <w:tcPr>
            <w:tcW w:w="992" w:type="dxa"/>
          </w:tcPr>
          <w:p w:rsidR="00161FC1" w:rsidRPr="00354295" w:rsidRDefault="00161FC1" w:rsidP="00407FD3">
            <w:pPr>
              <w:rPr>
                <w:b/>
                <w:sz w:val="20"/>
                <w:szCs w:val="20"/>
              </w:rPr>
            </w:pPr>
            <w:r w:rsidRPr="00354295">
              <w:rPr>
                <w:b/>
                <w:sz w:val="20"/>
                <w:szCs w:val="20"/>
              </w:rPr>
              <w:t>Всего забол</w:t>
            </w:r>
            <w:r w:rsidRPr="00354295">
              <w:rPr>
                <w:b/>
                <w:sz w:val="20"/>
                <w:szCs w:val="20"/>
              </w:rPr>
              <w:t>е</w:t>
            </w:r>
            <w:r w:rsidRPr="00354295">
              <w:rPr>
                <w:b/>
                <w:sz w:val="20"/>
                <w:szCs w:val="20"/>
              </w:rPr>
              <w:t>ваний на 100 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698,580</w:t>
            </w:r>
          </w:p>
        </w:tc>
        <w:tc>
          <w:tcPr>
            <w:tcW w:w="426" w:type="dxa"/>
            <w:textDirection w:val="btLr"/>
          </w:tcPr>
          <w:p w:rsidR="00161FC1" w:rsidRPr="00354295" w:rsidRDefault="00161FC1" w:rsidP="00407FD3">
            <w:pPr>
              <w:ind w:left="113" w:right="113"/>
              <w:jc w:val="center"/>
              <w:rPr>
                <w:sz w:val="20"/>
                <w:szCs w:val="20"/>
              </w:rPr>
            </w:pPr>
            <w:r w:rsidRPr="00354295">
              <w:rPr>
                <w:sz w:val="20"/>
                <w:szCs w:val="20"/>
              </w:rPr>
              <w:t>1023,913</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2247,191</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555,555</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839,285</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919,6429</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1357,72</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1359,223</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1755,102</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1741,17</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1360,000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1365,385</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1844,444</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1704,545</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1633,333</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1028,169</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672,000</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1011,765</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1260,274</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1000,00</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953,488</w:t>
            </w:r>
          </w:p>
        </w:tc>
        <w:tc>
          <w:tcPr>
            <w:tcW w:w="709" w:type="dxa"/>
            <w:textDirection w:val="btLr"/>
          </w:tcPr>
          <w:p w:rsidR="00161FC1" w:rsidRPr="00354295" w:rsidRDefault="00161FC1" w:rsidP="00407FD3">
            <w:pPr>
              <w:ind w:left="113" w:right="113"/>
              <w:jc w:val="both"/>
              <w:rPr>
                <w:sz w:val="20"/>
                <w:szCs w:val="20"/>
              </w:rPr>
            </w:pPr>
            <w:r w:rsidRPr="00354295">
              <w:rPr>
                <w:sz w:val="20"/>
                <w:szCs w:val="20"/>
              </w:rPr>
              <w:t xml:space="preserve">                 1134,74</w:t>
            </w:r>
          </w:p>
        </w:tc>
      </w:tr>
      <w:tr w:rsidR="00161FC1" w:rsidRPr="00354295" w:rsidTr="00604B0B">
        <w:trPr>
          <w:cantSplit/>
          <w:trHeight w:val="409"/>
        </w:trPr>
        <w:tc>
          <w:tcPr>
            <w:tcW w:w="14459" w:type="dxa"/>
            <w:gridSpan w:val="23"/>
          </w:tcPr>
          <w:p w:rsidR="00161FC1" w:rsidRPr="00354295" w:rsidRDefault="00161FC1" w:rsidP="00407FD3">
            <w:pPr>
              <w:ind w:left="113" w:right="113"/>
              <w:jc w:val="center"/>
              <w:rPr>
                <w:sz w:val="20"/>
                <w:szCs w:val="20"/>
              </w:rPr>
            </w:pPr>
            <w:r w:rsidRPr="00354295">
              <w:rPr>
                <w:b/>
                <w:sz w:val="20"/>
                <w:szCs w:val="20"/>
              </w:rPr>
              <w:t xml:space="preserve">2018 год </w:t>
            </w:r>
          </w:p>
        </w:tc>
      </w:tr>
      <w:tr w:rsidR="00604B0B" w:rsidRPr="00354295" w:rsidTr="00604B0B">
        <w:trPr>
          <w:cantSplit/>
          <w:trHeight w:val="976"/>
        </w:trPr>
        <w:tc>
          <w:tcPr>
            <w:tcW w:w="992" w:type="dxa"/>
          </w:tcPr>
          <w:p w:rsidR="00161FC1" w:rsidRPr="00354295" w:rsidRDefault="00161FC1" w:rsidP="00407FD3">
            <w:pPr>
              <w:rPr>
                <w:b/>
                <w:sz w:val="20"/>
                <w:szCs w:val="20"/>
              </w:rPr>
            </w:pPr>
            <w:r w:rsidRPr="00354295">
              <w:rPr>
                <w:b/>
                <w:sz w:val="20"/>
                <w:szCs w:val="20"/>
              </w:rPr>
              <w:t>Всего детей</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296</w:t>
            </w:r>
          </w:p>
        </w:tc>
        <w:tc>
          <w:tcPr>
            <w:tcW w:w="426" w:type="dxa"/>
            <w:textDirection w:val="btLr"/>
          </w:tcPr>
          <w:p w:rsidR="00161FC1" w:rsidRPr="00354295" w:rsidRDefault="00161FC1" w:rsidP="00407FD3">
            <w:pPr>
              <w:ind w:left="113" w:right="113"/>
              <w:jc w:val="center"/>
              <w:rPr>
                <w:sz w:val="20"/>
                <w:szCs w:val="20"/>
              </w:rPr>
            </w:pPr>
            <w:r w:rsidRPr="00354295">
              <w:rPr>
                <w:sz w:val="20"/>
                <w:szCs w:val="20"/>
              </w:rPr>
              <w:t>423</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88</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115</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55</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101</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134</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107</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48</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78</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70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107</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99</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39</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91</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69</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123</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360</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153</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97</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130</w:t>
            </w:r>
          </w:p>
        </w:tc>
        <w:tc>
          <w:tcPr>
            <w:tcW w:w="709" w:type="dxa"/>
            <w:textDirection w:val="btLr"/>
          </w:tcPr>
          <w:p w:rsidR="00161FC1" w:rsidRPr="00354295" w:rsidRDefault="00161FC1" w:rsidP="00407FD3">
            <w:pPr>
              <w:ind w:left="113" w:right="113"/>
              <w:rPr>
                <w:sz w:val="20"/>
                <w:szCs w:val="20"/>
              </w:rPr>
            </w:pPr>
            <w:r w:rsidRPr="00354295">
              <w:rPr>
                <w:sz w:val="20"/>
                <w:szCs w:val="20"/>
              </w:rPr>
              <w:t>2783</w:t>
            </w:r>
          </w:p>
        </w:tc>
      </w:tr>
      <w:tr w:rsidR="00604B0B" w:rsidRPr="00354295" w:rsidTr="00604B0B">
        <w:trPr>
          <w:cantSplit/>
          <w:trHeight w:val="706"/>
        </w:trPr>
        <w:tc>
          <w:tcPr>
            <w:tcW w:w="992" w:type="dxa"/>
          </w:tcPr>
          <w:p w:rsidR="00161FC1" w:rsidRPr="00354295" w:rsidRDefault="00161FC1" w:rsidP="00407FD3">
            <w:pPr>
              <w:rPr>
                <w:b/>
                <w:sz w:val="20"/>
                <w:szCs w:val="20"/>
              </w:rPr>
            </w:pPr>
            <w:r w:rsidRPr="00354295">
              <w:rPr>
                <w:b/>
                <w:sz w:val="20"/>
                <w:szCs w:val="20"/>
              </w:rPr>
              <w:t>Всего забол</w:t>
            </w:r>
            <w:r w:rsidRPr="00354295">
              <w:rPr>
                <w:b/>
                <w:sz w:val="20"/>
                <w:szCs w:val="20"/>
              </w:rPr>
              <w:t>е</w:t>
            </w:r>
            <w:r w:rsidRPr="00354295">
              <w:rPr>
                <w:b/>
                <w:sz w:val="20"/>
                <w:szCs w:val="20"/>
              </w:rPr>
              <w:t>ваний</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232</w:t>
            </w:r>
          </w:p>
        </w:tc>
        <w:tc>
          <w:tcPr>
            <w:tcW w:w="426" w:type="dxa"/>
            <w:textDirection w:val="btLr"/>
          </w:tcPr>
          <w:p w:rsidR="00161FC1" w:rsidRPr="00354295" w:rsidRDefault="00161FC1" w:rsidP="00407FD3">
            <w:pPr>
              <w:ind w:left="113" w:right="113"/>
              <w:jc w:val="center"/>
              <w:rPr>
                <w:sz w:val="20"/>
                <w:szCs w:val="20"/>
              </w:rPr>
            </w:pPr>
            <w:r w:rsidRPr="00354295">
              <w:rPr>
                <w:sz w:val="20"/>
                <w:szCs w:val="20"/>
              </w:rPr>
              <w:t>590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160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67</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45</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95</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153</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147</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84</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138</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77</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110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161</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91</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196</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86</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91</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317</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190</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111</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133</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3274</w:t>
            </w:r>
          </w:p>
        </w:tc>
      </w:tr>
      <w:tr w:rsidR="00604B0B" w:rsidRPr="00354295" w:rsidTr="00604B0B">
        <w:trPr>
          <w:cantSplit/>
          <w:trHeight w:val="972"/>
        </w:trPr>
        <w:tc>
          <w:tcPr>
            <w:tcW w:w="992" w:type="dxa"/>
          </w:tcPr>
          <w:p w:rsidR="00161FC1" w:rsidRPr="00354295" w:rsidRDefault="00161FC1" w:rsidP="00407FD3">
            <w:pPr>
              <w:rPr>
                <w:b/>
                <w:sz w:val="20"/>
                <w:szCs w:val="20"/>
              </w:rPr>
            </w:pPr>
            <w:r w:rsidRPr="00354295">
              <w:rPr>
                <w:b/>
                <w:sz w:val="20"/>
                <w:szCs w:val="20"/>
              </w:rPr>
              <w:t>Всего забол</w:t>
            </w:r>
            <w:r w:rsidRPr="00354295">
              <w:rPr>
                <w:b/>
                <w:sz w:val="20"/>
                <w:szCs w:val="20"/>
              </w:rPr>
              <w:t>е</w:t>
            </w:r>
            <w:r w:rsidRPr="00354295">
              <w:rPr>
                <w:b/>
                <w:sz w:val="20"/>
                <w:szCs w:val="20"/>
              </w:rPr>
              <w:t>ваний на 100 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783,78,</w:t>
            </w:r>
          </w:p>
        </w:tc>
        <w:tc>
          <w:tcPr>
            <w:tcW w:w="426" w:type="dxa"/>
            <w:textDirection w:val="btLr"/>
          </w:tcPr>
          <w:p w:rsidR="00161FC1" w:rsidRPr="00354295" w:rsidRDefault="00161FC1" w:rsidP="00407FD3">
            <w:pPr>
              <w:ind w:left="113" w:right="113"/>
              <w:jc w:val="center"/>
              <w:rPr>
                <w:sz w:val="20"/>
                <w:szCs w:val="20"/>
              </w:rPr>
            </w:pPr>
            <w:r w:rsidRPr="00354295">
              <w:rPr>
                <w:sz w:val="20"/>
                <w:szCs w:val="20"/>
              </w:rPr>
              <w:t>1394,799</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1818,182</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582,60,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818,181</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940,5941</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1141,79</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1364,485</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1750,00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1769,230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1100,000</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1028,037</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1626,262</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2333,333</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2153,846</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1246,377</w:t>
            </w:r>
          </w:p>
        </w:tc>
        <w:tc>
          <w:tcPr>
            <w:tcW w:w="567" w:type="dxa"/>
            <w:textDirection w:val="btLr"/>
          </w:tcPr>
          <w:p w:rsidR="00161FC1" w:rsidRPr="00354295" w:rsidRDefault="00161FC1" w:rsidP="00407FD3">
            <w:pPr>
              <w:ind w:left="113" w:right="113"/>
              <w:jc w:val="center"/>
              <w:rPr>
                <w:sz w:val="20"/>
                <w:szCs w:val="20"/>
              </w:rPr>
            </w:pPr>
            <w:r w:rsidRPr="00354295">
              <w:rPr>
                <w:sz w:val="20"/>
                <w:szCs w:val="20"/>
              </w:rPr>
              <w:t>739,837</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880,556</w:t>
            </w:r>
          </w:p>
        </w:tc>
        <w:tc>
          <w:tcPr>
            <w:tcW w:w="708" w:type="dxa"/>
            <w:textDirection w:val="btLr"/>
          </w:tcPr>
          <w:p w:rsidR="00161FC1" w:rsidRPr="00354295" w:rsidRDefault="00161FC1" w:rsidP="00407FD3">
            <w:pPr>
              <w:ind w:left="113" w:right="113"/>
              <w:jc w:val="center"/>
              <w:rPr>
                <w:sz w:val="20"/>
                <w:szCs w:val="20"/>
              </w:rPr>
            </w:pPr>
            <w:r w:rsidRPr="00354295">
              <w:rPr>
                <w:sz w:val="20"/>
                <w:szCs w:val="20"/>
              </w:rPr>
              <w:t>1241,830</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1144,33</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1023,077</w:t>
            </w:r>
          </w:p>
        </w:tc>
        <w:tc>
          <w:tcPr>
            <w:tcW w:w="709" w:type="dxa"/>
            <w:textDirection w:val="btLr"/>
          </w:tcPr>
          <w:p w:rsidR="00161FC1" w:rsidRPr="00354295" w:rsidRDefault="00161FC1" w:rsidP="00407FD3">
            <w:pPr>
              <w:ind w:left="113" w:right="113"/>
              <w:jc w:val="center"/>
              <w:rPr>
                <w:sz w:val="20"/>
                <w:szCs w:val="20"/>
              </w:rPr>
            </w:pPr>
            <w:r w:rsidRPr="00354295">
              <w:rPr>
                <w:sz w:val="20"/>
                <w:szCs w:val="20"/>
              </w:rPr>
              <w:t>1176,428</w:t>
            </w:r>
          </w:p>
        </w:tc>
      </w:tr>
    </w:tbl>
    <w:p w:rsidR="00161FC1" w:rsidRDefault="00161FC1" w:rsidP="00197207">
      <w:pPr>
        <w:ind w:firstLine="709"/>
        <w:jc w:val="both"/>
        <w:rPr>
          <w:sz w:val="28"/>
          <w:szCs w:val="28"/>
        </w:rPr>
      </w:pPr>
    </w:p>
    <w:p w:rsidR="00604B0B" w:rsidRPr="00C5412C" w:rsidRDefault="00604B0B" w:rsidP="00604B0B">
      <w:pPr>
        <w:pStyle w:val="a3"/>
        <w:spacing w:line="276" w:lineRule="auto"/>
        <w:ind w:firstLine="708"/>
        <w:jc w:val="both"/>
        <w:rPr>
          <w:rFonts w:ascii="Times New Roman" w:hAnsi="Times New Roman"/>
          <w:sz w:val="28"/>
          <w:szCs w:val="28"/>
        </w:rPr>
      </w:pPr>
      <w:proofErr w:type="gramStart"/>
      <w:r>
        <w:rPr>
          <w:rFonts w:ascii="Times New Roman" w:hAnsi="Times New Roman"/>
          <w:sz w:val="28"/>
          <w:szCs w:val="28"/>
        </w:rPr>
        <w:t>При анализе показателей первичной заболеваемости школьников Борисовского района за 20</w:t>
      </w:r>
      <w:r w:rsidRPr="00377AEB">
        <w:rPr>
          <w:rFonts w:ascii="Times New Roman" w:hAnsi="Times New Roman"/>
          <w:sz w:val="28"/>
          <w:szCs w:val="28"/>
        </w:rPr>
        <w:t>1</w:t>
      </w:r>
      <w:r>
        <w:rPr>
          <w:rFonts w:ascii="Times New Roman" w:hAnsi="Times New Roman"/>
          <w:sz w:val="28"/>
          <w:szCs w:val="28"/>
        </w:rPr>
        <w:t>8 год установлено,  что в структуре заболеваний преобладают острые респираторные вирусные инфекционные заболеваний.</w:t>
      </w:r>
      <w:proofErr w:type="gramEnd"/>
      <w:r>
        <w:rPr>
          <w:rFonts w:ascii="Times New Roman" w:hAnsi="Times New Roman"/>
          <w:sz w:val="28"/>
          <w:szCs w:val="28"/>
        </w:rPr>
        <w:t xml:space="preserve"> На втором ме</w:t>
      </w:r>
      <w:r>
        <w:rPr>
          <w:rFonts w:ascii="Times New Roman" w:hAnsi="Times New Roman"/>
          <w:sz w:val="28"/>
          <w:szCs w:val="28"/>
        </w:rPr>
        <w:t>с</w:t>
      </w:r>
      <w:r>
        <w:rPr>
          <w:rFonts w:ascii="Times New Roman" w:hAnsi="Times New Roman"/>
          <w:sz w:val="28"/>
          <w:szCs w:val="28"/>
        </w:rPr>
        <w:t>те – грипп.</w:t>
      </w:r>
    </w:p>
    <w:p w:rsidR="00721689" w:rsidRPr="00721689" w:rsidRDefault="00721689" w:rsidP="00721689">
      <w:pPr>
        <w:pStyle w:val="a3"/>
        <w:ind w:firstLine="709"/>
        <w:jc w:val="both"/>
        <w:rPr>
          <w:rFonts w:ascii="Times New Roman" w:hAnsi="Times New Roman" w:cs="Times New Roman"/>
          <w:sz w:val="28"/>
          <w:szCs w:val="28"/>
        </w:rPr>
      </w:pPr>
      <w:r w:rsidRPr="00721689">
        <w:rPr>
          <w:rFonts w:ascii="Times New Roman" w:hAnsi="Times New Roman" w:cs="Times New Roman"/>
          <w:sz w:val="28"/>
          <w:szCs w:val="28"/>
        </w:rPr>
        <w:t>В течение 2018 года среди  школьников заболеваемость составила  2191,5 на 1000 случаев, на 57/1000</w:t>
      </w:r>
      <w:r w:rsidRPr="00721689">
        <w:rPr>
          <w:rFonts w:ascii="Times New Roman" w:hAnsi="Times New Roman" w:cs="Times New Roman"/>
          <w:color w:val="FF0000"/>
          <w:sz w:val="28"/>
          <w:szCs w:val="28"/>
        </w:rPr>
        <w:t xml:space="preserve"> </w:t>
      </w:r>
      <w:r w:rsidRPr="00721689">
        <w:rPr>
          <w:rFonts w:ascii="Times New Roman" w:hAnsi="Times New Roman" w:cs="Times New Roman"/>
          <w:sz w:val="28"/>
          <w:szCs w:val="28"/>
        </w:rPr>
        <w:t>случаев (2,6 %) больше по отношению к 2017 году.</w:t>
      </w:r>
    </w:p>
    <w:p w:rsidR="00721689" w:rsidRPr="00721689" w:rsidRDefault="00721689" w:rsidP="00721689">
      <w:pPr>
        <w:pStyle w:val="a3"/>
        <w:ind w:firstLine="709"/>
        <w:jc w:val="both"/>
        <w:rPr>
          <w:rFonts w:ascii="Times New Roman" w:hAnsi="Times New Roman" w:cs="Times New Roman"/>
          <w:sz w:val="28"/>
          <w:szCs w:val="28"/>
        </w:rPr>
      </w:pPr>
      <w:r w:rsidRPr="00721689">
        <w:rPr>
          <w:rFonts w:ascii="Times New Roman" w:eastAsia="Calibri" w:hAnsi="Times New Roman" w:cs="Times New Roman"/>
          <w:i/>
          <w:sz w:val="28"/>
          <w:szCs w:val="28"/>
        </w:rPr>
        <w:t xml:space="preserve">среди городских </w:t>
      </w:r>
      <w:r w:rsidRPr="00721689">
        <w:rPr>
          <w:rFonts w:ascii="Times New Roman" w:hAnsi="Times New Roman" w:cs="Times New Roman"/>
          <w:sz w:val="28"/>
          <w:szCs w:val="28"/>
        </w:rPr>
        <w:t>школьников заболеваемость составила  1015,1 на 1000 случаев, на 16/1000 случаев (1,5 %) больше по отношению к 2017 году.</w:t>
      </w:r>
    </w:p>
    <w:p w:rsidR="00721689" w:rsidRPr="00721689" w:rsidRDefault="00721689" w:rsidP="00721689">
      <w:pPr>
        <w:pStyle w:val="a3"/>
        <w:ind w:firstLine="709"/>
        <w:jc w:val="both"/>
        <w:rPr>
          <w:rFonts w:ascii="Times New Roman" w:hAnsi="Times New Roman" w:cs="Times New Roman"/>
          <w:sz w:val="28"/>
          <w:szCs w:val="28"/>
        </w:rPr>
      </w:pPr>
      <w:r w:rsidRPr="00721689">
        <w:rPr>
          <w:rFonts w:ascii="Times New Roman" w:eastAsia="Calibri" w:hAnsi="Times New Roman" w:cs="Times New Roman"/>
          <w:i/>
          <w:sz w:val="28"/>
          <w:szCs w:val="28"/>
        </w:rPr>
        <w:t>среди сельских учреждений образования</w:t>
      </w:r>
      <w:r w:rsidRPr="00721689">
        <w:rPr>
          <w:rFonts w:ascii="Times New Roman" w:hAnsi="Times New Roman" w:cs="Times New Roman"/>
          <w:sz w:val="28"/>
          <w:szCs w:val="28"/>
        </w:rPr>
        <w:t xml:space="preserve"> заболеваемость составила  1176,4 на 1000 случаев, на 42/1000 случаев (3,6 %) больше по отношению к 2017 году.</w:t>
      </w:r>
    </w:p>
    <w:p w:rsidR="00721689" w:rsidRPr="00721689" w:rsidRDefault="00721689" w:rsidP="00721689">
      <w:pPr>
        <w:pStyle w:val="a3"/>
        <w:ind w:firstLine="709"/>
        <w:jc w:val="both"/>
        <w:rPr>
          <w:rFonts w:ascii="Times New Roman" w:hAnsi="Times New Roman" w:cs="Times New Roman"/>
          <w:sz w:val="28"/>
          <w:szCs w:val="28"/>
        </w:rPr>
      </w:pPr>
      <w:r w:rsidRPr="00721689">
        <w:rPr>
          <w:rFonts w:ascii="Times New Roman" w:hAnsi="Times New Roman" w:cs="Times New Roman"/>
          <w:sz w:val="28"/>
          <w:szCs w:val="28"/>
        </w:rPr>
        <w:t>Заболеваемость ОРВИ составила – 9755 на 1000 случаев (рост на 4,2</w:t>
      </w:r>
      <w:r w:rsidRPr="00721689">
        <w:rPr>
          <w:rFonts w:ascii="Times New Roman" w:hAnsi="Times New Roman" w:cs="Times New Roman"/>
          <w:bCs/>
          <w:sz w:val="28"/>
          <w:szCs w:val="28"/>
        </w:rPr>
        <w:t>%);</w:t>
      </w:r>
      <w:r w:rsidRPr="00721689">
        <w:rPr>
          <w:rFonts w:ascii="Times New Roman" w:hAnsi="Times New Roman" w:cs="Times New Roman"/>
          <w:sz w:val="28"/>
          <w:szCs w:val="28"/>
        </w:rPr>
        <w:t xml:space="preserve"> ветряной оспой – 20,9 на 1000 случаев (рост на 29,9</w:t>
      </w:r>
      <w:r w:rsidRPr="00721689">
        <w:rPr>
          <w:rFonts w:ascii="Times New Roman" w:hAnsi="Times New Roman" w:cs="Times New Roman"/>
          <w:bCs/>
          <w:sz w:val="28"/>
          <w:szCs w:val="28"/>
        </w:rPr>
        <w:t>%)</w:t>
      </w:r>
      <w:r w:rsidRPr="00721689">
        <w:rPr>
          <w:rFonts w:ascii="Times New Roman" w:hAnsi="Times New Roman" w:cs="Times New Roman"/>
          <w:sz w:val="28"/>
          <w:szCs w:val="28"/>
        </w:rPr>
        <w:t>.</w:t>
      </w:r>
    </w:p>
    <w:p w:rsidR="00721689" w:rsidRPr="00721689" w:rsidRDefault="00721689" w:rsidP="00721689">
      <w:pPr>
        <w:pStyle w:val="a3"/>
        <w:ind w:firstLine="709"/>
        <w:jc w:val="both"/>
        <w:rPr>
          <w:rFonts w:ascii="Times New Roman" w:eastAsia="Calibri" w:hAnsi="Times New Roman" w:cs="Times New Roman"/>
          <w:i/>
          <w:sz w:val="28"/>
          <w:szCs w:val="28"/>
        </w:rPr>
      </w:pPr>
      <w:r w:rsidRPr="00721689">
        <w:rPr>
          <w:rFonts w:ascii="Times New Roman" w:eastAsia="Calibri" w:hAnsi="Times New Roman" w:cs="Times New Roman"/>
          <w:i/>
          <w:sz w:val="28"/>
          <w:szCs w:val="28"/>
        </w:rPr>
        <w:t>среди городских учреждений образования - 879,9 на 1000 случаев (рост на 5,6%);</w:t>
      </w:r>
    </w:p>
    <w:p w:rsidR="00721689" w:rsidRPr="00721689" w:rsidRDefault="00721689" w:rsidP="00721689">
      <w:pPr>
        <w:pStyle w:val="a3"/>
        <w:ind w:firstLine="709"/>
        <w:jc w:val="both"/>
        <w:rPr>
          <w:rFonts w:ascii="Times New Roman" w:eastAsia="Calibri" w:hAnsi="Times New Roman" w:cs="Times New Roman"/>
          <w:i/>
          <w:sz w:val="28"/>
          <w:szCs w:val="28"/>
        </w:rPr>
      </w:pPr>
      <w:r w:rsidRPr="00721689">
        <w:rPr>
          <w:rFonts w:ascii="Times New Roman" w:eastAsia="Calibri" w:hAnsi="Times New Roman" w:cs="Times New Roman"/>
          <w:i/>
          <w:sz w:val="28"/>
          <w:szCs w:val="28"/>
        </w:rPr>
        <w:t>среди сельских учреждений образования - 1037 на 1000 случаев (рост  на 3);</w:t>
      </w:r>
    </w:p>
    <w:p w:rsidR="00721689" w:rsidRPr="00721689" w:rsidRDefault="00721689" w:rsidP="00721689">
      <w:pPr>
        <w:pStyle w:val="a3"/>
        <w:ind w:firstLine="709"/>
        <w:jc w:val="both"/>
        <w:rPr>
          <w:rFonts w:ascii="Times New Roman" w:hAnsi="Times New Roman" w:cs="Times New Roman"/>
          <w:sz w:val="28"/>
          <w:szCs w:val="28"/>
        </w:rPr>
      </w:pPr>
      <w:r w:rsidRPr="00721689">
        <w:rPr>
          <w:rFonts w:ascii="Times New Roman" w:hAnsi="Times New Roman" w:cs="Times New Roman"/>
          <w:sz w:val="28"/>
          <w:szCs w:val="28"/>
        </w:rPr>
        <w:t>Среднее количество пропусков по болезни одним ребенком составило 6,6 дня (в 2017 – 6,5 дня).</w:t>
      </w:r>
    </w:p>
    <w:p w:rsidR="00721689" w:rsidRPr="00721689" w:rsidRDefault="00721689" w:rsidP="00721689">
      <w:pPr>
        <w:pStyle w:val="a3"/>
        <w:ind w:firstLine="709"/>
        <w:jc w:val="both"/>
        <w:rPr>
          <w:rFonts w:ascii="Times New Roman" w:hAnsi="Times New Roman" w:cs="Times New Roman"/>
          <w:sz w:val="28"/>
          <w:szCs w:val="28"/>
        </w:rPr>
      </w:pPr>
      <w:r w:rsidRPr="00721689">
        <w:rPr>
          <w:rFonts w:ascii="Times New Roman" w:eastAsia="Calibri" w:hAnsi="Times New Roman" w:cs="Times New Roman"/>
          <w:i/>
          <w:sz w:val="28"/>
          <w:szCs w:val="28"/>
        </w:rPr>
        <w:t xml:space="preserve">среди городских </w:t>
      </w:r>
      <w:r w:rsidRPr="00721689">
        <w:rPr>
          <w:rFonts w:ascii="Times New Roman" w:hAnsi="Times New Roman" w:cs="Times New Roman"/>
          <w:sz w:val="28"/>
          <w:szCs w:val="28"/>
        </w:rPr>
        <w:t>среднее количество пропусков по болезни одним ребенком составило 6,5 дня (в 2017 – 6,5 дня).</w:t>
      </w:r>
    </w:p>
    <w:p w:rsidR="00721689" w:rsidRPr="00721689" w:rsidRDefault="00721689" w:rsidP="00721689">
      <w:pPr>
        <w:pStyle w:val="a3"/>
        <w:ind w:firstLine="709"/>
        <w:jc w:val="both"/>
        <w:rPr>
          <w:rFonts w:ascii="Times New Roman" w:hAnsi="Times New Roman" w:cs="Times New Roman"/>
          <w:sz w:val="28"/>
          <w:szCs w:val="28"/>
        </w:rPr>
      </w:pPr>
      <w:r w:rsidRPr="00721689">
        <w:rPr>
          <w:rFonts w:ascii="Times New Roman" w:eastAsia="Calibri" w:hAnsi="Times New Roman" w:cs="Times New Roman"/>
          <w:i/>
          <w:sz w:val="28"/>
          <w:szCs w:val="28"/>
        </w:rPr>
        <w:t>среди сельских учреждений образования</w:t>
      </w:r>
      <w:r w:rsidRPr="00721689">
        <w:rPr>
          <w:rFonts w:ascii="Times New Roman" w:hAnsi="Times New Roman" w:cs="Times New Roman"/>
          <w:sz w:val="28"/>
          <w:szCs w:val="28"/>
        </w:rPr>
        <w:t xml:space="preserve"> среднее количество пропусков по болезни одним ребенком составило 6,65 дня (в 2017 – 6,37 дня, увеличение на 0,28 дня).</w:t>
      </w:r>
    </w:p>
    <w:p w:rsidR="00721689" w:rsidRPr="00721689" w:rsidRDefault="00721689" w:rsidP="00721689">
      <w:pPr>
        <w:pStyle w:val="a3"/>
        <w:ind w:firstLine="709"/>
        <w:jc w:val="both"/>
        <w:rPr>
          <w:rFonts w:ascii="Times New Roman" w:hAnsi="Times New Roman" w:cs="Times New Roman"/>
          <w:sz w:val="28"/>
          <w:szCs w:val="28"/>
        </w:rPr>
      </w:pPr>
      <w:r w:rsidRPr="00721689">
        <w:rPr>
          <w:rFonts w:ascii="Times New Roman" w:hAnsi="Times New Roman" w:cs="Times New Roman"/>
          <w:sz w:val="28"/>
          <w:szCs w:val="28"/>
        </w:rPr>
        <w:t>Зарегистрировано 337 травм или 23,73 случаев на 1000 (в 2017 году  – 20,88</w:t>
      </w:r>
      <w:r w:rsidRPr="00721689">
        <w:rPr>
          <w:rFonts w:ascii="Times New Roman" w:hAnsi="Times New Roman" w:cs="Times New Roman"/>
          <w:bCs/>
          <w:sz w:val="28"/>
          <w:szCs w:val="28"/>
        </w:rPr>
        <w:t>%о).</w:t>
      </w:r>
    </w:p>
    <w:p w:rsidR="00721689" w:rsidRPr="00721689" w:rsidRDefault="00721689" w:rsidP="00721689">
      <w:pPr>
        <w:pStyle w:val="a3"/>
        <w:ind w:firstLine="709"/>
        <w:jc w:val="both"/>
        <w:rPr>
          <w:rFonts w:ascii="Times New Roman" w:eastAsia="Calibri" w:hAnsi="Times New Roman" w:cs="Times New Roman"/>
          <w:i/>
          <w:sz w:val="28"/>
          <w:szCs w:val="28"/>
        </w:rPr>
      </w:pPr>
      <w:r w:rsidRPr="00721689">
        <w:rPr>
          <w:rFonts w:ascii="Times New Roman" w:eastAsia="Calibri" w:hAnsi="Times New Roman" w:cs="Times New Roman"/>
          <w:i/>
          <w:sz w:val="28"/>
          <w:szCs w:val="28"/>
        </w:rPr>
        <w:t xml:space="preserve">среди </w:t>
      </w:r>
      <w:proofErr w:type="gramStart"/>
      <w:r w:rsidRPr="00721689">
        <w:rPr>
          <w:rFonts w:ascii="Times New Roman" w:eastAsia="Calibri" w:hAnsi="Times New Roman" w:cs="Times New Roman"/>
          <w:i/>
          <w:sz w:val="28"/>
          <w:szCs w:val="28"/>
        </w:rPr>
        <w:t>городских</w:t>
      </w:r>
      <w:proofErr w:type="gramEnd"/>
      <w:r w:rsidRPr="00721689">
        <w:rPr>
          <w:rFonts w:ascii="Times New Roman" w:eastAsia="Calibri" w:hAnsi="Times New Roman" w:cs="Times New Roman"/>
          <w:i/>
          <w:sz w:val="28"/>
          <w:szCs w:val="28"/>
        </w:rPr>
        <w:t xml:space="preserve"> - 319 или 17,26 на 1000 (в 2017 - 14,77</w:t>
      </w:r>
      <w:r w:rsidRPr="00721689">
        <w:rPr>
          <w:rFonts w:ascii="Times New Roman" w:hAnsi="Times New Roman" w:cs="Times New Roman"/>
          <w:bCs/>
          <w:sz w:val="28"/>
          <w:szCs w:val="28"/>
        </w:rPr>
        <w:t>%о)</w:t>
      </w:r>
      <w:r w:rsidRPr="00721689">
        <w:rPr>
          <w:rFonts w:ascii="Times New Roman" w:eastAsia="Calibri" w:hAnsi="Times New Roman" w:cs="Times New Roman"/>
          <w:i/>
          <w:sz w:val="28"/>
          <w:szCs w:val="28"/>
        </w:rPr>
        <w:t xml:space="preserve"> рост на 2,5</w:t>
      </w:r>
      <w:r w:rsidRPr="00721689">
        <w:rPr>
          <w:rFonts w:ascii="Times New Roman" w:hAnsi="Times New Roman" w:cs="Times New Roman"/>
          <w:bCs/>
          <w:sz w:val="28"/>
          <w:szCs w:val="28"/>
        </w:rPr>
        <w:t>%о.</w:t>
      </w:r>
    </w:p>
    <w:p w:rsidR="00721689" w:rsidRPr="00721689" w:rsidRDefault="00721689" w:rsidP="00721689">
      <w:pPr>
        <w:pStyle w:val="a3"/>
        <w:ind w:firstLine="709"/>
        <w:jc w:val="both"/>
        <w:rPr>
          <w:rFonts w:ascii="Times New Roman" w:eastAsia="Calibri" w:hAnsi="Times New Roman" w:cs="Times New Roman"/>
          <w:i/>
          <w:sz w:val="28"/>
          <w:szCs w:val="28"/>
        </w:rPr>
      </w:pPr>
      <w:r w:rsidRPr="00721689">
        <w:rPr>
          <w:rFonts w:ascii="Times New Roman" w:eastAsia="Calibri" w:hAnsi="Times New Roman" w:cs="Times New Roman"/>
          <w:i/>
          <w:sz w:val="28"/>
          <w:szCs w:val="28"/>
        </w:rPr>
        <w:t>среди сельских учреждений образования- 18 или 64,6 на 1000 (в 2017 - 61,9</w:t>
      </w:r>
      <w:r w:rsidRPr="00721689">
        <w:rPr>
          <w:rFonts w:ascii="Times New Roman" w:hAnsi="Times New Roman" w:cs="Times New Roman"/>
          <w:bCs/>
          <w:sz w:val="28"/>
          <w:szCs w:val="28"/>
        </w:rPr>
        <w:t>%о) рост на 2,7%</w:t>
      </w:r>
      <w:r>
        <w:rPr>
          <w:rFonts w:ascii="Times New Roman" w:hAnsi="Times New Roman" w:cs="Times New Roman"/>
          <w:bCs/>
          <w:sz w:val="28"/>
          <w:szCs w:val="28"/>
        </w:rPr>
        <w:t>.</w:t>
      </w:r>
    </w:p>
    <w:p w:rsidR="00604B0B" w:rsidRDefault="00604B0B" w:rsidP="00197207">
      <w:pPr>
        <w:ind w:firstLine="709"/>
        <w:jc w:val="both"/>
        <w:rPr>
          <w:sz w:val="28"/>
          <w:szCs w:val="28"/>
        </w:rPr>
      </w:pPr>
    </w:p>
    <w:p w:rsidR="003D4A38" w:rsidRDefault="00F220A7" w:rsidP="00197207">
      <w:pPr>
        <w:ind w:firstLine="709"/>
        <w:jc w:val="both"/>
        <w:rPr>
          <w:sz w:val="28"/>
          <w:szCs w:val="28"/>
        </w:rPr>
      </w:pPr>
      <w:r w:rsidRPr="00F220A7">
        <w:rPr>
          <w:sz w:val="28"/>
          <w:szCs w:val="28"/>
        </w:rPr>
        <w:t>Особый интерес и настороженность вызывают «школьнозначимые» болезни.</w:t>
      </w:r>
      <w:r w:rsidR="00C918C2">
        <w:rPr>
          <w:sz w:val="28"/>
          <w:szCs w:val="28"/>
        </w:rPr>
        <w:t xml:space="preserve"> Динамику выявленной патологии в дошкольных и школьных возрастах можно увидеть в разрезе город Борисов и Борисовский район за 2014 и 2018 года</w:t>
      </w:r>
      <w:r w:rsidRPr="00F220A7">
        <w:rPr>
          <w:sz w:val="28"/>
          <w:szCs w:val="28"/>
        </w:rPr>
        <w:t xml:space="preserve"> </w:t>
      </w:r>
      <w:r w:rsidR="00C918C2">
        <w:rPr>
          <w:sz w:val="28"/>
          <w:szCs w:val="28"/>
        </w:rPr>
        <w:t>(</w:t>
      </w:r>
      <w:proofErr w:type="gramStart"/>
      <w:r w:rsidR="00C918C2">
        <w:rPr>
          <w:sz w:val="28"/>
          <w:szCs w:val="28"/>
        </w:rPr>
        <w:t>табл</w:t>
      </w:r>
      <w:proofErr w:type="gramEnd"/>
      <w:r w:rsidR="00C918C2">
        <w:rPr>
          <w:sz w:val="28"/>
          <w:szCs w:val="28"/>
        </w:rPr>
        <w:t xml:space="preserve"> </w:t>
      </w:r>
      <w:r w:rsidR="00377B24">
        <w:rPr>
          <w:sz w:val="28"/>
          <w:szCs w:val="28"/>
        </w:rPr>
        <w:t>14</w:t>
      </w:r>
      <w:r w:rsidR="00C918C2">
        <w:rPr>
          <w:sz w:val="28"/>
          <w:szCs w:val="28"/>
        </w:rPr>
        <w:t xml:space="preserve"> и табл </w:t>
      </w:r>
      <w:r w:rsidR="00377B24">
        <w:rPr>
          <w:sz w:val="28"/>
          <w:szCs w:val="28"/>
        </w:rPr>
        <w:t>15</w:t>
      </w:r>
      <w:r w:rsidR="00C918C2">
        <w:rPr>
          <w:sz w:val="28"/>
          <w:szCs w:val="28"/>
        </w:rPr>
        <w:t>).</w:t>
      </w:r>
    </w:p>
    <w:p w:rsidR="00D17D72" w:rsidRDefault="00D17D72" w:rsidP="00197207">
      <w:pPr>
        <w:ind w:firstLine="709"/>
        <w:jc w:val="both"/>
        <w:rPr>
          <w:b/>
          <w:sz w:val="30"/>
          <w:szCs w:val="30"/>
        </w:rPr>
      </w:pPr>
    </w:p>
    <w:p w:rsidR="00377B24" w:rsidRDefault="00377B24" w:rsidP="00D17D72">
      <w:pPr>
        <w:ind w:firstLine="142"/>
        <w:jc w:val="both"/>
        <w:rPr>
          <w:sz w:val="30"/>
          <w:szCs w:val="30"/>
        </w:rPr>
      </w:pPr>
    </w:p>
    <w:p w:rsidR="00377B24" w:rsidRDefault="00377B24" w:rsidP="00D17D72">
      <w:pPr>
        <w:ind w:firstLine="142"/>
        <w:jc w:val="both"/>
        <w:rPr>
          <w:sz w:val="30"/>
          <w:szCs w:val="30"/>
        </w:rPr>
      </w:pPr>
    </w:p>
    <w:p w:rsidR="00377B24" w:rsidRDefault="00377B24" w:rsidP="00D17D72">
      <w:pPr>
        <w:ind w:firstLine="142"/>
        <w:jc w:val="both"/>
        <w:rPr>
          <w:sz w:val="30"/>
          <w:szCs w:val="30"/>
        </w:rPr>
      </w:pPr>
    </w:p>
    <w:p w:rsidR="00377B24" w:rsidRDefault="00377B24" w:rsidP="00D17D72">
      <w:pPr>
        <w:ind w:firstLine="142"/>
        <w:jc w:val="both"/>
        <w:rPr>
          <w:sz w:val="30"/>
          <w:szCs w:val="30"/>
        </w:rPr>
      </w:pPr>
    </w:p>
    <w:p w:rsidR="00D17D72" w:rsidRPr="00377B24" w:rsidRDefault="00D17D72" w:rsidP="00D17D72">
      <w:pPr>
        <w:ind w:firstLine="142"/>
        <w:jc w:val="both"/>
        <w:rPr>
          <w:b/>
          <w:sz w:val="28"/>
          <w:szCs w:val="28"/>
        </w:rPr>
      </w:pPr>
      <w:r w:rsidRPr="00377B24">
        <w:rPr>
          <w:b/>
          <w:sz w:val="28"/>
          <w:szCs w:val="28"/>
        </w:rPr>
        <w:lastRenderedPageBreak/>
        <w:t>Количество детей с нарушениями осанки и сколиозом</w:t>
      </w:r>
    </w:p>
    <w:p w:rsidR="00D17D72" w:rsidRPr="00377B24" w:rsidRDefault="00D17D72" w:rsidP="00D17D72">
      <w:pPr>
        <w:ind w:firstLine="142"/>
        <w:jc w:val="both"/>
        <w:rPr>
          <w:sz w:val="28"/>
          <w:szCs w:val="28"/>
        </w:rPr>
      </w:pPr>
      <w:r w:rsidRPr="00377B24">
        <w:rPr>
          <w:b/>
          <w:sz w:val="28"/>
          <w:szCs w:val="28"/>
        </w:rPr>
        <w:t xml:space="preserve"> в городе Борисове</w:t>
      </w:r>
    </w:p>
    <w:p w:rsidR="00D17D72" w:rsidRPr="00D17D72" w:rsidRDefault="00D17D72" w:rsidP="00D17D72">
      <w:pPr>
        <w:ind w:firstLine="142"/>
        <w:jc w:val="right"/>
        <w:rPr>
          <w:sz w:val="28"/>
          <w:szCs w:val="28"/>
        </w:rPr>
      </w:pPr>
      <w:r>
        <w:rPr>
          <w:sz w:val="30"/>
          <w:szCs w:val="30"/>
        </w:rPr>
        <w:t xml:space="preserve">Таблица </w:t>
      </w:r>
      <w:r w:rsidR="00377B24">
        <w:rPr>
          <w:sz w:val="30"/>
          <w:szCs w:val="30"/>
        </w:rPr>
        <w:t>15</w:t>
      </w:r>
    </w:p>
    <w:tbl>
      <w:tblPr>
        <w:tblStyle w:val="a6"/>
        <w:tblW w:w="0" w:type="auto"/>
        <w:tblLook w:val="04A0"/>
      </w:tblPr>
      <w:tblGrid>
        <w:gridCol w:w="2093"/>
        <w:gridCol w:w="1276"/>
        <w:gridCol w:w="1559"/>
        <w:gridCol w:w="1417"/>
        <w:gridCol w:w="1985"/>
        <w:gridCol w:w="1614"/>
        <w:gridCol w:w="1614"/>
        <w:gridCol w:w="1614"/>
        <w:gridCol w:w="1614"/>
      </w:tblGrid>
      <w:tr w:rsidR="00D17D72" w:rsidTr="00D17D72">
        <w:tc>
          <w:tcPr>
            <w:tcW w:w="2093" w:type="dxa"/>
            <w:vMerge w:val="restart"/>
          </w:tcPr>
          <w:p w:rsidR="00D17D72" w:rsidRPr="00D17D72" w:rsidRDefault="00D17D72" w:rsidP="00197207">
            <w:pPr>
              <w:jc w:val="both"/>
              <w:rPr>
                <w:sz w:val="26"/>
                <w:szCs w:val="26"/>
              </w:rPr>
            </w:pPr>
            <w:r w:rsidRPr="00D17D72">
              <w:rPr>
                <w:sz w:val="26"/>
                <w:szCs w:val="26"/>
              </w:rPr>
              <w:t>Возраст</w:t>
            </w:r>
          </w:p>
        </w:tc>
        <w:tc>
          <w:tcPr>
            <w:tcW w:w="6237" w:type="dxa"/>
            <w:gridSpan w:val="4"/>
          </w:tcPr>
          <w:p w:rsidR="00D17D72" w:rsidRPr="00D17D72" w:rsidRDefault="00D17D72" w:rsidP="00D17D72">
            <w:pPr>
              <w:jc w:val="center"/>
              <w:rPr>
                <w:sz w:val="26"/>
                <w:szCs w:val="26"/>
              </w:rPr>
            </w:pPr>
            <w:r w:rsidRPr="00D17D72">
              <w:rPr>
                <w:sz w:val="26"/>
                <w:szCs w:val="26"/>
              </w:rPr>
              <w:t>сколиоз</w:t>
            </w:r>
          </w:p>
        </w:tc>
        <w:tc>
          <w:tcPr>
            <w:tcW w:w="6456" w:type="dxa"/>
            <w:gridSpan w:val="4"/>
          </w:tcPr>
          <w:p w:rsidR="00D17D72" w:rsidRPr="00D17D72" w:rsidRDefault="00D17D72" w:rsidP="00D17D72">
            <w:pPr>
              <w:jc w:val="center"/>
              <w:rPr>
                <w:sz w:val="26"/>
                <w:szCs w:val="26"/>
              </w:rPr>
            </w:pPr>
            <w:r w:rsidRPr="00D17D72">
              <w:rPr>
                <w:sz w:val="26"/>
                <w:szCs w:val="26"/>
              </w:rPr>
              <w:t>Нарушение осанки</w:t>
            </w:r>
          </w:p>
        </w:tc>
      </w:tr>
      <w:tr w:rsidR="00D17D72" w:rsidTr="007B4156">
        <w:tc>
          <w:tcPr>
            <w:tcW w:w="2093" w:type="dxa"/>
            <w:vMerge/>
          </w:tcPr>
          <w:p w:rsidR="00D17D72" w:rsidRPr="00D17D72" w:rsidRDefault="00D17D72" w:rsidP="00197207">
            <w:pPr>
              <w:jc w:val="both"/>
              <w:rPr>
                <w:sz w:val="26"/>
                <w:szCs w:val="26"/>
              </w:rPr>
            </w:pPr>
          </w:p>
        </w:tc>
        <w:tc>
          <w:tcPr>
            <w:tcW w:w="2835" w:type="dxa"/>
            <w:gridSpan w:val="2"/>
          </w:tcPr>
          <w:p w:rsidR="00D17D72" w:rsidRPr="00D17D72" w:rsidRDefault="00D17D72" w:rsidP="00D17D72">
            <w:pPr>
              <w:jc w:val="center"/>
              <w:rPr>
                <w:sz w:val="26"/>
                <w:szCs w:val="26"/>
              </w:rPr>
            </w:pPr>
            <w:r w:rsidRPr="00D17D72">
              <w:rPr>
                <w:sz w:val="26"/>
                <w:szCs w:val="26"/>
              </w:rPr>
              <w:t>2014 год</w:t>
            </w:r>
          </w:p>
        </w:tc>
        <w:tc>
          <w:tcPr>
            <w:tcW w:w="3402" w:type="dxa"/>
            <w:gridSpan w:val="2"/>
          </w:tcPr>
          <w:p w:rsidR="00D17D72" w:rsidRPr="00D17D72" w:rsidRDefault="00D17D72" w:rsidP="00D17D72">
            <w:pPr>
              <w:jc w:val="center"/>
              <w:rPr>
                <w:sz w:val="26"/>
                <w:szCs w:val="26"/>
              </w:rPr>
            </w:pPr>
            <w:r w:rsidRPr="00D17D72">
              <w:rPr>
                <w:sz w:val="26"/>
                <w:szCs w:val="26"/>
              </w:rPr>
              <w:t>2018 год</w:t>
            </w:r>
          </w:p>
        </w:tc>
        <w:tc>
          <w:tcPr>
            <w:tcW w:w="3228" w:type="dxa"/>
            <w:gridSpan w:val="2"/>
          </w:tcPr>
          <w:p w:rsidR="00D17D72" w:rsidRPr="00D17D72" w:rsidRDefault="00D17D72" w:rsidP="00D17D72">
            <w:pPr>
              <w:jc w:val="center"/>
              <w:rPr>
                <w:sz w:val="26"/>
                <w:szCs w:val="26"/>
              </w:rPr>
            </w:pPr>
            <w:r w:rsidRPr="00D17D72">
              <w:rPr>
                <w:sz w:val="26"/>
                <w:szCs w:val="26"/>
              </w:rPr>
              <w:t>2014 год</w:t>
            </w:r>
          </w:p>
        </w:tc>
        <w:tc>
          <w:tcPr>
            <w:tcW w:w="3228" w:type="dxa"/>
            <w:gridSpan w:val="2"/>
          </w:tcPr>
          <w:p w:rsidR="00D17D72" w:rsidRPr="00D17D72" w:rsidRDefault="00D17D72" w:rsidP="00D17D72">
            <w:pPr>
              <w:jc w:val="center"/>
              <w:rPr>
                <w:sz w:val="26"/>
                <w:szCs w:val="26"/>
              </w:rPr>
            </w:pPr>
            <w:r w:rsidRPr="00D17D72">
              <w:rPr>
                <w:sz w:val="26"/>
                <w:szCs w:val="26"/>
              </w:rPr>
              <w:t>2018 год</w:t>
            </w:r>
          </w:p>
        </w:tc>
      </w:tr>
      <w:tr w:rsidR="00D17D72" w:rsidTr="007B4156">
        <w:tc>
          <w:tcPr>
            <w:tcW w:w="2093" w:type="dxa"/>
            <w:vMerge/>
          </w:tcPr>
          <w:p w:rsidR="00D17D72" w:rsidRPr="00D17D72" w:rsidRDefault="00D17D72" w:rsidP="00197207">
            <w:pPr>
              <w:jc w:val="both"/>
              <w:rPr>
                <w:sz w:val="26"/>
                <w:szCs w:val="26"/>
              </w:rPr>
            </w:pPr>
          </w:p>
        </w:tc>
        <w:tc>
          <w:tcPr>
            <w:tcW w:w="1276" w:type="dxa"/>
          </w:tcPr>
          <w:p w:rsidR="00D17D72" w:rsidRPr="00D17D72" w:rsidRDefault="00D17D72" w:rsidP="00197207">
            <w:pPr>
              <w:jc w:val="both"/>
              <w:rPr>
                <w:sz w:val="26"/>
                <w:szCs w:val="26"/>
              </w:rPr>
            </w:pPr>
            <w:r w:rsidRPr="00D17D72">
              <w:rPr>
                <w:sz w:val="26"/>
                <w:szCs w:val="26"/>
              </w:rPr>
              <w:t>всего</w:t>
            </w:r>
          </w:p>
        </w:tc>
        <w:tc>
          <w:tcPr>
            <w:tcW w:w="1559" w:type="dxa"/>
          </w:tcPr>
          <w:p w:rsidR="00D17D72" w:rsidRPr="00D17D72" w:rsidRDefault="00D17D72" w:rsidP="00197207">
            <w:pPr>
              <w:jc w:val="both"/>
              <w:rPr>
                <w:sz w:val="26"/>
                <w:szCs w:val="26"/>
              </w:rPr>
            </w:pPr>
            <w:r w:rsidRPr="00D17D72">
              <w:rPr>
                <w:sz w:val="26"/>
                <w:szCs w:val="26"/>
              </w:rPr>
              <w:t>впервые</w:t>
            </w:r>
          </w:p>
        </w:tc>
        <w:tc>
          <w:tcPr>
            <w:tcW w:w="1417" w:type="dxa"/>
          </w:tcPr>
          <w:p w:rsidR="00D17D72" w:rsidRPr="00D17D72" w:rsidRDefault="00D17D72" w:rsidP="007B4156">
            <w:pPr>
              <w:jc w:val="center"/>
              <w:rPr>
                <w:sz w:val="26"/>
                <w:szCs w:val="26"/>
              </w:rPr>
            </w:pPr>
            <w:r w:rsidRPr="00D17D72">
              <w:rPr>
                <w:sz w:val="26"/>
                <w:szCs w:val="26"/>
              </w:rPr>
              <w:t>всего</w:t>
            </w:r>
          </w:p>
        </w:tc>
        <w:tc>
          <w:tcPr>
            <w:tcW w:w="1985" w:type="dxa"/>
          </w:tcPr>
          <w:p w:rsidR="00D17D72" w:rsidRPr="00D17D72" w:rsidRDefault="00D17D72" w:rsidP="007B4156">
            <w:pPr>
              <w:jc w:val="center"/>
              <w:rPr>
                <w:sz w:val="26"/>
                <w:szCs w:val="26"/>
              </w:rPr>
            </w:pPr>
            <w:r w:rsidRPr="00D17D72">
              <w:rPr>
                <w:sz w:val="26"/>
                <w:szCs w:val="26"/>
              </w:rPr>
              <w:t>впервые</w:t>
            </w:r>
          </w:p>
        </w:tc>
        <w:tc>
          <w:tcPr>
            <w:tcW w:w="1614" w:type="dxa"/>
          </w:tcPr>
          <w:p w:rsidR="00D17D72" w:rsidRPr="00D17D72" w:rsidRDefault="00D17D72" w:rsidP="007B4156">
            <w:pPr>
              <w:jc w:val="both"/>
              <w:rPr>
                <w:sz w:val="26"/>
                <w:szCs w:val="26"/>
              </w:rPr>
            </w:pPr>
            <w:r w:rsidRPr="00D17D72">
              <w:rPr>
                <w:sz w:val="26"/>
                <w:szCs w:val="26"/>
              </w:rPr>
              <w:t>всего</w:t>
            </w:r>
          </w:p>
        </w:tc>
        <w:tc>
          <w:tcPr>
            <w:tcW w:w="1614" w:type="dxa"/>
          </w:tcPr>
          <w:p w:rsidR="00D17D72" w:rsidRPr="00D17D72" w:rsidRDefault="00D17D72" w:rsidP="007B4156">
            <w:pPr>
              <w:jc w:val="both"/>
              <w:rPr>
                <w:sz w:val="26"/>
                <w:szCs w:val="26"/>
              </w:rPr>
            </w:pPr>
            <w:r w:rsidRPr="00D17D72">
              <w:rPr>
                <w:sz w:val="26"/>
                <w:szCs w:val="26"/>
              </w:rPr>
              <w:t>впервые</w:t>
            </w:r>
          </w:p>
        </w:tc>
        <w:tc>
          <w:tcPr>
            <w:tcW w:w="1614" w:type="dxa"/>
          </w:tcPr>
          <w:p w:rsidR="00D17D72" w:rsidRPr="00D17D72" w:rsidRDefault="00D17D72" w:rsidP="007B4156">
            <w:pPr>
              <w:jc w:val="both"/>
              <w:rPr>
                <w:sz w:val="26"/>
                <w:szCs w:val="26"/>
              </w:rPr>
            </w:pPr>
            <w:r w:rsidRPr="00D17D72">
              <w:rPr>
                <w:sz w:val="26"/>
                <w:szCs w:val="26"/>
              </w:rPr>
              <w:t>всего</w:t>
            </w:r>
          </w:p>
        </w:tc>
        <w:tc>
          <w:tcPr>
            <w:tcW w:w="1614" w:type="dxa"/>
          </w:tcPr>
          <w:p w:rsidR="00D17D72" w:rsidRPr="00D17D72" w:rsidRDefault="00D17D72" w:rsidP="007B4156">
            <w:pPr>
              <w:jc w:val="both"/>
              <w:rPr>
                <w:sz w:val="26"/>
                <w:szCs w:val="26"/>
              </w:rPr>
            </w:pPr>
            <w:r w:rsidRPr="00D17D72">
              <w:rPr>
                <w:sz w:val="26"/>
                <w:szCs w:val="26"/>
              </w:rPr>
              <w:t>впервые</w:t>
            </w:r>
          </w:p>
        </w:tc>
      </w:tr>
      <w:tr w:rsidR="007B4156" w:rsidTr="007B4156">
        <w:tc>
          <w:tcPr>
            <w:tcW w:w="2093" w:type="dxa"/>
            <w:vAlign w:val="bottom"/>
          </w:tcPr>
          <w:p w:rsidR="007B4156" w:rsidRPr="00C918C2" w:rsidRDefault="007B4156" w:rsidP="00C918C2">
            <w:pPr>
              <w:jc w:val="center"/>
              <w:rPr>
                <w:color w:val="000000"/>
                <w:sz w:val="26"/>
                <w:szCs w:val="26"/>
              </w:rPr>
            </w:pPr>
            <w:r w:rsidRPr="00C918C2">
              <w:rPr>
                <w:color w:val="000000"/>
                <w:sz w:val="26"/>
                <w:szCs w:val="26"/>
              </w:rPr>
              <w:t>3-5 лет</w:t>
            </w:r>
          </w:p>
        </w:tc>
        <w:tc>
          <w:tcPr>
            <w:tcW w:w="1276" w:type="dxa"/>
          </w:tcPr>
          <w:p w:rsidR="007B4156" w:rsidRPr="00C918C2" w:rsidRDefault="00C918C2" w:rsidP="00C918C2">
            <w:pPr>
              <w:jc w:val="center"/>
              <w:rPr>
                <w:sz w:val="26"/>
                <w:szCs w:val="26"/>
              </w:rPr>
            </w:pPr>
            <w:r>
              <w:rPr>
                <w:sz w:val="26"/>
                <w:szCs w:val="26"/>
              </w:rPr>
              <w:t>1</w:t>
            </w:r>
          </w:p>
        </w:tc>
        <w:tc>
          <w:tcPr>
            <w:tcW w:w="1559" w:type="dxa"/>
          </w:tcPr>
          <w:p w:rsidR="007B4156" w:rsidRPr="00C918C2" w:rsidRDefault="00C918C2" w:rsidP="00C918C2">
            <w:pPr>
              <w:jc w:val="center"/>
              <w:rPr>
                <w:sz w:val="26"/>
                <w:szCs w:val="26"/>
              </w:rPr>
            </w:pPr>
            <w:r>
              <w:rPr>
                <w:sz w:val="26"/>
                <w:szCs w:val="26"/>
              </w:rPr>
              <w:t>1</w:t>
            </w:r>
          </w:p>
        </w:tc>
        <w:tc>
          <w:tcPr>
            <w:tcW w:w="1417" w:type="dxa"/>
          </w:tcPr>
          <w:p w:rsidR="007B4156" w:rsidRPr="00C918C2" w:rsidRDefault="00C918C2" w:rsidP="00C918C2">
            <w:pPr>
              <w:jc w:val="center"/>
              <w:rPr>
                <w:sz w:val="26"/>
                <w:szCs w:val="26"/>
              </w:rPr>
            </w:pPr>
            <w:r w:rsidRPr="00C918C2">
              <w:rPr>
                <w:sz w:val="26"/>
                <w:szCs w:val="26"/>
              </w:rPr>
              <w:t>6</w:t>
            </w:r>
          </w:p>
        </w:tc>
        <w:tc>
          <w:tcPr>
            <w:tcW w:w="1985" w:type="dxa"/>
          </w:tcPr>
          <w:p w:rsidR="007B4156" w:rsidRPr="00C918C2" w:rsidRDefault="00C918C2" w:rsidP="00C918C2">
            <w:pPr>
              <w:jc w:val="center"/>
              <w:rPr>
                <w:sz w:val="26"/>
                <w:szCs w:val="26"/>
              </w:rPr>
            </w:pPr>
            <w:r w:rsidRPr="00C918C2">
              <w:rPr>
                <w:sz w:val="26"/>
                <w:szCs w:val="26"/>
              </w:rPr>
              <w:t>0</w:t>
            </w:r>
          </w:p>
        </w:tc>
        <w:tc>
          <w:tcPr>
            <w:tcW w:w="1614" w:type="dxa"/>
          </w:tcPr>
          <w:p w:rsidR="007B4156" w:rsidRPr="00C918C2" w:rsidRDefault="00C918C2" w:rsidP="00C918C2">
            <w:pPr>
              <w:jc w:val="center"/>
              <w:rPr>
                <w:sz w:val="26"/>
                <w:szCs w:val="26"/>
              </w:rPr>
            </w:pPr>
            <w:r>
              <w:rPr>
                <w:sz w:val="26"/>
                <w:szCs w:val="26"/>
              </w:rPr>
              <w:t>20</w:t>
            </w:r>
          </w:p>
        </w:tc>
        <w:tc>
          <w:tcPr>
            <w:tcW w:w="1614" w:type="dxa"/>
          </w:tcPr>
          <w:p w:rsidR="007B4156" w:rsidRPr="00C918C2" w:rsidRDefault="00C918C2" w:rsidP="00C918C2">
            <w:pPr>
              <w:jc w:val="center"/>
              <w:rPr>
                <w:sz w:val="26"/>
                <w:szCs w:val="26"/>
              </w:rPr>
            </w:pPr>
            <w:r>
              <w:rPr>
                <w:sz w:val="26"/>
                <w:szCs w:val="26"/>
              </w:rPr>
              <w:t>15</w:t>
            </w:r>
          </w:p>
        </w:tc>
        <w:tc>
          <w:tcPr>
            <w:tcW w:w="1614" w:type="dxa"/>
          </w:tcPr>
          <w:p w:rsidR="007B4156" w:rsidRPr="00C918C2" w:rsidRDefault="007B4156" w:rsidP="00C918C2">
            <w:pPr>
              <w:jc w:val="center"/>
              <w:rPr>
                <w:sz w:val="26"/>
                <w:szCs w:val="26"/>
              </w:rPr>
            </w:pPr>
            <w:r w:rsidRPr="00C918C2">
              <w:rPr>
                <w:sz w:val="26"/>
                <w:szCs w:val="26"/>
              </w:rPr>
              <w:t>47</w:t>
            </w:r>
          </w:p>
        </w:tc>
        <w:tc>
          <w:tcPr>
            <w:tcW w:w="1614" w:type="dxa"/>
          </w:tcPr>
          <w:p w:rsidR="007B4156" w:rsidRPr="00C918C2" w:rsidRDefault="007B4156" w:rsidP="00C918C2">
            <w:pPr>
              <w:jc w:val="center"/>
              <w:rPr>
                <w:sz w:val="26"/>
                <w:szCs w:val="26"/>
              </w:rPr>
            </w:pPr>
            <w:r w:rsidRPr="00C918C2">
              <w:rPr>
                <w:sz w:val="26"/>
                <w:szCs w:val="26"/>
              </w:rPr>
              <w:t>6</w:t>
            </w:r>
          </w:p>
        </w:tc>
      </w:tr>
      <w:tr w:rsidR="007B4156" w:rsidTr="007B4156">
        <w:tc>
          <w:tcPr>
            <w:tcW w:w="2093" w:type="dxa"/>
            <w:vAlign w:val="bottom"/>
          </w:tcPr>
          <w:p w:rsidR="007B4156" w:rsidRPr="00C918C2" w:rsidRDefault="007B4156" w:rsidP="00C918C2">
            <w:pPr>
              <w:jc w:val="center"/>
              <w:rPr>
                <w:color w:val="000000"/>
                <w:sz w:val="26"/>
                <w:szCs w:val="26"/>
              </w:rPr>
            </w:pPr>
            <w:r w:rsidRPr="00C918C2">
              <w:rPr>
                <w:color w:val="000000"/>
                <w:sz w:val="26"/>
                <w:szCs w:val="26"/>
              </w:rPr>
              <w:t>6-17 лет</w:t>
            </w:r>
          </w:p>
        </w:tc>
        <w:tc>
          <w:tcPr>
            <w:tcW w:w="1276" w:type="dxa"/>
          </w:tcPr>
          <w:p w:rsidR="007B4156" w:rsidRPr="00C918C2" w:rsidRDefault="00C918C2" w:rsidP="00C918C2">
            <w:pPr>
              <w:jc w:val="center"/>
              <w:rPr>
                <w:sz w:val="26"/>
                <w:szCs w:val="26"/>
              </w:rPr>
            </w:pPr>
            <w:r>
              <w:rPr>
                <w:sz w:val="26"/>
                <w:szCs w:val="26"/>
              </w:rPr>
              <w:t>549</w:t>
            </w:r>
          </w:p>
        </w:tc>
        <w:tc>
          <w:tcPr>
            <w:tcW w:w="1559" w:type="dxa"/>
          </w:tcPr>
          <w:p w:rsidR="007B4156" w:rsidRPr="00C918C2" w:rsidRDefault="00C918C2" w:rsidP="00C918C2">
            <w:pPr>
              <w:jc w:val="center"/>
              <w:rPr>
                <w:sz w:val="26"/>
                <w:szCs w:val="26"/>
              </w:rPr>
            </w:pPr>
            <w:r>
              <w:rPr>
                <w:sz w:val="26"/>
                <w:szCs w:val="26"/>
              </w:rPr>
              <w:t>83</w:t>
            </w:r>
          </w:p>
        </w:tc>
        <w:tc>
          <w:tcPr>
            <w:tcW w:w="1417" w:type="dxa"/>
          </w:tcPr>
          <w:p w:rsidR="007B4156" w:rsidRPr="00C918C2" w:rsidRDefault="007B4156" w:rsidP="00C918C2">
            <w:pPr>
              <w:jc w:val="center"/>
              <w:rPr>
                <w:sz w:val="26"/>
                <w:szCs w:val="26"/>
              </w:rPr>
            </w:pPr>
            <w:r w:rsidRPr="00C918C2">
              <w:rPr>
                <w:sz w:val="26"/>
                <w:szCs w:val="26"/>
              </w:rPr>
              <w:t>1386</w:t>
            </w:r>
          </w:p>
        </w:tc>
        <w:tc>
          <w:tcPr>
            <w:tcW w:w="1985" w:type="dxa"/>
          </w:tcPr>
          <w:p w:rsidR="007B4156" w:rsidRPr="00C918C2" w:rsidRDefault="007B4156" w:rsidP="00C918C2">
            <w:pPr>
              <w:jc w:val="center"/>
              <w:rPr>
                <w:sz w:val="26"/>
                <w:szCs w:val="26"/>
              </w:rPr>
            </w:pPr>
            <w:r w:rsidRPr="00C918C2">
              <w:rPr>
                <w:sz w:val="26"/>
                <w:szCs w:val="26"/>
              </w:rPr>
              <w:t>161</w:t>
            </w:r>
          </w:p>
        </w:tc>
        <w:tc>
          <w:tcPr>
            <w:tcW w:w="1614" w:type="dxa"/>
          </w:tcPr>
          <w:p w:rsidR="007B4156" w:rsidRPr="00C918C2" w:rsidRDefault="00C918C2" w:rsidP="00C918C2">
            <w:pPr>
              <w:jc w:val="center"/>
              <w:rPr>
                <w:sz w:val="26"/>
                <w:szCs w:val="26"/>
              </w:rPr>
            </w:pPr>
            <w:r>
              <w:rPr>
                <w:sz w:val="26"/>
                <w:szCs w:val="26"/>
              </w:rPr>
              <w:t>1419</w:t>
            </w:r>
          </w:p>
        </w:tc>
        <w:tc>
          <w:tcPr>
            <w:tcW w:w="1614" w:type="dxa"/>
          </w:tcPr>
          <w:p w:rsidR="007B4156" w:rsidRPr="00C918C2" w:rsidRDefault="00C918C2" w:rsidP="00C918C2">
            <w:pPr>
              <w:jc w:val="center"/>
              <w:rPr>
                <w:sz w:val="26"/>
                <w:szCs w:val="26"/>
              </w:rPr>
            </w:pPr>
            <w:r>
              <w:rPr>
                <w:sz w:val="26"/>
                <w:szCs w:val="26"/>
              </w:rPr>
              <w:t>396</w:t>
            </w:r>
          </w:p>
        </w:tc>
        <w:tc>
          <w:tcPr>
            <w:tcW w:w="1614" w:type="dxa"/>
          </w:tcPr>
          <w:p w:rsidR="007B4156" w:rsidRPr="00C918C2" w:rsidRDefault="007B4156" w:rsidP="00C918C2">
            <w:pPr>
              <w:jc w:val="center"/>
              <w:rPr>
                <w:sz w:val="26"/>
                <w:szCs w:val="26"/>
              </w:rPr>
            </w:pPr>
            <w:r w:rsidRPr="00C918C2">
              <w:rPr>
                <w:sz w:val="26"/>
                <w:szCs w:val="26"/>
              </w:rPr>
              <w:t>1446</w:t>
            </w:r>
          </w:p>
        </w:tc>
        <w:tc>
          <w:tcPr>
            <w:tcW w:w="1614" w:type="dxa"/>
          </w:tcPr>
          <w:p w:rsidR="007B4156" w:rsidRPr="00C918C2" w:rsidRDefault="007B4156" w:rsidP="00C918C2">
            <w:pPr>
              <w:jc w:val="center"/>
              <w:rPr>
                <w:sz w:val="26"/>
                <w:szCs w:val="26"/>
              </w:rPr>
            </w:pPr>
            <w:r w:rsidRPr="00C918C2">
              <w:rPr>
                <w:sz w:val="26"/>
                <w:szCs w:val="26"/>
              </w:rPr>
              <w:t>90</w:t>
            </w:r>
          </w:p>
        </w:tc>
      </w:tr>
    </w:tbl>
    <w:p w:rsidR="00F220A7" w:rsidRDefault="00F220A7" w:rsidP="00197207">
      <w:pPr>
        <w:ind w:firstLine="709"/>
        <w:jc w:val="both"/>
        <w:rPr>
          <w:sz w:val="28"/>
          <w:szCs w:val="28"/>
        </w:rPr>
      </w:pPr>
    </w:p>
    <w:p w:rsidR="007B4156" w:rsidRPr="00377B24" w:rsidRDefault="007B4156" w:rsidP="007B4156">
      <w:pPr>
        <w:ind w:firstLine="142"/>
        <w:jc w:val="both"/>
        <w:rPr>
          <w:b/>
          <w:sz w:val="28"/>
          <w:szCs w:val="28"/>
        </w:rPr>
      </w:pPr>
      <w:r w:rsidRPr="00377B24">
        <w:rPr>
          <w:b/>
          <w:sz w:val="28"/>
          <w:szCs w:val="28"/>
        </w:rPr>
        <w:t>Количество детей с нарушениями осанки и сколиозом</w:t>
      </w:r>
    </w:p>
    <w:p w:rsidR="007B4156" w:rsidRDefault="007B4156" w:rsidP="007B4156">
      <w:pPr>
        <w:ind w:firstLine="142"/>
        <w:jc w:val="both"/>
        <w:rPr>
          <w:b/>
          <w:sz w:val="28"/>
          <w:szCs w:val="28"/>
        </w:rPr>
      </w:pPr>
      <w:r w:rsidRPr="00377B24">
        <w:rPr>
          <w:b/>
          <w:sz w:val="28"/>
          <w:szCs w:val="28"/>
        </w:rPr>
        <w:t>сельской местности Борисовского района</w:t>
      </w:r>
    </w:p>
    <w:p w:rsidR="007B4156" w:rsidRPr="00D17D72" w:rsidRDefault="007B4156" w:rsidP="007B4156">
      <w:pPr>
        <w:ind w:firstLine="142"/>
        <w:jc w:val="right"/>
        <w:rPr>
          <w:sz w:val="28"/>
          <w:szCs w:val="28"/>
        </w:rPr>
      </w:pPr>
      <w:r>
        <w:rPr>
          <w:sz w:val="30"/>
          <w:szCs w:val="30"/>
        </w:rPr>
        <w:t xml:space="preserve">Таблица </w:t>
      </w:r>
      <w:r w:rsidR="00377B24">
        <w:rPr>
          <w:sz w:val="30"/>
          <w:szCs w:val="30"/>
        </w:rPr>
        <w:t>15</w:t>
      </w:r>
    </w:p>
    <w:tbl>
      <w:tblPr>
        <w:tblStyle w:val="a6"/>
        <w:tblW w:w="0" w:type="auto"/>
        <w:tblLook w:val="04A0"/>
      </w:tblPr>
      <w:tblGrid>
        <w:gridCol w:w="2093"/>
        <w:gridCol w:w="1771"/>
        <w:gridCol w:w="1489"/>
        <w:gridCol w:w="1488"/>
        <w:gridCol w:w="1489"/>
        <w:gridCol w:w="1614"/>
        <w:gridCol w:w="1614"/>
        <w:gridCol w:w="1614"/>
        <w:gridCol w:w="1614"/>
      </w:tblGrid>
      <w:tr w:rsidR="007B4156" w:rsidTr="007B4156">
        <w:tc>
          <w:tcPr>
            <w:tcW w:w="2093" w:type="dxa"/>
            <w:vMerge w:val="restart"/>
          </w:tcPr>
          <w:p w:rsidR="007B4156" w:rsidRPr="00D17D72" w:rsidRDefault="007B4156" w:rsidP="007B4156">
            <w:pPr>
              <w:jc w:val="both"/>
              <w:rPr>
                <w:sz w:val="26"/>
                <w:szCs w:val="26"/>
              </w:rPr>
            </w:pPr>
            <w:r w:rsidRPr="00D17D72">
              <w:rPr>
                <w:sz w:val="26"/>
                <w:szCs w:val="26"/>
              </w:rPr>
              <w:t>Возраст</w:t>
            </w:r>
          </w:p>
        </w:tc>
        <w:tc>
          <w:tcPr>
            <w:tcW w:w="6237" w:type="dxa"/>
            <w:gridSpan w:val="4"/>
          </w:tcPr>
          <w:p w:rsidR="007B4156" w:rsidRPr="00D17D72" w:rsidRDefault="007B4156" w:rsidP="007B4156">
            <w:pPr>
              <w:jc w:val="center"/>
              <w:rPr>
                <w:sz w:val="26"/>
                <w:szCs w:val="26"/>
              </w:rPr>
            </w:pPr>
            <w:r w:rsidRPr="00D17D72">
              <w:rPr>
                <w:sz w:val="26"/>
                <w:szCs w:val="26"/>
              </w:rPr>
              <w:t>сколиоз</w:t>
            </w:r>
          </w:p>
        </w:tc>
        <w:tc>
          <w:tcPr>
            <w:tcW w:w="6456" w:type="dxa"/>
            <w:gridSpan w:val="4"/>
          </w:tcPr>
          <w:p w:rsidR="007B4156" w:rsidRPr="00D17D72" w:rsidRDefault="007B4156" w:rsidP="007B4156">
            <w:pPr>
              <w:jc w:val="center"/>
              <w:rPr>
                <w:sz w:val="26"/>
                <w:szCs w:val="26"/>
              </w:rPr>
            </w:pPr>
            <w:r w:rsidRPr="00D17D72">
              <w:rPr>
                <w:sz w:val="26"/>
                <w:szCs w:val="26"/>
              </w:rPr>
              <w:t>Нарушение осанки</w:t>
            </w:r>
          </w:p>
        </w:tc>
      </w:tr>
      <w:tr w:rsidR="007B4156" w:rsidTr="007B4156">
        <w:tc>
          <w:tcPr>
            <w:tcW w:w="2093" w:type="dxa"/>
            <w:vMerge/>
          </w:tcPr>
          <w:p w:rsidR="007B4156" w:rsidRPr="00D17D72" w:rsidRDefault="007B4156" w:rsidP="007B4156">
            <w:pPr>
              <w:jc w:val="both"/>
              <w:rPr>
                <w:sz w:val="26"/>
                <w:szCs w:val="26"/>
              </w:rPr>
            </w:pPr>
          </w:p>
        </w:tc>
        <w:tc>
          <w:tcPr>
            <w:tcW w:w="3260" w:type="dxa"/>
            <w:gridSpan w:val="2"/>
          </w:tcPr>
          <w:p w:rsidR="007B4156" w:rsidRPr="00D17D72" w:rsidRDefault="007B4156" w:rsidP="007B4156">
            <w:pPr>
              <w:jc w:val="center"/>
              <w:rPr>
                <w:sz w:val="26"/>
                <w:szCs w:val="26"/>
              </w:rPr>
            </w:pPr>
            <w:r w:rsidRPr="00D17D72">
              <w:rPr>
                <w:sz w:val="26"/>
                <w:szCs w:val="26"/>
              </w:rPr>
              <w:t>2014 год</w:t>
            </w:r>
          </w:p>
        </w:tc>
        <w:tc>
          <w:tcPr>
            <w:tcW w:w="2977" w:type="dxa"/>
            <w:gridSpan w:val="2"/>
          </w:tcPr>
          <w:p w:rsidR="007B4156" w:rsidRPr="00D17D72" w:rsidRDefault="007B4156" w:rsidP="007B4156">
            <w:pPr>
              <w:jc w:val="center"/>
              <w:rPr>
                <w:sz w:val="26"/>
                <w:szCs w:val="26"/>
              </w:rPr>
            </w:pPr>
            <w:r w:rsidRPr="00D17D72">
              <w:rPr>
                <w:sz w:val="26"/>
                <w:szCs w:val="26"/>
              </w:rPr>
              <w:t>2018 год</w:t>
            </w:r>
          </w:p>
        </w:tc>
        <w:tc>
          <w:tcPr>
            <w:tcW w:w="3228" w:type="dxa"/>
            <w:gridSpan w:val="2"/>
          </w:tcPr>
          <w:p w:rsidR="007B4156" w:rsidRPr="00D17D72" w:rsidRDefault="007B4156" w:rsidP="007B4156">
            <w:pPr>
              <w:jc w:val="center"/>
              <w:rPr>
                <w:sz w:val="26"/>
                <w:szCs w:val="26"/>
              </w:rPr>
            </w:pPr>
            <w:r w:rsidRPr="00D17D72">
              <w:rPr>
                <w:sz w:val="26"/>
                <w:szCs w:val="26"/>
              </w:rPr>
              <w:t>2014 год</w:t>
            </w:r>
          </w:p>
        </w:tc>
        <w:tc>
          <w:tcPr>
            <w:tcW w:w="3228" w:type="dxa"/>
            <w:gridSpan w:val="2"/>
          </w:tcPr>
          <w:p w:rsidR="007B4156" w:rsidRPr="00D17D72" w:rsidRDefault="007B4156" w:rsidP="007B4156">
            <w:pPr>
              <w:jc w:val="center"/>
              <w:rPr>
                <w:sz w:val="26"/>
                <w:szCs w:val="26"/>
              </w:rPr>
            </w:pPr>
            <w:r w:rsidRPr="00D17D72">
              <w:rPr>
                <w:sz w:val="26"/>
                <w:szCs w:val="26"/>
              </w:rPr>
              <w:t>2018 год</w:t>
            </w:r>
          </w:p>
        </w:tc>
      </w:tr>
      <w:tr w:rsidR="007B4156" w:rsidTr="007B4156">
        <w:tc>
          <w:tcPr>
            <w:tcW w:w="2093" w:type="dxa"/>
            <w:vMerge/>
          </w:tcPr>
          <w:p w:rsidR="007B4156" w:rsidRPr="00D17D72" w:rsidRDefault="007B4156" w:rsidP="007B4156">
            <w:pPr>
              <w:jc w:val="both"/>
              <w:rPr>
                <w:sz w:val="26"/>
                <w:szCs w:val="26"/>
              </w:rPr>
            </w:pPr>
          </w:p>
        </w:tc>
        <w:tc>
          <w:tcPr>
            <w:tcW w:w="1771" w:type="dxa"/>
          </w:tcPr>
          <w:p w:rsidR="007B4156" w:rsidRPr="00D17D72" w:rsidRDefault="007B4156" w:rsidP="007B4156">
            <w:pPr>
              <w:jc w:val="both"/>
              <w:rPr>
                <w:sz w:val="26"/>
                <w:szCs w:val="26"/>
              </w:rPr>
            </w:pPr>
            <w:r w:rsidRPr="00D17D72">
              <w:rPr>
                <w:sz w:val="26"/>
                <w:szCs w:val="26"/>
              </w:rPr>
              <w:t>всего</w:t>
            </w:r>
          </w:p>
        </w:tc>
        <w:tc>
          <w:tcPr>
            <w:tcW w:w="1489" w:type="dxa"/>
          </w:tcPr>
          <w:p w:rsidR="007B4156" w:rsidRPr="00D17D72" w:rsidRDefault="007B4156" w:rsidP="007B4156">
            <w:pPr>
              <w:jc w:val="both"/>
              <w:rPr>
                <w:sz w:val="26"/>
                <w:szCs w:val="26"/>
              </w:rPr>
            </w:pPr>
            <w:r w:rsidRPr="00D17D72">
              <w:rPr>
                <w:sz w:val="26"/>
                <w:szCs w:val="26"/>
              </w:rPr>
              <w:t>впервые</w:t>
            </w:r>
          </w:p>
        </w:tc>
        <w:tc>
          <w:tcPr>
            <w:tcW w:w="1488" w:type="dxa"/>
          </w:tcPr>
          <w:p w:rsidR="007B4156" w:rsidRPr="00D17D72" w:rsidRDefault="007B4156" w:rsidP="007B4156">
            <w:pPr>
              <w:jc w:val="both"/>
              <w:rPr>
                <w:sz w:val="26"/>
                <w:szCs w:val="26"/>
              </w:rPr>
            </w:pPr>
            <w:r w:rsidRPr="00D17D72">
              <w:rPr>
                <w:sz w:val="26"/>
                <w:szCs w:val="26"/>
              </w:rPr>
              <w:t>всего</w:t>
            </w:r>
          </w:p>
        </w:tc>
        <w:tc>
          <w:tcPr>
            <w:tcW w:w="1489" w:type="dxa"/>
          </w:tcPr>
          <w:p w:rsidR="007B4156" w:rsidRPr="00D17D72" w:rsidRDefault="007B4156" w:rsidP="007B4156">
            <w:pPr>
              <w:jc w:val="both"/>
              <w:rPr>
                <w:sz w:val="26"/>
                <w:szCs w:val="26"/>
              </w:rPr>
            </w:pPr>
            <w:r w:rsidRPr="00D17D72">
              <w:rPr>
                <w:sz w:val="26"/>
                <w:szCs w:val="26"/>
              </w:rPr>
              <w:t>впервые</w:t>
            </w:r>
          </w:p>
        </w:tc>
        <w:tc>
          <w:tcPr>
            <w:tcW w:w="1614" w:type="dxa"/>
          </w:tcPr>
          <w:p w:rsidR="007B4156" w:rsidRPr="00D17D72" w:rsidRDefault="007B4156" w:rsidP="007B4156">
            <w:pPr>
              <w:jc w:val="both"/>
              <w:rPr>
                <w:sz w:val="26"/>
                <w:szCs w:val="26"/>
              </w:rPr>
            </w:pPr>
            <w:r w:rsidRPr="00D17D72">
              <w:rPr>
                <w:sz w:val="26"/>
                <w:szCs w:val="26"/>
              </w:rPr>
              <w:t>всего</w:t>
            </w:r>
          </w:p>
        </w:tc>
        <w:tc>
          <w:tcPr>
            <w:tcW w:w="1614" w:type="dxa"/>
          </w:tcPr>
          <w:p w:rsidR="007B4156" w:rsidRPr="00D17D72" w:rsidRDefault="007B4156" w:rsidP="007B4156">
            <w:pPr>
              <w:jc w:val="both"/>
              <w:rPr>
                <w:sz w:val="26"/>
                <w:szCs w:val="26"/>
              </w:rPr>
            </w:pPr>
            <w:r w:rsidRPr="00D17D72">
              <w:rPr>
                <w:sz w:val="26"/>
                <w:szCs w:val="26"/>
              </w:rPr>
              <w:t>впервые</w:t>
            </w:r>
          </w:p>
        </w:tc>
        <w:tc>
          <w:tcPr>
            <w:tcW w:w="1614" w:type="dxa"/>
          </w:tcPr>
          <w:p w:rsidR="007B4156" w:rsidRPr="00D17D72" w:rsidRDefault="007B4156" w:rsidP="007B4156">
            <w:pPr>
              <w:jc w:val="both"/>
              <w:rPr>
                <w:sz w:val="26"/>
                <w:szCs w:val="26"/>
              </w:rPr>
            </w:pPr>
            <w:r w:rsidRPr="00D17D72">
              <w:rPr>
                <w:sz w:val="26"/>
                <w:szCs w:val="26"/>
              </w:rPr>
              <w:t>всего</w:t>
            </w:r>
          </w:p>
        </w:tc>
        <w:tc>
          <w:tcPr>
            <w:tcW w:w="1614" w:type="dxa"/>
          </w:tcPr>
          <w:p w:rsidR="007B4156" w:rsidRPr="00D17D72" w:rsidRDefault="007B4156" w:rsidP="007B4156">
            <w:pPr>
              <w:jc w:val="both"/>
              <w:rPr>
                <w:sz w:val="26"/>
                <w:szCs w:val="26"/>
              </w:rPr>
            </w:pPr>
            <w:r w:rsidRPr="00D17D72">
              <w:rPr>
                <w:sz w:val="26"/>
                <w:szCs w:val="26"/>
              </w:rPr>
              <w:t>впервые</w:t>
            </w:r>
          </w:p>
        </w:tc>
      </w:tr>
      <w:tr w:rsidR="007B4156" w:rsidTr="007B4156">
        <w:tc>
          <w:tcPr>
            <w:tcW w:w="2093" w:type="dxa"/>
            <w:vAlign w:val="bottom"/>
          </w:tcPr>
          <w:p w:rsidR="007B4156" w:rsidRPr="007B4156" w:rsidRDefault="007B4156" w:rsidP="007B4156">
            <w:pPr>
              <w:jc w:val="center"/>
              <w:rPr>
                <w:color w:val="000000"/>
                <w:sz w:val="26"/>
                <w:szCs w:val="26"/>
              </w:rPr>
            </w:pPr>
            <w:r w:rsidRPr="007B4156">
              <w:rPr>
                <w:color w:val="000000"/>
                <w:sz w:val="26"/>
                <w:szCs w:val="26"/>
              </w:rPr>
              <w:t>3-5 лет</w:t>
            </w:r>
          </w:p>
        </w:tc>
        <w:tc>
          <w:tcPr>
            <w:tcW w:w="1771" w:type="dxa"/>
          </w:tcPr>
          <w:p w:rsidR="007B4156" w:rsidRDefault="00C918C2" w:rsidP="007B4156">
            <w:pPr>
              <w:jc w:val="both"/>
              <w:rPr>
                <w:sz w:val="28"/>
                <w:szCs w:val="28"/>
              </w:rPr>
            </w:pPr>
            <w:r>
              <w:rPr>
                <w:sz w:val="28"/>
                <w:szCs w:val="28"/>
              </w:rPr>
              <w:t>1</w:t>
            </w:r>
          </w:p>
        </w:tc>
        <w:tc>
          <w:tcPr>
            <w:tcW w:w="1489" w:type="dxa"/>
          </w:tcPr>
          <w:p w:rsidR="007B4156" w:rsidRDefault="00C918C2" w:rsidP="007B4156">
            <w:pPr>
              <w:jc w:val="both"/>
              <w:rPr>
                <w:sz w:val="28"/>
                <w:szCs w:val="28"/>
              </w:rPr>
            </w:pPr>
            <w:r>
              <w:rPr>
                <w:sz w:val="28"/>
                <w:szCs w:val="28"/>
              </w:rPr>
              <w:t>1</w:t>
            </w:r>
          </w:p>
        </w:tc>
        <w:tc>
          <w:tcPr>
            <w:tcW w:w="1488" w:type="dxa"/>
          </w:tcPr>
          <w:p w:rsidR="007B4156" w:rsidRPr="00C918C2" w:rsidRDefault="007B4156" w:rsidP="00C918C2">
            <w:pPr>
              <w:jc w:val="center"/>
              <w:rPr>
                <w:sz w:val="26"/>
                <w:szCs w:val="26"/>
              </w:rPr>
            </w:pPr>
            <w:r w:rsidRPr="00C918C2">
              <w:rPr>
                <w:sz w:val="26"/>
                <w:szCs w:val="26"/>
              </w:rPr>
              <w:t>1</w:t>
            </w:r>
          </w:p>
        </w:tc>
        <w:tc>
          <w:tcPr>
            <w:tcW w:w="1489" w:type="dxa"/>
          </w:tcPr>
          <w:p w:rsidR="007B4156" w:rsidRPr="00C918C2" w:rsidRDefault="007B4156" w:rsidP="00C918C2">
            <w:pPr>
              <w:jc w:val="center"/>
              <w:rPr>
                <w:sz w:val="26"/>
                <w:szCs w:val="26"/>
              </w:rPr>
            </w:pPr>
          </w:p>
        </w:tc>
        <w:tc>
          <w:tcPr>
            <w:tcW w:w="1614" w:type="dxa"/>
          </w:tcPr>
          <w:p w:rsidR="007B4156" w:rsidRPr="00C918C2" w:rsidRDefault="00C918C2" w:rsidP="00C918C2">
            <w:pPr>
              <w:jc w:val="center"/>
              <w:rPr>
                <w:sz w:val="26"/>
                <w:szCs w:val="26"/>
              </w:rPr>
            </w:pPr>
            <w:r>
              <w:rPr>
                <w:sz w:val="26"/>
                <w:szCs w:val="26"/>
              </w:rPr>
              <w:t>3</w:t>
            </w:r>
          </w:p>
        </w:tc>
        <w:tc>
          <w:tcPr>
            <w:tcW w:w="1614" w:type="dxa"/>
          </w:tcPr>
          <w:p w:rsidR="007B4156" w:rsidRPr="00C918C2" w:rsidRDefault="00C918C2" w:rsidP="00C918C2">
            <w:pPr>
              <w:jc w:val="center"/>
              <w:rPr>
                <w:sz w:val="26"/>
                <w:szCs w:val="26"/>
              </w:rPr>
            </w:pPr>
            <w:r>
              <w:rPr>
                <w:sz w:val="26"/>
                <w:szCs w:val="26"/>
              </w:rPr>
              <w:t>2</w:t>
            </w:r>
          </w:p>
        </w:tc>
        <w:tc>
          <w:tcPr>
            <w:tcW w:w="1614" w:type="dxa"/>
          </w:tcPr>
          <w:p w:rsidR="007B4156" w:rsidRPr="00C918C2" w:rsidRDefault="007B4156" w:rsidP="00C918C2">
            <w:pPr>
              <w:jc w:val="center"/>
              <w:rPr>
                <w:sz w:val="26"/>
                <w:szCs w:val="26"/>
              </w:rPr>
            </w:pPr>
            <w:r w:rsidRPr="00C918C2">
              <w:rPr>
                <w:sz w:val="26"/>
                <w:szCs w:val="26"/>
              </w:rPr>
              <w:t>2</w:t>
            </w:r>
          </w:p>
        </w:tc>
        <w:tc>
          <w:tcPr>
            <w:tcW w:w="1614" w:type="dxa"/>
          </w:tcPr>
          <w:p w:rsidR="007B4156" w:rsidRPr="00C918C2" w:rsidRDefault="007B4156" w:rsidP="00C918C2">
            <w:pPr>
              <w:jc w:val="center"/>
              <w:rPr>
                <w:sz w:val="26"/>
                <w:szCs w:val="26"/>
              </w:rPr>
            </w:pPr>
            <w:r w:rsidRPr="00C918C2">
              <w:rPr>
                <w:sz w:val="26"/>
                <w:szCs w:val="26"/>
              </w:rPr>
              <w:t>2</w:t>
            </w:r>
          </w:p>
        </w:tc>
      </w:tr>
      <w:tr w:rsidR="007B4156" w:rsidTr="007B4156">
        <w:tc>
          <w:tcPr>
            <w:tcW w:w="2093" w:type="dxa"/>
            <w:vAlign w:val="bottom"/>
          </w:tcPr>
          <w:p w:rsidR="007B4156" w:rsidRPr="007B4156" w:rsidRDefault="007B4156" w:rsidP="007B4156">
            <w:pPr>
              <w:jc w:val="center"/>
              <w:rPr>
                <w:color w:val="000000"/>
                <w:sz w:val="26"/>
                <w:szCs w:val="26"/>
              </w:rPr>
            </w:pPr>
            <w:r w:rsidRPr="007B4156">
              <w:rPr>
                <w:color w:val="000000"/>
                <w:sz w:val="26"/>
                <w:szCs w:val="26"/>
              </w:rPr>
              <w:t xml:space="preserve">6-17 лет </w:t>
            </w:r>
          </w:p>
        </w:tc>
        <w:tc>
          <w:tcPr>
            <w:tcW w:w="1771" w:type="dxa"/>
          </w:tcPr>
          <w:p w:rsidR="007B4156" w:rsidRDefault="00C918C2" w:rsidP="007B4156">
            <w:pPr>
              <w:jc w:val="both"/>
              <w:rPr>
                <w:sz w:val="28"/>
                <w:szCs w:val="28"/>
              </w:rPr>
            </w:pPr>
            <w:r>
              <w:rPr>
                <w:sz w:val="28"/>
                <w:szCs w:val="28"/>
              </w:rPr>
              <w:t>68</w:t>
            </w:r>
          </w:p>
        </w:tc>
        <w:tc>
          <w:tcPr>
            <w:tcW w:w="1489" w:type="dxa"/>
          </w:tcPr>
          <w:p w:rsidR="007B4156" w:rsidRDefault="00C918C2" w:rsidP="007B4156">
            <w:pPr>
              <w:jc w:val="both"/>
              <w:rPr>
                <w:sz w:val="28"/>
                <w:szCs w:val="28"/>
              </w:rPr>
            </w:pPr>
            <w:r>
              <w:rPr>
                <w:sz w:val="28"/>
                <w:szCs w:val="28"/>
              </w:rPr>
              <w:t>11</w:t>
            </w:r>
          </w:p>
        </w:tc>
        <w:tc>
          <w:tcPr>
            <w:tcW w:w="1488" w:type="dxa"/>
          </w:tcPr>
          <w:p w:rsidR="007B4156" w:rsidRPr="00C918C2" w:rsidRDefault="007B4156" w:rsidP="00C918C2">
            <w:pPr>
              <w:jc w:val="center"/>
              <w:rPr>
                <w:sz w:val="26"/>
                <w:szCs w:val="26"/>
              </w:rPr>
            </w:pPr>
            <w:r w:rsidRPr="00C918C2">
              <w:rPr>
                <w:sz w:val="26"/>
                <w:szCs w:val="26"/>
              </w:rPr>
              <w:t>55</w:t>
            </w:r>
          </w:p>
        </w:tc>
        <w:tc>
          <w:tcPr>
            <w:tcW w:w="1489" w:type="dxa"/>
          </w:tcPr>
          <w:p w:rsidR="007B4156" w:rsidRPr="00C918C2" w:rsidRDefault="007B4156" w:rsidP="00C918C2">
            <w:pPr>
              <w:jc w:val="center"/>
              <w:rPr>
                <w:sz w:val="26"/>
                <w:szCs w:val="26"/>
              </w:rPr>
            </w:pPr>
            <w:r w:rsidRPr="00C918C2">
              <w:rPr>
                <w:sz w:val="26"/>
                <w:szCs w:val="26"/>
              </w:rPr>
              <w:t>14</w:t>
            </w:r>
          </w:p>
        </w:tc>
        <w:tc>
          <w:tcPr>
            <w:tcW w:w="1614" w:type="dxa"/>
          </w:tcPr>
          <w:p w:rsidR="007B4156" w:rsidRPr="00C918C2" w:rsidRDefault="00C918C2" w:rsidP="00C918C2">
            <w:pPr>
              <w:jc w:val="center"/>
              <w:rPr>
                <w:sz w:val="26"/>
                <w:szCs w:val="26"/>
              </w:rPr>
            </w:pPr>
            <w:r>
              <w:rPr>
                <w:sz w:val="26"/>
                <w:szCs w:val="26"/>
              </w:rPr>
              <w:t>101</w:t>
            </w:r>
          </w:p>
        </w:tc>
        <w:tc>
          <w:tcPr>
            <w:tcW w:w="1614" w:type="dxa"/>
          </w:tcPr>
          <w:p w:rsidR="007B4156" w:rsidRPr="00C918C2" w:rsidRDefault="00C918C2" w:rsidP="00C918C2">
            <w:pPr>
              <w:jc w:val="center"/>
              <w:rPr>
                <w:sz w:val="26"/>
                <w:szCs w:val="26"/>
              </w:rPr>
            </w:pPr>
            <w:r>
              <w:rPr>
                <w:sz w:val="26"/>
                <w:szCs w:val="26"/>
              </w:rPr>
              <w:t>23</w:t>
            </w:r>
          </w:p>
        </w:tc>
        <w:tc>
          <w:tcPr>
            <w:tcW w:w="1614" w:type="dxa"/>
          </w:tcPr>
          <w:p w:rsidR="007B4156" w:rsidRPr="00C918C2" w:rsidRDefault="007B4156" w:rsidP="00C918C2">
            <w:pPr>
              <w:jc w:val="center"/>
              <w:rPr>
                <w:sz w:val="26"/>
                <w:szCs w:val="26"/>
              </w:rPr>
            </w:pPr>
            <w:r w:rsidRPr="00C918C2">
              <w:rPr>
                <w:sz w:val="26"/>
                <w:szCs w:val="26"/>
              </w:rPr>
              <w:t>74</w:t>
            </w:r>
          </w:p>
        </w:tc>
        <w:tc>
          <w:tcPr>
            <w:tcW w:w="1614" w:type="dxa"/>
          </w:tcPr>
          <w:p w:rsidR="007B4156" w:rsidRPr="00C918C2" w:rsidRDefault="007B4156" w:rsidP="00C918C2">
            <w:pPr>
              <w:jc w:val="center"/>
              <w:rPr>
                <w:sz w:val="26"/>
                <w:szCs w:val="26"/>
              </w:rPr>
            </w:pPr>
            <w:r w:rsidRPr="00C918C2">
              <w:rPr>
                <w:sz w:val="26"/>
                <w:szCs w:val="26"/>
              </w:rPr>
              <w:t>25</w:t>
            </w:r>
          </w:p>
        </w:tc>
      </w:tr>
    </w:tbl>
    <w:p w:rsidR="00F220A7" w:rsidRDefault="00F220A7" w:rsidP="00197207">
      <w:pPr>
        <w:ind w:firstLine="709"/>
        <w:jc w:val="both"/>
        <w:rPr>
          <w:sz w:val="28"/>
          <w:szCs w:val="28"/>
        </w:rPr>
      </w:pPr>
    </w:p>
    <w:p w:rsidR="00F220A7" w:rsidRDefault="00F220A7" w:rsidP="00197207">
      <w:pPr>
        <w:ind w:firstLine="709"/>
        <w:jc w:val="both"/>
        <w:rPr>
          <w:sz w:val="28"/>
          <w:szCs w:val="28"/>
        </w:rPr>
      </w:pPr>
    </w:p>
    <w:p w:rsidR="007B4156" w:rsidRDefault="007B4156" w:rsidP="007B4156">
      <w:pPr>
        <w:pStyle w:val="a3"/>
        <w:ind w:firstLine="708"/>
        <w:jc w:val="both"/>
        <w:rPr>
          <w:rFonts w:ascii="Times New Roman" w:hAnsi="Times New Roman"/>
          <w:sz w:val="30"/>
          <w:szCs w:val="30"/>
        </w:rPr>
      </w:pPr>
      <w:r w:rsidRPr="00BE2627">
        <w:rPr>
          <w:rFonts w:ascii="Times New Roman" w:hAnsi="Times New Roman"/>
          <w:sz w:val="30"/>
          <w:szCs w:val="30"/>
        </w:rPr>
        <w:t>В современной школе адаптация учащихся к образовательному процессу осуществляется в условиях гип</w:t>
      </w:r>
      <w:r w:rsidRPr="00BE2627">
        <w:rPr>
          <w:rFonts w:ascii="Times New Roman" w:hAnsi="Times New Roman"/>
          <w:sz w:val="30"/>
          <w:szCs w:val="30"/>
        </w:rPr>
        <w:t>о</w:t>
      </w:r>
      <w:r w:rsidRPr="00BE2627">
        <w:rPr>
          <w:rFonts w:ascii="Times New Roman" w:hAnsi="Times New Roman"/>
          <w:sz w:val="30"/>
          <w:szCs w:val="30"/>
        </w:rPr>
        <w:t>динамии, несоответствия учебной нагрузки функциональным возможностям школьников, что приводит к отр</w:t>
      </w:r>
      <w:r w:rsidRPr="00BE2627">
        <w:rPr>
          <w:rFonts w:ascii="Times New Roman" w:hAnsi="Times New Roman"/>
          <w:sz w:val="30"/>
          <w:szCs w:val="30"/>
        </w:rPr>
        <w:t>и</w:t>
      </w:r>
      <w:r w:rsidRPr="00BE2627">
        <w:rPr>
          <w:rFonts w:ascii="Times New Roman" w:hAnsi="Times New Roman"/>
          <w:sz w:val="30"/>
          <w:szCs w:val="30"/>
        </w:rPr>
        <w:t>цательной динамике в здоровье учащихся с увеличением «школьного стажа». Поэтому в дальнейшем должна быть продолжена совместная работа всех структур и ведомств по улучшению условий жизнеобеспечения и о</w:t>
      </w:r>
      <w:r w:rsidRPr="00BE2627">
        <w:rPr>
          <w:rFonts w:ascii="Times New Roman" w:hAnsi="Times New Roman"/>
          <w:sz w:val="30"/>
          <w:szCs w:val="30"/>
        </w:rPr>
        <w:t>х</w:t>
      </w:r>
      <w:r w:rsidRPr="00BE2627">
        <w:rPr>
          <w:rFonts w:ascii="Times New Roman" w:hAnsi="Times New Roman"/>
          <w:sz w:val="30"/>
          <w:szCs w:val="30"/>
        </w:rPr>
        <w:t>раны здоровья подрастающего поколения.</w:t>
      </w:r>
    </w:p>
    <w:p w:rsidR="00C918C2" w:rsidRPr="000511B0" w:rsidRDefault="00C918C2" w:rsidP="00C918C2">
      <w:pPr>
        <w:pStyle w:val="a3"/>
        <w:ind w:firstLine="708"/>
        <w:jc w:val="both"/>
        <w:rPr>
          <w:rFonts w:ascii="Times New Roman" w:hAnsi="Times New Roman"/>
          <w:sz w:val="28"/>
          <w:szCs w:val="28"/>
        </w:rPr>
      </w:pPr>
      <w:r>
        <w:rPr>
          <w:rFonts w:ascii="Times New Roman" w:hAnsi="Times New Roman"/>
          <w:sz w:val="30"/>
          <w:szCs w:val="30"/>
        </w:rPr>
        <w:t xml:space="preserve">В Борисовском районе нашел свое отражение </w:t>
      </w:r>
      <w:r w:rsidRPr="000511B0">
        <w:rPr>
          <w:rFonts w:ascii="Times New Roman" w:hAnsi="Times New Roman"/>
          <w:sz w:val="28"/>
          <w:szCs w:val="28"/>
        </w:rPr>
        <w:t>гигиеническ</w:t>
      </w:r>
      <w:r>
        <w:rPr>
          <w:rFonts w:ascii="Times New Roman" w:hAnsi="Times New Roman"/>
          <w:sz w:val="28"/>
          <w:szCs w:val="28"/>
        </w:rPr>
        <w:t>ий проект</w:t>
      </w:r>
      <w:r w:rsidRPr="000511B0">
        <w:rPr>
          <w:rFonts w:ascii="Times New Roman" w:hAnsi="Times New Roman"/>
          <w:sz w:val="28"/>
          <w:szCs w:val="28"/>
        </w:rPr>
        <w:t xml:space="preserve">    «Школа – территория здоровья»</w:t>
      </w:r>
      <w:r>
        <w:rPr>
          <w:rFonts w:ascii="Times New Roman" w:hAnsi="Times New Roman"/>
          <w:sz w:val="28"/>
          <w:szCs w:val="28"/>
        </w:rPr>
        <w:t>. Старт</w:t>
      </w:r>
      <w:r>
        <w:rPr>
          <w:rFonts w:ascii="Times New Roman" w:hAnsi="Times New Roman"/>
          <w:sz w:val="28"/>
          <w:szCs w:val="28"/>
        </w:rPr>
        <w:t>о</w:t>
      </w:r>
      <w:r>
        <w:rPr>
          <w:rFonts w:ascii="Times New Roman" w:hAnsi="Times New Roman"/>
          <w:sz w:val="28"/>
          <w:szCs w:val="28"/>
        </w:rPr>
        <w:t xml:space="preserve">вать он начал в 2017 году  </w:t>
      </w:r>
      <w:r w:rsidRPr="000511B0">
        <w:rPr>
          <w:rFonts w:ascii="Times New Roman" w:hAnsi="Times New Roman"/>
          <w:sz w:val="28"/>
          <w:szCs w:val="28"/>
        </w:rPr>
        <w:t>в ГУО «Лошницкая средняя школа Борисовского района» и ГУО "Средняя шк</w:t>
      </w:r>
      <w:r>
        <w:rPr>
          <w:rFonts w:ascii="Times New Roman" w:hAnsi="Times New Roman"/>
          <w:sz w:val="28"/>
          <w:szCs w:val="28"/>
        </w:rPr>
        <w:t>ола № 23 г</w:t>
      </w:r>
      <w:proofErr w:type="gramStart"/>
      <w:r>
        <w:rPr>
          <w:rFonts w:ascii="Times New Roman" w:hAnsi="Times New Roman"/>
          <w:sz w:val="28"/>
          <w:szCs w:val="28"/>
        </w:rPr>
        <w:t>.Б</w:t>
      </w:r>
      <w:proofErr w:type="gramEnd"/>
      <w:r>
        <w:rPr>
          <w:rFonts w:ascii="Times New Roman" w:hAnsi="Times New Roman"/>
          <w:sz w:val="28"/>
          <w:szCs w:val="28"/>
        </w:rPr>
        <w:t>орисова"</w:t>
      </w:r>
      <w:r w:rsidRPr="000511B0">
        <w:rPr>
          <w:rFonts w:ascii="Times New Roman" w:hAnsi="Times New Roman"/>
          <w:sz w:val="28"/>
          <w:szCs w:val="28"/>
        </w:rPr>
        <w:t>. В учреждениях были проведены общешкольные родительские собрания и классные родительские собрания с целью ознакомления законных представителей учащихся с проектом. Таким образом, в реализации проекта задейств</w:t>
      </w:r>
      <w:r w:rsidRPr="000511B0">
        <w:rPr>
          <w:rFonts w:ascii="Times New Roman" w:hAnsi="Times New Roman"/>
          <w:sz w:val="28"/>
          <w:szCs w:val="28"/>
        </w:rPr>
        <w:t>о</w:t>
      </w:r>
      <w:r w:rsidRPr="000511B0">
        <w:rPr>
          <w:rFonts w:ascii="Times New Roman" w:hAnsi="Times New Roman"/>
          <w:sz w:val="28"/>
          <w:szCs w:val="28"/>
        </w:rPr>
        <w:t xml:space="preserve">ваны как педагоги, так и родители. </w:t>
      </w:r>
    </w:p>
    <w:p w:rsidR="00C918C2" w:rsidRPr="000511B0" w:rsidRDefault="00C918C2" w:rsidP="00C918C2">
      <w:pPr>
        <w:pStyle w:val="a3"/>
        <w:ind w:firstLine="708"/>
        <w:jc w:val="both"/>
        <w:rPr>
          <w:rFonts w:ascii="Times New Roman" w:hAnsi="Times New Roman"/>
          <w:sz w:val="28"/>
          <w:szCs w:val="28"/>
        </w:rPr>
      </w:pPr>
      <w:r w:rsidRPr="000511B0">
        <w:rPr>
          <w:rFonts w:ascii="Times New Roman" w:hAnsi="Times New Roman"/>
          <w:sz w:val="28"/>
          <w:szCs w:val="28"/>
        </w:rPr>
        <w:lastRenderedPageBreak/>
        <w:t>Была анализирована неинфекционная заболеваемость школьников мониторинговых классов и на основании заб</w:t>
      </w:r>
      <w:r w:rsidRPr="000511B0">
        <w:rPr>
          <w:rFonts w:ascii="Times New Roman" w:hAnsi="Times New Roman"/>
          <w:sz w:val="28"/>
          <w:szCs w:val="28"/>
        </w:rPr>
        <w:t>о</w:t>
      </w:r>
      <w:r w:rsidRPr="000511B0">
        <w:rPr>
          <w:rFonts w:ascii="Times New Roman" w:hAnsi="Times New Roman"/>
          <w:sz w:val="28"/>
          <w:szCs w:val="28"/>
        </w:rPr>
        <w:t>леваемости строилась методическая работа не только с детьми, но и их родителями.</w:t>
      </w:r>
    </w:p>
    <w:p w:rsidR="00C918C2" w:rsidRDefault="00C918C2" w:rsidP="00C918C2">
      <w:pPr>
        <w:pStyle w:val="a3"/>
        <w:ind w:firstLine="708"/>
        <w:jc w:val="both"/>
        <w:rPr>
          <w:rFonts w:ascii="Times New Roman" w:hAnsi="Times New Roman"/>
          <w:sz w:val="28"/>
          <w:szCs w:val="28"/>
        </w:rPr>
      </w:pPr>
      <w:r w:rsidRPr="000511B0">
        <w:rPr>
          <w:rFonts w:ascii="Times New Roman" w:hAnsi="Times New Roman"/>
          <w:sz w:val="28"/>
          <w:szCs w:val="28"/>
        </w:rPr>
        <w:t>Все учебные кабинеты обеспечены схемами зрительно-двигательных траекторий, учебными плакатами «Сиди пр</w:t>
      </w:r>
      <w:r w:rsidRPr="000511B0">
        <w:rPr>
          <w:rFonts w:ascii="Times New Roman" w:hAnsi="Times New Roman"/>
          <w:sz w:val="28"/>
          <w:szCs w:val="28"/>
        </w:rPr>
        <w:t>а</w:t>
      </w:r>
      <w:r w:rsidRPr="000511B0">
        <w:rPr>
          <w:rFonts w:ascii="Times New Roman" w:hAnsi="Times New Roman"/>
          <w:sz w:val="28"/>
          <w:szCs w:val="28"/>
        </w:rPr>
        <w:t>вильно».  В рекреации начальных классов  для организации активного отдыха учащихся во время перемен расчерчены «Классики», размещена классная доска.  Ежедневно проводится утренняя зарядка для учащихся начальных классов.  О</w:t>
      </w:r>
      <w:r w:rsidRPr="000511B0">
        <w:rPr>
          <w:rFonts w:ascii="Times New Roman" w:hAnsi="Times New Roman"/>
          <w:sz w:val="28"/>
          <w:szCs w:val="28"/>
        </w:rPr>
        <w:t>р</w:t>
      </w:r>
      <w:r w:rsidRPr="000511B0">
        <w:rPr>
          <w:rFonts w:ascii="Times New Roman" w:hAnsi="Times New Roman"/>
          <w:sz w:val="28"/>
          <w:szCs w:val="28"/>
        </w:rPr>
        <w:t>ганизованы факультативные занятия по программе «По ступенькам здорового питания» 3 класс,  «Здоровый образ жи</w:t>
      </w:r>
      <w:r w:rsidRPr="000511B0">
        <w:rPr>
          <w:rFonts w:ascii="Times New Roman" w:hAnsi="Times New Roman"/>
          <w:sz w:val="28"/>
          <w:szCs w:val="28"/>
        </w:rPr>
        <w:t>з</w:t>
      </w:r>
      <w:r w:rsidRPr="000511B0">
        <w:rPr>
          <w:rFonts w:ascii="Times New Roman" w:hAnsi="Times New Roman"/>
          <w:sz w:val="28"/>
          <w:szCs w:val="28"/>
        </w:rPr>
        <w:t xml:space="preserve">ни» 7 класс.  </w:t>
      </w:r>
    </w:p>
    <w:p w:rsidR="00C918C2" w:rsidRPr="000511B0" w:rsidRDefault="00C918C2" w:rsidP="00C918C2">
      <w:pPr>
        <w:pStyle w:val="a3"/>
        <w:ind w:firstLine="708"/>
        <w:jc w:val="both"/>
        <w:rPr>
          <w:rFonts w:ascii="Times New Roman" w:hAnsi="Times New Roman"/>
          <w:sz w:val="28"/>
          <w:szCs w:val="28"/>
        </w:rPr>
      </w:pPr>
      <w:r w:rsidRPr="000511B0">
        <w:rPr>
          <w:rFonts w:ascii="Times New Roman" w:hAnsi="Times New Roman"/>
          <w:sz w:val="28"/>
          <w:szCs w:val="28"/>
        </w:rPr>
        <w:t>ГУО «Лошницкая средняя школа Борисовского района» и ГУО "Средняя шк</w:t>
      </w:r>
      <w:r>
        <w:rPr>
          <w:rFonts w:ascii="Times New Roman" w:hAnsi="Times New Roman"/>
          <w:sz w:val="28"/>
          <w:szCs w:val="28"/>
        </w:rPr>
        <w:t>ола № 23 г</w:t>
      </w:r>
      <w:proofErr w:type="gramStart"/>
      <w:r>
        <w:rPr>
          <w:rFonts w:ascii="Times New Roman" w:hAnsi="Times New Roman"/>
          <w:sz w:val="28"/>
          <w:szCs w:val="28"/>
        </w:rPr>
        <w:t>.Б</w:t>
      </w:r>
      <w:proofErr w:type="gramEnd"/>
      <w:r>
        <w:rPr>
          <w:rFonts w:ascii="Times New Roman" w:hAnsi="Times New Roman"/>
          <w:sz w:val="28"/>
          <w:szCs w:val="28"/>
        </w:rPr>
        <w:t>орисова"</w:t>
      </w:r>
      <w:r w:rsidRPr="000511B0">
        <w:rPr>
          <w:rFonts w:ascii="Times New Roman" w:hAnsi="Times New Roman"/>
          <w:sz w:val="28"/>
          <w:szCs w:val="28"/>
        </w:rPr>
        <w:t xml:space="preserve"> принял</w:t>
      </w:r>
      <w:r>
        <w:rPr>
          <w:rFonts w:ascii="Times New Roman" w:hAnsi="Times New Roman"/>
          <w:sz w:val="28"/>
          <w:szCs w:val="28"/>
        </w:rPr>
        <w:t>и</w:t>
      </w:r>
      <w:r w:rsidRPr="000511B0">
        <w:rPr>
          <w:rFonts w:ascii="Times New Roman" w:hAnsi="Times New Roman"/>
          <w:sz w:val="28"/>
          <w:szCs w:val="28"/>
        </w:rPr>
        <w:t xml:space="preserve"> участие в республиканском конкурсе среди учреждений общего среднего образования Республики Беларусь на лучшую реализ</w:t>
      </w:r>
      <w:r w:rsidRPr="000511B0">
        <w:rPr>
          <w:rFonts w:ascii="Times New Roman" w:hAnsi="Times New Roman"/>
          <w:sz w:val="28"/>
          <w:szCs w:val="28"/>
        </w:rPr>
        <w:t>а</w:t>
      </w:r>
      <w:r w:rsidRPr="000511B0">
        <w:rPr>
          <w:rFonts w:ascii="Times New Roman" w:hAnsi="Times New Roman"/>
          <w:sz w:val="28"/>
          <w:szCs w:val="28"/>
        </w:rPr>
        <w:t xml:space="preserve">цию межведомственного информационного проекта «Школа – территория здоровья» и </w:t>
      </w:r>
      <w:r>
        <w:rPr>
          <w:rFonts w:ascii="Times New Roman" w:hAnsi="Times New Roman"/>
          <w:sz w:val="28"/>
          <w:szCs w:val="28"/>
        </w:rPr>
        <w:t xml:space="preserve">были </w:t>
      </w:r>
      <w:r w:rsidRPr="000511B0">
        <w:rPr>
          <w:rFonts w:ascii="Times New Roman" w:hAnsi="Times New Roman"/>
          <w:sz w:val="28"/>
          <w:szCs w:val="28"/>
        </w:rPr>
        <w:t>награжден</w:t>
      </w:r>
      <w:r>
        <w:rPr>
          <w:rFonts w:ascii="Times New Roman" w:hAnsi="Times New Roman"/>
          <w:sz w:val="28"/>
          <w:szCs w:val="28"/>
        </w:rPr>
        <w:t>ы</w:t>
      </w:r>
      <w:r w:rsidRPr="000511B0">
        <w:rPr>
          <w:rFonts w:ascii="Times New Roman" w:hAnsi="Times New Roman"/>
          <w:sz w:val="28"/>
          <w:szCs w:val="28"/>
        </w:rPr>
        <w:t xml:space="preserve"> Дипломом п</w:t>
      </w:r>
      <w:r w:rsidRPr="000511B0">
        <w:rPr>
          <w:rFonts w:ascii="Times New Roman" w:hAnsi="Times New Roman"/>
          <w:sz w:val="28"/>
          <w:szCs w:val="28"/>
        </w:rPr>
        <w:t>о</w:t>
      </w:r>
      <w:r w:rsidRPr="000511B0">
        <w:rPr>
          <w:rFonts w:ascii="Times New Roman" w:hAnsi="Times New Roman"/>
          <w:sz w:val="28"/>
          <w:szCs w:val="28"/>
        </w:rPr>
        <w:t>бедителя  в номинации «Школа, содействующая укреплению здоровья, реализующая мероприятия по профилактике н</w:t>
      </w:r>
      <w:r w:rsidRPr="000511B0">
        <w:rPr>
          <w:rFonts w:ascii="Times New Roman" w:hAnsi="Times New Roman"/>
          <w:sz w:val="28"/>
          <w:szCs w:val="28"/>
        </w:rPr>
        <w:t>а</w:t>
      </w:r>
      <w:r w:rsidRPr="000511B0">
        <w:rPr>
          <w:rFonts w:ascii="Times New Roman" w:hAnsi="Times New Roman"/>
          <w:sz w:val="28"/>
          <w:szCs w:val="28"/>
        </w:rPr>
        <w:t>рушений опорно-двигательного аппарата у учащихся». В настоящее время материалы</w:t>
      </w:r>
      <w:r w:rsidRPr="00F5326A">
        <w:rPr>
          <w:rFonts w:ascii="Times New Roman" w:hAnsi="Times New Roman"/>
          <w:sz w:val="28"/>
          <w:szCs w:val="28"/>
        </w:rPr>
        <w:t xml:space="preserve"> </w:t>
      </w:r>
      <w:r w:rsidRPr="000511B0">
        <w:rPr>
          <w:rFonts w:ascii="Times New Roman" w:hAnsi="Times New Roman"/>
          <w:sz w:val="28"/>
          <w:szCs w:val="28"/>
        </w:rPr>
        <w:t>ГУО «Лошницкая средняя школа Борисовского района»  отправлены для участия в межрегиональном конкурсе «Здоровое поколение» в Санкт-Петербурге.</w:t>
      </w:r>
    </w:p>
    <w:p w:rsidR="00C918C2" w:rsidRPr="00C918C2" w:rsidRDefault="00C918C2" w:rsidP="00C918C2">
      <w:pPr>
        <w:pStyle w:val="a3"/>
        <w:ind w:firstLine="708"/>
        <w:jc w:val="both"/>
        <w:rPr>
          <w:rStyle w:val="FontStyle16"/>
          <w:b w:val="0"/>
          <w:sz w:val="28"/>
          <w:szCs w:val="28"/>
        </w:rPr>
      </w:pPr>
      <w:r w:rsidRPr="00C918C2">
        <w:rPr>
          <w:rFonts w:ascii="Times New Roman" w:hAnsi="Times New Roman"/>
          <w:sz w:val="28"/>
          <w:szCs w:val="28"/>
        </w:rPr>
        <w:t>По результатам мониторинга</w:t>
      </w:r>
      <w:r w:rsidRPr="00C918C2">
        <w:rPr>
          <w:rFonts w:ascii="Times New Roman" w:hAnsi="Times New Roman"/>
          <w:b/>
          <w:sz w:val="28"/>
          <w:szCs w:val="28"/>
        </w:rPr>
        <w:t xml:space="preserve">  «</w:t>
      </w:r>
      <w:r w:rsidRPr="00C918C2">
        <w:rPr>
          <w:rStyle w:val="FontStyle16"/>
          <w:sz w:val="28"/>
          <w:szCs w:val="28"/>
        </w:rPr>
        <w:t>Оценка деятельности учреждений образования для определения уровня фун</w:t>
      </w:r>
      <w:r w:rsidRPr="00C918C2">
        <w:rPr>
          <w:rStyle w:val="FontStyle16"/>
          <w:sz w:val="28"/>
          <w:szCs w:val="28"/>
        </w:rPr>
        <w:t>к</w:t>
      </w:r>
      <w:r w:rsidRPr="00C918C2">
        <w:rPr>
          <w:rStyle w:val="FontStyle16"/>
          <w:sz w:val="28"/>
          <w:szCs w:val="28"/>
        </w:rPr>
        <w:t xml:space="preserve">ционирования информационного проекта «Школа — территория здоровья» </w:t>
      </w:r>
      <w:r w:rsidRPr="00C918C2">
        <w:rPr>
          <w:rFonts w:ascii="Times New Roman" w:hAnsi="Times New Roman"/>
          <w:sz w:val="28"/>
          <w:szCs w:val="28"/>
        </w:rPr>
        <w:t>ГУО «Лошницкая средняя школа Бор</w:t>
      </w:r>
      <w:r w:rsidRPr="00C918C2">
        <w:rPr>
          <w:rFonts w:ascii="Times New Roman" w:hAnsi="Times New Roman"/>
          <w:sz w:val="28"/>
          <w:szCs w:val="28"/>
        </w:rPr>
        <w:t>и</w:t>
      </w:r>
      <w:r w:rsidRPr="00C918C2">
        <w:rPr>
          <w:rFonts w:ascii="Times New Roman" w:hAnsi="Times New Roman"/>
          <w:sz w:val="28"/>
          <w:szCs w:val="28"/>
        </w:rPr>
        <w:t xml:space="preserve">совского района» </w:t>
      </w:r>
      <w:r w:rsidRPr="00C918C2">
        <w:rPr>
          <w:rStyle w:val="FontStyle16"/>
          <w:sz w:val="28"/>
          <w:szCs w:val="28"/>
        </w:rPr>
        <w:t xml:space="preserve"> оценена на  107 балов. В 2018 году – 103 балла. По данным медицинского осмотра  с Д </w:t>
      </w:r>
      <w:proofErr w:type="gramStart"/>
      <w:r w:rsidRPr="00C918C2">
        <w:rPr>
          <w:rStyle w:val="FontStyle16"/>
          <w:sz w:val="28"/>
          <w:szCs w:val="28"/>
        </w:rPr>
        <w:t>-у</w:t>
      </w:r>
      <w:proofErr w:type="gramEnd"/>
      <w:r w:rsidRPr="00C918C2">
        <w:rPr>
          <w:rStyle w:val="FontStyle16"/>
          <w:sz w:val="28"/>
          <w:szCs w:val="28"/>
        </w:rPr>
        <w:t>чёта снято 2 человека.</w:t>
      </w:r>
    </w:p>
    <w:p w:rsidR="007B4156" w:rsidRPr="00293F38" w:rsidRDefault="007B4156" w:rsidP="007B4156">
      <w:pPr>
        <w:pStyle w:val="a3"/>
        <w:ind w:firstLine="708"/>
        <w:jc w:val="both"/>
        <w:rPr>
          <w:rFonts w:ascii="Times New Roman" w:hAnsi="Times New Roman"/>
          <w:sz w:val="30"/>
          <w:szCs w:val="30"/>
        </w:rPr>
      </w:pPr>
      <w:r w:rsidRPr="00293F38">
        <w:rPr>
          <w:rFonts w:ascii="Times New Roman" w:hAnsi="Times New Roman"/>
          <w:sz w:val="30"/>
          <w:szCs w:val="30"/>
        </w:rPr>
        <w:t>Одним, из существенных факторов, влияющих на состояние здоровья детей и подростков, следует ра</w:t>
      </w:r>
      <w:r w:rsidRPr="00293F38">
        <w:rPr>
          <w:rFonts w:ascii="Times New Roman" w:hAnsi="Times New Roman"/>
          <w:sz w:val="30"/>
          <w:szCs w:val="30"/>
        </w:rPr>
        <w:t>с</w:t>
      </w:r>
      <w:r w:rsidRPr="00293F38">
        <w:rPr>
          <w:rFonts w:ascii="Times New Roman" w:hAnsi="Times New Roman"/>
          <w:sz w:val="30"/>
          <w:szCs w:val="30"/>
        </w:rPr>
        <w:t xml:space="preserve">сматривать условия пребывания в учебно-воспитательных учреждениях. </w:t>
      </w:r>
    </w:p>
    <w:p w:rsidR="007B4156" w:rsidRPr="00721689" w:rsidRDefault="007B4156" w:rsidP="00BA5AA3">
      <w:pPr>
        <w:jc w:val="both"/>
        <w:rPr>
          <w:sz w:val="28"/>
          <w:szCs w:val="28"/>
        </w:rPr>
      </w:pPr>
      <w:r w:rsidRPr="00293F38">
        <w:tab/>
      </w:r>
      <w:proofErr w:type="gramStart"/>
      <w:r w:rsidRPr="00721689">
        <w:rPr>
          <w:sz w:val="28"/>
          <w:szCs w:val="28"/>
        </w:rPr>
        <w:t>Благодаря совместно проводимой работе по приведению среды обитания детей в организованных коллективах в соответствие</w:t>
      </w:r>
      <w:proofErr w:type="gramEnd"/>
      <w:r w:rsidRPr="00721689">
        <w:rPr>
          <w:sz w:val="28"/>
          <w:szCs w:val="28"/>
        </w:rPr>
        <w:t xml:space="preserve"> с гигиеническими нормативами удалось достигнуть положительной динамики санитарно-гигиенического состояния и эпиднадежности учебно-в</w:t>
      </w:r>
      <w:r w:rsidR="00AF7014" w:rsidRPr="00721689">
        <w:rPr>
          <w:sz w:val="28"/>
          <w:szCs w:val="28"/>
        </w:rPr>
        <w:t>оспитательных учреждений. В 2018</w:t>
      </w:r>
      <w:r w:rsidRPr="00721689">
        <w:rPr>
          <w:sz w:val="28"/>
          <w:szCs w:val="28"/>
        </w:rPr>
        <w:t xml:space="preserve"> году на контроле в отделении гигиены детей и подростков состояло </w:t>
      </w:r>
      <w:r w:rsidR="00A24975" w:rsidRPr="00721689">
        <w:rPr>
          <w:sz w:val="28"/>
          <w:szCs w:val="28"/>
        </w:rPr>
        <w:t>200 учреждений</w:t>
      </w:r>
      <w:r w:rsidRPr="00721689">
        <w:rPr>
          <w:sz w:val="28"/>
          <w:szCs w:val="28"/>
        </w:rPr>
        <w:t xml:space="preserve"> средней и низкой группы риска; учреждений высокой группы риска – нет. Колич</w:t>
      </w:r>
      <w:r w:rsidRPr="00721689">
        <w:rPr>
          <w:sz w:val="28"/>
          <w:szCs w:val="28"/>
        </w:rPr>
        <w:t>е</w:t>
      </w:r>
      <w:r w:rsidRPr="00721689">
        <w:rPr>
          <w:sz w:val="28"/>
          <w:szCs w:val="28"/>
        </w:rPr>
        <w:t xml:space="preserve">ство учреждений низкой группы риска составляет  </w:t>
      </w:r>
      <w:r w:rsidR="00A24975" w:rsidRPr="00721689">
        <w:rPr>
          <w:sz w:val="28"/>
          <w:szCs w:val="28"/>
        </w:rPr>
        <w:t>71</w:t>
      </w:r>
      <w:r w:rsidRPr="00721689">
        <w:rPr>
          <w:sz w:val="28"/>
          <w:szCs w:val="28"/>
        </w:rPr>
        <w:t>,</w:t>
      </w:r>
      <w:r w:rsidR="00A24975" w:rsidRPr="00721689">
        <w:rPr>
          <w:sz w:val="28"/>
          <w:szCs w:val="28"/>
        </w:rPr>
        <w:t>5</w:t>
      </w:r>
      <w:r w:rsidRPr="00721689">
        <w:rPr>
          <w:sz w:val="28"/>
          <w:szCs w:val="28"/>
        </w:rPr>
        <w:t xml:space="preserve">%, на учреждения средней группы риска приходится </w:t>
      </w:r>
      <w:r w:rsidR="00A24975" w:rsidRPr="00721689">
        <w:rPr>
          <w:sz w:val="28"/>
          <w:szCs w:val="28"/>
        </w:rPr>
        <w:t>28</w:t>
      </w:r>
      <w:r w:rsidRPr="00721689">
        <w:rPr>
          <w:sz w:val="28"/>
          <w:szCs w:val="28"/>
        </w:rPr>
        <w:t>,</w:t>
      </w:r>
      <w:r w:rsidR="00A24975" w:rsidRPr="00721689">
        <w:rPr>
          <w:sz w:val="28"/>
          <w:szCs w:val="28"/>
        </w:rPr>
        <w:t>5</w:t>
      </w:r>
      <w:r w:rsidRPr="00721689">
        <w:rPr>
          <w:sz w:val="28"/>
          <w:szCs w:val="28"/>
        </w:rPr>
        <w:t>%.</w:t>
      </w:r>
    </w:p>
    <w:p w:rsidR="001D56FF" w:rsidRDefault="001D56FF" w:rsidP="00721689">
      <w:pPr>
        <w:ind w:firstLine="708"/>
        <w:jc w:val="both"/>
        <w:rPr>
          <w:sz w:val="28"/>
          <w:szCs w:val="28"/>
        </w:rPr>
      </w:pPr>
    </w:p>
    <w:p w:rsidR="001D56FF" w:rsidRPr="001D56FF" w:rsidRDefault="001D56FF" w:rsidP="001D56FF">
      <w:pPr>
        <w:pStyle w:val="a3"/>
        <w:jc w:val="both"/>
        <w:rPr>
          <w:rFonts w:ascii="Times New Roman" w:hAnsi="Times New Roman" w:cs="Times New Roman"/>
          <w:bCs/>
          <w:sz w:val="28"/>
          <w:szCs w:val="28"/>
        </w:rPr>
      </w:pPr>
      <w:r w:rsidRPr="001D56FF">
        <w:rPr>
          <w:rFonts w:ascii="Times New Roman" w:hAnsi="Times New Roman" w:cs="Times New Roman"/>
          <w:bCs/>
          <w:sz w:val="28"/>
          <w:szCs w:val="28"/>
        </w:rPr>
        <w:t xml:space="preserve">Оздоровление учебно-воспитательного процесса и </w:t>
      </w:r>
      <w:r w:rsidRPr="001D56FF">
        <w:rPr>
          <w:rFonts w:ascii="Times New Roman" w:hAnsi="Times New Roman" w:cs="Times New Roman"/>
          <w:sz w:val="28"/>
          <w:szCs w:val="28"/>
        </w:rPr>
        <w:t xml:space="preserve"> обеспечение гигиенических условий при организации питания детей и подростков в организованных коллективах.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Осуществляется работа по обеспечению безопасности и улучшению качества питания. </w:t>
      </w:r>
      <w:r w:rsidRPr="001D56FF">
        <w:rPr>
          <w:rStyle w:val="FontStyle11"/>
          <w:rFonts w:eastAsia="Arial Unicode MS"/>
        </w:rPr>
        <w:t>Решением Борисовского райи</w:t>
      </w:r>
      <w:r w:rsidRPr="001D56FF">
        <w:rPr>
          <w:rStyle w:val="FontStyle11"/>
          <w:rFonts w:eastAsia="Arial Unicode MS"/>
        </w:rPr>
        <w:t>с</w:t>
      </w:r>
      <w:r w:rsidRPr="001D56FF">
        <w:rPr>
          <w:rStyle w:val="FontStyle11"/>
          <w:rFonts w:eastAsia="Arial Unicode MS"/>
        </w:rPr>
        <w:t xml:space="preserve">полкома от 20.11.2017  г.  № 1884 утверждена постоянно действующая комиссия по </w:t>
      </w:r>
      <w:proofErr w:type="gramStart"/>
      <w:r w:rsidRPr="001D56FF">
        <w:rPr>
          <w:rStyle w:val="FontStyle11"/>
          <w:rFonts w:eastAsia="Arial Unicode MS"/>
        </w:rPr>
        <w:t>контролю за</w:t>
      </w:r>
      <w:proofErr w:type="gramEnd"/>
      <w:r w:rsidRPr="001D56FF">
        <w:rPr>
          <w:rStyle w:val="FontStyle11"/>
          <w:rFonts w:eastAsia="Arial Unicode MS"/>
        </w:rPr>
        <w:t xml:space="preserve"> организацией питания в </w:t>
      </w:r>
      <w:r w:rsidRPr="001D56FF">
        <w:rPr>
          <w:rStyle w:val="FontStyle11"/>
          <w:rFonts w:eastAsia="Arial Unicode MS"/>
        </w:rPr>
        <w:lastRenderedPageBreak/>
        <w:t>учреждениях образования Борисовского района. Ежемесячно на заседаниях комиссии рассматриваются вопросы орган</w:t>
      </w:r>
      <w:r w:rsidRPr="001D56FF">
        <w:rPr>
          <w:rStyle w:val="FontStyle11"/>
          <w:rFonts w:eastAsia="Arial Unicode MS"/>
        </w:rPr>
        <w:t>и</w:t>
      </w:r>
      <w:r w:rsidRPr="001D56FF">
        <w:rPr>
          <w:rStyle w:val="FontStyle11"/>
          <w:rFonts w:eastAsia="Arial Unicode MS"/>
        </w:rPr>
        <w:t xml:space="preserve">зации питания и проблемы, выявленные в ходе работы комиссии.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w:t>
      </w:r>
      <w:r w:rsidRPr="001D56FF">
        <w:rPr>
          <w:rFonts w:ascii="Times New Roman" w:hAnsi="Times New Roman" w:cs="Times New Roman"/>
          <w:sz w:val="28"/>
          <w:szCs w:val="28"/>
        </w:rPr>
        <w:tab/>
        <w:t xml:space="preserve"> </w:t>
      </w:r>
      <w:proofErr w:type="gramStart"/>
      <w:r w:rsidRPr="001D56FF">
        <w:rPr>
          <w:rFonts w:ascii="Times New Roman" w:hAnsi="Times New Roman" w:cs="Times New Roman"/>
          <w:sz w:val="28"/>
          <w:szCs w:val="28"/>
        </w:rPr>
        <w:t>В Борисовском районе разработаны территориальный план мероприятий по укреплению материально-технической базы учреждений образования на 2016-2020 учебные годы, план мероприятий по укреплению материально-технической базы учреждений общего среднего образования на 2018-2020 учебные годы, утвержденные начальником управления образования Борисовского райисполкома;</w:t>
      </w:r>
      <w:proofErr w:type="gramEnd"/>
      <w:r w:rsidRPr="001D56FF">
        <w:rPr>
          <w:rFonts w:ascii="Times New Roman" w:hAnsi="Times New Roman" w:cs="Times New Roman"/>
          <w:sz w:val="28"/>
          <w:szCs w:val="28"/>
        </w:rPr>
        <w:t xml:space="preserve"> программа по модернизации </w:t>
      </w:r>
      <w:proofErr w:type="gramStart"/>
      <w:r w:rsidRPr="001D56FF">
        <w:rPr>
          <w:rFonts w:ascii="Times New Roman" w:hAnsi="Times New Roman" w:cs="Times New Roman"/>
          <w:sz w:val="28"/>
          <w:szCs w:val="28"/>
        </w:rPr>
        <w:t>пищеблоков учреждений общего среднего образования Борисовского района</w:t>
      </w:r>
      <w:proofErr w:type="gramEnd"/>
      <w:r w:rsidRPr="001D56FF">
        <w:rPr>
          <w:rFonts w:ascii="Times New Roman" w:hAnsi="Times New Roman" w:cs="Times New Roman"/>
          <w:sz w:val="28"/>
          <w:szCs w:val="28"/>
        </w:rPr>
        <w:t xml:space="preserve"> на 2018-2020 годы (утверждена решением Борисовского райисполкома от 27.10.2017 № 1743, в редакции решения от 23.04.2018 № 641). Мероприятия планов выполняются в соответствии с з</w:t>
      </w:r>
      <w:r w:rsidRPr="001D56FF">
        <w:rPr>
          <w:rFonts w:ascii="Times New Roman" w:hAnsi="Times New Roman" w:cs="Times New Roman"/>
          <w:sz w:val="28"/>
          <w:szCs w:val="28"/>
        </w:rPr>
        <w:t>а</w:t>
      </w:r>
      <w:r w:rsidRPr="001D56FF">
        <w:rPr>
          <w:rFonts w:ascii="Times New Roman" w:hAnsi="Times New Roman" w:cs="Times New Roman"/>
          <w:sz w:val="28"/>
          <w:szCs w:val="28"/>
        </w:rPr>
        <w:t>планированными сроками.</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r>
      <w:proofErr w:type="gramStart"/>
      <w:r w:rsidRPr="001D56FF">
        <w:rPr>
          <w:rFonts w:ascii="Times New Roman" w:hAnsi="Times New Roman" w:cs="Times New Roman"/>
          <w:sz w:val="28"/>
          <w:szCs w:val="28"/>
        </w:rPr>
        <w:t>В планы мероприятий включены вопросы оснащения кабинетов начальных классов конторками, школьными па</w:t>
      </w:r>
      <w:r w:rsidRPr="001D56FF">
        <w:rPr>
          <w:rFonts w:ascii="Times New Roman" w:hAnsi="Times New Roman" w:cs="Times New Roman"/>
          <w:sz w:val="28"/>
          <w:szCs w:val="28"/>
        </w:rPr>
        <w:t>р</w:t>
      </w:r>
      <w:r w:rsidRPr="001D56FF">
        <w:rPr>
          <w:rFonts w:ascii="Times New Roman" w:hAnsi="Times New Roman" w:cs="Times New Roman"/>
          <w:sz w:val="28"/>
          <w:szCs w:val="28"/>
        </w:rPr>
        <w:t>тами с наклонной поверхностью, приобретение специализированной мебели в кабинеты информатики, обеспечение у</w:t>
      </w:r>
      <w:r w:rsidRPr="001D56FF">
        <w:rPr>
          <w:rFonts w:ascii="Times New Roman" w:hAnsi="Times New Roman" w:cs="Times New Roman"/>
          <w:sz w:val="28"/>
          <w:szCs w:val="28"/>
        </w:rPr>
        <w:t>с</w:t>
      </w:r>
      <w:r w:rsidRPr="001D56FF">
        <w:rPr>
          <w:rFonts w:ascii="Times New Roman" w:hAnsi="Times New Roman" w:cs="Times New Roman"/>
          <w:sz w:val="28"/>
          <w:szCs w:val="28"/>
        </w:rPr>
        <w:t xml:space="preserve">ловий для занятий спортом (ремонт спортивных площадок, приобретение спортивного инвентаря). </w:t>
      </w:r>
      <w:proofErr w:type="gramEnd"/>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Охват групп продленного дня горячим питанием составляет  100%.</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Пищеблоки учреждений образования имеют достаточно высокий  уровень оснащения технологическим (100 %)  и хол</w:t>
      </w:r>
      <w:r w:rsidRPr="001D56FF">
        <w:rPr>
          <w:rFonts w:ascii="Times New Roman" w:hAnsi="Times New Roman" w:cs="Times New Roman"/>
          <w:sz w:val="28"/>
          <w:szCs w:val="28"/>
        </w:rPr>
        <w:t>о</w:t>
      </w:r>
      <w:r w:rsidRPr="001D56FF">
        <w:rPr>
          <w:rFonts w:ascii="Times New Roman" w:hAnsi="Times New Roman" w:cs="Times New Roman"/>
          <w:sz w:val="28"/>
          <w:szCs w:val="28"/>
        </w:rPr>
        <w:t xml:space="preserve">дильным (100%) оборудованием.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В 2018 году улучшено санитарно-техническое состояние пищеблоков 4 учреждений образования:  ГУО «Средняя школа №20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 проведены ремонтные работы в цехах и подсобных помещениях пищеблока, в гардеробную для пе</w:t>
      </w:r>
      <w:r w:rsidRPr="001D56FF">
        <w:rPr>
          <w:rFonts w:ascii="Times New Roman" w:hAnsi="Times New Roman" w:cs="Times New Roman"/>
          <w:sz w:val="28"/>
          <w:szCs w:val="28"/>
        </w:rPr>
        <w:t>р</w:t>
      </w:r>
      <w:r w:rsidRPr="001D56FF">
        <w:rPr>
          <w:rFonts w:ascii="Times New Roman" w:hAnsi="Times New Roman" w:cs="Times New Roman"/>
          <w:sz w:val="28"/>
          <w:szCs w:val="28"/>
        </w:rPr>
        <w:t xml:space="preserve">сонала пищеблока приобретены новые шкафы для хранения верхней и санитарной одежды, приобретены электронные весы и кассовый аппарат, два психрометра, шкафы для хранения уборочного инвентаря.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t>ГУО «Средняя школа №18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«Средняя школа № 2 г.Борисова»: «Средняя школа № 22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 на пищеблоках заменены инженерные сети водоснабжения, водоотведения, стены и полы производственных помещений, обеденных залов выложены облицовочной плиткой, заменены окна на пищеблоках и в обеденных залах,   оборудованы цеха первичной обработки овощей, складские помещения. Заменено производственное оборудование пищеблоков.</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Пищеблоки всех учреждений образования оборудованы централизованными   системами холодного и горячего вод</w:t>
      </w:r>
      <w:r w:rsidRPr="001D56FF">
        <w:rPr>
          <w:rFonts w:ascii="Times New Roman" w:hAnsi="Times New Roman" w:cs="Times New Roman"/>
          <w:sz w:val="28"/>
          <w:szCs w:val="28"/>
        </w:rPr>
        <w:t>о</w:t>
      </w:r>
      <w:r w:rsidRPr="001D56FF">
        <w:rPr>
          <w:rFonts w:ascii="Times New Roman" w:hAnsi="Times New Roman" w:cs="Times New Roman"/>
          <w:sz w:val="28"/>
          <w:szCs w:val="28"/>
        </w:rPr>
        <w:t>снабжения. Установлены резервные электроводонагреватели на случай отключения горячей воды в сети. Охват горячим питанием школьников в районе в 2017/2018 учебном году составлял   97,5%  (в течение последних 3 лет уровень  менее 90%  не отмечался).</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r>
      <w:proofErr w:type="gramStart"/>
      <w:r w:rsidRPr="001D56FF">
        <w:rPr>
          <w:rFonts w:ascii="Times New Roman" w:hAnsi="Times New Roman" w:cs="Times New Roman"/>
          <w:sz w:val="28"/>
          <w:szCs w:val="28"/>
        </w:rPr>
        <w:t>В 2018 году в ГУО «Лошницкая гимназия Борисовского района» - заменены оконные рамы в количестве 9 штук; осуществлен косметический ремонт пищеблоков и обеденных залов в здании гимназии и здании общежития (окраска стен, полов, укладка половой плитки, замена столешниц, покрытие столов нержавеющей сталью), спортивного зала, рекреации 1 этажа здания гимназии, 3 учебных кабинетов в здании общежития;</w:t>
      </w:r>
      <w:proofErr w:type="gramEnd"/>
      <w:r w:rsidRPr="001D56FF">
        <w:rPr>
          <w:rFonts w:ascii="Times New Roman" w:hAnsi="Times New Roman" w:cs="Times New Roman"/>
          <w:sz w:val="28"/>
          <w:szCs w:val="28"/>
        </w:rPr>
        <w:t xml:space="preserve"> </w:t>
      </w:r>
      <w:proofErr w:type="gramStart"/>
      <w:r w:rsidRPr="001D56FF">
        <w:rPr>
          <w:rFonts w:ascii="Times New Roman" w:hAnsi="Times New Roman" w:cs="Times New Roman"/>
          <w:sz w:val="28"/>
          <w:szCs w:val="28"/>
        </w:rPr>
        <w:t>отремонтировано крыльцо в здании ги</w:t>
      </w:r>
      <w:r w:rsidRPr="001D56FF">
        <w:rPr>
          <w:rFonts w:ascii="Times New Roman" w:hAnsi="Times New Roman" w:cs="Times New Roman"/>
          <w:sz w:val="28"/>
          <w:szCs w:val="28"/>
        </w:rPr>
        <w:t>м</w:t>
      </w:r>
      <w:r w:rsidRPr="001D56FF">
        <w:rPr>
          <w:rFonts w:ascii="Times New Roman" w:hAnsi="Times New Roman" w:cs="Times New Roman"/>
          <w:sz w:val="28"/>
          <w:szCs w:val="28"/>
        </w:rPr>
        <w:lastRenderedPageBreak/>
        <w:t>назии, произведена укладка тротуарной плитки со стороны запасного выхода; окрашен фасад гимназии; осуществлена планировка территории гимназии с целью озеленения и благоустройства, сделаны зоны отдыха, установлены 3 скамейки у входа гимназии; заменено освещение в 3 учебных кабинетах, рекреации 1 этажа, пищеблоках гимназии.</w:t>
      </w:r>
      <w:proofErr w:type="gramEnd"/>
      <w:r w:rsidRPr="001D56FF">
        <w:rPr>
          <w:rFonts w:ascii="Times New Roman" w:hAnsi="Times New Roman" w:cs="Times New Roman"/>
          <w:sz w:val="28"/>
          <w:szCs w:val="28"/>
        </w:rPr>
        <w:t xml:space="preserve"> </w:t>
      </w:r>
      <w:proofErr w:type="gramStart"/>
      <w:r w:rsidRPr="001D56FF">
        <w:rPr>
          <w:rFonts w:ascii="Times New Roman" w:hAnsi="Times New Roman" w:cs="Times New Roman"/>
          <w:sz w:val="28"/>
          <w:szCs w:val="28"/>
        </w:rPr>
        <w:t>С целью ус</w:t>
      </w:r>
      <w:r w:rsidRPr="001D56FF">
        <w:rPr>
          <w:rFonts w:ascii="Times New Roman" w:hAnsi="Times New Roman" w:cs="Times New Roman"/>
          <w:sz w:val="28"/>
          <w:szCs w:val="28"/>
        </w:rPr>
        <w:t>т</w:t>
      </w:r>
      <w:r w:rsidRPr="001D56FF">
        <w:rPr>
          <w:rFonts w:ascii="Times New Roman" w:hAnsi="Times New Roman" w:cs="Times New Roman"/>
          <w:sz w:val="28"/>
          <w:szCs w:val="28"/>
        </w:rPr>
        <w:t>ранения нарушений согласно предписаниям центра гигиены и эпидемиологии установлено ограждение мусорных баков в соответствии с требованиями, приобретен инвентарь на пищеблоки гимназии, посуда.</w:t>
      </w:r>
      <w:proofErr w:type="gramEnd"/>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t xml:space="preserve"> ГУО «Ясли-сад № 26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 xml:space="preserve">орисова»: в группе №1 изготовлено 2 шкафа в моечную для хранения посуды,  изготовлен шкаф для хранения уборочного инвентаря, выполнен косметический ремонт в туалетной комнате (побелка потолка); </w:t>
      </w:r>
      <w:proofErr w:type="gramStart"/>
      <w:r w:rsidRPr="001D56FF">
        <w:rPr>
          <w:rFonts w:ascii="Times New Roman" w:hAnsi="Times New Roman" w:cs="Times New Roman"/>
          <w:sz w:val="28"/>
          <w:szCs w:val="28"/>
        </w:rPr>
        <w:t>в группе № 2 покрашены стены акриловой краской в групповой, в группе №3 покрашены стены акриловой краской в ра</w:t>
      </w:r>
      <w:r w:rsidRPr="001D56FF">
        <w:rPr>
          <w:rFonts w:ascii="Times New Roman" w:hAnsi="Times New Roman" w:cs="Times New Roman"/>
          <w:sz w:val="28"/>
          <w:szCs w:val="28"/>
        </w:rPr>
        <w:t>з</w:t>
      </w:r>
      <w:r w:rsidRPr="001D56FF">
        <w:rPr>
          <w:rFonts w:ascii="Times New Roman" w:hAnsi="Times New Roman" w:cs="Times New Roman"/>
          <w:sz w:val="28"/>
          <w:szCs w:val="28"/>
        </w:rPr>
        <w:t>девалке и коридоре запасного выхода, заменены чугунные канализационные трубы на полипропиленовые трубы на з</w:t>
      </w:r>
      <w:r w:rsidRPr="001D56FF">
        <w:rPr>
          <w:rFonts w:ascii="Times New Roman" w:hAnsi="Times New Roman" w:cs="Times New Roman"/>
          <w:sz w:val="28"/>
          <w:szCs w:val="28"/>
        </w:rPr>
        <w:t>а</w:t>
      </w:r>
      <w:r w:rsidRPr="001D56FF">
        <w:rPr>
          <w:rFonts w:ascii="Times New Roman" w:hAnsi="Times New Roman" w:cs="Times New Roman"/>
          <w:sz w:val="28"/>
          <w:szCs w:val="28"/>
        </w:rPr>
        <w:t>пасном выходе; в группе № 4 приобретены и установлены жалюзи в спальном помещении (18м</w:t>
      </w:r>
      <w:r w:rsidRPr="001D56FF">
        <w:rPr>
          <w:rFonts w:ascii="Times New Roman" w:hAnsi="Times New Roman" w:cs="Times New Roman"/>
          <w:sz w:val="28"/>
          <w:szCs w:val="28"/>
          <w:vertAlign w:val="superscript"/>
        </w:rPr>
        <w:t>2</w:t>
      </w:r>
      <w:r w:rsidRPr="001D56FF">
        <w:rPr>
          <w:rFonts w:ascii="Times New Roman" w:hAnsi="Times New Roman" w:cs="Times New Roman"/>
          <w:sz w:val="28"/>
          <w:szCs w:val="28"/>
        </w:rPr>
        <w:t>), изготовлен  шкаф в моечную для хранения посуды,  оштукатуривание откосов окна (18м</w:t>
      </w:r>
      <w:r w:rsidRPr="001D56FF">
        <w:rPr>
          <w:rFonts w:ascii="Times New Roman" w:hAnsi="Times New Roman" w:cs="Times New Roman"/>
          <w:sz w:val="28"/>
          <w:szCs w:val="28"/>
          <w:vertAlign w:val="superscript"/>
        </w:rPr>
        <w:t>2</w:t>
      </w:r>
      <w:r w:rsidRPr="001D56FF">
        <w:rPr>
          <w:rFonts w:ascii="Times New Roman" w:hAnsi="Times New Roman" w:cs="Times New Roman"/>
          <w:sz w:val="28"/>
          <w:szCs w:val="28"/>
        </w:rPr>
        <w:t>);</w:t>
      </w:r>
      <w:proofErr w:type="gramEnd"/>
      <w:r w:rsidRPr="001D56FF">
        <w:rPr>
          <w:rFonts w:ascii="Times New Roman" w:hAnsi="Times New Roman" w:cs="Times New Roman"/>
          <w:sz w:val="28"/>
          <w:szCs w:val="28"/>
        </w:rPr>
        <w:t xml:space="preserve"> </w:t>
      </w:r>
      <w:proofErr w:type="gramStart"/>
      <w:r w:rsidRPr="001D56FF">
        <w:rPr>
          <w:rFonts w:ascii="Times New Roman" w:hAnsi="Times New Roman" w:cs="Times New Roman"/>
          <w:sz w:val="28"/>
          <w:szCs w:val="28"/>
        </w:rPr>
        <w:t>в группе № 5  побелен потолок и покрашены ст</w:t>
      </w:r>
      <w:r w:rsidRPr="001D56FF">
        <w:rPr>
          <w:rFonts w:ascii="Times New Roman" w:hAnsi="Times New Roman" w:cs="Times New Roman"/>
          <w:sz w:val="28"/>
          <w:szCs w:val="28"/>
        </w:rPr>
        <w:t>е</w:t>
      </w:r>
      <w:r w:rsidRPr="001D56FF">
        <w:rPr>
          <w:rFonts w:ascii="Times New Roman" w:hAnsi="Times New Roman" w:cs="Times New Roman"/>
          <w:sz w:val="28"/>
          <w:szCs w:val="28"/>
        </w:rPr>
        <w:t>ны акриловой краской в спальном помещении, установлен  новый унитаз; в группе № 7 проведены сантехнические  р</w:t>
      </w:r>
      <w:r w:rsidRPr="001D56FF">
        <w:rPr>
          <w:rFonts w:ascii="Times New Roman" w:hAnsi="Times New Roman" w:cs="Times New Roman"/>
          <w:sz w:val="28"/>
          <w:szCs w:val="28"/>
        </w:rPr>
        <w:t>а</w:t>
      </w:r>
      <w:r w:rsidRPr="001D56FF">
        <w:rPr>
          <w:rFonts w:ascii="Times New Roman" w:hAnsi="Times New Roman" w:cs="Times New Roman"/>
          <w:sz w:val="28"/>
          <w:szCs w:val="28"/>
        </w:rPr>
        <w:t>боты в умывальной комнате (замена труб на полипропиленовые),   установлен новый унитаз;  в группе № 8  проведен косметический ремонт в раздевалке, в спальном помещении и туалете,  произведена замена  линолеума в групповой комнате (20м</w:t>
      </w:r>
      <w:r w:rsidRPr="001D56FF">
        <w:rPr>
          <w:rFonts w:ascii="Times New Roman" w:hAnsi="Times New Roman" w:cs="Times New Roman"/>
          <w:sz w:val="28"/>
          <w:szCs w:val="28"/>
          <w:vertAlign w:val="superscript"/>
        </w:rPr>
        <w:t>2</w:t>
      </w:r>
      <w:r w:rsidRPr="001D56FF">
        <w:rPr>
          <w:rFonts w:ascii="Times New Roman" w:hAnsi="Times New Roman" w:cs="Times New Roman"/>
          <w:sz w:val="28"/>
          <w:szCs w:val="28"/>
        </w:rPr>
        <w:t>).</w:t>
      </w:r>
      <w:proofErr w:type="gramEnd"/>
      <w:r w:rsidRPr="001D56FF">
        <w:rPr>
          <w:rFonts w:ascii="Times New Roman" w:hAnsi="Times New Roman" w:cs="Times New Roman"/>
          <w:sz w:val="28"/>
          <w:szCs w:val="28"/>
        </w:rPr>
        <w:t xml:space="preserve"> Закуплена посуда из нержавеющей стали в 7 группах и установлены новые поддоны для мытья ног в 4 группах. </w:t>
      </w:r>
      <w:proofErr w:type="gramStart"/>
      <w:r w:rsidRPr="001D56FF">
        <w:rPr>
          <w:rFonts w:ascii="Times New Roman" w:hAnsi="Times New Roman" w:cs="Times New Roman"/>
          <w:sz w:val="28"/>
          <w:szCs w:val="28"/>
        </w:rPr>
        <w:t>Произведена замена 2-х окон в медкабинете (процедурный, изолятор) и 2-х окон в кабинете педагога-психолога;  в приемной медицинского кабинета проведен ремонт (оштукатуривание и покраска стен, дверей),  в муз</w:t>
      </w:r>
      <w:r w:rsidRPr="001D56FF">
        <w:rPr>
          <w:rFonts w:ascii="Times New Roman" w:hAnsi="Times New Roman" w:cs="Times New Roman"/>
          <w:sz w:val="28"/>
          <w:szCs w:val="28"/>
        </w:rPr>
        <w:t>ы</w:t>
      </w:r>
      <w:r w:rsidRPr="001D56FF">
        <w:rPr>
          <w:rFonts w:ascii="Times New Roman" w:hAnsi="Times New Roman" w:cs="Times New Roman"/>
          <w:sz w:val="28"/>
          <w:szCs w:val="28"/>
        </w:rPr>
        <w:t>кальном зале  проведен ремонт (покраска стен акриловой краской по обоям, приобретение и установка потолочных ка</w:t>
      </w:r>
      <w:r w:rsidRPr="001D56FF">
        <w:rPr>
          <w:rFonts w:ascii="Times New Roman" w:hAnsi="Times New Roman" w:cs="Times New Roman"/>
          <w:sz w:val="28"/>
          <w:szCs w:val="28"/>
        </w:rPr>
        <w:t>р</w:t>
      </w:r>
      <w:r w:rsidRPr="001D56FF">
        <w:rPr>
          <w:rFonts w:ascii="Times New Roman" w:hAnsi="Times New Roman" w:cs="Times New Roman"/>
          <w:sz w:val="28"/>
          <w:szCs w:val="28"/>
        </w:rPr>
        <w:t>низов), покраска пола (100м</w:t>
      </w:r>
      <w:r w:rsidRPr="001D56FF">
        <w:rPr>
          <w:rFonts w:ascii="Times New Roman" w:hAnsi="Times New Roman" w:cs="Times New Roman"/>
          <w:sz w:val="28"/>
          <w:szCs w:val="28"/>
          <w:vertAlign w:val="superscript"/>
        </w:rPr>
        <w:t>2</w:t>
      </w:r>
      <w:r w:rsidRPr="001D56FF">
        <w:rPr>
          <w:rFonts w:ascii="Times New Roman" w:hAnsi="Times New Roman" w:cs="Times New Roman"/>
          <w:sz w:val="28"/>
          <w:szCs w:val="28"/>
        </w:rPr>
        <w:t>); закуплены детские стулья в количестве 30шт.,  в физкультурном зале проведен космет</w:t>
      </w:r>
      <w:r w:rsidRPr="001D56FF">
        <w:rPr>
          <w:rFonts w:ascii="Times New Roman" w:hAnsi="Times New Roman" w:cs="Times New Roman"/>
          <w:sz w:val="28"/>
          <w:szCs w:val="28"/>
        </w:rPr>
        <w:t>и</w:t>
      </w:r>
      <w:r w:rsidRPr="001D56FF">
        <w:rPr>
          <w:rFonts w:ascii="Times New Roman" w:hAnsi="Times New Roman" w:cs="Times New Roman"/>
          <w:sz w:val="28"/>
          <w:szCs w:val="28"/>
        </w:rPr>
        <w:t>ческий ремонт (побелка потолка).</w:t>
      </w:r>
      <w:proofErr w:type="gramEnd"/>
      <w:r w:rsidRPr="001D56FF">
        <w:rPr>
          <w:rFonts w:ascii="Times New Roman" w:hAnsi="Times New Roman" w:cs="Times New Roman"/>
          <w:sz w:val="28"/>
          <w:szCs w:val="28"/>
        </w:rPr>
        <w:t xml:space="preserve"> Проведен косметический ремонт пищеблока (частичная покраска);  закуплен хол</w:t>
      </w:r>
      <w:r w:rsidRPr="001D56FF">
        <w:rPr>
          <w:rFonts w:ascii="Times New Roman" w:hAnsi="Times New Roman" w:cs="Times New Roman"/>
          <w:sz w:val="28"/>
          <w:szCs w:val="28"/>
        </w:rPr>
        <w:t>о</w:t>
      </w:r>
      <w:r w:rsidRPr="001D56FF">
        <w:rPr>
          <w:rFonts w:ascii="Times New Roman" w:hAnsi="Times New Roman" w:cs="Times New Roman"/>
          <w:sz w:val="28"/>
          <w:szCs w:val="28"/>
        </w:rPr>
        <w:t xml:space="preserve">дильник в склад суточного запаса;  приобретены весы – 3шт. (2 по 20кг, 1 – 60кг);  закуплены 3 бака из нержавеющей стали (35и40л); установлена программа по питанию. </w:t>
      </w:r>
      <w:proofErr w:type="gramStart"/>
      <w:r w:rsidRPr="001D56FF">
        <w:rPr>
          <w:rFonts w:ascii="Times New Roman" w:hAnsi="Times New Roman" w:cs="Times New Roman"/>
          <w:sz w:val="28"/>
          <w:szCs w:val="28"/>
        </w:rPr>
        <w:t>На территории  выполнен ремонт фронтонов веранд группы № 1,2; проведен ремонт 2 треугольников на наружной стене здания (оштукатуривание и покраска); выполнена покраска ули</w:t>
      </w:r>
      <w:r w:rsidRPr="001D56FF">
        <w:rPr>
          <w:rFonts w:ascii="Times New Roman" w:hAnsi="Times New Roman" w:cs="Times New Roman"/>
          <w:sz w:val="28"/>
          <w:szCs w:val="28"/>
        </w:rPr>
        <w:t>ч</w:t>
      </w:r>
      <w:r w:rsidRPr="001D56FF">
        <w:rPr>
          <w:rFonts w:ascii="Times New Roman" w:hAnsi="Times New Roman" w:cs="Times New Roman"/>
          <w:sz w:val="28"/>
          <w:szCs w:val="28"/>
        </w:rPr>
        <w:t>ного и спортивного оборудования на территории учреждения;  проведена стяжка  запасного выхода групп № 7, 8(8м</w:t>
      </w:r>
      <w:r w:rsidRPr="001D56FF">
        <w:rPr>
          <w:rFonts w:ascii="Times New Roman" w:hAnsi="Times New Roman" w:cs="Times New Roman"/>
          <w:sz w:val="28"/>
          <w:szCs w:val="28"/>
          <w:vertAlign w:val="superscript"/>
        </w:rPr>
        <w:t>2</w:t>
      </w:r>
      <w:r w:rsidRPr="001D56FF">
        <w:rPr>
          <w:rFonts w:ascii="Times New Roman" w:hAnsi="Times New Roman" w:cs="Times New Roman"/>
          <w:sz w:val="28"/>
          <w:szCs w:val="28"/>
        </w:rPr>
        <w:t>).</w:t>
      </w:r>
      <w:proofErr w:type="gramEnd"/>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w:t>
      </w:r>
      <w:r w:rsidRPr="001D56FF">
        <w:rPr>
          <w:rFonts w:ascii="Times New Roman" w:hAnsi="Times New Roman" w:cs="Times New Roman"/>
          <w:sz w:val="28"/>
          <w:szCs w:val="28"/>
        </w:rPr>
        <w:tab/>
        <w:t>Программой модернизации пищеблоков учреждений общего среднего образования Борисовского района на 2018-2020 годы, утвержденной Решением Борисовского РИК 27.10.2017 № 1743, на 2018 год  на основании рекомендаций ГУ "Борисовский зонЦГЭ" было запланировано выполнение текущих ремонтов пищеблоков (значительный объем работ) 4-х УО (ГУО «Средняя школа №18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ГУО «Средняя школа № 2 г.Борисова»,  ГУО «Средняя школа № 7 г.Борисова»,  ГУО «Средняя школа №12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Фактически выполнены ремонты в 4 УО, но вместо ГУО «Сре</w:t>
      </w:r>
      <w:r w:rsidRPr="001D56FF">
        <w:rPr>
          <w:rFonts w:ascii="Times New Roman" w:hAnsi="Times New Roman" w:cs="Times New Roman"/>
          <w:sz w:val="28"/>
          <w:szCs w:val="28"/>
        </w:rPr>
        <w:t>д</w:t>
      </w:r>
      <w:r w:rsidRPr="001D56FF">
        <w:rPr>
          <w:rFonts w:ascii="Times New Roman" w:hAnsi="Times New Roman" w:cs="Times New Roman"/>
          <w:sz w:val="28"/>
          <w:szCs w:val="28"/>
        </w:rPr>
        <w:t>няя школа №12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выполнены работы в ГУО «Средняя школа № 22 г.Борисова». ГУО «Средняя школа №12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перенесена на 2019 год.</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lastRenderedPageBreak/>
        <w:tab/>
        <w:t>Планировалось приобрести торгово-технологического и холодильного оборудования, столовой и кухонной пос</w:t>
      </w:r>
      <w:r w:rsidRPr="001D56FF">
        <w:rPr>
          <w:rFonts w:ascii="Times New Roman" w:hAnsi="Times New Roman" w:cs="Times New Roman"/>
          <w:sz w:val="28"/>
          <w:szCs w:val="28"/>
        </w:rPr>
        <w:t>у</w:t>
      </w:r>
      <w:r w:rsidRPr="001D56FF">
        <w:rPr>
          <w:rFonts w:ascii="Times New Roman" w:hAnsi="Times New Roman" w:cs="Times New Roman"/>
          <w:sz w:val="28"/>
          <w:szCs w:val="28"/>
        </w:rPr>
        <w:t>ды, кухонного инвентаря для 40 УО, заменено только для 16 (40%). Планировалось приобрести 50 единиц торгово-технологического и холодильного оборудования, приобретено 31 (62%).</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Приобретены парты с наклонной поверхностью в количестве 6 штук в ГУО «Средняя школа № 8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 конторки в младшие классы ГУО «Средняя школа № 8 г.Борисова», ГУО «Средняя школа № 11 г.Борисова», ГУО «Средняя шк</w:t>
      </w:r>
      <w:r w:rsidRPr="001D56FF">
        <w:rPr>
          <w:rFonts w:ascii="Times New Roman" w:hAnsi="Times New Roman" w:cs="Times New Roman"/>
          <w:sz w:val="28"/>
          <w:szCs w:val="28"/>
        </w:rPr>
        <w:t>о</w:t>
      </w:r>
      <w:r w:rsidRPr="001D56FF">
        <w:rPr>
          <w:rFonts w:ascii="Times New Roman" w:hAnsi="Times New Roman" w:cs="Times New Roman"/>
          <w:sz w:val="28"/>
          <w:szCs w:val="28"/>
        </w:rPr>
        <w:t xml:space="preserve">ла № 16 г.Борисова», ГУО «Средняя школа № 13 г.Борисова», ГУО «Средняя школа № 17 г.Борисова», ГУО "Гимназия №1г. Борисова", ГУО «Большеухолодский УПК средняя школа  - детский сад Борисовского района», ГУО «Зембинский УПК средняя школа  - детский сад Борисовского района», ГУО «Велятичская средняя школа Борисовского района», ГУО " Учебно-педагогический комплекс ясли </w:t>
      </w:r>
      <w:proofErr w:type="gramStart"/>
      <w:r w:rsidRPr="001D56FF">
        <w:rPr>
          <w:rFonts w:ascii="Times New Roman" w:hAnsi="Times New Roman" w:cs="Times New Roman"/>
          <w:sz w:val="28"/>
          <w:szCs w:val="28"/>
        </w:rPr>
        <w:t>сад-средняя</w:t>
      </w:r>
      <w:proofErr w:type="gramEnd"/>
      <w:r w:rsidRPr="001D56FF">
        <w:rPr>
          <w:rFonts w:ascii="Times New Roman" w:hAnsi="Times New Roman" w:cs="Times New Roman"/>
          <w:sz w:val="28"/>
          <w:szCs w:val="28"/>
        </w:rPr>
        <w:t xml:space="preserve"> школа № 24 г. Борисова ". </w:t>
      </w:r>
    </w:p>
    <w:p w:rsidR="001D56FF" w:rsidRPr="001D56FF" w:rsidRDefault="001D56FF" w:rsidP="001D56FF">
      <w:pPr>
        <w:pStyle w:val="a3"/>
        <w:ind w:firstLine="708"/>
        <w:jc w:val="both"/>
        <w:rPr>
          <w:rFonts w:ascii="Times New Roman" w:hAnsi="Times New Roman" w:cs="Times New Roman"/>
          <w:sz w:val="28"/>
          <w:szCs w:val="28"/>
        </w:rPr>
      </w:pPr>
      <w:r w:rsidRPr="001D56FF">
        <w:rPr>
          <w:rFonts w:ascii="Times New Roman" w:hAnsi="Times New Roman" w:cs="Times New Roman"/>
          <w:sz w:val="28"/>
          <w:szCs w:val="28"/>
        </w:rPr>
        <w:t>На 2019 год запланировано выполнение значительного объема работ по пищеблокам ГУО "Средняя школа № 9 г. Борисова",  ГУО "Средняя школа № 17 г. Борисова",  ГУО "Лошницкая гимназия Борисовского района", ГУО "Ясли-сад № 19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 xml:space="preserve">орисова" (замена облицовочной плитки стен и пола, покраска потолков, частичная замена технологического оборудования, расстановка его с учетом поточности технологического процесса).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Однако анализ показывает, что в районе имеются учреждения образования, гигиенической ненадежность деятельности  которых является сдерживающим фактором по достижению и социально-экономического устойчивости в области зд</w:t>
      </w:r>
      <w:r w:rsidRPr="001D56FF">
        <w:rPr>
          <w:rFonts w:ascii="Times New Roman" w:hAnsi="Times New Roman" w:cs="Times New Roman"/>
          <w:sz w:val="28"/>
          <w:szCs w:val="28"/>
        </w:rPr>
        <w:t>о</w:t>
      </w:r>
      <w:r w:rsidRPr="001D56FF">
        <w:rPr>
          <w:rFonts w:ascii="Times New Roman" w:hAnsi="Times New Roman" w:cs="Times New Roman"/>
          <w:sz w:val="28"/>
          <w:szCs w:val="28"/>
        </w:rPr>
        <w:t>ровья населения детского и подросткового возраста.</w:t>
      </w:r>
    </w:p>
    <w:p w:rsidR="001D56FF" w:rsidRPr="001D56FF" w:rsidRDefault="001D56FF" w:rsidP="001D56FF">
      <w:pPr>
        <w:pStyle w:val="a3"/>
        <w:jc w:val="both"/>
        <w:rPr>
          <w:rFonts w:ascii="Times New Roman" w:eastAsia="Calibri" w:hAnsi="Times New Roman" w:cs="Times New Roman"/>
          <w:sz w:val="28"/>
          <w:szCs w:val="28"/>
        </w:rPr>
      </w:pPr>
      <w:r w:rsidRPr="001D56FF">
        <w:rPr>
          <w:rFonts w:ascii="Times New Roman" w:hAnsi="Times New Roman" w:cs="Times New Roman"/>
          <w:sz w:val="28"/>
          <w:szCs w:val="28"/>
        </w:rPr>
        <w:t xml:space="preserve"> </w:t>
      </w:r>
      <w:r w:rsidRPr="001D56FF">
        <w:rPr>
          <w:rFonts w:ascii="Times New Roman" w:eastAsia="Calibri" w:hAnsi="Times New Roman" w:cs="Times New Roman"/>
          <w:sz w:val="28"/>
          <w:szCs w:val="28"/>
        </w:rPr>
        <w:t>Анализ жалоб по вопросам гигиенического обеспечения учреждений образования (в разрезе сельсоветов) - жалоб не п</w:t>
      </w:r>
      <w:r w:rsidRPr="001D56FF">
        <w:rPr>
          <w:rFonts w:ascii="Times New Roman" w:eastAsia="Calibri" w:hAnsi="Times New Roman" w:cs="Times New Roman"/>
          <w:sz w:val="28"/>
          <w:szCs w:val="28"/>
        </w:rPr>
        <w:t>о</w:t>
      </w:r>
      <w:r w:rsidRPr="001D56FF">
        <w:rPr>
          <w:rFonts w:ascii="Times New Roman" w:eastAsia="Calibri" w:hAnsi="Times New Roman" w:cs="Times New Roman"/>
          <w:sz w:val="28"/>
          <w:szCs w:val="28"/>
        </w:rPr>
        <w:t>ступало.</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r>
      <w:proofErr w:type="gramStart"/>
      <w:r w:rsidRPr="001D56FF">
        <w:rPr>
          <w:rFonts w:ascii="Times New Roman" w:hAnsi="Times New Roman" w:cs="Times New Roman"/>
          <w:sz w:val="28"/>
          <w:szCs w:val="28"/>
        </w:rPr>
        <w:t>Достижение устойчивого развития района  в части сохранения и укрепления здоровья детей и подростков насел</w:t>
      </w:r>
      <w:r w:rsidRPr="001D56FF">
        <w:rPr>
          <w:rFonts w:ascii="Times New Roman" w:hAnsi="Times New Roman" w:cs="Times New Roman"/>
          <w:sz w:val="28"/>
          <w:szCs w:val="28"/>
        </w:rPr>
        <w:t>е</w:t>
      </w:r>
      <w:r w:rsidRPr="001D56FF">
        <w:rPr>
          <w:rFonts w:ascii="Times New Roman" w:hAnsi="Times New Roman" w:cs="Times New Roman"/>
          <w:sz w:val="28"/>
          <w:szCs w:val="28"/>
        </w:rPr>
        <w:t>ния в условиях пребывания в учреждениях образования в районе в 2018 году регулировалось разделом 4 пунктами 1 - 7 Плана социально-экономического развития  Борисовского района на 2018-2020  гг., комплексными планами: планом м</w:t>
      </w:r>
      <w:r w:rsidRPr="001D56FF">
        <w:rPr>
          <w:rFonts w:ascii="Times New Roman" w:hAnsi="Times New Roman" w:cs="Times New Roman"/>
          <w:sz w:val="28"/>
          <w:szCs w:val="28"/>
        </w:rPr>
        <w:t>е</w:t>
      </w:r>
      <w:r w:rsidRPr="001D56FF">
        <w:rPr>
          <w:rFonts w:ascii="Times New Roman" w:hAnsi="Times New Roman" w:cs="Times New Roman"/>
          <w:sz w:val="28"/>
          <w:szCs w:val="28"/>
        </w:rPr>
        <w:t>роприятий по укреплению материально-технической базы учреждений образования Борисовского района 2016-2020 учебные годы, планом мероприятий по укреплению материально-технической базы</w:t>
      </w:r>
      <w:proofErr w:type="gramEnd"/>
      <w:r w:rsidRPr="001D56FF">
        <w:rPr>
          <w:rFonts w:ascii="Times New Roman" w:hAnsi="Times New Roman" w:cs="Times New Roman"/>
          <w:sz w:val="28"/>
          <w:szCs w:val="28"/>
        </w:rPr>
        <w:t xml:space="preserve"> учреждений общего среднего обр</w:t>
      </w:r>
      <w:r w:rsidRPr="001D56FF">
        <w:rPr>
          <w:rFonts w:ascii="Times New Roman" w:hAnsi="Times New Roman" w:cs="Times New Roman"/>
          <w:sz w:val="28"/>
          <w:szCs w:val="28"/>
        </w:rPr>
        <w:t>а</w:t>
      </w:r>
      <w:r w:rsidRPr="001D56FF">
        <w:rPr>
          <w:rFonts w:ascii="Times New Roman" w:hAnsi="Times New Roman" w:cs="Times New Roman"/>
          <w:sz w:val="28"/>
          <w:szCs w:val="28"/>
        </w:rPr>
        <w:t xml:space="preserve">зования на 2018-2020 учебные годы; программой по модернизации </w:t>
      </w:r>
      <w:proofErr w:type="gramStart"/>
      <w:r w:rsidRPr="001D56FF">
        <w:rPr>
          <w:rFonts w:ascii="Times New Roman" w:hAnsi="Times New Roman" w:cs="Times New Roman"/>
          <w:sz w:val="28"/>
          <w:szCs w:val="28"/>
        </w:rPr>
        <w:t>пищеблоков учреждений общего среднего образов</w:t>
      </w:r>
      <w:r w:rsidRPr="001D56FF">
        <w:rPr>
          <w:rFonts w:ascii="Times New Roman" w:hAnsi="Times New Roman" w:cs="Times New Roman"/>
          <w:sz w:val="28"/>
          <w:szCs w:val="28"/>
        </w:rPr>
        <w:t>а</w:t>
      </w:r>
      <w:r w:rsidRPr="001D56FF">
        <w:rPr>
          <w:rFonts w:ascii="Times New Roman" w:hAnsi="Times New Roman" w:cs="Times New Roman"/>
          <w:sz w:val="28"/>
          <w:szCs w:val="28"/>
        </w:rPr>
        <w:t>ния Борисовского района</w:t>
      </w:r>
      <w:proofErr w:type="gramEnd"/>
      <w:r w:rsidRPr="001D56FF">
        <w:rPr>
          <w:rFonts w:ascii="Times New Roman" w:hAnsi="Times New Roman" w:cs="Times New Roman"/>
          <w:sz w:val="28"/>
          <w:szCs w:val="28"/>
        </w:rPr>
        <w:t xml:space="preserve"> на 2018-2020 годы (утверждена решением Борисовского райисполкома от 27.10.2017 № 1743, в редакции решения от 23.04.2018 № 641).</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w:t>
      </w:r>
      <w:r>
        <w:rPr>
          <w:rFonts w:ascii="Times New Roman" w:hAnsi="Times New Roman" w:cs="Times New Roman"/>
          <w:sz w:val="28"/>
          <w:szCs w:val="28"/>
        </w:rPr>
        <w:tab/>
      </w:r>
      <w:r w:rsidRPr="001D56FF">
        <w:rPr>
          <w:rFonts w:ascii="Times New Roman" w:hAnsi="Times New Roman" w:cs="Times New Roman"/>
          <w:sz w:val="28"/>
          <w:szCs w:val="28"/>
        </w:rPr>
        <w:t>Анализ показывает, что выполнение данных планов не обеспечено в части оснащения учебных кабинетов конто</w:t>
      </w:r>
      <w:r w:rsidRPr="001D56FF">
        <w:rPr>
          <w:rFonts w:ascii="Times New Roman" w:hAnsi="Times New Roman" w:cs="Times New Roman"/>
          <w:sz w:val="28"/>
          <w:szCs w:val="28"/>
        </w:rPr>
        <w:t>р</w:t>
      </w:r>
      <w:r w:rsidRPr="001D56FF">
        <w:rPr>
          <w:rFonts w:ascii="Times New Roman" w:hAnsi="Times New Roman" w:cs="Times New Roman"/>
          <w:sz w:val="28"/>
          <w:szCs w:val="28"/>
        </w:rPr>
        <w:t>ками, регулируемыми по росту, школьными партами с наклонной поверхностью. Обеспечение конторками начальных классов составляет 91%. Освещенность классных досок обеспечена в 100% учреждений.</w:t>
      </w:r>
    </w:p>
    <w:p w:rsidR="001D56FF" w:rsidRPr="001D56FF" w:rsidRDefault="001D56FF" w:rsidP="001D56FF">
      <w:pPr>
        <w:pStyle w:val="a3"/>
        <w:ind w:firstLine="708"/>
        <w:jc w:val="both"/>
        <w:rPr>
          <w:rFonts w:ascii="Times New Roman" w:hAnsi="Times New Roman" w:cs="Times New Roman"/>
          <w:sz w:val="28"/>
          <w:szCs w:val="28"/>
        </w:rPr>
      </w:pPr>
      <w:r w:rsidRPr="001D56FF">
        <w:rPr>
          <w:rFonts w:ascii="Times New Roman" w:hAnsi="Times New Roman" w:cs="Times New Roman"/>
          <w:sz w:val="28"/>
          <w:szCs w:val="28"/>
        </w:rPr>
        <w:t>Компьютерные учебные места не обеспечены специализированной мебелью (столы, стулья) в 3 учреждениях обр</w:t>
      </w:r>
      <w:r w:rsidRPr="001D56FF">
        <w:rPr>
          <w:rFonts w:ascii="Times New Roman" w:hAnsi="Times New Roman" w:cs="Times New Roman"/>
          <w:sz w:val="28"/>
          <w:szCs w:val="28"/>
        </w:rPr>
        <w:t>а</w:t>
      </w:r>
      <w:r w:rsidRPr="001D56FF">
        <w:rPr>
          <w:rFonts w:ascii="Times New Roman" w:hAnsi="Times New Roman" w:cs="Times New Roman"/>
          <w:sz w:val="28"/>
          <w:szCs w:val="28"/>
        </w:rPr>
        <w:t xml:space="preserve">зования, в 13 - столами или стульями. </w:t>
      </w:r>
    </w:p>
    <w:p w:rsidR="001D56FF" w:rsidRPr="001D56FF" w:rsidRDefault="001D56FF" w:rsidP="001D56FF">
      <w:pPr>
        <w:pStyle w:val="a3"/>
        <w:ind w:firstLine="708"/>
        <w:jc w:val="both"/>
        <w:rPr>
          <w:rFonts w:ascii="Times New Roman" w:hAnsi="Times New Roman" w:cs="Times New Roman"/>
          <w:i/>
          <w:sz w:val="28"/>
          <w:szCs w:val="28"/>
        </w:rPr>
      </w:pPr>
      <w:r w:rsidRPr="001D56FF">
        <w:rPr>
          <w:rFonts w:ascii="Times New Roman" w:hAnsi="Times New Roman" w:cs="Times New Roman"/>
          <w:i/>
          <w:sz w:val="28"/>
          <w:szCs w:val="28"/>
        </w:rPr>
        <w:lastRenderedPageBreak/>
        <w:t>Недостаточно  школьной мебели:</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«Холхолицкий УПК»</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22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20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10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"Пересадский учебно-педагогический комплекс детский </w:t>
      </w:r>
      <w:proofErr w:type="gramStart"/>
      <w:r w:rsidRPr="001D56FF">
        <w:rPr>
          <w:rFonts w:ascii="Times New Roman" w:hAnsi="Times New Roman" w:cs="Times New Roman"/>
          <w:sz w:val="28"/>
          <w:szCs w:val="28"/>
        </w:rPr>
        <w:t>сад-средняя</w:t>
      </w:r>
      <w:proofErr w:type="gramEnd"/>
      <w:r w:rsidRPr="001D56FF">
        <w:rPr>
          <w:rFonts w:ascii="Times New Roman" w:hAnsi="Times New Roman" w:cs="Times New Roman"/>
          <w:sz w:val="28"/>
          <w:szCs w:val="28"/>
        </w:rPr>
        <w:t xml:space="preserve"> школа Борисовского района»"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«Неманицкая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«Метченский учебно-педагогический комплекс детский сад - средняя школа Борисовского района»</w:t>
      </w:r>
      <w:proofErr w:type="gramStart"/>
      <w:r w:rsidRPr="001D56FF">
        <w:rPr>
          <w:rFonts w:ascii="Times New Roman" w:hAnsi="Times New Roman" w:cs="Times New Roman"/>
          <w:sz w:val="28"/>
          <w:szCs w:val="28"/>
        </w:rPr>
        <w:t>:ш</w:t>
      </w:r>
      <w:proofErr w:type="gramEnd"/>
      <w:r w:rsidRPr="001D56FF">
        <w:rPr>
          <w:rFonts w:ascii="Times New Roman" w:hAnsi="Times New Roman" w:cs="Times New Roman"/>
          <w:sz w:val="28"/>
          <w:szCs w:val="28"/>
        </w:rPr>
        <w:t>кола</w:t>
      </w:r>
      <w:r w:rsidRPr="001D56FF">
        <w:rPr>
          <w:rFonts w:ascii="Times New Roman" w:hAnsi="Times New Roman" w:cs="Times New Roman"/>
          <w:sz w:val="28"/>
          <w:szCs w:val="28"/>
        </w:rPr>
        <w:tab/>
        <w:t xml:space="preserve">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«Новосёлковская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«Новосадская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«Метченский учебно-педагогический комплекс детский сад - средняя школа Борисовского района»: детский сад</w:t>
      </w:r>
    </w:p>
    <w:p w:rsidR="001D56FF" w:rsidRPr="001D56FF" w:rsidRDefault="001D56FF" w:rsidP="001D56FF">
      <w:pPr>
        <w:pStyle w:val="a3"/>
        <w:jc w:val="both"/>
        <w:rPr>
          <w:rFonts w:ascii="Times New Roman" w:hAnsi="Times New Roman" w:cs="Times New Roman"/>
          <w:color w:val="000000"/>
          <w:sz w:val="28"/>
          <w:szCs w:val="28"/>
        </w:rPr>
      </w:pPr>
      <w:r w:rsidRPr="001D56FF">
        <w:rPr>
          <w:rFonts w:ascii="Times New Roman" w:hAnsi="Times New Roman" w:cs="Times New Roman"/>
          <w:sz w:val="28"/>
          <w:szCs w:val="28"/>
        </w:rPr>
        <w:t>ГУО «Зембинский учебно-педагогический комплекс детский сад - средняя школа Борисовского района»:  школа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«Ганцевичский учебно-педагогический комплекс детский сад - средняя школа Борисовского района»: школа.</w:t>
      </w:r>
    </w:p>
    <w:p w:rsidR="001D56FF" w:rsidRP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Оснащение </w:t>
      </w:r>
      <w:proofErr w:type="gramStart"/>
      <w:r w:rsidRPr="001D56FF">
        <w:rPr>
          <w:rFonts w:ascii="Times New Roman" w:hAnsi="Times New Roman" w:cs="Times New Roman"/>
          <w:sz w:val="28"/>
          <w:szCs w:val="28"/>
        </w:rPr>
        <w:t>кабинетов информатики учреждений общего среднего образования специализированной компьютерной</w:t>
      </w:r>
      <w:proofErr w:type="gramEnd"/>
      <w:r w:rsidRPr="001D56FF">
        <w:rPr>
          <w:rFonts w:ascii="Times New Roman" w:hAnsi="Times New Roman" w:cs="Times New Roman"/>
          <w:sz w:val="28"/>
          <w:szCs w:val="28"/>
        </w:rPr>
        <w:t xml:space="preserve"> м</w:t>
      </w:r>
      <w:r w:rsidRPr="001D56FF">
        <w:rPr>
          <w:rFonts w:ascii="Times New Roman" w:hAnsi="Times New Roman" w:cs="Times New Roman"/>
          <w:sz w:val="28"/>
          <w:szCs w:val="28"/>
        </w:rPr>
        <w:t>е</w:t>
      </w:r>
      <w:r w:rsidRPr="001D56FF">
        <w:rPr>
          <w:rFonts w:ascii="Times New Roman" w:hAnsi="Times New Roman" w:cs="Times New Roman"/>
          <w:sz w:val="28"/>
          <w:szCs w:val="28"/>
        </w:rPr>
        <w:t xml:space="preserve">белью,  стульями с подъемно-поворотным механизмом выполнено в ГУО "Новосельская СШ Борисовского района" - приобретено 7 компьютерных столов.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Ремонт спортивных площадок, приобретение спортивного инвентаря выполнено в 10 учреждениях из 11-ти запланир</w:t>
      </w:r>
      <w:r w:rsidRPr="001D56FF">
        <w:rPr>
          <w:rFonts w:ascii="Times New Roman" w:hAnsi="Times New Roman" w:cs="Times New Roman"/>
          <w:sz w:val="28"/>
          <w:szCs w:val="28"/>
        </w:rPr>
        <w:t>о</w:t>
      </w:r>
      <w:r w:rsidRPr="001D56FF">
        <w:rPr>
          <w:rFonts w:ascii="Times New Roman" w:hAnsi="Times New Roman" w:cs="Times New Roman"/>
          <w:sz w:val="28"/>
          <w:szCs w:val="28"/>
        </w:rPr>
        <w:t>ванных. Не выполнено в ГУО "СШ №8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Однако в целом в районе имеются следующие проблемные вопросы </w:t>
      </w:r>
      <w:r w:rsidRPr="001D56FF">
        <w:rPr>
          <w:rFonts w:ascii="Times New Roman" w:hAnsi="Times New Roman" w:cs="Times New Roman"/>
          <w:bCs/>
          <w:sz w:val="28"/>
          <w:szCs w:val="28"/>
        </w:rPr>
        <w:t xml:space="preserve">и </w:t>
      </w:r>
      <w:r w:rsidRPr="001D56FF">
        <w:rPr>
          <w:rFonts w:ascii="Times New Roman" w:hAnsi="Times New Roman" w:cs="Times New Roman"/>
          <w:sz w:val="28"/>
          <w:szCs w:val="28"/>
        </w:rPr>
        <w:t xml:space="preserve"> обеспечение гигиенических условий при орган</w:t>
      </w:r>
      <w:r w:rsidRPr="001D56FF">
        <w:rPr>
          <w:rFonts w:ascii="Times New Roman" w:hAnsi="Times New Roman" w:cs="Times New Roman"/>
          <w:sz w:val="28"/>
          <w:szCs w:val="28"/>
        </w:rPr>
        <w:t>и</w:t>
      </w:r>
      <w:r w:rsidRPr="001D56FF">
        <w:rPr>
          <w:rFonts w:ascii="Times New Roman" w:hAnsi="Times New Roman" w:cs="Times New Roman"/>
          <w:sz w:val="28"/>
          <w:szCs w:val="28"/>
        </w:rPr>
        <w:t>зации</w:t>
      </w:r>
      <w:r w:rsidRPr="001D56FF">
        <w:rPr>
          <w:rFonts w:ascii="Times New Roman" w:hAnsi="Times New Roman" w:cs="Times New Roman"/>
          <w:bCs/>
          <w:sz w:val="28"/>
          <w:szCs w:val="28"/>
        </w:rPr>
        <w:t xml:space="preserve"> учебно-воспитательного процесса и  </w:t>
      </w:r>
      <w:r w:rsidRPr="001D56FF">
        <w:rPr>
          <w:rFonts w:ascii="Times New Roman" w:hAnsi="Times New Roman" w:cs="Times New Roman"/>
          <w:sz w:val="28"/>
          <w:szCs w:val="28"/>
        </w:rPr>
        <w:t>питания детей и подростков в организованных коллективах.</w:t>
      </w:r>
    </w:p>
    <w:p w:rsidR="001D56FF" w:rsidRDefault="001D56FF" w:rsidP="001D56FF">
      <w:pPr>
        <w:pStyle w:val="a3"/>
        <w:jc w:val="both"/>
        <w:rPr>
          <w:rFonts w:ascii="Times New Roman" w:eastAsia="Calibri" w:hAnsi="Times New Roman" w:cs="Times New Roman"/>
          <w:sz w:val="28"/>
          <w:szCs w:val="28"/>
        </w:rPr>
      </w:pPr>
    </w:p>
    <w:p w:rsidR="001D56FF" w:rsidRPr="001D56FF" w:rsidRDefault="001D56FF" w:rsidP="001D56FF">
      <w:pPr>
        <w:pStyle w:val="a3"/>
        <w:jc w:val="both"/>
        <w:rPr>
          <w:rFonts w:ascii="Times New Roman" w:hAnsi="Times New Roman" w:cs="Times New Roman"/>
          <w:sz w:val="28"/>
          <w:szCs w:val="28"/>
        </w:rPr>
      </w:pPr>
      <w:r w:rsidRPr="001D56FF">
        <w:rPr>
          <w:rFonts w:ascii="Times New Roman" w:eastAsia="Calibri" w:hAnsi="Times New Roman" w:cs="Times New Roman"/>
          <w:sz w:val="28"/>
          <w:szCs w:val="28"/>
        </w:rPr>
        <w:t xml:space="preserve"> </w:t>
      </w:r>
      <w:proofErr w:type="gramStart"/>
      <w:r w:rsidRPr="001D56FF">
        <w:rPr>
          <w:rFonts w:ascii="Times New Roman" w:hAnsi="Times New Roman" w:cs="Times New Roman"/>
          <w:i/>
          <w:sz w:val="28"/>
          <w:szCs w:val="28"/>
        </w:rPr>
        <w:t>Отсутствует разводка горячей проточной воды от автономных электроводонагревателей к моечным и производс</w:t>
      </w:r>
      <w:r w:rsidRPr="001D56FF">
        <w:rPr>
          <w:rFonts w:ascii="Times New Roman" w:hAnsi="Times New Roman" w:cs="Times New Roman"/>
          <w:i/>
          <w:sz w:val="28"/>
          <w:szCs w:val="28"/>
        </w:rPr>
        <w:t>т</w:t>
      </w:r>
      <w:r w:rsidRPr="001D56FF">
        <w:rPr>
          <w:rFonts w:ascii="Times New Roman" w:hAnsi="Times New Roman" w:cs="Times New Roman"/>
          <w:i/>
          <w:sz w:val="28"/>
          <w:szCs w:val="28"/>
        </w:rPr>
        <w:t>венным ваннам пищеблоков</w:t>
      </w:r>
      <w:r w:rsidRPr="001D56FF">
        <w:rPr>
          <w:rFonts w:ascii="Times New Roman" w:hAnsi="Times New Roman" w:cs="Times New Roman"/>
          <w:sz w:val="28"/>
          <w:szCs w:val="28"/>
        </w:rPr>
        <w:t xml:space="preserve"> (для круглогодичного бесперебойного обеспечения горячей проточной водой):</w:t>
      </w:r>
      <w:proofErr w:type="gramEnd"/>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16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29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33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41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lastRenderedPageBreak/>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44 г. Борисова»</w:t>
      </w:r>
    </w:p>
    <w:p w:rsidR="001D56FF" w:rsidRP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i/>
          <w:sz w:val="28"/>
          <w:szCs w:val="28"/>
        </w:rPr>
      </w:pPr>
      <w:r w:rsidRPr="001D56FF">
        <w:rPr>
          <w:rFonts w:ascii="Times New Roman" w:hAnsi="Times New Roman" w:cs="Times New Roman"/>
          <w:i/>
          <w:sz w:val="28"/>
          <w:szCs w:val="28"/>
        </w:rPr>
        <w:t>Отсутствует горячая проточная вода в умывальниках для мытья рук  детей в санузлах:</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21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13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12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«Средняя школа № 11 г. Борисова»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10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9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6 г. Борисова» - старшая школа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3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«Староборисовский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Борисовского  района»</w:t>
      </w:r>
    </w:p>
    <w:p w:rsidR="001D56FF" w:rsidRPr="001D56FF" w:rsidRDefault="001D56FF" w:rsidP="001D56FF">
      <w:pPr>
        <w:pStyle w:val="a3"/>
        <w:jc w:val="both"/>
        <w:rPr>
          <w:rFonts w:ascii="Times New Roman" w:hAnsi="Times New Roman" w:cs="Times New Roman"/>
          <w:sz w:val="28"/>
          <w:szCs w:val="28"/>
        </w:rPr>
      </w:pPr>
      <w:r>
        <w:rPr>
          <w:rFonts w:ascii="Times New Roman" w:hAnsi="Times New Roman" w:cs="Times New Roman"/>
          <w:sz w:val="28"/>
          <w:szCs w:val="28"/>
        </w:rPr>
        <w:t>Г</w:t>
      </w:r>
      <w:r w:rsidRPr="001D56FF">
        <w:rPr>
          <w:rFonts w:ascii="Times New Roman" w:hAnsi="Times New Roman" w:cs="Times New Roman"/>
          <w:sz w:val="28"/>
          <w:szCs w:val="28"/>
        </w:rPr>
        <w:t xml:space="preserve">УО "Пересадский учебно-педагогический комплекс детский </w:t>
      </w:r>
      <w:proofErr w:type="gramStart"/>
      <w:r w:rsidRPr="001D56FF">
        <w:rPr>
          <w:rFonts w:ascii="Times New Roman" w:hAnsi="Times New Roman" w:cs="Times New Roman"/>
          <w:sz w:val="28"/>
          <w:szCs w:val="28"/>
        </w:rPr>
        <w:t>сад-средняя</w:t>
      </w:r>
      <w:proofErr w:type="gramEnd"/>
      <w:r w:rsidRPr="001D56FF">
        <w:rPr>
          <w:rFonts w:ascii="Times New Roman" w:hAnsi="Times New Roman" w:cs="Times New Roman"/>
          <w:sz w:val="28"/>
          <w:szCs w:val="28"/>
        </w:rPr>
        <w:t xml:space="preserve"> школа Борисовского района»": средняя школа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«Оздятичский учебно-педагогический комплекс детский сад -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«Новосадская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«Неманицкая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«Метченский учебно-педагогический комплекс детский сад - средняя школа Борисовского района»: детский сад</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«Зачистский УПК детский са</w:t>
      </w:r>
      <w:proofErr w:type="gramStart"/>
      <w:r w:rsidRPr="001D56FF">
        <w:rPr>
          <w:rFonts w:ascii="Times New Roman" w:hAnsi="Times New Roman" w:cs="Times New Roman"/>
          <w:sz w:val="28"/>
          <w:szCs w:val="28"/>
        </w:rPr>
        <w:t>д-</w:t>
      </w:r>
      <w:proofErr w:type="gramEnd"/>
      <w:r w:rsidRPr="001D56FF">
        <w:rPr>
          <w:rFonts w:ascii="Times New Roman" w:hAnsi="Times New Roman" w:cs="Times New Roman"/>
          <w:sz w:val="28"/>
          <w:szCs w:val="28"/>
        </w:rPr>
        <w:t xml:space="preserve"> средняя школа Борисовского района»: школа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«Житьковская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«Велятичская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«Большеухолодский учебно-педагогический комплекс детский сад -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i/>
          <w:sz w:val="28"/>
          <w:szCs w:val="28"/>
        </w:rPr>
      </w:pPr>
      <w:r w:rsidRPr="001D56FF">
        <w:rPr>
          <w:rFonts w:ascii="Times New Roman" w:hAnsi="Times New Roman" w:cs="Times New Roman"/>
          <w:i/>
          <w:sz w:val="28"/>
          <w:szCs w:val="28"/>
        </w:rPr>
        <w:t>Требуется реконструкция санузлов с установкой индивидуальных кабин:</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19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21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24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lastRenderedPageBreak/>
        <w:t>ГУО «Ясли-сад № 26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31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32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33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44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3 г. Борисова»</w:t>
      </w:r>
      <w:r w:rsidRPr="001D56FF">
        <w:rPr>
          <w:rFonts w:ascii="Times New Roman" w:hAnsi="Times New Roman" w:cs="Times New Roman"/>
          <w:sz w:val="28"/>
          <w:szCs w:val="28"/>
        </w:rPr>
        <w:tab/>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«Углянский детский сад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«Староборисовская средняя школа </w:t>
      </w:r>
      <w:proofErr w:type="gramStart"/>
      <w:r w:rsidRPr="001D56FF">
        <w:rPr>
          <w:rFonts w:ascii="Times New Roman" w:hAnsi="Times New Roman" w:cs="Times New Roman"/>
          <w:sz w:val="28"/>
          <w:szCs w:val="28"/>
        </w:rPr>
        <w:t>г</w:t>
      </w:r>
      <w:proofErr w:type="gramEnd"/>
      <w:r w:rsidRPr="001D56FF">
        <w:rPr>
          <w:rFonts w:ascii="Times New Roman" w:hAnsi="Times New Roman" w:cs="Times New Roman"/>
          <w:sz w:val="28"/>
          <w:szCs w:val="28"/>
        </w:rPr>
        <w:t>.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«Староборисовский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«Новосёлковский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«Новосадская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«Новосадский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«Моисеевщинский учебно-педагогический комплекс детский сад - средняя школа Борисовского района»: школа</w:t>
      </w:r>
      <w:r w:rsidRPr="001D56F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w:t>
      </w:r>
      <w:r w:rsidRPr="001D56FF">
        <w:rPr>
          <w:rFonts w:ascii="Times New Roman" w:hAnsi="Times New Roman" w:cs="Times New Roman"/>
          <w:sz w:val="28"/>
          <w:szCs w:val="28"/>
        </w:rPr>
        <w:t>УО «Лошницкий дошкольный центр развития ребёнка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«Кострицкий детский сад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«Зачистский УПК детский са</w:t>
      </w:r>
      <w:proofErr w:type="gramStart"/>
      <w:r w:rsidRPr="001D56FF">
        <w:rPr>
          <w:rFonts w:ascii="Times New Roman" w:hAnsi="Times New Roman" w:cs="Times New Roman"/>
          <w:sz w:val="28"/>
          <w:szCs w:val="28"/>
        </w:rPr>
        <w:t>д-</w:t>
      </w:r>
      <w:proofErr w:type="gramEnd"/>
      <w:r w:rsidRPr="001D56FF">
        <w:rPr>
          <w:rFonts w:ascii="Times New Roman" w:hAnsi="Times New Roman" w:cs="Times New Roman"/>
          <w:sz w:val="28"/>
          <w:szCs w:val="28"/>
        </w:rPr>
        <w:t xml:space="preserve"> средняя школа Борисовского района»: детский сад</w:t>
      </w:r>
    </w:p>
    <w:p w:rsid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ab/>
      </w:r>
    </w:p>
    <w:p w:rsidR="001D56FF" w:rsidRPr="001D56FF" w:rsidRDefault="001D56FF" w:rsidP="001D56FF">
      <w:pPr>
        <w:pStyle w:val="a3"/>
        <w:jc w:val="both"/>
        <w:rPr>
          <w:rFonts w:ascii="Times New Roman" w:hAnsi="Times New Roman" w:cs="Times New Roman"/>
          <w:i/>
          <w:sz w:val="28"/>
          <w:szCs w:val="28"/>
        </w:rPr>
      </w:pPr>
      <w:r w:rsidRPr="001D56FF">
        <w:rPr>
          <w:rFonts w:ascii="Times New Roman" w:hAnsi="Times New Roman" w:cs="Times New Roman"/>
          <w:i/>
          <w:sz w:val="28"/>
          <w:szCs w:val="28"/>
        </w:rPr>
        <w:t>Требуется реконструкция системы освещения в кабинетах:</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24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23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10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9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«Староборисовская средняя школа </w:t>
      </w:r>
      <w:proofErr w:type="gramStart"/>
      <w:r w:rsidRPr="001D56FF">
        <w:rPr>
          <w:rFonts w:ascii="Times New Roman" w:hAnsi="Times New Roman" w:cs="Times New Roman"/>
          <w:sz w:val="28"/>
          <w:szCs w:val="28"/>
        </w:rPr>
        <w:t>г</w:t>
      </w:r>
      <w:proofErr w:type="gramEnd"/>
      <w:r w:rsidRPr="001D56FF">
        <w:rPr>
          <w:rFonts w:ascii="Times New Roman" w:hAnsi="Times New Roman" w:cs="Times New Roman"/>
          <w:sz w:val="28"/>
          <w:szCs w:val="28"/>
        </w:rPr>
        <w:t>.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lastRenderedPageBreak/>
        <w:t>ГУО «Новосёлковская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«Неманицкая средняя школа Борисовского района»</w:t>
      </w:r>
    </w:p>
    <w:p w:rsidR="001D56FF" w:rsidRPr="001D56FF" w:rsidRDefault="001D56FF" w:rsidP="001D56FF">
      <w:pPr>
        <w:pStyle w:val="a3"/>
        <w:jc w:val="both"/>
        <w:rPr>
          <w:rFonts w:ascii="Times New Roman" w:hAnsi="Times New Roman" w:cs="Times New Roman"/>
          <w:color w:val="000000"/>
          <w:sz w:val="28"/>
          <w:szCs w:val="28"/>
        </w:rPr>
      </w:pPr>
      <w:r w:rsidRPr="001D56FF">
        <w:rPr>
          <w:rFonts w:ascii="Times New Roman" w:hAnsi="Times New Roman" w:cs="Times New Roman"/>
          <w:sz w:val="28"/>
          <w:szCs w:val="28"/>
        </w:rPr>
        <w:t>ГУО «Моисеевщинский учебно-педагогический комплекс детский сад - средняя школа Борисовского района»: школа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«Лицей  </w:t>
      </w:r>
      <w:proofErr w:type="gramStart"/>
      <w:r w:rsidRPr="001D56FF">
        <w:rPr>
          <w:rFonts w:ascii="Times New Roman" w:hAnsi="Times New Roman" w:cs="Times New Roman"/>
          <w:sz w:val="28"/>
          <w:szCs w:val="28"/>
        </w:rPr>
        <w:t>г</w:t>
      </w:r>
      <w:proofErr w:type="gramEnd"/>
      <w:r w:rsidRPr="001D56FF">
        <w:rPr>
          <w:rFonts w:ascii="Times New Roman" w:hAnsi="Times New Roman" w:cs="Times New Roman"/>
          <w:sz w:val="28"/>
          <w:szCs w:val="28"/>
        </w:rPr>
        <w:t>.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«Зачистский УПК детский са</w:t>
      </w:r>
      <w:proofErr w:type="gramStart"/>
      <w:r w:rsidRPr="001D56FF">
        <w:rPr>
          <w:rFonts w:ascii="Times New Roman" w:hAnsi="Times New Roman" w:cs="Times New Roman"/>
          <w:sz w:val="28"/>
          <w:szCs w:val="28"/>
        </w:rPr>
        <w:t>д-</w:t>
      </w:r>
      <w:proofErr w:type="gramEnd"/>
      <w:r w:rsidRPr="001D56FF">
        <w:rPr>
          <w:rFonts w:ascii="Times New Roman" w:hAnsi="Times New Roman" w:cs="Times New Roman"/>
          <w:sz w:val="28"/>
          <w:szCs w:val="28"/>
        </w:rPr>
        <w:t xml:space="preserve"> средняя школа Борисовского района»- школа.</w:t>
      </w:r>
    </w:p>
    <w:p w:rsidR="001D56FF" w:rsidRP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i/>
          <w:sz w:val="28"/>
          <w:szCs w:val="28"/>
        </w:rPr>
      </w:pPr>
      <w:r w:rsidRPr="001D56FF">
        <w:rPr>
          <w:rFonts w:ascii="Times New Roman" w:hAnsi="Times New Roman" w:cs="Times New Roman"/>
          <w:i/>
          <w:sz w:val="28"/>
          <w:szCs w:val="28"/>
        </w:rPr>
        <w:t xml:space="preserve">Не восстановлены имеющиеся санузлы и душевые при спортзалах: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"Гимназия № 2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17 г. Борисова» - санузлы правого крыла здания школы.</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12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«Новосельская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«Новосёлковская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«Метченский учебно-педагогический комплекс детский сад - средняя школа Борисовского района»: школа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«Велятичская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i/>
          <w:sz w:val="28"/>
          <w:szCs w:val="28"/>
        </w:rPr>
      </w:pPr>
      <w:r w:rsidRPr="001D56FF">
        <w:rPr>
          <w:rFonts w:ascii="Times New Roman" w:hAnsi="Times New Roman" w:cs="Times New Roman"/>
          <w:i/>
          <w:sz w:val="28"/>
          <w:szCs w:val="28"/>
        </w:rPr>
        <w:t xml:space="preserve">Не работает вентиляционная система пищеблоков: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22 г</w:t>
      </w:r>
      <w:proofErr w:type="gramStart"/>
      <w:r w:rsidRPr="001D56FF">
        <w:rPr>
          <w:rFonts w:ascii="Times New Roman" w:hAnsi="Times New Roman" w:cs="Times New Roman"/>
          <w:sz w:val="28"/>
          <w:szCs w:val="28"/>
        </w:rPr>
        <w:t>.Б</w:t>
      </w:r>
      <w:proofErr w:type="gramEnd"/>
      <w:r w:rsidRPr="001D56FF">
        <w:rPr>
          <w:rFonts w:ascii="Times New Roman" w:hAnsi="Times New Roman" w:cs="Times New Roman"/>
          <w:sz w:val="28"/>
          <w:szCs w:val="28"/>
        </w:rPr>
        <w:t>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12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«Новосёлковский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«Новосадская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«Новосадский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ГУО «Метченский учебно-педагогический комплекс детский сад - средняя школа Борисовского района»: детский сад</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ГУО «Лошницкий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ГУО «Зембинский учебно-педагогический комплекс детский сад - средняя школа Борисовского района</w:t>
      </w:r>
      <w:proofErr w:type="gramStart"/>
      <w:r w:rsidRPr="001D56FF">
        <w:rPr>
          <w:rFonts w:ascii="Times New Roman" w:hAnsi="Times New Roman" w:cs="Times New Roman"/>
          <w:sz w:val="28"/>
          <w:szCs w:val="28"/>
        </w:rPr>
        <w:t>»-</w:t>
      </w:r>
      <w:proofErr w:type="gramEnd"/>
      <w:r w:rsidRPr="001D56FF">
        <w:rPr>
          <w:rFonts w:ascii="Times New Roman" w:hAnsi="Times New Roman" w:cs="Times New Roman"/>
          <w:sz w:val="28"/>
          <w:szCs w:val="28"/>
        </w:rPr>
        <w:t>школа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ГУО «Ганцевичский учебно-педагогический комплекс детский сад - средняя школа Борисовского района</w:t>
      </w:r>
      <w:proofErr w:type="gramStart"/>
      <w:r w:rsidRPr="001D56FF">
        <w:rPr>
          <w:rFonts w:ascii="Times New Roman" w:hAnsi="Times New Roman" w:cs="Times New Roman"/>
          <w:sz w:val="28"/>
          <w:szCs w:val="28"/>
        </w:rPr>
        <w:t>»-</w:t>
      </w:r>
      <w:proofErr w:type="gramEnd"/>
      <w:r w:rsidRPr="001D56FF">
        <w:rPr>
          <w:rFonts w:ascii="Times New Roman" w:hAnsi="Times New Roman" w:cs="Times New Roman"/>
          <w:sz w:val="28"/>
          <w:szCs w:val="28"/>
        </w:rPr>
        <w:t>детский сад</w:t>
      </w:r>
    </w:p>
    <w:p w:rsidR="001D56FF" w:rsidRP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i/>
          <w:sz w:val="28"/>
          <w:szCs w:val="28"/>
        </w:rPr>
      </w:pPr>
      <w:r w:rsidRPr="001D56FF">
        <w:rPr>
          <w:rFonts w:ascii="Times New Roman" w:hAnsi="Times New Roman" w:cs="Times New Roman"/>
          <w:i/>
          <w:sz w:val="28"/>
          <w:szCs w:val="28"/>
        </w:rPr>
        <w:t xml:space="preserve">Неэффективна работа вентиляции пищеблоков: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23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«Кострицкий детский сад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«Кищино-Слободской учебно-педагогический комплекс детский сад - средняя школа Борисовского района»: школа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lastRenderedPageBreak/>
        <w:t>ГУО «Метченский учебно-педагогический комплекс детский сад - средняя школа Борисовского района»- детский сад</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«Новосёлковский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Борисовского района»</w:t>
      </w:r>
    </w:p>
    <w:p w:rsidR="001D56FF" w:rsidRPr="001D56FF" w:rsidRDefault="001D56FF" w:rsidP="001D56FF">
      <w:pPr>
        <w:pStyle w:val="a3"/>
        <w:jc w:val="both"/>
        <w:rPr>
          <w:rFonts w:ascii="Times New Roman" w:hAnsi="Times New Roman" w:cs="Times New Roman"/>
          <w:color w:val="000000"/>
          <w:sz w:val="28"/>
          <w:szCs w:val="28"/>
        </w:rPr>
      </w:pPr>
      <w:r w:rsidRPr="001D56FF">
        <w:rPr>
          <w:rFonts w:ascii="Times New Roman" w:hAnsi="Times New Roman" w:cs="Times New Roman"/>
          <w:sz w:val="28"/>
          <w:szCs w:val="28"/>
        </w:rPr>
        <w:t>ГУО «Зембинский учебно-педагогический комплекс детский сад - средняя школа Борисовского района»- детский сад</w:t>
      </w:r>
    </w:p>
    <w:p w:rsidR="001D56FF" w:rsidRPr="001D56FF" w:rsidRDefault="001D56FF" w:rsidP="001D56FF">
      <w:pPr>
        <w:pStyle w:val="a3"/>
        <w:jc w:val="both"/>
        <w:rPr>
          <w:rFonts w:ascii="Times New Roman" w:hAnsi="Times New Roman" w:cs="Times New Roman"/>
          <w:color w:val="000000"/>
          <w:sz w:val="28"/>
          <w:szCs w:val="28"/>
        </w:rPr>
      </w:pPr>
    </w:p>
    <w:p w:rsidR="001D56FF" w:rsidRPr="001D56FF" w:rsidRDefault="001D56FF" w:rsidP="001D56FF">
      <w:pPr>
        <w:pStyle w:val="a3"/>
        <w:jc w:val="both"/>
        <w:rPr>
          <w:rFonts w:ascii="Times New Roman" w:hAnsi="Times New Roman" w:cs="Times New Roman"/>
          <w:i/>
          <w:color w:val="000000"/>
          <w:sz w:val="28"/>
          <w:szCs w:val="28"/>
        </w:rPr>
      </w:pPr>
      <w:r w:rsidRPr="001D56FF">
        <w:rPr>
          <w:rFonts w:ascii="Times New Roman" w:hAnsi="Times New Roman" w:cs="Times New Roman"/>
          <w:i/>
          <w:sz w:val="28"/>
          <w:szCs w:val="28"/>
        </w:rPr>
        <w:t>Не оборудована система вентиляции:</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24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ГУО «Новосёлковский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Борисовского района»</w:t>
      </w:r>
    </w:p>
    <w:p w:rsidR="001D56FF" w:rsidRP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i/>
          <w:sz w:val="28"/>
          <w:szCs w:val="28"/>
        </w:rPr>
        <w:t>В ряде учреждений недостаточно или нуждается в замене из-за значительного износа технологическое и холодильное оборудование</w:t>
      </w:r>
      <w:r w:rsidRPr="001D56FF">
        <w:rPr>
          <w:rFonts w:ascii="Times New Roman" w:hAnsi="Times New Roman" w:cs="Times New Roman"/>
          <w:sz w:val="28"/>
          <w:szCs w:val="28"/>
        </w:rPr>
        <w:t>, отсутствует технологическое оборудование для измельчения овощей:</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16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31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«Холхолицкий УПК»</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16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12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18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19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21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24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 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32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39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12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3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«Углянский детский сад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«Мстижский учебно-педагогический комплекс детский сад -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«Метченский учебно-педагогический комплекс детский сад - средняя школа Борисовского района»: школа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«Лошницкая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lastRenderedPageBreak/>
        <w:t>ГУО «Житьковская средняя школа Борисовского района»</w:t>
      </w:r>
    </w:p>
    <w:p w:rsidR="001D56FF" w:rsidRP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i/>
          <w:sz w:val="28"/>
          <w:szCs w:val="28"/>
        </w:rPr>
      </w:pPr>
      <w:r w:rsidRPr="001D56FF">
        <w:rPr>
          <w:rFonts w:ascii="Times New Roman" w:hAnsi="Times New Roman" w:cs="Times New Roman"/>
          <w:sz w:val="28"/>
          <w:szCs w:val="28"/>
        </w:rPr>
        <w:t xml:space="preserve">Из-за отсутствия помещений и постельных принадлежностей </w:t>
      </w:r>
      <w:r w:rsidRPr="001D56FF">
        <w:rPr>
          <w:rFonts w:ascii="Times New Roman" w:hAnsi="Times New Roman" w:cs="Times New Roman"/>
          <w:i/>
          <w:sz w:val="28"/>
          <w:szCs w:val="28"/>
        </w:rPr>
        <w:t>не организован дневной сон для детей группы продленного дня:</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13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11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10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«Средняя школа № 8 г. Борисова»</w:t>
      </w:r>
    </w:p>
    <w:p w:rsidR="001D56FF" w:rsidRPr="001D56FF" w:rsidRDefault="001D56FF" w:rsidP="001D56FF">
      <w:pPr>
        <w:pStyle w:val="a3"/>
        <w:jc w:val="both"/>
        <w:rPr>
          <w:rFonts w:ascii="Times New Roman" w:hAnsi="Times New Roman" w:cs="Times New Roman"/>
          <w:sz w:val="28"/>
          <w:szCs w:val="28"/>
        </w:rPr>
      </w:pP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 xml:space="preserve">При наличии помещений бассейнов не восстановлена их работа  </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w:t>
      </w:r>
      <w:proofErr w:type="gramStart"/>
      <w:r w:rsidRPr="001D56FF">
        <w:rPr>
          <w:rFonts w:ascii="Times New Roman" w:hAnsi="Times New Roman" w:cs="Times New Roman"/>
          <w:sz w:val="28"/>
          <w:szCs w:val="28"/>
        </w:rPr>
        <w:t>Ясли-сад</w:t>
      </w:r>
      <w:proofErr w:type="gramEnd"/>
      <w:r w:rsidRPr="001D56FF">
        <w:rPr>
          <w:rFonts w:ascii="Times New Roman" w:hAnsi="Times New Roman" w:cs="Times New Roman"/>
          <w:sz w:val="28"/>
          <w:szCs w:val="28"/>
        </w:rPr>
        <w:t xml:space="preserve"> № 17 г. Борисова»</w:t>
      </w:r>
    </w:p>
    <w:p w:rsidR="001D56FF" w:rsidRPr="001D56FF" w:rsidRDefault="001D56FF" w:rsidP="001D56FF">
      <w:pPr>
        <w:pStyle w:val="a3"/>
        <w:jc w:val="both"/>
        <w:rPr>
          <w:rFonts w:ascii="Times New Roman" w:hAnsi="Times New Roman" w:cs="Times New Roman"/>
          <w:sz w:val="28"/>
          <w:szCs w:val="28"/>
        </w:rPr>
      </w:pPr>
      <w:r w:rsidRPr="001D56FF">
        <w:rPr>
          <w:rFonts w:ascii="Times New Roman" w:hAnsi="Times New Roman" w:cs="Times New Roman"/>
          <w:sz w:val="28"/>
          <w:szCs w:val="28"/>
        </w:rPr>
        <w:t>ГУО «Борисовский районный центр коррекционно-развивающего обучения и реабилитации»</w:t>
      </w:r>
    </w:p>
    <w:p w:rsidR="001D56FF" w:rsidRPr="001D56FF" w:rsidRDefault="001D56FF" w:rsidP="001D56FF">
      <w:pPr>
        <w:pStyle w:val="a3"/>
        <w:jc w:val="both"/>
        <w:rPr>
          <w:rFonts w:ascii="Times New Roman" w:hAnsi="Times New Roman" w:cs="Times New Roman"/>
          <w:sz w:val="28"/>
          <w:szCs w:val="28"/>
        </w:rPr>
      </w:pPr>
    </w:p>
    <w:p w:rsidR="007B4156" w:rsidRDefault="001D56FF" w:rsidP="001D56FF">
      <w:pPr>
        <w:pStyle w:val="a3"/>
        <w:jc w:val="both"/>
        <w:rPr>
          <w:color w:val="000000"/>
          <w:sz w:val="28"/>
          <w:szCs w:val="28"/>
        </w:rPr>
      </w:pPr>
      <w:r w:rsidRPr="001D56FF">
        <w:rPr>
          <w:rFonts w:ascii="Times New Roman" w:hAnsi="Times New Roman" w:cs="Times New Roman"/>
          <w:sz w:val="28"/>
          <w:szCs w:val="28"/>
        </w:rPr>
        <w:tab/>
      </w:r>
      <w:r w:rsidR="00BA5AA3" w:rsidRPr="00023692">
        <w:rPr>
          <w:rFonts w:ascii="Times New Roman" w:eastAsia="Times New Roman" w:hAnsi="Times New Roman" w:cs="Times New Roman"/>
          <w:sz w:val="28"/>
          <w:szCs w:val="28"/>
        </w:rPr>
        <w:t>Одним из важнейших направлений в системе сохранения здоровья детей и подростков является организация кач</w:t>
      </w:r>
      <w:r w:rsidR="00BA5AA3" w:rsidRPr="00023692">
        <w:rPr>
          <w:rFonts w:ascii="Times New Roman" w:eastAsia="Times New Roman" w:hAnsi="Times New Roman" w:cs="Times New Roman"/>
          <w:sz w:val="28"/>
          <w:szCs w:val="28"/>
        </w:rPr>
        <w:t>е</w:t>
      </w:r>
      <w:r w:rsidR="00BA5AA3" w:rsidRPr="00023692">
        <w:rPr>
          <w:rFonts w:ascii="Times New Roman" w:eastAsia="Times New Roman" w:hAnsi="Times New Roman" w:cs="Times New Roman"/>
          <w:sz w:val="28"/>
          <w:szCs w:val="28"/>
        </w:rPr>
        <w:t xml:space="preserve">ственного отдыха и </w:t>
      </w:r>
      <w:r w:rsidR="00BA5AA3" w:rsidRPr="001D56FF">
        <w:rPr>
          <w:rFonts w:ascii="Times New Roman" w:eastAsia="Times New Roman" w:hAnsi="Times New Roman" w:cs="Times New Roman"/>
          <w:b/>
          <w:sz w:val="28"/>
          <w:szCs w:val="28"/>
        </w:rPr>
        <w:t>оздоровления детей в летний период</w:t>
      </w:r>
      <w:r w:rsidR="00BA5AA3" w:rsidRPr="00023692">
        <w:rPr>
          <w:rFonts w:ascii="Times New Roman" w:eastAsia="Times New Roman" w:hAnsi="Times New Roman" w:cs="Times New Roman"/>
          <w:sz w:val="28"/>
          <w:szCs w:val="28"/>
        </w:rPr>
        <w:t>.</w:t>
      </w:r>
      <w:r w:rsidR="00BA5AA3" w:rsidRPr="00023692">
        <w:rPr>
          <w:rFonts w:ascii="Times New Roman" w:eastAsia="Times New Roman" w:hAnsi="Times New Roman" w:cs="Times New Roman"/>
          <w:color w:val="000000"/>
          <w:sz w:val="28"/>
          <w:szCs w:val="28"/>
        </w:rPr>
        <w:t xml:space="preserve"> В период летней оздоровительной кампании 2018 года в районе функционировало, как и в 2017 году,  86 лагерей различного типа, в том числе 37 </w:t>
      </w:r>
      <w:proofErr w:type="gramStart"/>
      <w:r w:rsidR="00BA5AA3" w:rsidRPr="00023692">
        <w:rPr>
          <w:rFonts w:ascii="Times New Roman" w:eastAsia="Times New Roman" w:hAnsi="Times New Roman" w:cs="Times New Roman"/>
          <w:color w:val="000000"/>
          <w:sz w:val="28"/>
          <w:szCs w:val="28"/>
        </w:rPr>
        <w:t>о</w:t>
      </w:r>
      <w:proofErr w:type="gramEnd"/>
      <w:r w:rsidR="00BA5AA3" w:rsidRPr="00023692">
        <w:rPr>
          <w:rFonts w:ascii="Times New Roman" w:eastAsia="Times New Roman" w:hAnsi="Times New Roman" w:cs="Times New Roman"/>
          <w:color w:val="000000"/>
          <w:sz w:val="28"/>
          <w:szCs w:val="28"/>
        </w:rPr>
        <w:t xml:space="preserve">/лагерей с круглосуточным пребыванием, из них 5 - загородных. В период летней кампании оздоровительными мероприятиями было охвачено 7185 детей, что </w:t>
      </w:r>
      <w:r w:rsidR="00BA5AA3">
        <w:rPr>
          <w:rFonts w:ascii="Times New Roman" w:eastAsia="Times New Roman" w:hAnsi="Times New Roman" w:cs="Times New Roman"/>
          <w:color w:val="000000"/>
          <w:sz w:val="28"/>
          <w:szCs w:val="28"/>
        </w:rPr>
        <w:t xml:space="preserve">на </w:t>
      </w:r>
      <w:r w:rsidR="00BA5AA3" w:rsidRPr="00023692">
        <w:rPr>
          <w:rFonts w:ascii="Times New Roman" w:eastAsia="Times New Roman" w:hAnsi="Times New Roman" w:cs="Times New Roman"/>
          <w:color w:val="000000"/>
          <w:sz w:val="28"/>
          <w:szCs w:val="28"/>
        </w:rPr>
        <w:t>200 человек больше, чем в 2017 году.</w:t>
      </w:r>
      <w:r w:rsidR="00BA5AA3">
        <w:rPr>
          <w:rFonts w:ascii="Times New Roman" w:eastAsia="Times New Roman" w:hAnsi="Times New Roman" w:cs="Times New Roman"/>
          <w:color w:val="000000"/>
          <w:sz w:val="28"/>
          <w:szCs w:val="28"/>
        </w:rPr>
        <w:t xml:space="preserve"> </w:t>
      </w:r>
      <w:r w:rsidR="00BA5AA3" w:rsidRPr="00BC52C3">
        <w:rPr>
          <w:rFonts w:ascii="Times New Roman" w:eastAsia="Times New Roman" w:hAnsi="Times New Roman" w:cs="Times New Roman"/>
          <w:color w:val="000000"/>
          <w:sz w:val="28"/>
          <w:szCs w:val="28"/>
        </w:rPr>
        <w:t>Эффективность оздоровления детей в лагерях с круглосуточным пр</w:t>
      </w:r>
      <w:r w:rsidR="00BA5AA3" w:rsidRPr="00BC52C3">
        <w:rPr>
          <w:rFonts w:ascii="Times New Roman" w:eastAsia="Times New Roman" w:hAnsi="Times New Roman" w:cs="Times New Roman"/>
          <w:color w:val="000000"/>
          <w:sz w:val="28"/>
          <w:szCs w:val="28"/>
        </w:rPr>
        <w:t>е</w:t>
      </w:r>
      <w:r w:rsidR="00BA5AA3" w:rsidRPr="00BC52C3">
        <w:rPr>
          <w:rFonts w:ascii="Times New Roman" w:eastAsia="Times New Roman" w:hAnsi="Times New Roman" w:cs="Times New Roman"/>
          <w:color w:val="000000"/>
          <w:sz w:val="28"/>
          <w:szCs w:val="28"/>
        </w:rPr>
        <w:t>быванием  проведена по окончании сезона. Выраженный эффект оздоровления у 98,2 % детей, ослабленный у 1,8</w:t>
      </w:r>
      <w:r w:rsidR="00BA5AA3">
        <w:rPr>
          <w:rFonts w:ascii="Times New Roman" w:eastAsia="Times New Roman" w:hAnsi="Times New Roman" w:cs="Times New Roman"/>
          <w:color w:val="000000"/>
          <w:sz w:val="28"/>
          <w:szCs w:val="28"/>
        </w:rPr>
        <w:t>% (о</w:t>
      </w:r>
      <w:r w:rsidR="00BA5AA3">
        <w:rPr>
          <w:rFonts w:ascii="Times New Roman" w:eastAsia="Times New Roman" w:hAnsi="Times New Roman" w:cs="Times New Roman"/>
          <w:color w:val="000000"/>
          <w:sz w:val="28"/>
          <w:szCs w:val="28"/>
        </w:rPr>
        <w:t>д</w:t>
      </w:r>
      <w:r w:rsidR="00BA5AA3">
        <w:rPr>
          <w:rFonts w:ascii="Times New Roman" w:eastAsia="Times New Roman" w:hAnsi="Times New Roman" w:cs="Times New Roman"/>
          <w:color w:val="000000"/>
          <w:sz w:val="28"/>
          <w:szCs w:val="28"/>
        </w:rPr>
        <w:t>ного и восьми)</w:t>
      </w:r>
      <w:r w:rsidR="00BA5AA3" w:rsidRPr="00BC52C3">
        <w:rPr>
          <w:rFonts w:ascii="Times New Roman" w:eastAsia="Times New Roman" w:hAnsi="Times New Roman" w:cs="Times New Roman"/>
          <w:color w:val="000000"/>
          <w:sz w:val="28"/>
          <w:szCs w:val="28"/>
        </w:rPr>
        <w:t xml:space="preserve"> детей</w:t>
      </w:r>
      <w:r w:rsidR="00BA5AA3">
        <w:rPr>
          <w:color w:val="000000"/>
          <w:sz w:val="28"/>
          <w:szCs w:val="28"/>
        </w:rPr>
        <w:t>.</w:t>
      </w:r>
    </w:p>
    <w:p w:rsidR="001D56FF" w:rsidRPr="001D56FF" w:rsidRDefault="001D56FF" w:rsidP="001D56FF">
      <w:pPr>
        <w:ind w:firstLine="851"/>
        <w:jc w:val="both"/>
        <w:rPr>
          <w:b/>
          <w:sz w:val="28"/>
          <w:szCs w:val="28"/>
        </w:rPr>
      </w:pPr>
      <w:r w:rsidRPr="001D56FF">
        <w:rPr>
          <w:sz w:val="28"/>
          <w:szCs w:val="28"/>
        </w:rPr>
        <w:t xml:space="preserve">Эффективность </w:t>
      </w:r>
      <w:proofErr w:type="gramStart"/>
      <w:r w:rsidRPr="001D56FF">
        <w:rPr>
          <w:sz w:val="28"/>
          <w:szCs w:val="28"/>
        </w:rPr>
        <w:t>улучшения состояния здоровья школьников</w:t>
      </w:r>
      <w:proofErr w:type="gramEnd"/>
      <w:r w:rsidRPr="001D56FF">
        <w:rPr>
          <w:sz w:val="28"/>
          <w:szCs w:val="28"/>
        </w:rPr>
        <w:t xml:space="preserve"> недостаточная в силу наличия следующих систе</w:t>
      </w:r>
      <w:r w:rsidRPr="001D56FF">
        <w:rPr>
          <w:sz w:val="28"/>
          <w:szCs w:val="28"/>
        </w:rPr>
        <w:t>м</w:t>
      </w:r>
      <w:r w:rsidRPr="001D56FF">
        <w:rPr>
          <w:sz w:val="28"/>
          <w:szCs w:val="28"/>
        </w:rPr>
        <w:t xml:space="preserve">ных </w:t>
      </w:r>
      <w:r w:rsidRPr="001D56FF">
        <w:rPr>
          <w:b/>
          <w:sz w:val="28"/>
          <w:szCs w:val="28"/>
        </w:rPr>
        <w:t xml:space="preserve">проблем: </w:t>
      </w:r>
    </w:p>
    <w:p w:rsidR="001D56FF" w:rsidRPr="001D56FF" w:rsidRDefault="001D56FF" w:rsidP="001D56FF">
      <w:pPr>
        <w:ind w:firstLine="851"/>
        <w:jc w:val="both"/>
        <w:rPr>
          <w:sz w:val="28"/>
          <w:szCs w:val="28"/>
        </w:rPr>
      </w:pPr>
      <w:r w:rsidRPr="001D56FF">
        <w:rPr>
          <w:sz w:val="28"/>
          <w:szCs w:val="28"/>
        </w:rPr>
        <w:t xml:space="preserve"> по результатам осмотра не  разрабатываются персонально для каждого ребенка коррекционные оздоровительные мероприятия;</w:t>
      </w:r>
    </w:p>
    <w:p w:rsidR="001D56FF" w:rsidRPr="001D56FF" w:rsidRDefault="001D56FF" w:rsidP="001D56FF">
      <w:pPr>
        <w:ind w:firstLine="851"/>
        <w:jc w:val="both"/>
        <w:rPr>
          <w:sz w:val="28"/>
          <w:szCs w:val="28"/>
        </w:rPr>
      </w:pPr>
      <w:r w:rsidRPr="001D56FF">
        <w:rPr>
          <w:sz w:val="28"/>
          <w:szCs w:val="28"/>
        </w:rPr>
        <w:t xml:space="preserve"> не в полном объеме используются лечебно-оздоровительные технологии, воздействие которых обеспечивает восстановление физического здоровья детей;</w:t>
      </w:r>
    </w:p>
    <w:p w:rsidR="001D56FF" w:rsidRPr="001D56FF" w:rsidRDefault="001D56FF" w:rsidP="001D56FF">
      <w:pPr>
        <w:ind w:firstLine="851"/>
        <w:jc w:val="both"/>
        <w:rPr>
          <w:sz w:val="28"/>
          <w:szCs w:val="28"/>
        </w:rPr>
      </w:pPr>
      <w:r w:rsidRPr="001D56FF">
        <w:rPr>
          <w:sz w:val="28"/>
          <w:szCs w:val="28"/>
        </w:rPr>
        <w:t xml:space="preserve"> </w:t>
      </w:r>
      <w:proofErr w:type="gramStart"/>
      <w:r w:rsidRPr="001D56FF">
        <w:rPr>
          <w:sz w:val="28"/>
          <w:szCs w:val="28"/>
        </w:rPr>
        <w:t>не на должном уровне оказывается консультативная помощь администрации учреждений образования, препод</w:t>
      </w:r>
      <w:r w:rsidRPr="001D56FF">
        <w:rPr>
          <w:sz w:val="28"/>
          <w:szCs w:val="28"/>
        </w:rPr>
        <w:t>а</w:t>
      </w:r>
      <w:r w:rsidRPr="001D56FF">
        <w:rPr>
          <w:sz w:val="28"/>
          <w:szCs w:val="28"/>
        </w:rPr>
        <w:t>вателям физического воспитания, классным руководителям в организации дифференцированного подхода к ученикам с учетом их состояния здоровья и особенностей развития;</w:t>
      </w:r>
      <w:proofErr w:type="gramEnd"/>
    </w:p>
    <w:p w:rsidR="001D56FF" w:rsidRPr="001D56FF" w:rsidRDefault="001D56FF" w:rsidP="001D56FF">
      <w:pPr>
        <w:pStyle w:val="a3"/>
        <w:ind w:firstLine="708"/>
        <w:jc w:val="both"/>
        <w:rPr>
          <w:rFonts w:ascii="Times New Roman" w:hAnsi="Times New Roman" w:cs="Times New Roman"/>
          <w:sz w:val="28"/>
          <w:szCs w:val="28"/>
        </w:rPr>
      </w:pPr>
      <w:r w:rsidRPr="001D56FF">
        <w:rPr>
          <w:rFonts w:ascii="Times New Roman" w:hAnsi="Times New Roman" w:cs="Times New Roman"/>
          <w:sz w:val="28"/>
          <w:szCs w:val="28"/>
        </w:rPr>
        <w:lastRenderedPageBreak/>
        <w:t xml:space="preserve"> не проводится работа по разработке индивидуальных реабилитационных мероприятий, направленных на восст</w:t>
      </w:r>
      <w:r w:rsidRPr="001D56FF">
        <w:rPr>
          <w:rFonts w:ascii="Times New Roman" w:hAnsi="Times New Roman" w:cs="Times New Roman"/>
          <w:sz w:val="28"/>
          <w:szCs w:val="28"/>
        </w:rPr>
        <w:t>а</w:t>
      </w:r>
      <w:r w:rsidRPr="001D56FF">
        <w:rPr>
          <w:rFonts w:ascii="Times New Roman" w:hAnsi="Times New Roman" w:cs="Times New Roman"/>
          <w:sz w:val="28"/>
          <w:szCs w:val="28"/>
        </w:rPr>
        <w:t>новление здоровья, психологического статуса и  работоспособности ребенка.</w:t>
      </w:r>
    </w:p>
    <w:p w:rsidR="00EF20AF" w:rsidRDefault="00EF20AF" w:rsidP="0077549B">
      <w:pPr>
        <w:jc w:val="center"/>
        <w:rPr>
          <w:sz w:val="28"/>
          <w:szCs w:val="28"/>
        </w:rPr>
      </w:pPr>
    </w:p>
    <w:p w:rsidR="0077549B" w:rsidRPr="00377B24" w:rsidRDefault="00377B24" w:rsidP="0077549B">
      <w:pPr>
        <w:jc w:val="center"/>
        <w:rPr>
          <w:b/>
          <w:sz w:val="30"/>
          <w:szCs w:val="30"/>
        </w:rPr>
      </w:pPr>
      <w:r w:rsidRPr="00377B24">
        <w:rPr>
          <w:b/>
          <w:sz w:val="28"/>
          <w:szCs w:val="28"/>
        </w:rPr>
        <w:t>3</w:t>
      </w:r>
      <w:r w:rsidR="0077549B" w:rsidRPr="00377B24">
        <w:rPr>
          <w:b/>
          <w:sz w:val="28"/>
          <w:szCs w:val="28"/>
        </w:rPr>
        <w:t xml:space="preserve">.3 </w:t>
      </w:r>
      <w:r w:rsidR="0077549B" w:rsidRPr="00377B24">
        <w:rPr>
          <w:b/>
          <w:sz w:val="30"/>
          <w:szCs w:val="30"/>
        </w:rPr>
        <w:t>Гигиена производственной среды населения</w:t>
      </w:r>
    </w:p>
    <w:p w:rsidR="0077549B" w:rsidRDefault="0077549B" w:rsidP="0077549B">
      <w:pPr>
        <w:jc w:val="both"/>
        <w:rPr>
          <w:sz w:val="30"/>
          <w:szCs w:val="30"/>
        </w:rPr>
      </w:pPr>
    </w:p>
    <w:p w:rsidR="0077549B" w:rsidRPr="00EF20AF" w:rsidRDefault="0077549B" w:rsidP="0077549B">
      <w:pPr>
        <w:pStyle w:val="ab"/>
        <w:tabs>
          <w:tab w:val="left" w:pos="709"/>
        </w:tabs>
        <w:spacing w:after="0" w:line="240" w:lineRule="auto"/>
        <w:ind w:firstLine="720"/>
        <w:jc w:val="both"/>
        <w:rPr>
          <w:rStyle w:val="100"/>
          <w:rFonts w:eastAsia="Calibri"/>
          <w:sz w:val="28"/>
          <w:szCs w:val="28"/>
        </w:rPr>
      </w:pPr>
      <w:r w:rsidRPr="00542EBA">
        <w:rPr>
          <w:rFonts w:ascii="Times New Roman" w:hAnsi="Times New Roman"/>
          <w:sz w:val="30"/>
          <w:szCs w:val="30"/>
        </w:rPr>
        <w:t>На контроле отделения гигиены труда находится 34</w:t>
      </w:r>
      <w:r w:rsidR="00D26925">
        <w:rPr>
          <w:rFonts w:ascii="Times New Roman" w:hAnsi="Times New Roman"/>
          <w:sz w:val="30"/>
          <w:szCs w:val="30"/>
        </w:rPr>
        <w:t>6</w:t>
      </w:r>
      <w:r w:rsidRPr="00542EBA">
        <w:rPr>
          <w:rFonts w:ascii="Times New Roman" w:hAnsi="Times New Roman"/>
          <w:sz w:val="30"/>
          <w:szCs w:val="30"/>
        </w:rPr>
        <w:t xml:space="preserve"> предприяти</w:t>
      </w:r>
      <w:r>
        <w:rPr>
          <w:rFonts w:ascii="Times New Roman" w:hAnsi="Times New Roman"/>
          <w:sz w:val="30"/>
          <w:szCs w:val="30"/>
        </w:rPr>
        <w:t xml:space="preserve">я, в </w:t>
      </w:r>
      <w:r w:rsidRPr="00542EBA">
        <w:rPr>
          <w:rFonts w:ascii="Times New Roman" w:hAnsi="Times New Roman"/>
          <w:sz w:val="30"/>
          <w:szCs w:val="30"/>
        </w:rPr>
        <w:t>т.ч. промышленные, сельскохозяйс</w:t>
      </w:r>
      <w:r w:rsidRPr="00542EBA">
        <w:rPr>
          <w:rFonts w:ascii="Times New Roman" w:hAnsi="Times New Roman"/>
          <w:sz w:val="30"/>
          <w:szCs w:val="30"/>
        </w:rPr>
        <w:t>т</w:t>
      </w:r>
      <w:r w:rsidRPr="00542EBA">
        <w:rPr>
          <w:rFonts w:ascii="Times New Roman" w:hAnsi="Times New Roman"/>
          <w:sz w:val="30"/>
          <w:szCs w:val="30"/>
        </w:rPr>
        <w:t>венные предприятия и предприятия негосударственной формы собственности с общей численностью работа</w:t>
      </w:r>
      <w:r w:rsidRPr="00542EBA">
        <w:rPr>
          <w:rFonts w:ascii="Times New Roman" w:hAnsi="Times New Roman"/>
          <w:sz w:val="30"/>
          <w:szCs w:val="30"/>
        </w:rPr>
        <w:t>ю</w:t>
      </w:r>
      <w:r w:rsidRPr="00542EBA">
        <w:rPr>
          <w:rFonts w:ascii="Times New Roman" w:hAnsi="Times New Roman"/>
          <w:sz w:val="30"/>
          <w:szCs w:val="30"/>
        </w:rPr>
        <w:t>щих 2</w:t>
      </w:r>
      <w:r w:rsidR="00D26925">
        <w:rPr>
          <w:rFonts w:ascii="Times New Roman" w:hAnsi="Times New Roman"/>
          <w:sz w:val="30"/>
          <w:szCs w:val="30"/>
        </w:rPr>
        <w:t>7267</w:t>
      </w:r>
      <w:r w:rsidRPr="00542EBA">
        <w:rPr>
          <w:rFonts w:ascii="Times New Roman" w:hAnsi="Times New Roman"/>
          <w:sz w:val="30"/>
          <w:szCs w:val="30"/>
        </w:rPr>
        <w:t xml:space="preserve"> человека, из них женщин – 113</w:t>
      </w:r>
      <w:r w:rsidR="00D26925">
        <w:rPr>
          <w:rFonts w:ascii="Times New Roman" w:hAnsi="Times New Roman"/>
          <w:sz w:val="30"/>
          <w:szCs w:val="30"/>
        </w:rPr>
        <w:t>11человек</w:t>
      </w:r>
      <w:r w:rsidRPr="00542EBA">
        <w:rPr>
          <w:rFonts w:ascii="Times New Roman" w:hAnsi="Times New Roman"/>
          <w:sz w:val="30"/>
          <w:szCs w:val="30"/>
        </w:rPr>
        <w:t xml:space="preserve"> (</w:t>
      </w:r>
      <w:r w:rsidR="00D26925">
        <w:rPr>
          <w:rFonts w:ascii="Times New Roman" w:hAnsi="Times New Roman"/>
          <w:sz w:val="30"/>
          <w:szCs w:val="30"/>
        </w:rPr>
        <w:t>41,</w:t>
      </w:r>
      <w:r w:rsidR="00D26925" w:rsidRPr="00D26925">
        <w:rPr>
          <w:rFonts w:ascii="Times New Roman" w:hAnsi="Times New Roman"/>
          <w:sz w:val="30"/>
          <w:szCs w:val="30"/>
        </w:rPr>
        <w:t>5</w:t>
      </w:r>
      <w:r w:rsidRPr="00D26925">
        <w:rPr>
          <w:rFonts w:ascii="Times New Roman" w:hAnsi="Times New Roman"/>
          <w:sz w:val="30"/>
          <w:szCs w:val="30"/>
        </w:rPr>
        <w:t xml:space="preserve"> </w:t>
      </w:r>
      <w:r w:rsidRPr="00D26925">
        <w:rPr>
          <w:rFonts w:ascii="Times New Roman" w:hAnsi="Times New Roman"/>
          <w:bCs/>
          <w:sz w:val="30"/>
          <w:szCs w:val="30"/>
        </w:rPr>
        <w:t xml:space="preserve">%). </w:t>
      </w:r>
      <w:proofErr w:type="gramStart"/>
      <w:r w:rsidRPr="00D26925">
        <w:rPr>
          <w:rFonts w:ascii="Times New Roman" w:hAnsi="Times New Roman"/>
          <w:bCs/>
          <w:sz w:val="30"/>
          <w:szCs w:val="30"/>
        </w:rPr>
        <w:t>На промышленных предприятиях государстве</w:t>
      </w:r>
      <w:r w:rsidRPr="00D26925">
        <w:rPr>
          <w:rFonts w:ascii="Times New Roman" w:hAnsi="Times New Roman"/>
          <w:bCs/>
          <w:sz w:val="30"/>
          <w:szCs w:val="30"/>
        </w:rPr>
        <w:t>н</w:t>
      </w:r>
      <w:r w:rsidRPr="00D26925">
        <w:rPr>
          <w:rFonts w:ascii="Times New Roman" w:hAnsi="Times New Roman"/>
          <w:bCs/>
          <w:sz w:val="30"/>
          <w:szCs w:val="30"/>
        </w:rPr>
        <w:t>ной формы собственност</w:t>
      </w:r>
      <w:r w:rsidR="00D26925" w:rsidRPr="00D26925">
        <w:rPr>
          <w:rFonts w:ascii="Times New Roman" w:hAnsi="Times New Roman"/>
          <w:bCs/>
          <w:sz w:val="30"/>
          <w:szCs w:val="30"/>
        </w:rPr>
        <w:t>и работает 21146</w:t>
      </w:r>
      <w:r w:rsidRPr="00D26925">
        <w:rPr>
          <w:rFonts w:ascii="Times New Roman" w:hAnsi="Times New Roman"/>
          <w:bCs/>
          <w:sz w:val="30"/>
          <w:szCs w:val="30"/>
        </w:rPr>
        <w:t xml:space="preserve"> человека, в т.ч. женщин – 4</w:t>
      </w:r>
      <w:r w:rsidR="00D26925" w:rsidRPr="00D26925">
        <w:rPr>
          <w:rFonts w:ascii="Times New Roman" w:hAnsi="Times New Roman"/>
          <w:bCs/>
          <w:sz w:val="30"/>
          <w:szCs w:val="30"/>
        </w:rPr>
        <w:t>5</w:t>
      </w:r>
      <w:r w:rsidRPr="00D26925">
        <w:rPr>
          <w:rFonts w:ascii="Times New Roman" w:hAnsi="Times New Roman"/>
          <w:bCs/>
          <w:sz w:val="30"/>
          <w:szCs w:val="30"/>
        </w:rPr>
        <w:t>,</w:t>
      </w:r>
      <w:r w:rsidR="00D26925" w:rsidRPr="00D26925">
        <w:rPr>
          <w:rFonts w:ascii="Times New Roman" w:hAnsi="Times New Roman"/>
          <w:bCs/>
          <w:sz w:val="30"/>
          <w:szCs w:val="30"/>
        </w:rPr>
        <w:t>8</w:t>
      </w:r>
      <w:r w:rsidRPr="00D26925">
        <w:rPr>
          <w:rFonts w:ascii="Times New Roman" w:hAnsi="Times New Roman"/>
          <w:bCs/>
          <w:sz w:val="30"/>
          <w:szCs w:val="30"/>
        </w:rPr>
        <w:t>% (9</w:t>
      </w:r>
      <w:r w:rsidR="00D26925" w:rsidRPr="00D26925">
        <w:rPr>
          <w:rFonts w:ascii="Times New Roman" w:hAnsi="Times New Roman"/>
          <w:bCs/>
          <w:sz w:val="30"/>
          <w:szCs w:val="30"/>
        </w:rPr>
        <w:t>690</w:t>
      </w:r>
      <w:r w:rsidRPr="00D26925">
        <w:rPr>
          <w:rFonts w:ascii="Times New Roman" w:hAnsi="Times New Roman"/>
          <w:bCs/>
          <w:sz w:val="30"/>
          <w:szCs w:val="30"/>
        </w:rPr>
        <w:t xml:space="preserve">), негосударственной формы собственности </w:t>
      </w:r>
      <w:r w:rsidRPr="00D26925">
        <w:rPr>
          <w:rFonts w:ascii="Times New Roman" w:hAnsi="Times New Roman"/>
          <w:sz w:val="30"/>
          <w:szCs w:val="30"/>
        </w:rPr>
        <w:t>–</w:t>
      </w:r>
      <w:r w:rsidRPr="00D26925">
        <w:rPr>
          <w:rFonts w:ascii="Times New Roman" w:hAnsi="Times New Roman"/>
          <w:bCs/>
          <w:sz w:val="30"/>
          <w:szCs w:val="30"/>
        </w:rPr>
        <w:t xml:space="preserve"> 38</w:t>
      </w:r>
      <w:r w:rsidR="00D26925" w:rsidRPr="00D26925">
        <w:rPr>
          <w:rFonts w:ascii="Times New Roman" w:hAnsi="Times New Roman"/>
          <w:bCs/>
          <w:sz w:val="30"/>
          <w:szCs w:val="30"/>
        </w:rPr>
        <w:t>76</w:t>
      </w:r>
      <w:r w:rsidRPr="00D26925">
        <w:rPr>
          <w:rFonts w:ascii="Times New Roman" w:hAnsi="Times New Roman"/>
          <w:bCs/>
          <w:sz w:val="30"/>
          <w:szCs w:val="30"/>
        </w:rPr>
        <w:t xml:space="preserve"> человек, в т.ч. женщин </w:t>
      </w:r>
      <w:r w:rsidRPr="00D26925">
        <w:rPr>
          <w:rFonts w:ascii="Times New Roman" w:hAnsi="Times New Roman"/>
          <w:sz w:val="30"/>
          <w:szCs w:val="30"/>
        </w:rPr>
        <w:t>–</w:t>
      </w:r>
      <w:r w:rsidRPr="00D26925">
        <w:rPr>
          <w:rFonts w:ascii="Times New Roman" w:hAnsi="Times New Roman"/>
          <w:bCs/>
          <w:sz w:val="30"/>
          <w:szCs w:val="30"/>
        </w:rPr>
        <w:t xml:space="preserve"> 31,</w:t>
      </w:r>
      <w:r w:rsidR="00D26925" w:rsidRPr="00D26925">
        <w:rPr>
          <w:rFonts w:ascii="Times New Roman" w:hAnsi="Times New Roman"/>
          <w:bCs/>
          <w:sz w:val="30"/>
          <w:szCs w:val="30"/>
        </w:rPr>
        <w:t>7</w:t>
      </w:r>
      <w:r w:rsidRPr="00D26925">
        <w:rPr>
          <w:rFonts w:ascii="Times New Roman" w:hAnsi="Times New Roman"/>
          <w:bCs/>
          <w:sz w:val="30"/>
          <w:szCs w:val="30"/>
        </w:rPr>
        <w:t>% (12</w:t>
      </w:r>
      <w:r w:rsidR="00D26925" w:rsidRPr="00D26925">
        <w:rPr>
          <w:rFonts w:ascii="Times New Roman" w:hAnsi="Times New Roman"/>
          <w:bCs/>
          <w:sz w:val="30"/>
          <w:szCs w:val="30"/>
        </w:rPr>
        <w:t>30</w:t>
      </w:r>
      <w:r w:rsidRPr="00D26925">
        <w:rPr>
          <w:rFonts w:ascii="Times New Roman" w:hAnsi="Times New Roman"/>
          <w:bCs/>
          <w:sz w:val="30"/>
          <w:szCs w:val="30"/>
        </w:rPr>
        <w:t xml:space="preserve">), в сельском хозяйстве </w:t>
      </w:r>
      <w:r w:rsidRPr="00D26925">
        <w:rPr>
          <w:rFonts w:ascii="Times New Roman" w:hAnsi="Times New Roman"/>
          <w:sz w:val="30"/>
          <w:szCs w:val="30"/>
        </w:rPr>
        <w:t>–</w:t>
      </w:r>
      <w:r w:rsidRPr="00D26925">
        <w:rPr>
          <w:rFonts w:ascii="Times New Roman" w:hAnsi="Times New Roman"/>
          <w:bCs/>
          <w:sz w:val="30"/>
          <w:szCs w:val="30"/>
        </w:rPr>
        <w:t xml:space="preserve"> 2</w:t>
      </w:r>
      <w:r w:rsidR="00D26925" w:rsidRPr="00D26925">
        <w:rPr>
          <w:rFonts w:ascii="Times New Roman" w:hAnsi="Times New Roman"/>
          <w:bCs/>
          <w:sz w:val="30"/>
          <w:szCs w:val="30"/>
        </w:rPr>
        <w:t>245</w:t>
      </w:r>
      <w:r w:rsidRPr="00D26925">
        <w:rPr>
          <w:rFonts w:ascii="Times New Roman" w:hAnsi="Times New Roman"/>
          <w:bCs/>
          <w:sz w:val="30"/>
          <w:szCs w:val="30"/>
        </w:rPr>
        <w:t xml:space="preserve"> человек, в т.ч. женщин –17</w:t>
      </w:r>
      <w:r w:rsidRPr="00EF20AF">
        <w:rPr>
          <w:rStyle w:val="100"/>
          <w:rFonts w:eastAsia="Calibri"/>
        </w:rPr>
        <w:t>,</w:t>
      </w:r>
      <w:r w:rsidR="00D26925" w:rsidRPr="00EF20AF">
        <w:rPr>
          <w:rStyle w:val="100"/>
          <w:rFonts w:eastAsia="Calibri"/>
        </w:rPr>
        <w:t>4</w:t>
      </w:r>
      <w:r w:rsidRPr="00EF20AF">
        <w:rPr>
          <w:rStyle w:val="100"/>
          <w:rFonts w:eastAsia="Calibri"/>
        </w:rPr>
        <w:t xml:space="preserve">% </w:t>
      </w:r>
      <w:r w:rsidRPr="00EF20AF">
        <w:rPr>
          <w:rStyle w:val="100"/>
          <w:rFonts w:eastAsia="Calibri"/>
          <w:sz w:val="28"/>
          <w:szCs w:val="28"/>
        </w:rPr>
        <w:t>(</w:t>
      </w:r>
      <w:r w:rsidR="00D26925" w:rsidRPr="00EF20AF">
        <w:rPr>
          <w:rStyle w:val="100"/>
          <w:rFonts w:eastAsia="Calibri"/>
          <w:sz w:val="28"/>
          <w:szCs w:val="28"/>
        </w:rPr>
        <w:t>391</w:t>
      </w:r>
      <w:r w:rsidRPr="00EF20AF">
        <w:rPr>
          <w:rStyle w:val="100"/>
          <w:rFonts w:eastAsia="Calibri"/>
          <w:sz w:val="28"/>
          <w:szCs w:val="28"/>
        </w:rPr>
        <w:t>).</w:t>
      </w:r>
      <w:proofErr w:type="gramEnd"/>
    </w:p>
    <w:p w:rsidR="00EF20AF" w:rsidRPr="00EF20AF" w:rsidRDefault="00EF20AF" w:rsidP="00EF20AF">
      <w:pPr>
        <w:pStyle w:val="a3"/>
        <w:ind w:firstLine="709"/>
        <w:jc w:val="both"/>
        <w:rPr>
          <w:rStyle w:val="100"/>
          <w:rFonts w:eastAsiaTheme="minorHAnsi"/>
          <w:sz w:val="28"/>
          <w:szCs w:val="28"/>
        </w:rPr>
      </w:pPr>
      <w:r w:rsidRPr="00EF20AF">
        <w:rPr>
          <w:rStyle w:val="100"/>
          <w:rFonts w:eastAsiaTheme="minorHAnsi"/>
          <w:sz w:val="28"/>
          <w:szCs w:val="28"/>
        </w:rPr>
        <w:t>В 2018 году 41,7%  работающих в районе находилось под воздействием неблагоприятных факторов производс</w:t>
      </w:r>
      <w:r w:rsidRPr="00EF20AF">
        <w:rPr>
          <w:rStyle w:val="100"/>
          <w:rFonts w:eastAsiaTheme="minorHAnsi"/>
          <w:sz w:val="28"/>
          <w:szCs w:val="28"/>
        </w:rPr>
        <w:t>т</w:t>
      </w:r>
      <w:r w:rsidRPr="00EF20AF">
        <w:rPr>
          <w:rStyle w:val="100"/>
          <w:rFonts w:eastAsiaTheme="minorHAnsi"/>
          <w:sz w:val="28"/>
          <w:szCs w:val="28"/>
        </w:rPr>
        <w:t>венной среды и по сравнению с 2017 году не изменилось  (41,7%) (</w:t>
      </w:r>
      <w:r>
        <w:rPr>
          <w:rStyle w:val="100"/>
          <w:rFonts w:eastAsiaTheme="minorHAnsi"/>
          <w:sz w:val="28"/>
          <w:szCs w:val="28"/>
        </w:rPr>
        <w:t xml:space="preserve">см. </w:t>
      </w:r>
      <w:r w:rsidR="00377B24">
        <w:rPr>
          <w:rStyle w:val="100"/>
          <w:rFonts w:eastAsiaTheme="minorHAnsi"/>
          <w:sz w:val="28"/>
          <w:szCs w:val="28"/>
        </w:rPr>
        <w:t>таб.</w:t>
      </w:r>
      <w:r w:rsidRPr="00EF20AF">
        <w:rPr>
          <w:rStyle w:val="100"/>
          <w:rFonts w:eastAsiaTheme="minorHAnsi"/>
          <w:sz w:val="28"/>
          <w:szCs w:val="28"/>
        </w:rPr>
        <w:t xml:space="preserve"> </w:t>
      </w:r>
      <w:r w:rsidR="00377B24">
        <w:rPr>
          <w:rStyle w:val="100"/>
          <w:rFonts w:eastAsiaTheme="minorHAnsi"/>
          <w:sz w:val="28"/>
          <w:szCs w:val="28"/>
        </w:rPr>
        <w:t>16</w:t>
      </w:r>
      <w:r w:rsidRPr="00EF20AF">
        <w:rPr>
          <w:rStyle w:val="100"/>
          <w:rFonts w:eastAsiaTheme="minorHAnsi"/>
          <w:sz w:val="28"/>
          <w:szCs w:val="28"/>
        </w:rPr>
        <w:t>).</w:t>
      </w:r>
    </w:p>
    <w:p w:rsidR="00EF20AF" w:rsidRDefault="00EF20AF" w:rsidP="00EF20AF">
      <w:pPr>
        <w:pStyle w:val="ab"/>
        <w:tabs>
          <w:tab w:val="left" w:pos="709"/>
        </w:tabs>
        <w:spacing w:after="0" w:line="240" w:lineRule="auto"/>
        <w:ind w:firstLine="720"/>
        <w:jc w:val="both"/>
        <w:rPr>
          <w:rStyle w:val="100"/>
          <w:rFonts w:eastAsia="Calibri"/>
          <w:sz w:val="28"/>
          <w:szCs w:val="28"/>
        </w:rPr>
      </w:pPr>
      <w:r w:rsidRPr="00EF20AF">
        <w:rPr>
          <w:rStyle w:val="100"/>
          <w:rFonts w:eastAsia="Calibri"/>
          <w:sz w:val="28"/>
          <w:szCs w:val="28"/>
        </w:rPr>
        <w:t>При этом на промышленных объектах городов такое соотношение составляло 43,5%  и 43,5% соответственно, на объектах аграрно-промышленного производства – 23,7%  и  21,1% соответственно</w:t>
      </w:r>
    </w:p>
    <w:p w:rsidR="00EF20AF" w:rsidRDefault="00EF20AF" w:rsidP="00EF20AF">
      <w:pPr>
        <w:pStyle w:val="a3"/>
        <w:ind w:firstLine="709"/>
        <w:jc w:val="both"/>
        <w:rPr>
          <w:rStyle w:val="100"/>
          <w:rFonts w:eastAsiaTheme="minorHAnsi"/>
          <w:sz w:val="28"/>
          <w:szCs w:val="28"/>
        </w:rPr>
      </w:pPr>
    </w:p>
    <w:p w:rsidR="00D65973" w:rsidRPr="00377B24" w:rsidRDefault="00EF20AF" w:rsidP="00D65973">
      <w:pPr>
        <w:pStyle w:val="a3"/>
        <w:jc w:val="both"/>
        <w:rPr>
          <w:rStyle w:val="100"/>
          <w:rFonts w:eastAsiaTheme="minorHAnsi"/>
          <w:b/>
          <w:sz w:val="28"/>
          <w:szCs w:val="28"/>
        </w:rPr>
      </w:pPr>
      <w:r w:rsidRPr="00377B24">
        <w:rPr>
          <w:rStyle w:val="100"/>
          <w:rFonts w:eastAsiaTheme="minorHAnsi"/>
          <w:b/>
          <w:sz w:val="28"/>
          <w:szCs w:val="28"/>
        </w:rPr>
        <w:t xml:space="preserve">Количество работающих под воздействием вредных производственных факторов </w:t>
      </w:r>
    </w:p>
    <w:p w:rsidR="00EF20AF" w:rsidRPr="00377B24" w:rsidRDefault="00EF20AF" w:rsidP="00D65973">
      <w:pPr>
        <w:pStyle w:val="a3"/>
        <w:jc w:val="both"/>
        <w:rPr>
          <w:rStyle w:val="100"/>
          <w:rFonts w:eastAsiaTheme="minorHAnsi"/>
          <w:b/>
          <w:sz w:val="28"/>
          <w:szCs w:val="28"/>
        </w:rPr>
      </w:pPr>
      <w:r w:rsidRPr="00377B24">
        <w:rPr>
          <w:rStyle w:val="100"/>
          <w:rFonts w:eastAsiaTheme="minorHAnsi"/>
          <w:b/>
          <w:sz w:val="28"/>
          <w:szCs w:val="28"/>
        </w:rPr>
        <w:t xml:space="preserve">в </w:t>
      </w:r>
      <w:r w:rsidR="00D65973" w:rsidRPr="00377B24">
        <w:rPr>
          <w:rStyle w:val="100"/>
          <w:rFonts w:eastAsiaTheme="minorHAnsi"/>
          <w:b/>
          <w:sz w:val="28"/>
          <w:szCs w:val="28"/>
        </w:rPr>
        <w:t xml:space="preserve">Борисовском </w:t>
      </w:r>
      <w:r w:rsidRPr="00377B24">
        <w:rPr>
          <w:rStyle w:val="100"/>
          <w:rFonts w:eastAsiaTheme="minorHAnsi"/>
          <w:b/>
          <w:sz w:val="28"/>
          <w:szCs w:val="28"/>
        </w:rPr>
        <w:t>районе</w:t>
      </w:r>
      <w:r w:rsidR="00D65973" w:rsidRPr="00377B24">
        <w:rPr>
          <w:rStyle w:val="100"/>
          <w:rFonts w:eastAsiaTheme="minorHAnsi"/>
          <w:b/>
          <w:sz w:val="28"/>
          <w:szCs w:val="28"/>
        </w:rPr>
        <w:t xml:space="preserve"> </w:t>
      </w:r>
      <w:r w:rsidRPr="00377B24">
        <w:rPr>
          <w:rStyle w:val="100"/>
          <w:rFonts w:eastAsiaTheme="minorHAnsi"/>
          <w:b/>
          <w:sz w:val="28"/>
          <w:szCs w:val="28"/>
        </w:rPr>
        <w:t>за период 2017-2018 годы</w:t>
      </w:r>
    </w:p>
    <w:p w:rsidR="00D65973" w:rsidRPr="00EF20AF" w:rsidRDefault="00D65973" w:rsidP="00D65973">
      <w:pPr>
        <w:pStyle w:val="a3"/>
        <w:jc w:val="right"/>
        <w:rPr>
          <w:rStyle w:val="100"/>
          <w:rFonts w:eastAsia="Calibri"/>
          <w:sz w:val="28"/>
          <w:szCs w:val="28"/>
        </w:rPr>
      </w:pPr>
      <w:r>
        <w:rPr>
          <w:rStyle w:val="100"/>
          <w:rFonts w:eastAsiaTheme="minorHAnsi"/>
          <w:sz w:val="28"/>
          <w:szCs w:val="28"/>
        </w:rPr>
        <w:t xml:space="preserve">Таблица </w:t>
      </w:r>
      <w:r w:rsidR="00377B24">
        <w:rPr>
          <w:rStyle w:val="100"/>
          <w:rFonts w:eastAsiaTheme="minorHAnsi"/>
          <w:sz w:val="28"/>
          <w:szCs w:val="28"/>
        </w:rPr>
        <w:t>16</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0"/>
        <w:gridCol w:w="962"/>
        <w:gridCol w:w="1647"/>
        <w:gridCol w:w="3685"/>
        <w:gridCol w:w="2126"/>
        <w:gridCol w:w="3119"/>
        <w:gridCol w:w="2410"/>
      </w:tblGrid>
      <w:tr w:rsidR="00EF20AF" w:rsidTr="00EF20AF">
        <w:trPr>
          <w:trHeight w:val="491"/>
        </w:trPr>
        <w:tc>
          <w:tcPr>
            <w:tcW w:w="760" w:type="dxa"/>
            <w:vMerge w:val="restart"/>
            <w:tcBorders>
              <w:top w:val="single" w:sz="4" w:space="0" w:color="auto"/>
              <w:left w:val="single" w:sz="4" w:space="0" w:color="auto"/>
              <w:bottom w:val="single" w:sz="4" w:space="0" w:color="auto"/>
              <w:right w:val="single" w:sz="4" w:space="0" w:color="auto"/>
            </w:tcBorders>
            <w:vAlign w:val="center"/>
          </w:tcPr>
          <w:p w:rsidR="00EF20AF" w:rsidRPr="00EF20AF" w:rsidRDefault="00EF20AF" w:rsidP="00EF20AF">
            <w:pPr>
              <w:pStyle w:val="a3"/>
              <w:jc w:val="center"/>
              <w:rPr>
                <w:rStyle w:val="100"/>
                <w:rFonts w:eastAsiaTheme="minorHAnsi"/>
                <w:sz w:val="24"/>
                <w:szCs w:val="24"/>
              </w:rPr>
            </w:pPr>
          </w:p>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Годы</w:t>
            </w:r>
          </w:p>
        </w:tc>
        <w:tc>
          <w:tcPr>
            <w:tcW w:w="2609" w:type="dxa"/>
            <w:gridSpan w:val="2"/>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 xml:space="preserve">Общее количество </w:t>
            </w:r>
            <w:proofErr w:type="gramStart"/>
            <w:r w:rsidRPr="00EF20AF">
              <w:rPr>
                <w:rStyle w:val="100"/>
                <w:rFonts w:eastAsiaTheme="minorHAnsi"/>
                <w:sz w:val="24"/>
                <w:szCs w:val="24"/>
              </w:rPr>
              <w:t>р</w:t>
            </w:r>
            <w:r w:rsidRPr="00EF20AF">
              <w:rPr>
                <w:rStyle w:val="100"/>
                <w:rFonts w:eastAsiaTheme="minorHAnsi"/>
                <w:sz w:val="24"/>
                <w:szCs w:val="24"/>
              </w:rPr>
              <w:t>а</w:t>
            </w:r>
            <w:r w:rsidRPr="00EF20AF">
              <w:rPr>
                <w:rStyle w:val="100"/>
                <w:rFonts w:eastAsiaTheme="minorHAnsi"/>
                <w:sz w:val="24"/>
                <w:szCs w:val="24"/>
              </w:rPr>
              <w:t>ботающих</w:t>
            </w:r>
            <w:proofErr w:type="gramEnd"/>
          </w:p>
        </w:tc>
        <w:tc>
          <w:tcPr>
            <w:tcW w:w="11340" w:type="dxa"/>
            <w:gridSpan w:val="4"/>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В том числе</w:t>
            </w:r>
          </w:p>
        </w:tc>
      </w:tr>
      <w:tr w:rsidR="00EF20AF" w:rsidTr="00EF20AF">
        <w:trPr>
          <w:trHeight w:val="316"/>
        </w:trPr>
        <w:tc>
          <w:tcPr>
            <w:tcW w:w="760" w:type="dxa"/>
            <w:vMerge/>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jc w:val="center"/>
              <w:rPr>
                <w:rStyle w:val="100"/>
                <w:sz w:val="24"/>
                <w:szCs w:val="24"/>
              </w:rPr>
            </w:pPr>
          </w:p>
        </w:tc>
        <w:tc>
          <w:tcPr>
            <w:tcW w:w="962"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Всего</w:t>
            </w:r>
          </w:p>
        </w:tc>
        <w:tc>
          <w:tcPr>
            <w:tcW w:w="1647"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Из них же</w:t>
            </w:r>
            <w:r w:rsidRPr="00EF20AF">
              <w:rPr>
                <w:rStyle w:val="100"/>
                <w:rFonts w:eastAsiaTheme="minorHAnsi"/>
                <w:sz w:val="24"/>
                <w:szCs w:val="24"/>
              </w:rPr>
              <w:t>н</w:t>
            </w:r>
            <w:r w:rsidRPr="00EF20AF">
              <w:rPr>
                <w:rStyle w:val="100"/>
                <w:rFonts w:eastAsiaTheme="minorHAnsi"/>
                <w:sz w:val="24"/>
                <w:szCs w:val="24"/>
              </w:rPr>
              <w:t>щин</w:t>
            </w:r>
          </w:p>
        </w:tc>
        <w:tc>
          <w:tcPr>
            <w:tcW w:w="3685"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Кол-во работающих в контакте с вредными производственными факторами (чел.)</w:t>
            </w:r>
          </w:p>
        </w:tc>
        <w:tc>
          <w:tcPr>
            <w:tcW w:w="2126"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Из них женщин (чел.)</w:t>
            </w:r>
          </w:p>
        </w:tc>
        <w:tc>
          <w:tcPr>
            <w:tcW w:w="3119"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proofErr w:type="gramStart"/>
            <w:r w:rsidRPr="00EF20AF">
              <w:rPr>
                <w:rStyle w:val="100"/>
                <w:rFonts w:eastAsiaTheme="minorHAnsi"/>
                <w:sz w:val="24"/>
                <w:szCs w:val="24"/>
              </w:rPr>
              <w:t>Удельный вес работающих во вредных условиях труда (%)</w:t>
            </w:r>
            <w:proofErr w:type="gramEnd"/>
          </w:p>
        </w:tc>
        <w:tc>
          <w:tcPr>
            <w:tcW w:w="2410"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Из них женщин</w:t>
            </w:r>
            <w:proofErr w:type="gramStart"/>
            <w:r w:rsidRPr="00EF20AF">
              <w:rPr>
                <w:rStyle w:val="100"/>
                <w:rFonts w:eastAsiaTheme="minorHAnsi"/>
                <w:sz w:val="24"/>
                <w:szCs w:val="24"/>
              </w:rPr>
              <w:t xml:space="preserve"> (%)</w:t>
            </w:r>
            <w:proofErr w:type="gramEnd"/>
          </w:p>
        </w:tc>
      </w:tr>
      <w:tr w:rsidR="00EF20AF" w:rsidTr="00EF20AF">
        <w:trPr>
          <w:trHeight w:val="64"/>
        </w:trPr>
        <w:tc>
          <w:tcPr>
            <w:tcW w:w="760"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2017</w:t>
            </w:r>
          </w:p>
        </w:tc>
        <w:tc>
          <w:tcPr>
            <w:tcW w:w="962"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28152</w:t>
            </w:r>
          </w:p>
        </w:tc>
        <w:tc>
          <w:tcPr>
            <w:tcW w:w="1647"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11372</w:t>
            </w:r>
          </w:p>
        </w:tc>
        <w:tc>
          <w:tcPr>
            <w:tcW w:w="3685"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11752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3596</w:t>
            </w:r>
          </w:p>
        </w:tc>
        <w:tc>
          <w:tcPr>
            <w:tcW w:w="3119"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41,7</w:t>
            </w:r>
          </w:p>
        </w:tc>
        <w:tc>
          <w:tcPr>
            <w:tcW w:w="2410"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12,8</w:t>
            </w:r>
          </w:p>
        </w:tc>
      </w:tr>
      <w:tr w:rsidR="00EF20AF" w:rsidTr="00EF20AF">
        <w:trPr>
          <w:trHeight w:val="64"/>
        </w:trPr>
        <w:tc>
          <w:tcPr>
            <w:tcW w:w="760"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2018</w:t>
            </w:r>
          </w:p>
        </w:tc>
        <w:tc>
          <w:tcPr>
            <w:tcW w:w="962"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Calibri"/>
                <w:sz w:val="24"/>
                <w:szCs w:val="24"/>
              </w:rPr>
            </w:pPr>
            <w:r w:rsidRPr="00EF20AF">
              <w:rPr>
                <w:rStyle w:val="100"/>
                <w:rFonts w:eastAsiaTheme="minorHAnsi"/>
                <w:sz w:val="24"/>
                <w:szCs w:val="24"/>
              </w:rPr>
              <w:t>27267</w:t>
            </w:r>
          </w:p>
        </w:tc>
        <w:tc>
          <w:tcPr>
            <w:tcW w:w="1647"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11311</w:t>
            </w:r>
          </w:p>
        </w:tc>
        <w:tc>
          <w:tcPr>
            <w:tcW w:w="3685"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11367</w:t>
            </w:r>
          </w:p>
        </w:tc>
        <w:tc>
          <w:tcPr>
            <w:tcW w:w="2126"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3575</w:t>
            </w:r>
          </w:p>
        </w:tc>
        <w:tc>
          <w:tcPr>
            <w:tcW w:w="3119"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41,7</w:t>
            </w:r>
          </w:p>
        </w:tc>
        <w:tc>
          <w:tcPr>
            <w:tcW w:w="2410" w:type="dxa"/>
            <w:tcBorders>
              <w:top w:val="single" w:sz="4" w:space="0" w:color="auto"/>
              <w:left w:val="single" w:sz="4" w:space="0" w:color="auto"/>
              <w:bottom w:val="single" w:sz="4" w:space="0" w:color="auto"/>
              <w:right w:val="single" w:sz="4" w:space="0" w:color="auto"/>
            </w:tcBorders>
            <w:vAlign w:val="center"/>
            <w:hideMark/>
          </w:tcPr>
          <w:p w:rsidR="00EF20AF" w:rsidRPr="00EF20AF" w:rsidRDefault="00EF20AF" w:rsidP="00EF20AF">
            <w:pPr>
              <w:pStyle w:val="a3"/>
              <w:jc w:val="center"/>
              <w:rPr>
                <w:rStyle w:val="100"/>
                <w:rFonts w:eastAsiaTheme="minorHAnsi"/>
                <w:sz w:val="24"/>
                <w:szCs w:val="24"/>
              </w:rPr>
            </w:pPr>
            <w:r w:rsidRPr="00EF20AF">
              <w:rPr>
                <w:rStyle w:val="100"/>
                <w:rFonts w:eastAsiaTheme="minorHAnsi"/>
                <w:sz w:val="24"/>
                <w:szCs w:val="24"/>
              </w:rPr>
              <w:t>13,1</w:t>
            </w:r>
          </w:p>
        </w:tc>
      </w:tr>
    </w:tbl>
    <w:p w:rsidR="00EF20AF" w:rsidRDefault="00EF20AF" w:rsidP="00EF20AF">
      <w:pPr>
        <w:pStyle w:val="ab"/>
        <w:tabs>
          <w:tab w:val="left" w:pos="709"/>
        </w:tabs>
        <w:spacing w:after="0" w:line="240" w:lineRule="auto"/>
        <w:ind w:firstLine="720"/>
        <w:jc w:val="both"/>
        <w:rPr>
          <w:rStyle w:val="100"/>
          <w:rFonts w:eastAsia="Calibri"/>
          <w:sz w:val="28"/>
          <w:szCs w:val="28"/>
        </w:rPr>
      </w:pPr>
    </w:p>
    <w:p w:rsidR="00D65973" w:rsidRPr="00D65973" w:rsidRDefault="00D65973" w:rsidP="00D65973">
      <w:pPr>
        <w:pStyle w:val="a3"/>
        <w:ind w:firstLine="709"/>
        <w:jc w:val="both"/>
        <w:rPr>
          <w:rStyle w:val="100"/>
          <w:rFonts w:eastAsia="Calibri"/>
          <w:sz w:val="28"/>
          <w:szCs w:val="28"/>
        </w:rPr>
      </w:pPr>
      <w:r w:rsidRPr="00D65973">
        <w:rPr>
          <w:rStyle w:val="100"/>
          <w:rFonts w:eastAsiaTheme="minorHAnsi"/>
          <w:sz w:val="28"/>
          <w:szCs w:val="28"/>
        </w:rPr>
        <w:t>Наибольшая занятость работающих под воздействием вредных производственных факторов характерна для пре</w:t>
      </w:r>
      <w:r w:rsidRPr="00D65973">
        <w:rPr>
          <w:rStyle w:val="100"/>
          <w:rFonts w:eastAsiaTheme="minorHAnsi"/>
          <w:sz w:val="28"/>
          <w:szCs w:val="28"/>
        </w:rPr>
        <w:t>д</w:t>
      </w:r>
      <w:r w:rsidRPr="00D65973">
        <w:rPr>
          <w:rStyle w:val="100"/>
          <w:rFonts w:eastAsiaTheme="minorHAnsi"/>
          <w:sz w:val="28"/>
          <w:szCs w:val="28"/>
        </w:rPr>
        <w:t>приятий прочих отраслей промышленности – 26,9%, производство машин и оборудования – 18,7%; обработка древесины и производство изделий из дерева – 16,1%; производство электрооборудования, электронного и оптического оборудов</w:t>
      </w:r>
      <w:r w:rsidRPr="00D65973">
        <w:rPr>
          <w:rStyle w:val="100"/>
          <w:rFonts w:eastAsiaTheme="minorHAnsi"/>
          <w:sz w:val="28"/>
          <w:szCs w:val="28"/>
        </w:rPr>
        <w:t>а</w:t>
      </w:r>
      <w:r w:rsidRPr="00D65973">
        <w:rPr>
          <w:rStyle w:val="100"/>
          <w:rFonts w:eastAsiaTheme="minorHAnsi"/>
          <w:sz w:val="28"/>
          <w:szCs w:val="28"/>
        </w:rPr>
        <w:lastRenderedPageBreak/>
        <w:t xml:space="preserve">ния – 10,3%; производство резиновых и пластмассовых изделий – 6,2%; металлургическое производство и производство готовых металлических изделий – 5,3%. </w:t>
      </w:r>
    </w:p>
    <w:p w:rsidR="00D65973" w:rsidRPr="00D65973" w:rsidRDefault="00D65973" w:rsidP="00D65973">
      <w:pPr>
        <w:pStyle w:val="a3"/>
        <w:ind w:firstLine="709"/>
        <w:jc w:val="both"/>
        <w:rPr>
          <w:rStyle w:val="100"/>
          <w:rFonts w:eastAsiaTheme="minorHAnsi"/>
          <w:sz w:val="28"/>
          <w:szCs w:val="28"/>
        </w:rPr>
      </w:pPr>
      <w:r w:rsidRPr="00D65973">
        <w:rPr>
          <w:rStyle w:val="100"/>
          <w:rFonts w:eastAsiaTheme="minorHAnsi"/>
          <w:sz w:val="28"/>
          <w:szCs w:val="28"/>
        </w:rPr>
        <w:t xml:space="preserve">В 2018 году удельный вес объектов 1-й и 2-й группы (низкая/средняя группы эпиднадежности), где условия труда оцениваются как оптимальные и допустимые, не изменился по сравнению с 2017 годом.   </w:t>
      </w:r>
    </w:p>
    <w:p w:rsidR="00D65973" w:rsidRDefault="00D65973" w:rsidP="00D65973">
      <w:pPr>
        <w:pStyle w:val="a3"/>
        <w:rPr>
          <w:b/>
          <w:sz w:val="30"/>
          <w:szCs w:val="30"/>
        </w:rPr>
      </w:pPr>
    </w:p>
    <w:p w:rsidR="00D65973" w:rsidRPr="00D65973" w:rsidRDefault="00D65973" w:rsidP="00D65973">
      <w:pPr>
        <w:pStyle w:val="a3"/>
        <w:rPr>
          <w:rFonts w:ascii="Times New Roman" w:hAnsi="Times New Roman" w:cs="Times New Roman"/>
          <w:sz w:val="30"/>
          <w:szCs w:val="30"/>
        </w:rPr>
      </w:pPr>
      <w:r w:rsidRPr="00D65973">
        <w:rPr>
          <w:rFonts w:ascii="Times New Roman" w:hAnsi="Times New Roman" w:cs="Times New Roman"/>
          <w:sz w:val="30"/>
          <w:szCs w:val="30"/>
        </w:rPr>
        <w:t>Санитарно-гигиеническая характеристика и эпиднадежность</w:t>
      </w:r>
      <w:r w:rsidRPr="00D65973">
        <w:rPr>
          <w:rFonts w:ascii="Times New Roman" w:hAnsi="Times New Roman" w:cs="Times New Roman"/>
          <w:color w:val="FF0000"/>
          <w:sz w:val="30"/>
          <w:szCs w:val="30"/>
        </w:rPr>
        <w:t xml:space="preserve"> </w:t>
      </w:r>
      <w:r w:rsidRPr="00D65973">
        <w:rPr>
          <w:rFonts w:ascii="Times New Roman" w:hAnsi="Times New Roman" w:cs="Times New Roman"/>
          <w:sz w:val="30"/>
          <w:szCs w:val="30"/>
        </w:rPr>
        <w:t xml:space="preserve"> </w:t>
      </w:r>
    </w:p>
    <w:p w:rsidR="00D65973" w:rsidRPr="00D65973" w:rsidRDefault="00D65973" w:rsidP="00D65973">
      <w:pPr>
        <w:pStyle w:val="a3"/>
        <w:rPr>
          <w:rFonts w:ascii="Times New Roman" w:hAnsi="Times New Roman" w:cs="Times New Roman"/>
          <w:sz w:val="30"/>
          <w:szCs w:val="30"/>
        </w:rPr>
      </w:pPr>
      <w:r w:rsidRPr="00D65973">
        <w:rPr>
          <w:rFonts w:ascii="Times New Roman" w:hAnsi="Times New Roman" w:cs="Times New Roman"/>
          <w:sz w:val="30"/>
          <w:szCs w:val="30"/>
        </w:rPr>
        <w:t>объектов надзора Борисовского района за период 2017-2018 годы</w:t>
      </w:r>
    </w:p>
    <w:p w:rsidR="00D65973" w:rsidRPr="00D65973" w:rsidRDefault="00D65973" w:rsidP="00D65973">
      <w:pPr>
        <w:pStyle w:val="a3"/>
        <w:ind w:firstLine="709"/>
        <w:jc w:val="right"/>
        <w:rPr>
          <w:rFonts w:ascii="Times New Roman" w:hAnsi="Times New Roman" w:cs="Times New Roman"/>
          <w:sz w:val="28"/>
          <w:szCs w:val="28"/>
        </w:rPr>
      </w:pPr>
      <w:r w:rsidRPr="00D65973">
        <w:rPr>
          <w:rFonts w:ascii="Times New Roman" w:hAnsi="Times New Roman" w:cs="Times New Roman"/>
          <w:sz w:val="28"/>
          <w:szCs w:val="28"/>
        </w:rPr>
        <w:t>Таблица</w:t>
      </w:r>
      <w:r w:rsidR="00377B24">
        <w:rPr>
          <w:rFonts w:ascii="Times New Roman" w:hAnsi="Times New Roman" w:cs="Times New Roman"/>
          <w:sz w:val="28"/>
          <w:szCs w:val="28"/>
        </w:rPr>
        <w:t xml:space="preserve"> 17</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984"/>
        <w:gridCol w:w="1560"/>
        <w:gridCol w:w="2835"/>
        <w:gridCol w:w="2268"/>
        <w:gridCol w:w="2126"/>
        <w:gridCol w:w="1843"/>
      </w:tblGrid>
      <w:tr w:rsidR="00D65973" w:rsidRPr="00D65973" w:rsidTr="00D65973">
        <w:tc>
          <w:tcPr>
            <w:tcW w:w="2093"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Годы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1 группа</w:t>
            </w:r>
          </w:p>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(низкая)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2 группа</w:t>
            </w:r>
          </w:p>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(средняя)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3 группа</w:t>
            </w:r>
          </w:p>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(высокая)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w:t>
            </w:r>
          </w:p>
        </w:tc>
      </w:tr>
      <w:tr w:rsidR="00D65973" w:rsidRPr="00D65973" w:rsidTr="00D65973">
        <w:tc>
          <w:tcPr>
            <w:tcW w:w="2093"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2017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111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32,3</w:t>
            </w:r>
          </w:p>
        </w:tc>
        <w:tc>
          <w:tcPr>
            <w:tcW w:w="2835"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233</w:t>
            </w:r>
          </w:p>
        </w:tc>
        <w:tc>
          <w:tcPr>
            <w:tcW w:w="2268"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67,7</w:t>
            </w:r>
          </w:p>
        </w:tc>
        <w:tc>
          <w:tcPr>
            <w:tcW w:w="2126"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w:t>
            </w:r>
          </w:p>
        </w:tc>
      </w:tr>
      <w:tr w:rsidR="00D65973" w:rsidRPr="00D65973" w:rsidTr="00D65973">
        <w:tc>
          <w:tcPr>
            <w:tcW w:w="2093"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2018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114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32,9</w:t>
            </w:r>
          </w:p>
        </w:tc>
        <w:tc>
          <w:tcPr>
            <w:tcW w:w="2835"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232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67,1</w:t>
            </w:r>
          </w:p>
        </w:tc>
        <w:tc>
          <w:tcPr>
            <w:tcW w:w="2126"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5973" w:rsidRPr="00D65973" w:rsidRDefault="00D65973" w:rsidP="00D65973">
            <w:pPr>
              <w:pStyle w:val="a3"/>
              <w:jc w:val="center"/>
              <w:rPr>
                <w:rFonts w:ascii="Times New Roman" w:hAnsi="Times New Roman" w:cs="Times New Roman"/>
                <w:sz w:val="26"/>
                <w:szCs w:val="26"/>
              </w:rPr>
            </w:pPr>
            <w:r w:rsidRPr="00D65973">
              <w:rPr>
                <w:rFonts w:ascii="Times New Roman" w:hAnsi="Times New Roman" w:cs="Times New Roman"/>
                <w:sz w:val="26"/>
                <w:szCs w:val="26"/>
              </w:rPr>
              <w:t>-</w:t>
            </w:r>
          </w:p>
        </w:tc>
      </w:tr>
    </w:tbl>
    <w:p w:rsidR="00D65973" w:rsidRDefault="00D65973" w:rsidP="00D65973">
      <w:pPr>
        <w:pStyle w:val="a3"/>
        <w:ind w:firstLine="709"/>
        <w:jc w:val="both"/>
        <w:rPr>
          <w:rFonts w:ascii="Times New Roman" w:hAnsi="Times New Roman" w:cs="Times New Roman"/>
          <w:sz w:val="28"/>
          <w:szCs w:val="28"/>
        </w:rPr>
      </w:pPr>
    </w:p>
    <w:p w:rsidR="00D65973" w:rsidRPr="00D65973" w:rsidRDefault="00D65973" w:rsidP="00D65973">
      <w:pPr>
        <w:pStyle w:val="a3"/>
        <w:ind w:firstLine="709"/>
        <w:jc w:val="both"/>
        <w:rPr>
          <w:rFonts w:ascii="Times New Roman" w:hAnsi="Times New Roman" w:cs="Times New Roman"/>
          <w:sz w:val="28"/>
          <w:szCs w:val="28"/>
          <w:lang w:eastAsia="ru-RU"/>
        </w:rPr>
      </w:pPr>
      <w:r w:rsidRPr="00D65973">
        <w:rPr>
          <w:rFonts w:ascii="Times New Roman" w:hAnsi="Times New Roman" w:cs="Times New Roman"/>
          <w:sz w:val="28"/>
          <w:szCs w:val="28"/>
        </w:rPr>
        <w:t>Состояние производственной среды на рабочих местах по  удельному весу проб,  несоответствующих  гигиенич</w:t>
      </w:r>
      <w:r w:rsidRPr="00D65973">
        <w:rPr>
          <w:rFonts w:ascii="Times New Roman" w:hAnsi="Times New Roman" w:cs="Times New Roman"/>
          <w:sz w:val="28"/>
          <w:szCs w:val="28"/>
        </w:rPr>
        <w:t>е</w:t>
      </w:r>
      <w:r w:rsidRPr="00D65973">
        <w:rPr>
          <w:rFonts w:ascii="Times New Roman" w:hAnsi="Times New Roman" w:cs="Times New Roman"/>
          <w:sz w:val="28"/>
          <w:szCs w:val="28"/>
        </w:rPr>
        <w:t>ским параметрам, в 2018 году характеризовалось:</w:t>
      </w:r>
    </w:p>
    <w:p w:rsidR="00D65973" w:rsidRPr="00D65973" w:rsidRDefault="00D65973" w:rsidP="00D65973">
      <w:pPr>
        <w:pStyle w:val="a3"/>
        <w:ind w:firstLine="709"/>
        <w:jc w:val="both"/>
        <w:rPr>
          <w:rFonts w:ascii="Times New Roman" w:hAnsi="Times New Roman" w:cs="Times New Roman"/>
          <w:sz w:val="28"/>
          <w:szCs w:val="28"/>
        </w:rPr>
      </w:pPr>
      <w:r w:rsidRPr="00D65973">
        <w:rPr>
          <w:rFonts w:ascii="Times New Roman" w:hAnsi="Times New Roman" w:cs="Times New Roman"/>
          <w:sz w:val="28"/>
          <w:szCs w:val="28"/>
        </w:rPr>
        <w:t xml:space="preserve">по вибрации – 28,6 % </w:t>
      </w:r>
      <w:r>
        <w:rPr>
          <w:rFonts w:ascii="Times New Roman" w:hAnsi="Times New Roman" w:cs="Times New Roman"/>
          <w:sz w:val="28"/>
          <w:szCs w:val="28"/>
        </w:rPr>
        <w:t xml:space="preserve"> </w:t>
      </w:r>
      <w:r w:rsidRPr="00D65973">
        <w:rPr>
          <w:rFonts w:ascii="Times New Roman" w:hAnsi="Times New Roman" w:cs="Times New Roman"/>
          <w:sz w:val="28"/>
          <w:szCs w:val="28"/>
        </w:rPr>
        <w:t>(объекты АПК, ОАО «Резинотехника», ОАО «140 ремонтный завод», ОАО «Борисовский ДОК);</w:t>
      </w:r>
    </w:p>
    <w:p w:rsidR="00D65973" w:rsidRPr="00D65973" w:rsidRDefault="00D65973" w:rsidP="00D65973">
      <w:pPr>
        <w:pStyle w:val="a3"/>
        <w:ind w:firstLine="709"/>
        <w:jc w:val="both"/>
        <w:rPr>
          <w:rFonts w:ascii="Times New Roman" w:hAnsi="Times New Roman" w:cs="Times New Roman"/>
          <w:sz w:val="28"/>
          <w:szCs w:val="28"/>
        </w:rPr>
      </w:pPr>
      <w:r w:rsidRPr="00D65973">
        <w:rPr>
          <w:rFonts w:ascii="Times New Roman" w:hAnsi="Times New Roman" w:cs="Times New Roman"/>
          <w:sz w:val="28"/>
          <w:szCs w:val="28"/>
        </w:rPr>
        <w:t>по шуму – 21,2 % (ОАО «Резинотехника», ОАО «140 ремонтный завод», ОАО «Борисовдрев», ОАО «БАТЭ» _ управляющая компания холдинга «Автокомпоненты», ОАО «Борисовский завод агрегатов», ОАО «Борисовский завод «Автогидроусилитель», предприятия деревообработки и т.д.);</w:t>
      </w:r>
    </w:p>
    <w:p w:rsidR="00D65973" w:rsidRPr="00D65973" w:rsidRDefault="00D65973" w:rsidP="00D65973">
      <w:pPr>
        <w:pStyle w:val="a3"/>
        <w:ind w:firstLine="709"/>
        <w:jc w:val="both"/>
        <w:rPr>
          <w:rFonts w:ascii="Times New Roman" w:hAnsi="Times New Roman" w:cs="Times New Roman"/>
          <w:sz w:val="28"/>
          <w:szCs w:val="28"/>
        </w:rPr>
      </w:pPr>
      <w:r w:rsidRPr="00D65973">
        <w:rPr>
          <w:rFonts w:ascii="Times New Roman" w:hAnsi="Times New Roman" w:cs="Times New Roman"/>
          <w:sz w:val="28"/>
          <w:szCs w:val="28"/>
        </w:rPr>
        <w:t>по запыленности – 1,7% (ОАО «Резинотехника»);</w:t>
      </w:r>
    </w:p>
    <w:p w:rsidR="00D65973" w:rsidRPr="00D65973" w:rsidRDefault="00D65973" w:rsidP="00D65973">
      <w:pPr>
        <w:pStyle w:val="a3"/>
        <w:ind w:firstLine="709"/>
        <w:jc w:val="both"/>
        <w:rPr>
          <w:rFonts w:ascii="Times New Roman" w:hAnsi="Times New Roman" w:cs="Times New Roman"/>
          <w:sz w:val="28"/>
          <w:szCs w:val="28"/>
        </w:rPr>
      </w:pPr>
      <w:r w:rsidRPr="00D65973">
        <w:rPr>
          <w:rFonts w:ascii="Times New Roman" w:hAnsi="Times New Roman" w:cs="Times New Roman"/>
          <w:sz w:val="28"/>
          <w:szCs w:val="28"/>
        </w:rPr>
        <w:t xml:space="preserve">по микроклимату – 5,9 % </w:t>
      </w:r>
      <w:r>
        <w:rPr>
          <w:rFonts w:ascii="Times New Roman" w:hAnsi="Times New Roman" w:cs="Times New Roman"/>
          <w:sz w:val="28"/>
          <w:szCs w:val="28"/>
        </w:rPr>
        <w:t xml:space="preserve"> </w:t>
      </w:r>
      <w:r w:rsidRPr="00D65973">
        <w:rPr>
          <w:rFonts w:ascii="Times New Roman" w:hAnsi="Times New Roman" w:cs="Times New Roman"/>
          <w:sz w:val="28"/>
          <w:szCs w:val="28"/>
        </w:rPr>
        <w:t>(объекты АПК, ОАО «Резинотехника»</w:t>
      </w:r>
      <w:proofErr w:type="gramStart"/>
      <w:r w:rsidRPr="00D65973">
        <w:rPr>
          <w:rFonts w:ascii="Times New Roman" w:hAnsi="Times New Roman" w:cs="Times New Roman"/>
          <w:sz w:val="28"/>
          <w:szCs w:val="28"/>
        </w:rPr>
        <w:t>,с</w:t>
      </w:r>
      <w:proofErr w:type="gramEnd"/>
      <w:r w:rsidRPr="00D65973">
        <w:rPr>
          <w:rFonts w:ascii="Times New Roman" w:hAnsi="Times New Roman" w:cs="Times New Roman"/>
          <w:sz w:val="28"/>
          <w:szCs w:val="28"/>
        </w:rPr>
        <w:t>троительные объекты);</w:t>
      </w:r>
    </w:p>
    <w:p w:rsidR="00D65973" w:rsidRPr="00D65973" w:rsidRDefault="00D65973" w:rsidP="00D65973">
      <w:pPr>
        <w:pStyle w:val="a3"/>
        <w:ind w:firstLine="709"/>
        <w:jc w:val="both"/>
        <w:rPr>
          <w:rFonts w:ascii="Times New Roman" w:hAnsi="Times New Roman" w:cs="Times New Roman"/>
          <w:sz w:val="28"/>
          <w:szCs w:val="28"/>
        </w:rPr>
      </w:pPr>
      <w:r w:rsidRPr="00D65973">
        <w:rPr>
          <w:rFonts w:ascii="Times New Roman" w:hAnsi="Times New Roman" w:cs="Times New Roman"/>
          <w:sz w:val="28"/>
          <w:szCs w:val="28"/>
        </w:rPr>
        <w:t xml:space="preserve">по загазованности  – 5,8 </w:t>
      </w:r>
      <w:proofErr w:type="gramStart"/>
      <w:r w:rsidRPr="00D65973">
        <w:rPr>
          <w:rFonts w:ascii="Times New Roman" w:hAnsi="Times New Roman" w:cs="Times New Roman"/>
          <w:sz w:val="28"/>
          <w:szCs w:val="28"/>
        </w:rPr>
        <w:t xml:space="preserve">( </w:t>
      </w:r>
      <w:proofErr w:type="gramEnd"/>
      <w:r w:rsidRPr="00D65973">
        <w:rPr>
          <w:rFonts w:ascii="Times New Roman" w:hAnsi="Times New Roman" w:cs="Times New Roman"/>
          <w:sz w:val="28"/>
          <w:szCs w:val="28"/>
        </w:rPr>
        <w:t>объекты АПК (животноводческие фермы), ОАО «140 ремонтный завод»;</w:t>
      </w:r>
    </w:p>
    <w:p w:rsidR="00EF20AF" w:rsidRPr="00D65973" w:rsidRDefault="00D65973" w:rsidP="00D65973">
      <w:pPr>
        <w:pStyle w:val="ab"/>
        <w:tabs>
          <w:tab w:val="left" w:pos="709"/>
        </w:tabs>
        <w:spacing w:after="0" w:line="240" w:lineRule="auto"/>
        <w:ind w:firstLine="720"/>
        <w:jc w:val="both"/>
        <w:rPr>
          <w:rStyle w:val="100"/>
          <w:rFonts w:eastAsia="Calibri"/>
          <w:sz w:val="28"/>
          <w:szCs w:val="28"/>
        </w:rPr>
      </w:pPr>
      <w:r w:rsidRPr="00D65973">
        <w:rPr>
          <w:rFonts w:ascii="Times New Roman" w:hAnsi="Times New Roman"/>
          <w:sz w:val="28"/>
          <w:szCs w:val="28"/>
        </w:rPr>
        <w:t xml:space="preserve">по освещенности – 5,6 % </w:t>
      </w:r>
    </w:p>
    <w:p w:rsidR="00D65973" w:rsidRDefault="00D65973" w:rsidP="0077549B">
      <w:pPr>
        <w:pStyle w:val="a3"/>
        <w:ind w:firstLine="708"/>
        <w:jc w:val="both"/>
        <w:rPr>
          <w:rFonts w:ascii="Times New Roman" w:hAnsi="Times New Roman"/>
          <w:bCs/>
          <w:sz w:val="30"/>
          <w:szCs w:val="30"/>
        </w:rPr>
      </w:pPr>
    </w:p>
    <w:p w:rsidR="00377B24" w:rsidRDefault="00377B24" w:rsidP="0077549B">
      <w:pPr>
        <w:pStyle w:val="a3"/>
        <w:rPr>
          <w:rFonts w:ascii="Times New Roman" w:hAnsi="Times New Roman"/>
          <w:b/>
          <w:bCs/>
          <w:sz w:val="30"/>
          <w:szCs w:val="30"/>
        </w:rPr>
      </w:pPr>
    </w:p>
    <w:p w:rsidR="00377B24" w:rsidRDefault="00377B24" w:rsidP="0077549B">
      <w:pPr>
        <w:pStyle w:val="a3"/>
        <w:rPr>
          <w:rFonts w:ascii="Times New Roman" w:hAnsi="Times New Roman"/>
          <w:b/>
          <w:bCs/>
          <w:sz w:val="30"/>
          <w:szCs w:val="30"/>
        </w:rPr>
      </w:pPr>
    </w:p>
    <w:p w:rsidR="00377B24" w:rsidRDefault="00377B24" w:rsidP="0077549B">
      <w:pPr>
        <w:pStyle w:val="a3"/>
        <w:rPr>
          <w:rFonts w:ascii="Times New Roman" w:hAnsi="Times New Roman"/>
          <w:b/>
          <w:bCs/>
          <w:sz w:val="30"/>
          <w:szCs w:val="30"/>
        </w:rPr>
      </w:pPr>
    </w:p>
    <w:p w:rsidR="00377B24" w:rsidRDefault="00377B24" w:rsidP="0077549B">
      <w:pPr>
        <w:pStyle w:val="a3"/>
        <w:rPr>
          <w:rFonts w:ascii="Times New Roman" w:hAnsi="Times New Roman"/>
          <w:b/>
          <w:bCs/>
          <w:sz w:val="30"/>
          <w:szCs w:val="30"/>
        </w:rPr>
      </w:pPr>
    </w:p>
    <w:p w:rsidR="00377B24" w:rsidRDefault="00377B24" w:rsidP="0077549B">
      <w:pPr>
        <w:pStyle w:val="a3"/>
        <w:rPr>
          <w:rFonts w:ascii="Times New Roman" w:hAnsi="Times New Roman"/>
          <w:b/>
          <w:bCs/>
          <w:sz w:val="30"/>
          <w:szCs w:val="30"/>
        </w:rPr>
      </w:pPr>
    </w:p>
    <w:p w:rsidR="00B97CA3" w:rsidRDefault="0077549B" w:rsidP="0077549B">
      <w:pPr>
        <w:pStyle w:val="a3"/>
        <w:rPr>
          <w:rFonts w:ascii="Times New Roman" w:hAnsi="Times New Roman"/>
          <w:b/>
          <w:bCs/>
          <w:sz w:val="30"/>
          <w:szCs w:val="30"/>
        </w:rPr>
      </w:pPr>
      <w:r w:rsidRPr="00880D77">
        <w:rPr>
          <w:rFonts w:ascii="Times New Roman" w:hAnsi="Times New Roman"/>
          <w:b/>
          <w:bCs/>
          <w:sz w:val="30"/>
          <w:szCs w:val="30"/>
        </w:rPr>
        <w:lastRenderedPageBreak/>
        <w:t>Удельный вес рабочих мест, не</w:t>
      </w:r>
      <w:r w:rsidR="00377B24">
        <w:rPr>
          <w:rFonts w:ascii="Times New Roman" w:hAnsi="Times New Roman"/>
          <w:b/>
          <w:bCs/>
          <w:sz w:val="30"/>
          <w:szCs w:val="30"/>
        </w:rPr>
        <w:t xml:space="preserve"> </w:t>
      </w:r>
      <w:r w:rsidRPr="00880D77">
        <w:rPr>
          <w:rFonts w:ascii="Times New Roman" w:hAnsi="Times New Roman"/>
          <w:b/>
          <w:bCs/>
          <w:sz w:val="30"/>
          <w:szCs w:val="30"/>
        </w:rPr>
        <w:t>отвечающих требованиям СанПиН,</w:t>
      </w:r>
    </w:p>
    <w:p w:rsidR="00B97CA3" w:rsidRDefault="0077549B" w:rsidP="0077549B">
      <w:pPr>
        <w:pStyle w:val="a3"/>
        <w:rPr>
          <w:rFonts w:ascii="Times New Roman" w:hAnsi="Times New Roman"/>
          <w:b/>
          <w:bCs/>
          <w:sz w:val="30"/>
          <w:szCs w:val="30"/>
        </w:rPr>
      </w:pPr>
      <w:r w:rsidRPr="00880D77">
        <w:rPr>
          <w:rFonts w:ascii="Times New Roman" w:hAnsi="Times New Roman"/>
          <w:b/>
          <w:bCs/>
          <w:sz w:val="30"/>
          <w:szCs w:val="30"/>
        </w:rPr>
        <w:t xml:space="preserve"> по воздействию различных производственных факторов </w:t>
      </w:r>
    </w:p>
    <w:p w:rsidR="0077549B" w:rsidRDefault="0077549B" w:rsidP="0077549B">
      <w:pPr>
        <w:pStyle w:val="a3"/>
        <w:rPr>
          <w:rFonts w:ascii="Times New Roman" w:hAnsi="Times New Roman"/>
          <w:b/>
          <w:bCs/>
          <w:sz w:val="30"/>
          <w:szCs w:val="30"/>
        </w:rPr>
      </w:pPr>
      <w:r w:rsidRPr="00880D77">
        <w:rPr>
          <w:rFonts w:ascii="Times New Roman" w:hAnsi="Times New Roman"/>
          <w:b/>
          <w:bCs/>
          <w:sz w:val="30"/>
          <w:szCs w:val="30"/>
        </w:rPr>
        <w:t>в Борисовском районе за 200</w:t>
      </w:r>
      <w:r w:rsidR="00B97CA3">
        <w:rPr>
          <w:rFonts w:ascii="Times New Roman" w:hAnsi="Times New Roman"/>
          <w:b/>
          <w:bCs/>
          <w:sz w:val="30"/>
          <w:szCs w:val="30"/>
        </w:rPr>
        <w:t>9</w:t>
      </w:r>
      <w:r w:rsidRPr="00880D77">
        <w:rPr>
          <w:rFonts w:ascii="Times New Roman" w:hAnsi="Times New Roman"/>
          <w:b/>
          <w:bCs/>
          <w:sz w:val="30"/>
          <w:szCs w:val="30"/>
        </w:rPr>
        <w:t>-201</w:t>
      </w:r>
      <w:r w:rsidR="00B97CA3">
        <w:rPr>
          <w:rFonts w:ascii="Times New Roman" w:hAnsi="Times New Roman"/>
          <w:b/>
          <w:bCs/>
          <w:sz w:val="30"/>
          <w:szCs w:val="30"/>
        </w:rPr>
        <w:t>8</w:t>
      </w:r>
      <w:r w:rsidRPr="00880D77">
        <w:rPr>
          <w:rFonts w:ascii="Times New Roman" w:hAnsi="Times New Roman"/>
          <w:b/>
          <w:bCs/>
          <w:sz w:val="30"/>
          <w:szCs w:val="30"/>
        </w:rPr>
        <w:t>гг.</w:t>
      </w:r>
    </w:p>
    <w:p w:rsidR="00B97CA3" w:rsidRPr="00377B24" w:rsidRDefault="00377B24" w:rsidP="00B97CA3">
      <w:pPr>
        <w:pStyle w:val="a3"/>
        <w:jc w:val="right"/>
        <w:rPr>
          <w:rFonts w:ascii="Times New Roman" w:hAnsi="Times New Roman"/>
          <w:bCs/>
          <w:sz w:val="30"/>
          <w:szCs w:val="30"/>
        </w:rPr>
      </w:pPr>
      <w:r>
        <w:rPr>
          <w:rFonts w:ascii="Times New Roman" w:hAnsi="Times New Roman"/>
          <w:bCs/>
          <w:sz w:val="30"/>
          <w:szCs w:val="30"/>
        </w:rPr>
        <w:t>Таблица 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4"/>
        <w:gridCol w:w="1161"/>
        <w:gridCol w:w="1109"/>
        <w:gridCol w:w="1249"/>
        <w:gridCol w:w="1109"/>
        <w:gridCol w:w="1249"/>
        <w:gridCol w:w="1249"/>
        <w:gridCol w:w="1381"/>
        <w:gridCol w:w="1249"/>
        <w:gridCol w:w="1381"/>
        <w:gridCol w:w="1587"/>
      </w:tblGrid>
      <w:tr w:rsidR="00D26925" w:rsidRPr="00542EBA" w:rsidTr="00266991">
        <w:trPr>
          <w:trHeight w:val="358"/>
        </w:trPr>
        <w:tc>
          <w:tcPr>
            <w:tcW w:w="1654" w:type="dxa"/>
          </w:tcPr>
          <w:p w:rsidR="00D26925" w:rsidRPr="00CB76AE" w:rsidRDefault="00D26925" w:rsidP="00903653">
            <w:pPr>
              <w:pStyle w:val="a3"/>
              <w:ind w:left="-770"/>
              <w:jc w:val="both"/>
              <w:rPr>
                <w:rFonts w:ascii="Times New Roman" w:hAnsi="Times New Roman"/>
                <w:bCs/>
                <w:sz w:val="28"/>
                <w:szCs w:val="28"/>
              </w:rPr>
            </w:pPr>
            <w:r w:rsidRPr="00CB76AE">
              <w:rPr>
                <w:rFonts w:ascii="Times New Roman" w:hAnsi="Times New Roman"/>
                <w:bCs/>
                <w:sz w:val="28"/>
                <w:szCs w:val="28"/>
              </w:rPr>
              <w:t xml:space="preserve">         </w:t>
            </w:r>
            <w:r w:rsidRPr="00CE5813">
              <w:rPr>
                <w:rFonts w:ascii="Times New Roman" w:hAnsi="Times New Roman"/>
                <w:bCs/>
                <w:sz w:val="28"/>
                <w:szCs w:val="28"/>
              </w:rPr>
              <w:t xml:space="preserve">   </w:t>
            </w:r>
            <w:r w:rsidRPr="00CB76AE">
              <w:rPr>
                <w:rFonts w:ascii="Times New Roman" w:hAnsi="Times New Roman"/>
                <w:bCs/>
                <w:sz w:val="28"/>
                <w:szCs w:val="28"/>
              </w:rPr>
              <w:t>Факторы</w:t>
            </w:r>
          </w:p>
        </w:tc>
        <w:tc>
          <w:tcPr>
            <w:tcW w:w="1181"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2009г</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2010 г</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2011г</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2012 г</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2013г</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2014г</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2015г</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2016г</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2017г</w:t>
            </w:r>
          </w:p>
        </w:tc>
        <w:tc>
          <w:tcPr>
            <w:tcW w:w="163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201</w:t>
            </w:r>
            <w:r>
              <w:rPr>
                <w:rFonts w:ascii="Times New Roman" w:hAnsi="Times New Roman"/>
                <w:bCs/>
                <w:sz w:val="28"/>
                <w:szCs w:val="28"/>
              </w:rPr>
              <w:t>18</w:t>
            </w:r>
          </w:p>
        </w:tc>
      </w:tr>
      <w:tr w:rsidR="00D26925" w:rsidRPr="00542EBA" w:rsidTr="00266991">
        <w:trPr>
          <w:trHeight w:val="340"/>
        </w:trPr>
        <w:tc>
          <w:tcPr>
            <w:tcW w:w="1654" w:type="dxa"/>
          </w:tcPr>
          <w:p w:rsidR="00D26925" w:rsidRPr="00CB76AE" w:rsidRDefault="00D26925" w:rsidP="00266991">
            <w:pPr>
              <w:pStyle w:val="a3"/>
              <w:ind w:left="552"/>
              <w:jc w:val="both"/>
              <w:rPr>
                <w:rFonts w:ascii="Times New Roman" w:hAnsi="Times New Roman"/>
                <w:bCs/>
                <w:sz w:val="28"/>
                <w:szCs w:val="28"/>
              </w:rPr>
            </w:pPr>
            <w:r w:rsidRPr="00CB76AE">
              <w:rPr>
                <w:rFonts w:ascii="Times New Roman" w:hAnsi="Times New Roman"/>
                <w:bCs/>
                <w:sz w:val="28"/>
                <w:szCs w:val="28"/>
              </w:rPr>
              <w:t>Пары и газы</w:t>
            </w:r>
          </w:p>
        </w:tc>
        <w:tc>
          <w:tcPr>
            <w:tcW w:w="1181"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6</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1,37</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12,2</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9,8</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2,9</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1,2</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3,0</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3,5</w:t>
            </w:r>
          </w:p>
        </w:tc>
        <w:tc>
          <w:tcPr>
            <w:tcW w:w="1637" w:type="dxa"/>
          </w:tcPr>
          <w:p w:rsidR="00D26925" w:rsidRPr="00CB76AE" w:rsidRDefault="002F28FB" w:rsidP="00D26925">
            <w:pPr>
              <w:pStyle w:val="a3"/>
              <w:jc w:val="center"/>
              <w:rPr>
                <w:rFonts w:ascii="Times New Roman" w:hAnsi="Times New Roman"/>
                <w:bCs/>
                <w:sz w:val="28"/>
                <w:szCs w:val="28"/>
              </w:rPr>
            </w:pPr>
            <w:r>
              <w:rPr>
                <w:rFonts w:ascii="Times New Roman" w:hAnsi="Times New Roman"/>
                <w:bCs/>
                <w:sz w:val="28"/>
                <w:szCs w:val="28"/>
              </w:rPr>
              <w:t>5,8</w:t>
            </w:r>
          </w:p>
        </w:tc>
      </w:tr>
      <w:tr w:rsidR="00D26925" w:rsidRPr="00542EBA" w:rsidTr="00266991">
        <w:trPr>
          <w:trHeight w:val="358"/>
        </w:trPr>
        <w:tc>
          <w:tcPr>
            <w:tcW w:w="1654" w:type="dxa"/>
          </w:tcPr>
          <w:p w:rsidR="00D26925" w:rsidRPr="00CB76AE" w:rsidRDefault="00D26925" w:rsidP="00903653">
            <w:pPr>
              <w:pStyle w:val="a3"/>
              <w:jc w:val="both"/>
              <w:rPr>
                <w:rFonts w:ascii="Times New Roman" w:hAnsi="Times New Roman"/>
                <w:bCs/>
                <w:sz w:val="28"/>
                <w:szCs w:val="28"/>
              </w:rPr>
            </w:pPr>
            <w:r w:rsidRPr="00CB76AE">
              <w:rPr>
                <w:rFonts w:ascii="Times New Roman" w:hAnsi="Times New Roman"/>
                <w:bCs/>
                <w:sz w:val="28"/>
                <w:szCs w:val="28"/>
              </w:rPr>
              <w:t>Пыль и аэр</w:t>
            </w:r>
            <w:r w:rsidRPr="00CB76AE">
              <w:rPr>
                <w:rFonts w:ascii="Times New Roman" w:hAnsi="Times New Roman"/>
                <w:bCs/>
                <w:sz w:val="28"/>
                <w:szCs w:val="28"/>
              </w:rPr>
              <w:t>о</w:t>
            </w:r>
            <w:r w:rsidRPr="00CB76AE">
              <w:rPr>
                <w:rFonts w:ascii="Times New Roman" w:hAnsi="Times New Roman"/>
                <w:bCs/>
                <w:sz w:val="28"/>
                <w:szCs w:val="28"/>
              </w:rPr>
              <w:t>золь</w:t>
            </w:r>
          </w:p>
        </w:tc>
        <w:tc>
          <w:tcPr>
            <w:tcW w:w="1181"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4,4</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3,6</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4,46</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2,1</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1,9</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5,8</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8,8</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3,8</w:t>
            </w:r>
          </w:p>
        </w:tc>
        <w:tc>
          <w:tcPr>
            <w:tcW w:w="1637" w:type="dxa"/>
          </w:tcPr>
          <w:p w:rsidR="00D26925" w:rsidRPr="00CB76AE" w:rsidRDefault="002F28FB" w:rsidP="00D26925">
            <w:pPr>
              <w:pStyle w:val="a3"/>
              <w:jc w:val="center"/>
              <w:rPr>
                <w:rFonts w:ascii="Times New Roman" w:hAnsi="Times New Roman"/>
                <w:bCs/>
                <w:sz w:val="28"/>
                <w:szCs w:val="28"/>
              </w:rPr>
            </w:pPr>
            <w:r>
              <w:rPr>
                <w:rFonts w:ascii="Times New Roman" w:hAnsi="Times New Roman"/>
                <w:bCs/>
                <w:sz w:val="28"/>
                <w:szCs w:val="28"/>
              </w:rPr>
              <w:t>1,7</w:t>
            </w:r>
          </w:p>
        </w:tc>
      </w:tr>
      <w:tr w:rsidR="00D26925" w:rsidRPr="00542EBA" w:rsidTr="00266991">
        <w:trPr>
          <w:trHeight w:val="340"/>
        </w:trPr>
        <w:tc>
          <w:tcPr>
            <w:tcW w:w="1654" w:type="dxa"/>
          </w:tcPr>
          <w:p w:rsidR="00D26925" w:rsidRPr="00CB76AE" w:rsidRDefault="00D26925" w:rsidP="00903653">
            <w:pPr>
              <w:pStyle w:val="a3"/>
              <w:jc w:val="both"/>
              <w:rPr>
                <w:rFonts w:ascii="Times New Roman" w:hAnsi="Times New Roman"/>
                <w:bCs/>
                <w:sz w:val="28"/>
                <w:szCs w:val="28"/>
              </w:rPr>
            </w:pPr>
            <w:r w:rsidRPr="00CB76AE">
              <w:rPr>
                <w:rFonts w:ascii="Times New Roman" w:hAnsi="Times New Roman"/>
                <w:bCs/>
                <w:sz w:val="28"/>
                <w:szCs w:val="28"/>
              </w:rPr>
              <w:t>Шум</w:t>
            </w:r>
          </w:p>
        </w:tc>
        <w:tc>
          <w:tcPr>
            <w:tcW w:w="1181"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13,9</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14,4</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34,6</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48,1</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26,7</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27,9</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40,5</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33,0</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31,6</w:t>
            </w:r>
          </w:p>
        </w:tc>
        <w:tc>
          <w:tcPr>
            <w:tcW w:w="1637" w:type="dxa"/>
          </w:tcPr>
          <w:p w:rsidR="00D26925" w:rsidRPr="00CB76AE" w:rsidRDefault="002F28FB" w:rsidP="00D26925">
            <w:pPr>
              <w:pStyle w:val="a3"/>
              <w:jc w:val="center"/>
              <w:rPr>
                <w:rFonts w:ascii="Times New Roman" w:hAnsi="Times New Roman"/>
                <w:bCs/>
                <w:sz w:val="28"/>
                <w:szCs w:val="28"/>
              </w:rPr>
            </w:pPr>
            <w:r>
              <w:rPr>
                <w:rFonts w:ascii="Times New Roman" w:hAnsi="Times New Roman"/>
                <w:bCs/>
                <w:sz w:val="28"/>
                <w:szCs w:val="28"/>
              </w:rPr>
              <w:t>21,3</w:t>
            </w:r>
          </w:p>
        </w:tc>
      </w:tr>
      <w:tr w:rsidR="00D26925" w:rsidRPr="00542EBA" w:rsidTr="00266991">
        <w:trPr>
          <w:trHeight w:val="358"/>
        </w:trPr>
        <w:tc>
          <w:tcPr>
            <w:tcW w:w="1654" w:type="dxa"/>
          </w:tcPr>
          <w:p w:rsidR="00D26925" w:rsidRPr="00CB76AE" w:rsidRDefault="00D26925" w:rsidP="00903653">
            <w:pPr>
              <w:pStyle w:val="a3"/>
              <w:jc w:val="both"/>
              <w:rPr>
                <w:rFonts w:ascii="Times New Roman" w:hAnsi="Times New Roman"/>
                <w:bCs/>
                <w:sz w:val="28"/>
                <w:szCs w:val="28"/>
              </w:rPr>
            </w:pPr>
            <w:r w:rsidRPr="00CB76AE">
              <w:rPr>
                <w:rFonts w:ascii="Times New Roman" w:hAnsi="Times New Roman"/>
                <w:bCs/>
                <w:sz w:val="28"/>
                <w:szCs w:val="28"/>
              </w:rPr>
              <w:t>Вибрация</w:t>
            </w:r>
          </w:p>
        </w:tc>
        <w:tc>
          <w:tcPr>
            <w:tcW w:w="1181"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65,6</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60,2</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46,6</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50,1</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62,0</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47,3</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29,7</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27,0</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9,1</w:t>
            </w:r>
          </w:p>
        </w:tc>
        <w:tc>
          <w:tcPr>
            <w:tcW w:w="1637" w:type="dxa"/>
          </w:tcPr>
          <w:p w:rsidR="00D26925" w:rsidRPr="00CB76AE" w:rsidRDefault="002F28FB" w:rsidP="00D26925">
            <w:pPr>
              <w:pStyle w:val="a3"/>
              <w:jc w:val="center"/>
              <w:rPr>
                <w:rFonts w:ascii="Times New Roman" w:hAnsi="Times New Roman"/>
                <w:bCs/>
                <w:sz w:val="28"/>
                <w:szCs w:val="28"/>
              </w:rPr>
            </w:pPr>
            <w:r>
              <w:rPr>
                <w:rFonts w:ascii="Times New Roman" w:hAnsi="Times New Roman"/>
                <w:bCs/>
                <w:sz w:val="28"/>
                <w:szCs w:val="28"/>
              </w:rPr>
              <w:t>28,6</w:t>
            </w:r>
          </w:p>
        </w:tc>
      </w:tr>
      <w:tr w:rsidR="00D26925" w:rsidRPr="00542EBA" w:rsidTr="00266991">
        <w:trPr>
          <w:trHeight w:val="358"/>
        </w:trPr>
        <w:tc>
          <w:tcPr>
            <w:tcW w:w="1654" w:type="dxa"/>
          </w:tcPr>
          <w:p w:rsidR="00D26925" w:rsidRPr="00CB76AE" w:rsidRDefault="00D26925" w:rsidP="00903653">
            <w:pPr>
              <w:pStyle w:val="a3"/>
              <w:jc w:val="both"/>
              <w:rPr>
                <w:rFonts w:ascii="Times New Roman" w:hAnsi="Times New Roman"/>
                <w:bCs/>
                <w:sz w:val="28"/>
                <w:szCs w:val="28"/>
              </w:rPr>
            </w:pPr>
            <w:r w:rsidRPr="00CB76AE">
              <w:rPr>
                <w:rFonts w:ascii="Times New Roman" w:hAnsi="Times New Roman"/>
                <w:bCs/>
                <w:sz w:val="28"/>
                <w:szCs w:val="28"/>
              </w:rPr>
              <w:t>Микроклимат</w:t>
            </w:r>
          </w:p>
        </w:tc>
        <w:tc>
          <w:tcPr>
            <w:tcW w:w="1181"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13,5</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8,2</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4,48</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10,3</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9,7</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5,7</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2,4</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11,0</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5,6</w:t>
            </w:r>
          </w:p>
        </w:tc>
        <w:tc>
          <w:tcPr>
            <w:tcW w:w="1637" w:type="dxa"/>
          </w:tcPr>
          <w:p w:rsidR="00D26925" w:rsidRPr="00CB76AE" w:rsidRDefault="002F28FB" w:rsidP="00D26925">
            <w:pPr>
              <w:pStyle w:val="a3"/>
              <w:jc w:val="center"/>
              <w:rPr>
                <w:rFonts w:ascii="Times New Roman" w:hAnsi="Times New Roman"/>
                <w:bCs/>
                <w:sz w:val="28"/>
                <w:szCs w:val="28"/>
              </w:rPr>
            </w:pPr>
            <w:r>
              <w:rPr>
                <w:rFonts w:ascii="Times New Roman" w:hAnsi="Times New Roman"/>
                <w:bCs/>
                <w:sz w:val="28"/>
                <w:szCs w:val="28"/>
              </w:rPr>
              <w:t>5,8</w:t>
            </w:r>
          </w:p>
        </w:tc>
      </w:tr>
      <w:tr w:rsidR="00D26925" w:rsidRPr="00542EBA" w:rsidTr="00266991">
        <w:trPr>
          <w:trHeight w:val="340"/>
        </w:trPr>
        <w:tc>
          <w:tcPr>
            <w:tcW w:w="1654" w:type="dxa"/>
          </w:tcPr>
          <w:p w:rsidR="00D26925" w:rsidRPr="00CB76AE" w:rsidRDefault="00D26925" w:rsidP="00903653">
            <w:pPr>
              <w:pStyle w:val="a3"/>
              <w:jc w:val="both"/>
              <w:rPr>
                <w:rFonts w:ascii="Times New Roman" w:hAnsi="Times New Roman"/>
                <w:bCs/>
                <w:sz w:val="28"/>
                <w:szCs w:val="28"/>
              </w:rPr>
            </w:pPr>
            <w:r w:rsidRPr="00CB76AE">
              <w:rPr>
                <w:rFonts w:ascii="Times New Roman" w:hAnsi="Times New Roman"/>
                <w:bCs/>
                <w:sz w:val="28"/>
                <w:szCs w:val="28"/>
              </w:rPr>
              <w:t>Освещенность</w:t>
            </w:r>
          </w:p>
        </w:tc>
        <w:tc>
          <w:tcPr>
            <w:tcW w:w="1181"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1,3</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2,9</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3,4</w:t>
            </w:r>
          </w:p>
        </w:tc>
        <w:tc>
          <w:tcPr>
            <w:tcW w:w="1134"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2,2</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1,6</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0,38</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1,9</w:t>
            </w:r>
          </w:p>
        </w:tc>
        <w:tc>
          <w:tcPr>
            <w:tcW w:w="1276"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2,0</w:t>
            </w:r>
          </w:p>
        </w:tc>
        <w:tc>
          <w:tcPr>
            <w:tcW w:w="1417" w:type="dxa"/>
          </w:tcPr>
          <w:p w:rsidR="00D26925" w:rsidRPr="00CB76AE" w:rsidRDefault="00D26925" w:rsidP="00D26925">
            <w:pPr>
              <w:pStyle w:val="a3"/>
              <w:jc w:val="center"/>
              <w:rPr>
                <w:rFonts w:ascii="Times New Roman" w:hAnsi="Times New Roman"/>
                <w:bCs/>
                <w:sz w:val="28"/>
                <w:szCs w:val="28"/>
              </w:rPr>
            </w:pPr>
            <w:r w:rsidRPr="00CB76AE">
              <w:rPr>
                <w:rFonts w:ascii="Times New Roman" w:hAnsi="Times New Roman"/>
                <w:bCs/>
                <w:sz w:val="28"/>
                <w:szCs w:val="28"/>
              </w:rPr>
              <w:t>0,9</w:t>
            </w:r>
          </w:p>
        </w:tc>
        <w:tc>
          <w:tcPr>
            <w:tcW w:w="1637" w:type="dxa"/>
          </w:tcPr>
          <w:p w:rsidR="00D26925" w:rsidRPr="00CB76AE" w:rsidRDefault="002F28FB" w:rsidP="00D26925">
            <w:pPr>
              <w:pStyle w:val="a3"/>
              <w:jc w:val="center"/>
              <w:rPr>
                <w:rFonts w:ascii="Times New Roman" w:hAnsi="Times New Roman"/>
                <w:bCs/>
                <w:sz w:val="28"/>
                <w:szCs w:val="28"/>
              </w:rPr>
            </w:pPr>
            <w:r>
              <w:rPr>
                <w:rFonts w:ascii="Times New Roman" w:hAnsi="Times New Roman"/>
                <w:bCs/>
                <w:sz w:val="28"/>
                <w:szCs w:val="28"/>
              </w:rPr>
              <w:t>5,6</w:t>
            </w:r>
          </w:p>
        </w:tc>
      </w:tr>
    </w:tbl>
    <w:p w:rsidR="00D26925" w:rsidRDefault="00D26925" w:rsidP="0077549B">
      <w:pPr>
        <w:pStyle w:val="a3"/>
        <w:ind w:firstLine="708"/>
        <w:jc w:val="both"/>
        <w:rPr>
          <w:rFonts w:ascii="Times New Roman" w:hAnsi="Times New Roman"/>
          <w:sz w:val="30"/>
          <w:szCs w:val="30"/>
        </w:rPr>
      </w:pPr>
    </w:p>
    <w:p w:rsidR="0077549B" w:rsidRPr="00542EBA" w:rsidRDefault="0077549B" w:rsidP="0077549B">
      <w:pPr>
        <w:pStyle w:val="a3"/>
        <w:ind w:firstLine="708"/>
        <w:jc w:val="both"/>
        <w:rPr>
          <w:rFonts w:ascii="Times New Roman" w:hAnsi="Times New Roman"/>
          <w:b/>
          <w:sz w:val="30"/>
          <w:szCs w:val="30"/>
        </w:rPr>
      </w:pPr>
      <w:r w:rsidRPr="00542EBA">
        <w:rPr>
          <w:rFonts w:ascii="Times New Roman" w:hAnsi="Times New Roman"/>
          <w:sz w:val="30"/>
          <w:szCs w:val="30"/>
        </w:rPr>
        <w:t xml:space="preserve">В числе основных неблагоприятных факторов производственной среды на большинстве промышленных и сельскохозяйственных предприятий Борисовского района является шум (в условиях повышенного уровня шума работает </w:t>
      </w:r>
      <w:r w:rsidR="00903653">
        <w:rPr>
          <w:rFonts w:ascii="Times New Roman" w:hAnsi="Times New Roman"/>
          <w:sz w:val="30"/>
          <w:szCs w:val="30"/>
        </w:rPr>
        <w:t>736</w:t>
      </w:r>
      <w:r w:rsidRPr="00542EBA">
        <w:rPr>
          <w:rFonts w:ascii="Times New Roman" w:hAnsi="Times New Roman"/>
          <w:sz w:val="30"/>
          <w:szCs w:val="30"/>
        </w:rPr>
        <w:t>чел., из них 3</w:t>
      </w:r>
      <w:r w:rsidR="00903653">
        <w:rPr>
          <w:rFonts w:ascii="Times New Roman" w:hAnsi="Times New Roman"/>
          <w:sz w:val="30"/>
          <w:szCs w:val="30"/>
        </w:rPr>
        <w:t>52</w:t>
      </w:r>
      <w:r w:rsidRPr="00542EBA">
        <w:rPr>
          <w:rFonts w:ascii="Times New Roman" w:hAnsi="Times New Roman"/>
          <w:sz w:val="30"/>
          <w:szCs w:val="30"/>
        </w:rPr>
        <w:t xml:space="preserve"> женщина) и вибрация (в условиях повышенного уровня вибрации работает </w:t>
      </w:r>
      <w:r w:rsidR="00903653">
        <w:rPr>
          <w:rFonts w:ascii="Times New Roman" w:hAnsi="Times New Roman"/>
          <w:sz w:val="30"/>
          <w:szCs w:val="30"/>
        </w:rPr>
        <w:t>215</w:t>
      </w:r>
      <w:r w:rsidRPr="00542EBA">
        <w:rPr>
          <w:rFonts w:ascii="Times New Roman" w:hAnsi="Times New Roman"/>
          <w:sz w:val="30"/>
          <w:szCs w:val="30"/>
        </w:rPr>
        <w:t xml:space="preserve"> ч</w:t>
      </w:r>
      <w:r w:rsidRPr="00542EBA">
        <w:rPr>
          <w:rFonts w:ascii="Times New Roman" w:hAnsi="Times New Roman"/>
          <w:sz w:val="30"/>
          <w:szCs w:val="30"/>
        </w:rPr>
        <w:t>е</w:t>
      </w:r>
      <w:r w:rsidRPr="00542EBA">
        <w:rPr>
          <w:rFonts w:ascii="Times New Roman" w:hAnsi="Times New Roman"/>
          <w:sz w:val="30"/>
          <w:szCs w:val="30"/>
        </w:rPr>
        <w:t xml:space="preserve">ловека, женщин нет). Очень медленными темпами решаются вопросы по замене и модернизации устаревшего оборудования, внедрению новых технологических процессов. Тем не </w:t>
      </w:r>
      <w:proofErr w:type="gramStart"/>
      <w:r w:rsidRPr="00542EBA">
        <w:rPr>
          <w:rFonts w:ascii="Times New Roman" w:hAnsi="Times New Roman"/>
          <w:sz w:val="30"/>
          <w:szCs w:val="30"/>
        </w:rPr>
        <w:t>менее</w:t>
      </w:r>
      <w:proofErr w:type="gramEnd"/>
      <w:r w:rsidRPr="00542EBA">
        <w:rPr>
          <w:rFonts w:ascii="Times New Roman" w:hAnsi="Times New Roman"/>
          <w:sz w:val="30"/>
          <w:szCs w:val="30"/>
        </w:rPr>
        <w:t xml:space="preserve"> в 201</w:t>
      </w:r>
      <w:r w:rsidR="00903653">
        <w:rPr>
          <w:rFonts w:ascii="Times New Roman" w:hAnsi="Times New Roman"/>
          <w:sz w:val="30"/>
          <w:szCs w:val="30"/>
        </w:rPr>
        <w:t>8</w:t>
      </w:r>
      <w:r w:rsidRPr="00542EBA">
        <w:rPr>
          <w:rFonts w:ascii="Times New Roman" w:hAnsi="Times New Roman"/>
          <w:sz w:val="30"/>
          <w:szCs w:val="30"/>
        </w:rPr>
        <w:t xml:space="preserve">году на </w:t>
      </w:r>
      <w:r w:rsidR="00903653" w:rsidRPr="00903653">
        <w:rPr>
          <w:rFonts w:ascii="Times New Roman" w:hAnsi="Times New Roman" w:cs="Times New Roman"/>
          <w:sz w:val="28"/>
          <w:szCs w:val="28"/>
        </w:rPr>
        <w:t>744</w:t>
      </w:r>
      <w:r w:rsidRPr="00542EBA">
        <w:rPr>
          <w:rFonts w:ascii="Times New Roman" w:hAnsi="Times New Roman"/>
          <w:sz w:val="30"/>
          <w:szCs w:val="30"/>
        </w:rPr>
        <w:t xml:space="preserve"> рабочих местах улучшены условия труда, на </w:t>
      </w:r>
      <w:r w:rsidR="00903653">
        <w:rPr>
          <w:rFonts w:ascii="Times New Roman" w:hAnsi="Times New Roman"/>
          <w:sz w:val="30"/>
          <w:szCs w:val="30"/>
        </w:rPr>
        <w:t>47</w:t>
      </w:r>
      <w:r w:rsidRPr="00542EBA">
        <w:rPr>
          <w:rFonts w:ascii="Times New Roman" w:hAnsi="Times New Roman"/>
          <w:sz w:val="30"/>
          <w:szCs w:val="30"/>
        </w:rPr>
        <w:t xml:space="preserve"> предприятии улучшилось санитарное состояние производственных и санитарно-бытовых помещений.</w:t>
      </w:r>
    </w:p>
    <w:p w:rsidR="00903653" w:rsidRPr="00903653" w:rsidRDefault="0077549B" w:rsidP="00B97CA3">
      <w:pPr>
        <w:pStyle w:val="a3"/>
        <w:jc w:val="both"/>
        <w:rPr>
          <w:rFonts w:ascii="Times New Roman" w:hAnsi="Times New Roman" w:cs="Times New Roman"/>
          <w:i/>
          <w:sz w:val="28"/>
          <w:szCs w:val="28"/>
        </w:rPr>
      </w:pPr>
      <w:r w:rsidRPr="00903653">
        <w:rPr>
          <w:rFonts w:ascii="Times New Roman" w:hAnsi="Times New Roman" w:cs="Times New Roman"/>
          <w:sz w:val="28"/>
          <w:szCs w:val="28"/>
        </w:rPr>
        <w:tab/>
      </w:r>
      <w:r w:rsidR="00903653" w:rsidRPr="00903653">
        <w:rPr>
          <w:rFonts w:ascii="Times New Roman" w:hAnsi="Times New Roman" w:cs="Times New Roman"/>
          <w:i/>
          <w:sz w:val="28"/>
          <w:szCs w:val="28"/>
        </w:rPr>
        <w:t xml:space="preserve">С целью уменьшения выделения вредных веществ в воздух рабочей зоны выполнены следующие мероприятия: </w:t>
      </w:r>
    </w:p>
    <w:p w:rsidR="00903653" w:rsidRPr="00903653" w:rsidRDefault="00903653" w:rsidP="00B97CA3">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завод медицинских препаратов» - модернизирована приточно-вытяжная вентиляция в прои</w:t>
      </w:r>
      <w:r w:rsidRPr="00903653">
        <w:rPr>
          <w:rFonts w:ascii="Times New Roman" w:hAnsi="Times New Roman" w:cs="Times New Roman"/>
          <w:sz w:val="28"/>
          <w:szCs w:val="28"/>
        </w:rPr>
        <w:t>з</w:t>
      </w:r>
      <w:r w:rsidRPr="00903653">
        <w:rPr>
          <w:rFonts w:ascii="Times New Roman" w:hAnsi="Times New Roman" w:cs="Times New Roman"/>
          <w:sz w:val="28"/>
          <w:szCs w:val="28"/>
        </w:rPr>
        <w:t>водственно-технологической лаборатории жидких и мягких лекарственных форм, приточная установка в цехе № 2, уст</w:t>
      </w:r>
      <w:r w:rsidRPr="00903653">
        <w:rPr>
          <w:rFonts w:ascii="Times New Roman" w:hAnsi="Times New Roman" w:cs="Times New Roman"/>
          <w:sz w:val="28"/>
          <w:szCs w:val="28"/>
        </w:rPr>
        <w:t>а</w:t>
      </w:r>
      <w:r w:rsidRPr="00903653">
        <w:rPr>
          <w:rFonts w:ascii="Times New Roman" w:hAnsi="Times New Roman" w:cs="Times New Roman"/>
          <w:sz w:val="28"/>
          <w:szCs w:val="28"/>
        </w:rPr>
        <w:t>новлена газоочистная установка к заточному станку в слесарной мастерской ремонтно-механического цеха.</w:t>
      </w:r>
    </w:p>
    <w:p w:rsidR="00903653" w:rsidRPr="00903653" w:rsidRDefault="00903653" w:rsidP="00B97CA3">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завод агрегатов» - оборудована вытяжная система вентиляции на участке статора-ротора, шлифовальном оборудовании  в МСЦ-3.</w:t>
      </w:r>
    </w:p>
    <w:p w:rsidR="00903653" w:rsidRPr="00903653" w:rsidRDefault="00903653" w:rsidP="00B97CA3">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завод полимерной тары «Полимиз» - проведена модернизация приточно-вытяжной системы вентиляции в цехе № 2.</w:t>
      </w:r>
    </w:p>
    <w:p w:rsidR="00903653" w:rsidRPr="00903653" w:rsidRDefault="00903653" w:rsidP="00B97CA3">
      <w:pPr>
        <w:pStyle w:val="a3"/>
        <w:ind w:firstLine="708"/>
        <w:jc w:val="both"/>
        <w:rPr>
          <w:rFonts w:ascii="Times New Roman" w:hAnsi="Times New Roman" w:cs="Times New Roman"/>
          <w:i/>
          <w:sz w:val="28"/>
          <w:szCs w:val="28"/>
        </w:rPr>
      </w:pPr>
      <w:r w:rsidRPr="00903653">
        <w:rPr>
          <w:rFonts w:ascii="Times New Roman" w:hAnsi="Times New Roman" w:cs="Times New Roman"/>
          <w:i/>
          <w:sz w:val="28"/>
          <w:szCs w:val="28"/>
        </w:rPr>
        <w:lastRenderedPageBreak/>
        <w:t>С целью нормализации параметров микроклимата выполнены следующие мероприятия:</w:t>
      </w:r>
    </w:p>
    <w:p w:rsidR="00903653" w:rsidRPr="00903653" w:rsidRDefault="00903653" w:rsidP="00B97CA3">
      <w:pPr>
        <w:pStyle w:val="a3"/>
        <w:jc w:val="both"/>
        <w:rPr>
          <w:rFonts w:ascii="Times New Roman" w:hAnsi="Times New Roman" w:cs="Times New Roman"/>
          <w:sz w:val="28"/>
          <w:szCs w:val="28"/>
        </w:rPr>
      </w:pPr>
      <w:r w:rsidRPr="00903653">
        <w:rPr>
          <w:rFonts w:ascii="Times New Roman" w:hAnsi="Times New Roman" w:cs="Times New Roman"/>
          <w:sz w:val="28"/>
          <w:szCs w:val="28"/>
        </w:rPr>
        <w:tab/>
        <w:t xml:space="preserve"> ОАО «Борисовский завод медицинских препаратов» - установлена холодильная машина для системы кондици</w:t>
      </w:r>
      <w:r w:rsidRPr="00903653">
        <w:rPr>
          <w:rFonts w:ascii="Times New Roman" w:hAnsi="Times New Roman" w:cs="Times New Roman"/>
          <w:sz w:val="28"/>
          <w:szCs w:val="28"/>
        </w:rPr>
        <w:t>о</w:t>
      </w:r>
      <w:r w:rsidRPr="00903653">
        <w:rPr>
          <w:rFonts w:ascii="Times New Roman" w:hAnsi="Times New Roman" w:cs="Times New Roman"/>
          <w:sz w:val="28"/>
          <w:szCs w:val="28"/>
        </w:rPr>
        <w:t xml:space="preserve">нирования производственного участка № 3 в цехе № 3, установлены кондиционеры (сплитсистемы) в службе главного метролога. </w:t>
      </w:r>
    </w:p>
    <w:p w:rsidR="00903653" w:rsidRPr="00903653" w:rsidRDefault="00903653" w:rsidP="00B97CA3">
      <w:pPr>
        <w:pStyle w:val="a3"/>
        <w:jc w:val="both"/>
        <w:rPr>
          <w:rFonts w:ascii="Times New Roman" w:hAnsi="Times New Roman" w:cs="Times New Roman"/>
          <w:sz w:val="28"/>
          <w:szCs w:val="28"/>
        </w:rPr>
      </w:pPr>
      <w:r w:rsidRPr="00903653">
        <w:rPr>
          <w:rFonts w:ascii="Times New Roman" w:hAnsi="Times New Roman" w:cs="Times New Roman"/>
          <w:sz w:val="28"/>
          <w:szCs w:val="28"/>
        </w:rPr>
        <w:tab/>
        <w:t>УП  «Борисовский комбинат хлебопродуктов» -  проведена замена окон на элеваторе №№ 1,2,3, утепление стен фасада элеватора № 3, сортовой мельницы.</w:t>
      </w:r>
    </w:p>
    <w:p w:rsidR="00903653" w:rsidRPr="00903653" w:rsidRDefault="00903653" w:rsidP="00B97CA3">
      <w:pPr>
        <w:pStyle w:val="a3"/>
        <w:jc w:val="both"/>
        <w:rPr>
          <w:rFonts w:ascii="Times New Roman" w:hAnsi="Times New Roman" w:cs="Times New Roman"/>
          <w:sz w:val="28"/>
          <w:szCs w:val="28"/>
        </w:rPr>
      </w:pPr>
      <w:r w:rsidRPr="00903653">
        <w:rPr>
          <w:rFonts w:ascii="Times New Roman" w:hAnsi="Times New Roman" w:cs="Times New Roman"/>
          <w:sz w:val="28"/>
          <w:szCs w:val="28"/>
        </w:rPr>
        <w:tab/>
        <w:t xml:space="preserve">ОАО «140 ремонтный завод» - заменены окна на окна ПВХ в цехе № 8. </w:t>
      </w:r>
    </w:p>
    <w:p w:rsidR="00903653" w:rsidRPr="00903653" w:rsidRDefault="00903653" w:rsidP="00B97CA3">
      <w:pPr>
        <w:pStyle w:val="a3"/>
        <w:jc w:val="both"/>
        <w:rPr>
          <w:rFonts w:ascii="Times New Roman" w:hAnsi="Times New Roman" w:cs="Times New Roman"/>
          <w:sz w:val="28"/>
          <w:szCs w:val="28"/>
        </w:rPr>
      </w:pPr>
      <w:r w:rsidRPr="00903653">
        <w:rPr>
          <w:rFonts w:ascii="Times New Roman" w:hAnsi="Times New Roman" w:cs="Times New Roman"/>
          <w:sz w:val="28"/>
          <w:szCs w:val="28"/>
        </w:rPr>
        <w:tab/>
        <w:t>ОАО «Борисовский шпалопропиточный завод»  - проведено утепление фасада   здания лесопильного участка, з</w:t>
      </w:r>
      <w:r w:rsidRPr="00903653">
        <w:rPr>
          <w:rFonts w:ascii="Times New Roman" w:hAnsi="Times New Roman" w:cs="Times New Roman"/>
          <w:sz w:val="28"/>
          <w:szCs w:val="28"/>
        </w:rPr>
        <w:t>а</w:t>
      </w:r>
      <w:r w:rsidRPr="00903653">
        <w:rPr>
          <w:rFonts w:ascii="Times New Roman" w:hAnsi="Times New Roman" w:cs="Times New Roman"/>
          <w:sz w:val="28"/>
          <w:szCs w:val="28"/>
        </w:rPr>
        <w:t xml:space="preserve">менены  окна в цехе пропитки,  на участке очистных сооружений. </w:t>
      </w:r>
    </w:p>
    <w:p w:rsidR="00903653" w:rsidRPr="00903653" w:rsidRDefault="00903653" w:rsidP="00B97CA3">
      <w:pPr>
        <w:pStyle w:val="a3"/>
        <w:jc w:val="both"/>
        <w:rPr>
          <w:rFonts w:ascii="Times New Roman" w:hAnsi="Times New Roman" w:cs="Times New Roman"/>
          <w:bCs/>
          <w:i/>
          <w:sz w:val="28"/>
          <w:szCs w:val="28"/>
        </w:rPr>
      </w:pPr>
      <w:r w:rsidRPr="00903653">
        <w:rPr>
          <w:rFonts w:ascii="Times New Roman" w:hAnsi="Times New Roman" w:cs="Times New Roman"/>
          <w:bCs/>
          <w:i/>
          <w:sz w:val="28"/>
          <w:szCs w:val="28"/>
        </w:rPr>
        <w:t xml:space="preserve">        С целью улучшения освещенности рабочих мест выполнены следующие мероприятия: </w:t>
      </w:r>
    </w:p>
    <w:p w:rsidR="00903653" w:rsidRPr="00903653" w:rsidRDefault="00903653" w:rsidP="00B97CA3">
      <w:pPr>
        <w:pStyle w:val="a3"/>
        <w:jc w:val="both"/>
        <w:rPr>
          <w:rFonts w:ascii="Times New Roman" w:hAnsi="Times New Roman" w:cs="Times New Roman"/>
          <w:sz w:val="28"/>
          <w:szCs w:val="28"/>
        </w:rPr>
      </w:pPr>
      <w:r w:rsidRPr="00903653">
        <w:rPr>
          <w:rFonts w:ascii="Times New Roman" w:hAnsi="Times New Roman" w:cs="Times New Roman"/>
          <w:sz w:val="28"/>
          <w:szCs w:val="28"/>
        </w:rPr>
        <w:tab/>
        <w:t xml:space="preserve">ОАО «Борисовский завод «Автогидроусилитель» - проведена модернизация системы искусственного освещения с установкой новых светодиодных светильников в МСЦ-3, МСЦ-7, МСЦ-8, ИЦ.  </w:t>
      </w:r>
    </w:p>
    <w:p w:rsidR="00903653" w:rsidRPr="00903653" w:rsidRDefault="00903653" w:rsidP="00B97CA3">
      <w:pPr>
        <w:pStyle w:val="a3"/>
        <w:jc w:val="both"/>
        <w:rPr>
          <w:rFonts w:ascii="Times New Roman" w:hAnsi="Times New Roman" w:cs="Times New Roman"/>
          <w:sz w:val="28"/>
          <w:szCs w:val="28"/>
        </w:rPr>
      </w:pPr>
      <w:r w:rsidRPr="00903653">
        <w:rPr>
          <w:rFonts w:ascii="Times New Roman" w:hAnsi="Times New Roman" w:cs="Times New Roman"/>
          <w:sz w:val="28"/>
          <w:szCs w:val="28"/>
        </w:rPr>
        <w:t xml:space="preserve">ОАО «Борисовский завод агрегатов» - проведена замена светильников искусственного  освещения (люминесцентные лампы) на светодиодные на участке гальваники  МСЦ- 3, транспортном цехе.  </w:t>
      </w:r>
    </w:p>
    <w:p w:rsidR="00903653" w:rsidRPr="00903653" w:rsidRDefault="00903653" w:rsidP="00B97CA3">
      <w:pPr>
        <w:pStyle w:val="a3"/>
        <w:jc w:val="both"/>
        <w:rPr>
          <w:rFonts w:ascii="Times New Roman" w:hAnsi="Times New Roman" w:cs="Times New Roman"/>
          <w:sz w:val="28"/>
          <w:szCs w:val="28"/>
        </w:rPr>
      </w:pPr>
      <w:r w:rsidRPr="00903653">
        <w:rPr>
          <w:rFonts w:ascii="Times New Roman" w:hAnsi="Times New Roman" w:cs="Times New Roman"/>
          <w:sz w:val="28"/>
          <w:szCs w:val="28"/>
        </w:rPr>
        <w:t>ОАО «2566 завод по ремонту радиоэлектронного вооружения» -  в производственных помещениях установлены новые светильники искусственного освещения.</w:t>
      </w:r>
    </w:p>
    <w:p w:rsidR="00903653" w:rsidRPr="00903653" w:rsidRDefault="00903653" w:rsidP="00B97CA3">
      <w:pPr>
        <w:pStyle w:val="a3"/>
        <w:jc w:val="both"/>
        <w:rPr>
          <w:rFonts w:ascii="Times New Roman" w:hAnsi="Times New Roman" w:cs="Times New Roman"/>
          <w:i/>
          <w:sz w:val="28"/>
          <w:szCs w:val="28"/>
        </w:rPr>
      </w:pPr>
      <w:r w:rsidRPr="00903653">
        <w:rPr>
          <w:rFonts w:ascii="Times New Roman" w:hAnsi="Times New Roman" w:cs="Times New Roman"/>
          <w:sz w:val="28"/>
          <w:szCs w:val="28"/>
        </w:rPr>
        <w:t xml:space="preserve">         </w:t>
      </w:r>
      <w:r w:rsidRPr="00903653">
        <w:rPr>
          <w:rFonts w:ascii="Times New Roman" w:hAnsi="Times New Roman" w:cs="Times New Roman"/>
          <w:i/>
          <w:sz w:val="28"/>
          <w:szCs w:val="28"/>
        </w:rPr>
        <w:t xml:space="preserve">С целью механизации и уменьшения применения ручного труда выполнены следующие мероприятия:  </w:t>
      </w:r>
    </w:p>
    <w:p w:rsidR="00903653" w:rsidRPr="00903653" w:rsidRDefault="00903653" w:rsidP="00B97CA3">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завод пластмассовых изделий» -  установлен упаковочный аппарат ТПЦ 450 для автоматич</w:t>
      </w:r>
      <w:r w:rsidRPr="00903653">
        <w:rPr>
          <w:rFonts w:ascii="Times New Roman" w:hAnsi="Times New Roman" w:cs="Times New Roman"/>
          <w:sz w:val="28"/>
          <w:szCs w:val="28"/>
        </w:rPr>
        <w:t>е</w:t>
      </w:r>
      <w:r w:rsidRPr="00903653">
        <w:rPr>
          <w:rFonts w:ascii="Times New Roman" w:hAnsi="Times New Roman" w:cs="Times New Roman"/>
          <w:sz w:val="28"/>
          <w:szCs w:val="28"/>
        </w:rPr>
        <w:t>ской упаковки готовой продукции цеха 01 по производству товаров бытовой химии, пресс пакетировочный гидравлич</w:t>
      </w:r>
      <w:r w:rsidRPr="00903653">
        <w:rPr>
          <w:rFonts w:ascii="Times New Roman" w:hAnsi="Times New Roman" w:cs="Times New Roman"/>
          <w:sz w:val="28"/>
          <w:szCs w:val="28"/>
        </w:rPr>
        <w:t>е</w:t>
      </w:r>
      <w:r w:rsidRPr="00903653">
        <w:rPr>
          <w:rFonts w:ascii="Times New Roman" w:hAnsi="Times New Roman" w:cs="Times New Roman"/>
          <w:sz w:val="28"/>
          <w:szCs w:val="28"/>
        </w:rPr>
        <w:t>ский вертикальный УЖИМ 608 для пакетирования вторичных полимерных отходов.</w:t>
      </w:r>
    </w:p>
    <w:p w:rsidR="00903653" w:rsidRPr="00903653" w:rsidRDefault="00903653" w:rsidP="00B97CA3">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ДОК» - приобретена лесоперевалочная техника на участок лесосырья для механизации погр</w:t>
      </w:r>
      <w:r w:rsidRPr="00903653">
        <w:rPr>
          <w:rFonts w:ascii="Times New Roman" w:hAnsi="Times New Roman" w:cs="Times New Roman"/>
          <w:sz w:val="28"/>
          <w:szCs w:val="28"/>
        </w:rPr>
        <w:t>у</w:t>
      </w:r>
      <w:r w:rsidRPr="00903653">
        <w:rPr>
          <w:rFonts w:ascii="Times New Roman" w:hAnsi="Times New Roman" w:cs="Times New Roman"/>
          <w:sz w:val="28"/>
          <w:szCs w:val="28"/>
        </w:rPr>
        <w:t>зочно-разгрузочных работ.</w:t>
      </w:r>
    </w:p>
    <w:p w:rsidR="00C97451" w:rsidRPr="00C97451" w:rsidRDefault="00C97451" w:rsidP="00C97451">
      <w:pPr>
        <w:pStyle w:val="a3"/>
        <w:ind w:firstLine="709"/>
        <w:jc w:val="both"/>
        <w:rPr>
          <w:rFonts w:ascii="Times New Roman" w:hAnsi="Times New Roman" w:cs="Times New Roman"/>
          <w:sz w:val="28"/>
          <w:szCs w:val="28"/>
        </w:rPr>
      </w:pPr>
      <w:r w:rsidRPr="00C97451">
        <w:rPr>
          <w:rFonts w:ascii="Times New Roman" w:hAnsi="Times New Roman" w:cs="Times New Roman"/>
          <w:sz w:val="28"/>
          <w:szCs w:val="28"/>
        </w:rPr>
        <w:t>В тоже время, на УП «Борисовский комбинат текстильных материалов Белкоопсоюза» работы в соответствии с планами и предписаниями госсаннадзора проведены не были.</w:t>
      </w:r>
    </w:p>
    <w:p w:rsidR="00C97451" w:rsidRPr="00C97451" w:rsidRDefault="00C97451" w:rsidP="00C97451">
      <w:pPr>
        <w:pStyle w:val="a3"/>
        <w:ind w:firstLine="709"/>
        <w:jc w:val="both"/>
        <w:rPr>
          <w:rFonts w:ascii="Times New Roman" w:hAnsi="Times New Roman" w:cs="Times New Roman"/>
          <w:sz w:val="28"/>
          <w:szCs w:val="28"/>
        </w:rPr>
      </w:pPr>
      <w:r w:rsidRPr="00C97451">
        <w:rPr>
          <w:rFonts w:ascii="Times New Roman" w:hAnsi="Times New Roman" w:cs="Times New Roman"/>
          <w:sz w:val="28"/>
          <w:szCs w:val="28"/>
        </w:rPr>
        <w:t>По результатам аттестации и комплексной гигиенической оценки условий труда по предложениям  ЦГЭ   пре</w:t>
      </w:r>
      <w:r w:rsidRPr="00C97451">
        <w:rPr>
          <w:rFonts w:ascii="Times New Roman" w:hAnsi="Times New Roman" w:cs="Times New Roman"/>
          <w:sz w:val="28"/>
          <w:szCs w:val="28"/>
        </w:rPr>
        <w:t>д</w:t>
      </w:r>
      <w:r w:rsidRPr="00C97451">
        <w:rPr>
          <w:rFonts w:ascii="Times New Roman" w:hAnsi="Times New Roman" w:cs="Times New Roman"/>
          <w:sz w:val="28"/>
          <w:szCs w:val="28"/>
        </w:rPr>
        <w:t>приятиями разработаны мероприятия (предписания)  по улучшению условий труда и выводу работающих из вредных условий труда.</w:t>
      </w:r>
    </w:p>
    <w:p w:rsidR="00C97451" w:rsidRPr="00C97451" w:rsidRDefault="00C97451" w:rsidP="00C97451">
      <w:pPr>
        <w:pStyle w:val="a3"/>
        <w:ind w:firstLine="709"/>
        <w:jc w:val="both"/>
        <w:rPr>
          <w:rFonts w:ascii="Times New Roman" w:hAnsi="Times New Roman" w:cs="Times New Roman"/>
          <w:sz w:val="28"/>
          <w:szCs w:val="28"/>
        </w:rPr>
      </w:pPr>
      <w:r w:rsidRPr="00C97451">
        <w:rPr>
          <w:rFonts w:ascii="Times New Roman" w:hAnsi="Times New Roman" w:cs="Times New Roman"/>
          <w:sz w:val="28"/>
          <w:szCs w:val="28"/>
        </w:rPr>
        <w:t xml:space="preserve">Однако за 2018 год мероприятия не были выполнены или выполнены не полном </w:t>
      </w:r>
      <w:proofErr w:type="gramStart"/>
      <w:r w:rsidRPr="00C97451">
        <w:rPr>
          <w:rFonts w:ascii="Times New Roman" w:hAnsi="Times New Roman" w:cs="Times New Roman"/>
          <w:sz w:val="28"/>
          <w:szCs w:val="28"/>
        </w:rPr>
        <w:t>объеме</w:t>
      </w:r>
      <w:proofErr w:type="gramEnd"/>
      <w:r w:rsidRPr="00C97451">
        <w:rPr>
          <w:rFonts w:ascii="Times New Roman" w:hAnsi="Times New Roman" w:cs="Times New Roman"/>
          <w:sz w:val="28"/>
          <w:szCs w:val="28"/>
        </w:rPr>
        <w:t xml:space="preserve"> на УП «Борисовский ко</w:t>
      </w:r>
      <w:r w:rsidRPr="00C97451">
        <w:rPr>
          <w:rFonts w:ascii="Times New Roman" w:hAnsi="Times New Roman" w:cs="Times New Roman"/>
          <w:sz w:val="28"/>
          <w:szCs w:val="28"/>
        </w:rPr>
        <w:t>м</w:t>
      </w:r>
      <w:r w:rsidRPr="00C97451">
        <w:rPr>
          <w:rFonts w:ascii="Times New Roman" w:hAnsi="Times New Roman" w:cs="Times New Roman"/>
          <w:sz w:val="28"/>
          <w:szCs w:val="28"/>
        </w:rPr>
        <w:t>бинат текстильных материалов Белкоопсоюза».</w:t>
      </w:r>
    </w:p>
    <w:p w:rsidR="00903653" w:rsidRDefault="00903653" w:rsidP="00903653">
      <w:pPr>
        <w:pStyle w:val="a3"/>
        <w:jc w:val="both"/>
        <w:rPr>
          <w:rFonts w:ascii="Times New Roman" w:hAnsi="Times New Roman"/>
          <w:sz w:val="30"/>
          <w:szCs w:val="30"/>
        </w:rPr>
      </w:pPr>
    </w:p>
    <w:p w:rsidR="0077549B" w:rsidRPr="00542EBA" w:rsidRDefault="0077549B" w:rsidP="00903653">
      <w:pPr>
        <w:pStyle w:val="a3"/>
        <w:ind w:firstLine="708"/>
        <w:jc w:val="both"/>
        <w:rPr>
          <w:rFonts w:ascii="Times New Roman" w:hAnsi="Times New Roman"/>
          <w:i/>
          <w:sz w:val="30"/>
          <w:szCs w:val="30"/>
        </w:rPr>
      </w:pPr>
      <w:r w:rsidRPr="00542EBA">
        <w:rPr>
          <w:rFonts w:ascii="Times New Roman" w:hAnsi="Times New Roman"/>
          <w:sz w:val="30"/>
          <w:szCs w:val="30"/>
        </w:rPr>
        <w:lastRenderedPageBreak/>
        <w:t>В соответствии с санитарными нормами и правилами «Гигиеническая классификация условий труда», у</w:t>
      </w:r>
      <w:r w:rsidRPr="00542EBA">
        <w:rPr>
          <w:rFonts w:ascii="Times New Roman" w:hAnsi="Times New Roman"/>
          <w:sz w:val="30"/>
          <w:szCs w:val="30"/>
        </w:rPr>
        <w:t>т</w:t>
      </w:r>
      <w:r w:rsidRPr="00542EBA">
        <w:rPr>
          <w:rFonts w:ascii="Times New Roman" w:hAnsi="Times New Roman"/>
          <w:sz w:val="30"/>
          <w:szCs w:val="30"/>
        </w:rPr>
        <w:t xml:space="preserve">вержденными постановлением Министерства здравоохранения Республики Беларусь от 28 декабря 2012 года № 211 проведена комплексная гигиеническая оценка на </w:t>
      </w:r>
      <w:r w:rsidR="00B97CA3">
        <w:rPr>
          <w:rFonts w:ascii="Times New Roman" w:hAnsi="Times New Roman"/>
          <w:sz w:val="30"/>
          <w:szCs w:val="30"/>
        </w:rPr>
        <w:t>34</w:t>
      </w:r>
      <w:r w:rsidRPr="00542EBA">
        <w:rPr>
          <w:rFonts w:ascii="Times New Roman" w:hAnsi="Times New Roman"/>
          <w:sz w:val="30"/>
          <w:szCs w:val="30"/>
        </w:rPr>
        <w:t xml:space="preserve"> </w:t>
      </w:r>
      <w:r w:rsidR="00B97CA3">
        <w:rPr>
          <w:rFonts w:ascii="Times New Roman" w:hAnsi="Times New Roman"/>
          <w:sz w:val="30"/>
          <w:szCs w:val="30"/>
        </w:rPr>
        <w:t>объектах</w:t>
      </w:r>
      <w:r w:rsidRPr="00542EBA">
        <w:rPr>
          <w:rFonts w:ascii="Times New Roman" w:hAnsi="Times New Roman"/>
          <w:sz w:val="30"/>
          <w:szCs w:val="30"/>
        </w:rPr>
        <w:t>, в т.ч. на предприятиях промышленности и сельского хозяйства (</w:t>
      </w:r>
      <w:r w:rsidR="00B97CA3">
        <w:rPr>
          <w:rFonts w:ascii="Times New Roman" w:hAnsi="Times New Roman"/>
          <w:sz w:val="30"/>
          <w:szCs w:val="30"/>
        </w:rPr>
        <w:t>731</w:t>
      </w:r>
      <w:r w:rsidRPr="00542EBA">
        <w:rPr>
          <w:rFonts w:ascii="Times New Roman" w:hAnsi="Times New Roman"/>
          <w:sz w:val="30"/>
          <w:szCs w:val="30"/>
        </w:rPr>
        <w:t xml:space="preserve"> рабочих местах). </w:t>
      </w:r>
      <w:proofErr w:type="gramStart"/>
      <w:r w:rsidRPr="00542EBA">
        <w:rPr>
          <w:rFonts w:ascii="Times New Roman" w:hAnsi="Times New Roman"/>
          <w:sz w:val="30"/>
          <w:szCs w:val="30"/>
        </w:rPr>
        <w:t xml:space="preserve">По результатам оценки установлено, что </w:t>
      </w:r>
      <w:r w:rsidR="00B97CA3">
        <w:rPr>
          <w:rFonts w:ascii="Times New Roman" w:hAnsi="Times New Roman"/>
          <w:sz w:val="30"/>
          <w:szCs w:val="30"/>
        </w:rPr>
        <w:t>12</w:t>
      </w:r>
      <w:r w:rsidRPr="00542EBA">
        <w:rPr>
          <w:rFonts w:ascii="Times New Roman" w:hAnsi="Times New Roman"/>
          <w:sz w:val="30"/>
          <w:szCs w:val="30"/>
        </w:rPr>
        <w:t>,</w:t>
      </w:r>
      <w:r w:rsidR="00B97CA3">
        <w:rPr>
          <w:rFonts w:ascii="Times New Roman" w:hAnsi="Times New Roman"/>
          <w:sz w:val="30"/>
          <w:szCs w:val="30"/>
        </w:rPr>
        <w:t>0</w:t>
      </w:r>
      <w:r w:rsidRPr="00542EBA">
        <w:rPr>
          <w:rFonts w:ascii="Times New Roman" w:hAnsi="Times New Roman"/>
          <w:sz w:val="30"/>
          <w:szCs w:val="30"/>
        </w:rPr>
        <w:t xml:space="preserve"> % от указанного кол</w:t>
      </w:r>
      <w:r w:rsidRPr="00542EBA">
        <w:rPr>
          <w:rFonts w:ascii="Times New Roman" w:hAnsi="Times New Roman"/>
          <w:sz w:val="30"/>
          <w:szCs w:val="30"/>
        </w:rPr>
        <w:t>и</w:t>
      </w:r>
      <w:r w:rsidRPr="00542EBA">
        <w:rPr>
          <w:rFonts w:ascii="Times New Roman" w:hAnsi="Times New Roman"/>
          <w:sz w:val="30"/>
          <w:szCs w:val="30"/>
        </w:rPr>
        <w:t xml:space="preserve">чества рабочих профессий занято в условиях, которые оцениваются как допустимые (класс 2); </w:t>
      </w:r>
      <w:r w:rsidR="00B97CA3">
        <w:rPr>
          <w:rFonts w:ascii="Times New Roman" w:hAnsi="Times New Roman"/>
          <w:sz w:val="30"/>
          <w:szCs w:val="30"/>
        </w:rPr>
        <w:t>75,</w:t>
      </w:r>
      <w:r w:rsidRPr="00542EBA">
        <w:rPr>
          <w:rFonts w:ascii="Times New Roman" w:hAnsi="Times New Roman"/>
          <w:sz w:val="30"/>
          <w:szCs w:val="30"/>
        </w:rPr>
        <w:t>2 % относятся к вредным первой степени (класс 3.1) и характеризуются такими отклонениями уровней вредных факторов от гигиенических нормативов, которые вызывают функциональные изменения в организме и увеличивают риск п</w:t>
      </w:r>
      <w:r w:rsidRPr="00542EBA">
        <w:rPr>
          <w:rFonts w:ascii="Times New Roman" w:hAnsi="Times New Roman"/>
          <w:sz w:val="30"/>
          <w:szCs w:val="30"/>
        </w:rPr>
        <w:t>о</w:t>
      </w:r>
      <w:r w:rsidRPr="00542EBA">
        <w:rPr>
          <w:rFonts w:ascii="Times New Roman" w:hAnsi="Times New Roman"/>
          <w:sz w:val="30"/>
          <w:szCs w:val="30"/>
        </w:rPr>
        <w:t>вреждения здоровья;</w:t>
      </w:r>
      <w:proofErr w:type="gramEnd"/>
      <w:r w:rsidRPr="00542EBA">
        <w:rPr>
          <w:rFonts w:ascii="Times New Roman" w:hAnsi="Times New Roman"/>
          <w:sz w:val="30"/>
          <w:szCs w:val="30"/>
        </w:rPr>
        <w:t xml:space="preserve"> </w:t>
      </w:r>
      <w:r w:rsidR="00B97CA3">
        <w:rPr>
          <w:rFonts w:ascii="Times New Roman" w:hAnsi="Times New Roman"/>
          <w:sz w:val="30"/>
          <w:szCs w:val="30"/>
        </w:rPr>
        <w:t>12</w:t>
      </w:r>
      <w:r w:rsidRPr="00542EBA">
        <w:rPr>
          <w:rFonts w:ascii="Times New Roman" w:hAnsi="Times New Roman"/>
          <w:sz w:val="30"/>
          <w:szCs w:val="30"/>
        </w:rPr>
        <w:t>,</w:t>
      </w:r>
      <w:r w:rsidR="00B97CA3">
        <w:rPr>
          <w:rFonts w:ascii="Times New Roman" w:hAnsi="Times New Roman"/>
          <w:sz w:val="30"/>
          <w:szCs w:val="30"/>
        </w:rPr>
        <w:t>6</w:t>
      </w:r>
      <w:r w:rsidRPr="00542EBA">
        <w:rPr>
          <w:rFonts w:ascii="Times New Roman" w:hAnsi="Times New Roman"/>
          <w:sz w:val="30"/>
          <w:szCs w:val="30"/>
        </w:rPr>
        <w:t xml:space="preserve"> % от указанного количества работающих занято в условиях труда, которые относятся к </w:t>
      </w:r>
      <w:proofErr w:type="gramStart"/>
      <w:r w:rsidRPr="00542EBA">
        <w:rPr>
          <w:rFonts w:ascii="Times New Roman" w:hAnsi="Times New Roman"/>
          <w:sz w:val="30"/>
          <w:szCs w:val="30"/>
        </w:rPr>
        <w:t>вредным</w:t>
      </w:r>
      <w:proofErr w:type="gramEnd"/>
      <w:r w:rsidRPr="00542EBA">
        <w:rPr>
          <w:rFonts w:ascii="Times New Roman" w:hAnsi="Times New Roman"/>
          <w:sz w:val="30"/>
          <w:szCs w:val="30"/>
        </w:rPr>
        <w:t xml:space="preserve"> второй степени (класс 3.2) и характеризуются уровнями вредных факторов, которые вызывают сто</w:t>
      </w:r>
      <w:r w:rsidRPr="00542EBA">
        <w:rPr>
          <w:rFonts w:ascii="Times New Roman" w:hAnsi="Times New Roman"/>
          <w:sz w:val="30"/>
          <w:szCs w:val="30"/>
        </w:rPr>
        <w:t>й</w:t>
      </w:r>
      <w:r w:rsidRPr="00542EBA">
        <w:rPr>
          <w:rFonts w:ascii="Times New Roman" w:hAnsi="Times New Roman"/>
          <w:sz w:val="30"/>
          <w:szCs w:val="30"/>
        </w:rPr>
        <w:t>кие функциональные изменения, приводящие в большинстве случаев к увеличению производственно-обусловленной заболеваемости, появлению начальных признаков и легких форм профессиональных заболев</w:t>
      </w:r>
      <w:r w:rsidRPr="00542EBA">
        <w:rPr>
          <w:rFonts w:ascii="Times New Roman" w:hAnsi="Times New Roman"/>
          <w:sz w:val="30"/>
          <w:szCs w:val="30"/>
        </w:rPr>
        <w:t>а</w:t>
      </w:r>
      <w:r w:rsidRPr="00542EBA">
        <w:rPr>
          <w:rFonts w:ascii="Times New Roman" w:hAnsi="Times New Roman"/>
          <w:sz w:val="30"/>
          <w:szCs w:val="30"/>
        </w:rPr>
        <w:t xml:space="preserve">ний. Вредные условия труда 2 и 3 степени обусловлены в основном воздействием </w:t>
      </w:r>
      <w:proofErr w:type="gramStart"/>
      <w:r w:rsidRPr="00542EBA">
        <w:rPr>
          <w:rFonts w:ascii="Times New Roman" w:hAnsi="Times New Roman"/>
          <w:sz w:val="30"/>
          <w:szCs w:val="30"/>
        </w:rPr>
        <w:t>на</w:t>
      </w:r>
      <w:proofErr w:type="gramEnd"/>
      <w:r w:rsidRPr="00542EBA">
        <w:rPr>
          <w:rFonts w:ascii="Times New Roman" w:hAnsi="Times New Roman"/>
          <w:sz w:val="30"/>
          <w:szCs w:val="30"/>
        </w:rPr>
        <w:t xml:space="preserve"> работающего 2-ух и более вредных производственных факторов</w:t>
      </w:r>
      <w:r w:rsidRPr="00542EBA">
        <w:rPr>
          <w:rFonts w:ascii="Times New Roman" w:hAnsi="Times New Roman"/>
          <w:i/>
          <w:sz w:val="30"/>
          <w:szCs w:val="30"/>
        </w:rPr>
        <w:t>.</w:t>
      </w:r>
    </w:p>
    <w:p w:rsidR="00266991" w:rsidRPr="00266991" w:rsidRDefault="00266991" w:rsidP="00266991">
      <w:pPr>
        <w:pStyle w:val="a3"/>
        <w:ind w:firstLine="709"/>
        <w:jc w:val="both"/>
        <w:rPr>
          <w:rFonts w:ascii="Times New Roman" w:eastAsia="Calibri" w:hAnsi="Times New Roman" w:cs="Times New Roman"/>
          <w:sz w:val="28"/>
          <w:szCs w:val="28"/>
        </w:rPr>
      </w:pPr>
      <w:proofErr w:type="gramStart"/>
      <w:r w:rsidRPr="00266991">
        <w:rPr>
          <w:rFonts w:ascii="Times New Roman" w:hAnsi="Times New Roman" w:cs="Times New Roman"/>
          <w:sz w:val="28"/>
          <w:szCs w:val="28"/>
        </w:rPr>
        <w:t>Наибольшее количество работающих во вредных условиях труда регистрируется на предприятий прочих отраслей промышленности – 26,9%, производство машин и оборудования – 18,7%; обработка древесины и производство изделий из дерева – 16,1%; производство электрооборудования, электронного и оптического оборудования – 10,3%; производс</w:t>
      </w:r>
      <w:r w:rsidRPr="00266991">
        <w:rPr>
          <w:rFonts w:ascii="Times New Roman" w:hAnsi="Times New Roman" w:cs="Times New Roman"/>
          <w:sz w:val="28"/>
          <w:szCs w:val="28"/>
        </w:rPr>
        <w:t>т</w:t>
      </w:r>
      <w:r w:rsidRPr="00266991">
        <w:rPr>
          <w:rFonts w:ascii="Times New Roman" w:hAnsi="Times New Roman" w:cs="Times New Roman"/>
          <w:sz w:val="28"/>
          <w:szCs w:val="28"/>
        </w:rPr>
        <w:t xml:space="preserve">во резиновых и пластмассовых изделий – 6,2%; металлургическое производство и производство готовых металлических изделий – 5,3%. </w:t>
      </w:r>
      <w:proofErr w:type="gramEnd"/>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По данным социально-гигиенического мониторинга в проведении оценки риска воздействия на здоровье насел</w:t>
      </w:r>
      <w:r w:rsidRPr="00266991">
        <w:rPr>
          <w:rFonts w:ascii="Times New Roman" w:hAnsi="Times New Roman" w:cs="Times New Roman"/>
          <w:sz w:val="28"/>
          <w:szCs w:val="28"/>
        </w:rPr>
        <w:t>е</w:t>
      </w:r>
      <w:r w:rsidRPr="00266991">
        <w:rPr>
          <w:rFonts w:ascii="Times New Roman" w:hAnsi="Times New Roman" w:cs="Times New Roman"/>
          <w:sz w:val="28"/>
          <w:szCs w:val="28"/>
        </w:rPr>
        <w:t>ния загрязняющих веществ в атмосферном воздухе и шума для определения возможности установления расчетной сан</w:t>
      </w:r>
      <w:r w:rsidRPr="00266991">
        <w:rPr>
          <w:rFonts w:ascii="Times New Roman" w:hAnsi="Times New Roman" w:cs="Times New Roman"/>
          <w:sz w:val="28"/>
          <w:szCs w:val="28"/>
        </w:rPr>
        <w:t>и</w:t>
      </w:r>
      <w:r w:rsidRPr="00266991">
        <w:rPr>
          <w:rFonts w:ascii="Times New Roman" w:hAnsi="Times New Roman" w:cs="Times New Roman"/>
          <w:sz w:val="28"/>
          <w:szCs w:val="28"/>
        </w:rPr>
        <w:t>тарно-защитной зоны предприятий нуждаются 13  объектов</w:t>
      </w:r>
      <w:r w:rsidRPr="00266991">
        <w:rPr>
          <w:rFonts w:ascii="Times New Roman" w:hAnsi="Times New Roman" w:cs="Times New Roman"/>
          <w:i/>
          <w:sz w:val="28"/>
          <w:szCs w:val="28"/>
        </w:rPr>
        <w:t xml:space="preserve">  </w:t>
      </w:r>
      <w:r w:rsidRPr="00266991">
        <w:rPr>
          <w:rFonts w:ascii="Times New Roman" w:hAnsi="Times New Roman" w:cs="Times New Roman"/>
          <w:sz w:val="28"/>
          <w:szCs w:val="28"/>
        </w:rPr>
        <w:t>с СЗЗ 100м</w:t>
      </w:r>
      <w:proofErr w:type="gramStart"/>
      <w:r w:rsidRPr="00266991">
        <w:rPr>
          <w:rFonts w:ascii="Times New Roman" w:hAnsi="Times New Roman" w:cs="Times New Roman"/>
          <w:sz w:val="28"/>
          <w:szCs w:val="28"/>
        </w:rPr>
        <w:t xml:space="preserve"> :</w:t>
      </w:r>
      <w:proofErr w:type="gramEnd"/>
      <w:r w:rsidRPr="00266991">
        <w:rPr>
          <w:rFonts w:ascii="Times New Roman" w:hAnsi="Times New Roman" w:cs="Times New Roman"/>
          <w:sz w:val="28"/>
          <w:szCs w:val="28"/>
        </w:rPr>
        <w:t xml:space="preserve"> ОАО «БАТЭ </w:t>
      </w:r>
      <w:proofErr w:type="gramStart"/>
      <w:r w:rsidRPr="00266991">
        <w:rPr>
          <w:rFonts w:ascii="Times New Roman" w:hAnsi="Times New Roman" w:cs="Times New Roman"/>
          <w:sz w:val="28"/>
          <w:szCs w:val="28"/>
        </w:rPr>
        <w:t>–у</w:t>
      </w:r>
      <w:proofErr w:type="gramEnd"/>
      <w:r w:rsidRPr="00266991">
        <w:rPr>
          <w:rFonts w:ascii="Times New Roman" w:hAnsi="Times New Roman" w:cs="Times New Roman"/>
          <w:sz w:val="28"/>
          <w:szCs w:val="28"/>
        </w:rPr>
        <w:t>правляющая компания Авт</w:t>
      </w:r>
      <w:r w:rsidRPr="00266991">
        <w:rPr>
          <w:rFonts w:ascii="Times New Roman" w:hAnsi="Times New Roman" w:cs="Times New Roman"/>
          <w:sz w:val="28"/>
          <w:szCs w:val="28"/>
        </w:rPr>
        <w:t>о</w:t>
      </w:r>
      <w:r w:rsidRPr="00266991">
        <w:rPr>
          <w:rFonts w:ascii="Times New Roman" w:hAnsi="Times New Roman" w:cs="Times New Roman"/>
          <w:sz w:val="28"/>
          <w:szCs w:val="28"/>
        </w:rPr>
        <w:t>компоненты», ОАО «Борисовский завод «Автогидроусилитель», ОАО «Борисовский авторемонтный завод», ОАО «Э</w:t>
      </w:r>
      <w:r w:rsidRPr="00266991">
        <w:rPr>
          <w:rFonts w:ascii="Times New Roman" w:hAnsi="Times New Roman" w:cs="Times New Roman"/>
          <w:sz w:val="28"/>
          <w:szCs w:val="28"/>
        </w:rPr>
        <w:t>к</w:t>
      </w:r>
      <w:r w:rsidRPr="00266991">
        <w:rPr>
          <w:rFonts w:ascii="Times New Roman" w:hAnsi="Times New Roman" w:cs="Times New Roman"/>
          <w:sz w:val="28"/>
          <w:szCs w:val="28"/>
        </w:rPr>
        <w:t>ран» , ООО ИПО «Экрум»,Борисовский филиал ПУП «Светоприбор» ОО БелТиЗ, Борисовский филиал ПУП «Виток», УП «Борисовский комбинат декоративно-прикладного искусства», УП «Борисовский комбинат текстильных материалов Белкоопсоюза», ОАО «Борисовский завод полимерной тары «Полимиз»;  СЗЗ 300 м- ПРУП «Борисовский хрустальный завод», ОАО «ЗСЖБ г</w:t>
      </w:r>
      <w:proofErr w:type="gramStart"/>
      <w:r w:rsidRPr="00266991">
        <w:rPr>
          <w:rFonts w:ascii="Times New Roman" w:hAnsi="Times New Roman" w:cs="Times New Roman"/>
          <w:sz w:val="28"/>
          <w:szCs w:val="28"/>
        </w:rPr>
        <w:t>.Б</w:t>
      </w:r>
      <w:proofErr w:type="gramEnd"/>
      <w:r w:rsidRPr="00266991">
        <w:rPr>
          <w:rFonts w:ascii="Times New Roman" w:hAnsi="Times New Roman" w:cs="Times New Roman"/>
          <w:sz w:val="28"/>
          <w:szCs w:val="28"/>
        </w:rPr>
        <w:t>орисов»,ОАО «Борисовский шпалопропиточный завод».</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Также оказаны услуги по гигиенической оценке профессионального риска на предприятиях на 3 объектах (ОАО «140 ремонтый завод», УП «Борисовский комбинат текстильных материалов Белкоопсоюза», СМУ-272 ОАО «Стро</w:t>
      </w:r>
      <w:r w:rsidRPr="00266991">
        <w:rPr>
          <w:rFonts w:ascii="Times New Roman" w:hAnsi="Times New Roman" w:cs="Times New Roman"/>
          <w:sz w:val="28"/>
          <w:szCs w:val="28"/>
        </w:rPr>
        <w:t>и</w:t>
      </w:r>
      <w:r w:rsidRPr="00266991">
        <w:rPr>
          <w:rFonts w:ascii="Times New Roman" w:hAnsi="Times New Roman" w:cs="Times New Roman"/>
          <w:sz w:val="28"/>
          <w:szCs w:val="28"/>
        </w:rPr>
        <w:t>тельный трест № 21»).</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lastRenderedPageBreak/>
        <w:t>Однако такие  предприятия, как ОАО «Борисовдрев», УП</w:t>
      </w:r>
      <w:proofErr w:type="gramStart"/>
      <w:r w:rsidRPr="00266991">
        <w:rPr>
          <w:rFonts w:ascii="Times New Roman" w:hAnsi="Times New Roman" w:cs="Times New Roman"/>
          <w:sz w:val="28"/>
          <w:szCs w:val="28"/>
        </w:rPr>
        <w:t>«Б</w:t>
      </w:r>
      <w:proofErr w:type="gramEnd"/>
      <w:r w:rsidRPr="00266991">
        <w:rPr>
          <w:rFonts w:ascii="Times New Roman" w:hAnsi="Times New Roman" w:cs="Times New Roman"/>
          <w:sz w:val="28"/>
          <w:szCs w:val="28"/>
        </w:rPr>
        <w:t>орисовский комбинат текстильных материалов Белк</w:t>
      </w:r>
      <w:r w:rsidRPr="00266991">
        <w:rPr>
          <w:rFonts w:ascii="Times New Roman" w:hAnsi="Times New Roman" w:cs="Times New Roman"/>
          <w:sz w:val="28"/>
          <w:szCs w:val="28"/>
        </w:rPr>
        <w:t>о</w:t>
      </w:r>
      <w:r w:rsidRPr="00266991">
        <w:rPr>
          <w:rFonts w:ascii="Times New Roman" w:hAnsi="Times New Roman" w:cs="Times New Roman"/>
          <w:sz w:val="28"/>
          <w:szCs w:val="28"/>
        </w:rPr>
        <w:t>опсоюза», ОАО «Борисовский завод «Автогидроусилитель», ОАО «Борисовский ДОК», ОАО «Борисовский завод агр</w:t>
      </w:r>
      <w:r w:rsidRPr="00266991">
        <w:rPr>
          <w:rFonts w:ascii="Times New Roman" w:hAnsi="Times New Roman" w:cs="Times New Roman"/>
          <w:sz w:val="28"/>
          <w:szCs w:val="28"/>
        </w:rPr>
        <w:t>е</w:t>
      </w:r>
      <w:r w:rsidRPr="00266991">
        <w:rPr>
          <w:rFonts w:ascii="Times New Roman" w:hAnsi="Times New Roman" w:cs="Times New Roman"/>
          <w:sz w:val="28"/>
          <w:szCs w:val="28"/>
        </w:rPr>
        <w:t>гатов», «УП «Борисовский комбинат хлебопродуктов»</w:t>
      </w:r>
      <w:r w:rsidRPr="00266991">
        <w:rPr>
          <w:rFonts w:ascii="Times New Roman" w:hAnsi="Times New Roman" w:cs="Times New Roman"/>
          <w:i/>
          <w:sz w:val="28"/>
          <w:szCs w:val="28"/>
        </w:rPr>
        <w:t xml:space="preserve"> </w:t>
      </w:r>
      <w:r w:rsidRPr="00266991">
        <w:rPr>
          <w:rFonts w:ascii="Times New Roman" w:hAnsi="Times New Roman" w:cs="Times New Roman"/>
          <w:sz w:val="28"/>
          <w:szCs w:val="28"/>
        </w:rPr>
        <w:t>такие работы не планировались, несмотря на высокие показатели заболеваемости с временной утратой трудоспособности.</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 xml:space="preserve">Организация стирки спецодежды на 152 объектах  </w:t>
      </w:r>
      <w:proofErr w:type="gramStart"/>
      <w:r w:rsidRPr="00266991">
        <w:rPr>
          <w:rFonts w:ascii="Times New Roman" w:hAnsi="Times New Roman" w:cs="Times New Roman"/>
          <w:sz w:val="28"/>
          <w:szCs w:val="28"/>
        </w:rPr>
        <w:t xml:space="preserve">( </w:t>
      </w:r>
      <w:proofErr w:type="gramEnd"/>
      <w:r w:rsidRPr="00266991">
        <w:rPr>
          <w:rFonts w:ascii="Times New Roman" w:hAnsi="Times New Roman" w:cs="Times New Roman"/>
          <w:sz w:val="28"/>
          <w:szCs w:val="28"/>
        </w:rPr>
        <w:t>43,9%)  осуществляется в собственных прачечных либо по д</w:t>
      </w:r>
      <w:r w:rsidRPr="00266991">
        <w:rPr>
          <w:rFonts w:ascii="Times New Roman" w:hAnsi="Times New Roman" w:cs="Times New Roman"/>
          <w:sz w:val="28"/>
          <w:szCs w:val="28"/>
        </w:rPr>
        <w:t>о</w:t>
      </w:r>
      <w:r w:rsidRPr="00266991">
        <w:rPr>
          <w:rFonts w:ascii="Times New Roman" w:hAnsi="Times New Roman" w:cs="Times New Roman"/>
          <w:sz w:val="28"/>
          <w:szCs w:val="28"/>
        </w:rPr>
        <w:t>говору с УП «Борисовбытсервис». На объектах строительства, сельскохозяйственных объектах и предприятиях, где о</w:t>
      </w:r>
      <w:r w:rsidRPr="00266991">
        <w:rPr>
          <w:rFonts w:ascii="Times New Roman" w:hAnsi="Times New Roman" w:cs="Times New Roman"/>
          <w:sz w:val="28"/>
          <w:szCs w:val="28"/>
        </w:rPr>
        <w:t>т</w:t>
      </w:r>
      <w:r w:rsidRPr="00266991">
        <w:rPr>
          <w:rFonts w:ascii="Times New Roman" w:hAnsi="Times New Roman" w:cs="Times New Roman"/>
          <w:sz w:val="28"/>
          <w:szCs w:val="28"/>
        </w:rPr>
        <w:t>сутствует централизованная стирка, выдаются моющие средства. Вопрос организации централизованной стирки спе</w:t>
      </w:r>
      <w:r w:rsidRPr="00266991">
        <w:rPr>
          <w:rFonts w:ascii="Times New Roman" w:hAnsi="Times New Roman" w:cs="Times New Roman"/>
          <w:sz w:val="28"/>
          <w:szCs w:val="28"/>
        </w:rPr>
        <w:t>ц</w:t>
      </w:r>
      <w:r w:rsidRPr="00266991">
        <w:rPr>
          <w:rFonts w:ascii="Times New Roman" w:hAnsi="Times New Roman" w:cs="Times New Roman"/>
          <w:sz w:val="28"/>
          <w:szCs w:val="28"/>
        </w:rPr>
        <w:t>одежды работников, занятых на работах с применением пестицидов,  на сельскохозяйственных объектах заслушивался на комиссии по профилактике производственного травматизма и профессиональной заболеваемости при Борисовском РИК.</w:t>
      </w:r>
    </w:p>
    <w:p w:rsidR="00266991" w:rsidRPr="00266991" w:rsidRDefault="00266991" w:rsidP="00266991">
      <w:pPr>
        <w:pStyle w:val="a3"/>
        <w:jc w:val="both"/>
        <w:rPr>
          <w:rFonts w:ascii="Times New Roman" w:eastAsia="Calibri" w:hAnsi="Times New Roman" w:cs="Times New Roman"/>
          <w:i/>
          <w:sz w:val="28"/>
          <w:szCs w:val="28"/>
        </w:rPr>
      </w:pPr>
      <w:r w:rsidRPr="00266991">
        <w:rPr>
          <w:rFonts w:ascii="Times New Roman" w:hAnsi="Times New Roman" w:cs="Times New Roman"/>
          <w:sz w:val="28"/>
          <w:szCs w:val="28"/>
        </w:rPr>
        <w:t xml:space="preserve">             В 2018 году  поступило 1 обращение от работников ОАО «Борисовский завод «Автогидроусилитель» на уху</w:t>
      </w:r>
      <w:r w:rsidRPr="00266991">
        <w:rPr>
          <w:rFonts w:ascii="Times New Roman" w:hAnsi="Times New Roman" w:cs="Times New Roman"/>
          <w:sz w:val="28"/>
          <w:szCs w:val="28"/>
        </w:rPr>
        <w:t>д</w:t>
      </w:r>
      <w:r w:rsidRPr="00266991">
        <w:rPr>
          <w:rFonts w:ascii="Times New Roman" w:hAnsi="Times New Roman" w:cs="Times New Roman"/>
          <w:sz w:val="28"/>
          <w:szCs w:val="28"/>
        </w:rPr>
        <w:t xml:space="preserve">шение состояния здоровья от контакта со смазывающе-охлаждающей жидкостью марки  «Унизор </w:t>
      </w:r>
      <w:proofErr w:type="gramStart"/>
      <w:r w:rsidRPr="00266991">
        <w:rPr>
          <w:rFonts w:ascii="Times New Roman" w:hAnsi="Times New Roman" w:cs="Times New Roman"/>
          <w:sz w:val="28"/>
          <w:szCs w:val="28"/>
        </w:rPr>
        <w:t>-М</w:t>
      </w:r>
      <w:proofErr w:type="gramEnd"/>
      <w:r w:rsidRPr="00266991">
        <w:rPr>
          <w:rFonts w:ascii="Times New Roman" w:hAnsi="Times New Roman" w:cs="Times New Roman"/>
          <w:sz w:val="28"/>
          <w:szCs w:val="28"/>
        </w:rPr>
        <w:t>».</w:t>
      </w:r>
    </w:p>
    <w:p w:rsidR="00C97451" w:rsidRDefault="00C97451" w:rsidP="00C97451">
      <w:pPr>
        <w:pStyle w:val="a3"/>
        <w:ind w:firstLine="709"/>
        <w:jc w:val="both"/>
        <w:rPr>
          <w:rFonts w:ascii="Times New Roman" w:hAnsi="Times New Roman" w:cs="Times New Roman"/>
          <w:sz w:val="28"/>
          <w:szCs w:val="28"/>
        </w:rPr>
      </w:pPr>
    </w:p>
    <w:p w:rsidR="00C97451" w:rsidRPr="00C97451" w:rsidRDefault="00C97451" w:rsidP="00C97451">
      <w:pPr>
        <w:pStyle w:val="a3"/>
        <w:ind w:firstLine="709"/>
        <w:jc w:val="both"/>
        <w:rPr>
          <w:rFonts w:ascii="Times New Roman" w:hAnsi="Times New Roman" w:cs="Times New Roman"/>
          <w:i/>
          <w:sz w:val="28"/>
          <w:szCs w:val="28"/>
        </w:rPr>
      </w:pPr>
      <w:r w:rsidRPr="00C97451">
        <w:rPr>
          <w:rFonts w:ascii="Times New Roman" w:hAnsi="Times New Roman" w:cs="Times New Roman"/>
          <w:sz w:val="28"/>
          <w:szCs w:val="28"/>
        </w:rPr>
        <w:t>В 2018 году удельный вес объектов 1-й группы (низкая группа эпиднадежности), где условия труда оцениваются как оптимальные,  увеличился по сравнению с 2017 годом на аграрно-промышленных объектах, включая сельскохозя</w:t>
      </w:r>
      <w:r w:rsidRPr="00C97451">
        <w:rPr>
          <w:rFonts w:ascii="Times New Roman" w:hAnsi="Times New Roman" w:cs="Times New Roman"/>
          <w:sz w:val="28"/>
          <w:szCs w:val="28"/>
        </w:rPr>
        <w:t>й</w:t>
      </w:r>
      <w:r w:rsidRPr="00C97451">
        <w:rPr>
          <w:rFonts w:ascii="Times New Roman" w:hAnsi="Times New Roman" w:cs="Times New Roman"/>
          <w:sz w:val="28"/>
          <w:szCs w:val="28"/>
        </w:rPr>
        <w:t xml:space="preserve">ственные объекты на 4,5%.   </w:t>
      </w:r>
    </w:p>
    <w:p w:rsidR="00C97451" w:rsidRPr="00C97451" w:rsidRDefault="00C97451" w:rsidP="00C97451">
      <w:pPr>
        <w:pStyle w:val="a3"/>
        <w:rPr>
          <w:rFonts w:ascii="Times New Roman" w:hAnsi="Times New Roman" w:cs="Times New Roman"/>
          <w:b/>
          <w:sz w:val="28"/>
          <w:szCs w:val="28"/>
        </w:rPr>
      </w:pPr>
    </w:p>
    <w:p w:rsidR="00C97451" w:rsidRPr="00C97451" w:rsidRDefault="00C97451" w:rsidP="00C97451">
      <w:pPr>
        <w:pStyle w:val="a3"/>
        <w:rPr>
          <w:rFonts w:ascii="Times New Roman" w:hAnsi="Times New Roman" w:cs="Times New Roman"/>
          <w:b/>
          <w:sz w:val="28"/>
          <w:szCs w:val="28"/>
        </w:rPr>
      </w:pPr>
      <w:r w:rsidRPr="00C97451">
        <w:rPr>
          <w:rFonts w:ascii="Times New Roman" w:hAnsi="Times New Roman" w:cs="Times New Roman"/>
          <w:b/>
          <w:sz w:val="28"/>
          <w:szCs w:val="28"/>
        </w:rPr>
        <w:t>Санитарно-гигиеническая характеристика и эпиднадежность</w:t>
      </w:r>
      <w:r w:rsidRPr="00C97451">
        <w:rPr>
          <w:rFonts w:ascii="Times New Roman" w:hAnsi="Times New Roman" w:cs="Times New Roman"/>
          <w:b/>
          <w:color w:val="FF0000"/>
          <w:sz w:val="28"/>
          <w:szCs w:val="28"/>
        </w:rPr>
        <w:t xml:space="preserve"> </w:t>
      </w:r>
      <w:r w:rsidRPr="00C97451">
        <w:rPr>
          <w:rFonts w:ascii="Times New Roman" w:hAnsi="Times New Roman" w:cs="Times New Roman"/>
          <w:b/>
          <w:sz w:val="28"/>
          <w:szCs w:val="28"/>
        </w:rPr>
        <w:t xml:space="preserve"> </w:t>
      </w:r>
    </w:p>
    <w:p w:rsidR="00C97451" w:rsidRPr="00C97451" w:rsidRDefault="00C97451" w:rsidP="00C97451">
      <w:pPr>
        <w:pStyle w:val="a3"/>
        <w:rPr>
          <w:rFonts w:ascii="Times New Roman" w:hAnsi="Times New Roman" w:cs="Times New Roman"/>
          <w:b/>
          <w:sz w:val="28"/>
          <w:szCs w:val="28"/>
        </w:rPr>
      </w:pPr>
      <w:r w:rsidRPr="00C97451">
        <w:rPr>
          <w:rFonts w:ascii="Times New Roman" w:hAnsi="Times New Roman" w:cs="Times New Roman"/>
          <w:b/>
          <w:sz w:val="28"/>
          <w:szCs w:val="28"/>
        </w:rPr>
        <w:t>аграрно-промышленных объектов надзора района за период 2017-2018 годы</w:t>
      </w:r>
    </w:p>
    <w:p w:rsidR="00C97451" w:rsidRDefault="00C97451" w:rsidP="00C97451">
      <w:pPr>
        <w:pStyle w:val="a3"/>
        <w:ind w:firstLine="708"/>
        <w:jc w:val="right"/>
        <w:rPr>
          <w:rFonts w:ascii="Times New Roman" w:hAnsi="Times New Roman"/>
          <w:sz w:val="30"/>
          <w:szCs w:val="30"/>
        </w:rPr>
      </w:pPr>
      <w:r>
        <w:rPr>
          <w:rFonts w:ascii="Times New Roman" w:hAnsi="Times New Roman"/>
          <w:sz w:val="30"/>
          <w:szCs w:val="30"/>
        </w:rPr>
        <w:t>Таблица</w:t>
      </w:r>
      <w:r w:rsidR="00377B24">
        <w:rPr>
          <w:rFonts w:ascii="Times New Roman" w:hAnsi="Times New Roman"/>
          <w:sz w:val="30"/>
          <w:szCs w:val="30"/>
        </w:rPr>
        <w:t xml:space="preserve">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410"/>
        <w:gridCol w:w="1843"/>
        <w:gridCol w:w="2693"/>
        <w:gridCol w:w="1843"/>
        <w:gridCol w:w="2268"/>
        <w:gridCol w:w="1843"/>
      </w:tblGrid>
      <w:tr w:rsidR="00C97451" w:rsidTr="00C97451">
        <w:tc>
          <w:tcPr>
            <w:tcW w:w="1809"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Годы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1 группа</w:t>
            </w:r>
          </w:p>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(низкая)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2 группа</w:t>
            </w:r>
          </w:p>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(средняя)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3 группа</w:t>
            </w:r>
          </w:p>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(высокая)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w:t>
            </w:r>
          </w:p>
        </w:tc>
      </w:tr>
      <w:tr w:rsidR="00C97451" w:rsidTr="00C97451">
        <w:tc>
          <w:tcPr>
            <w:tcW w:w="1809"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2017</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27,3</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72,7</w:t>
            </w:r>
          </w:p>
        </w:tc>
        <w:tc>
          <w:tcPr>
            <w:tcW w:w="2268"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w:t>
            </w:r>
          </w:p>
        </w:tc>
      </w:tr>
      <w:tr w:rsidR="00C97451" w:rsidTr="00C97451">
        <w:tc>
          <w:tcPr>
            <w:tcW w:w="1809"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2018</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31,8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68,2</w:t>
            </w:r>
          </w:p>
        </w:tc>
        <w:tc>
          <w:tcPr>
            <w:tcW w:w="2268"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7451" w:rsidRPr="00C97451" w:rsidRDefault="00C97451" w:rsidP="00C97451">
            <w:pPr>
              <w:pStyle w:val="a3"/>
              <w:jc w:val="center"/>
              <w:rPr>
                <w:rFonts w:ascii="Times New Roman" w:hAnsi="Times New Roman" w:cs="Times New Roman"/>
                <w:sz w:val="26"/>
                <w:szCs w:val="26"/>
              </w:rPr>
            </w:pPr>
            <w:r w:rsidRPr="00C97451">
              <w:rPr>
                <w:rFonts w:ascii="Times New Roman" w:hAnsi="Times New Roman" w:cs="Times New Roman"/>
                <w:sz w:val="26"/>
                <w:szCs w:val="26"/>
              </w:rPr>
              <w:t>-</w:t>
            </w:r>
          </w:p>
        </w:tc>
      </w:tr>
    </w:tbl>
    <w:p w:rsidR="00C97451" w:rsidRDefault="00C97451" w:rsidP="0077549B">
      <w:pPr>
        <w:pStyle w:val="a3"/>
        <w:ind w:firstLine="708"/>
        <w:jc w:val="both"/>
        <w:rPr>
          <w:rFonts w:ascii="Times New Roman" w:hAnsi="Times New Roman"/>
          <w:sz w:val="30"/>
          <w:szCs w:val="30"/>
        </w:rPr>
      </w:pP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Анализ выполненных надзорных мероприятий показал, что количество предприятий и организаций с выявленн</w:t>
      </w:r>
      <w:r w:rsidRPr="00266991">
        <w:rPr>
          <w:rFonts w:ascii="Times New Roman" w:hAnsi="Times New Roman" w:cs="Times New Roman"/>
          <w:sz w:val="28"/>
          <w:szCs w:val="28"/>
        </w:rPr>
        <w:t>ы</w:t>
      </w:r>
      <w:r w:rsidRPr="00266991">
        <w:rPr>
          <w:rFonts w:ascii="Times New Roman" w:hAnsi="Times New Roman" w:cs="Times New Roman"/>
          <w:sz w:val="28"/>
          <w:szCs w:val="28"/>
        </w:rPr>
        <w:t>ми нарушениями находится на стабильно высоком уровне и составил 100% (в 2017 год –76,4% от числа обследованных).</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На промышленных и аграрных предприятиях продолжают  выявляться нарушения требуемых законодательных требований по обеспечению безопасных условий труда, что является сдерживающим фактором по достижению и соц</w:t>
      </w:r>
      <w:r w:rsidRPr="00266991">
        <w:rPr>
          <w:rFonts w:ascii="Times New Roman" w:hAnsi="Times New Roman" w:cs="Times New Roman"/>
          <w:sz w:val="28"/>
          <w:szCs w:val="28"/>
        </w:rPr>
        <w:t>и</w:t>
      </w:r>
      <w:r w:rsidRPr="00266991">
        <w:rPr>
          <w:rFonts w:ascii="Times New Roman" w:hAnsi="Times New Roman" w:cs="Times New Roman"/>
          <w:sz w:val="28"/>
          <w:szCs w:val="28"/>
        </w:rPr>
        <w:t>ально-экономического устойчивости в области здоровья населения, основными из которых являются:</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lastRenderedPageBreak/>
        <w:t>несоответствие факторов производственной среды гигиеническим нормативам:  22,08%, (в 2017 году  - 30,8% от числа обследованных рабочих мест);</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 xml:space="preserve">неудовлетворительное содержание производственной и прилегающей территории: 74,9%, (в 2017 году  - 57,3% от числа </w:t>
      </w:r>
      <w:proofErr w:type="gramStart"/>
      <w:r w:rsidRPr="00266991">
        <w:rPr>
          <w:rFonts w:ascii="Times New Roman" w:hAnsi="Times New Roman" w:cs="Times New Roman"/>
          <w:sz w:val="28"/>
          <w:szCs w:val="28"/>
        </w:rPr>
        <w:t>обследованных</w:t>
      </w:r>
      <w:proofErr w:type="gramEnd"/>
      <w:r w:rsidRPr="00266991">
        <w:rPr>
          <w:rFonts w:ascii="Times New Roman" w:hAnsi="Times New Roman" w:cs="Times New Roman"/>
          <w:sz w:val="28"/>
          <w:szCs w:val="28"/>
        </w:rPr>
        <w:t>);</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неудовлетворительное содержание производственных и санитарно-бытовых помещений: 27,0%, (в 2017 году  - 19,7%  от числа обследованных);</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неудовлетворительное состояние и паспортизация вентиляционных систем 0,65%, (в 2017 году  - 1,4%  от числа обследованных);</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несвоевременное проведение производственного лабораторного контроля факторов производственной среды:  4,88%, (в 2017 году  -  11,1% от числа обследованных);</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 xml:space="preserve">неудовлетворительное санитарно-бытовое обеспечение 12,4%, </w:t>
      </w:r>
      <w:proofErr w:type="gramStart"/>
      <w:r w:rsidRPr="00266991">
        <w:rPr>
          <w:rFonts w:ascii="Times New Roman" w:hAnsi="Times New Roman" w:cs="Times New Roman"/>
          <w:sz w:val="28"/>
          <w:szCs w:val="28"/>
        </w:rPr>
        <w:t xml:space="preserve">( </w:t>
      </w:r>
      <w:proofErr w:type="gramEnd"/>
      <w:r w:rsidRPr="00266991">
        <w:rPr>
          <w:rFonts w:ascii="Times New Roman" w:hAnsi="Times New Roman" w:cs="Times New Roman"/>
          <w:sz w:val="28"/>
          <w:szCs w:val="28"/>
        </w:rPr>
        <w:t>в 2017 году  - 8,6% от числа обследованных);</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 xml:space="preserve">неудовлетворительное медицинское обслуживание работающих 1,6%, </w:t>
      </w:r>
      <w:proofErr w:type="gramStart"/>
      <w:r w:rsidRPr="00266991">
        <w:rPr>
          <w:rFonts w:ascii="Times New Roman" w:hAnsi="Times New Roman" w:cs="Times New Roman"/>
          <w:sz w:val="28"/>
          <w:szCs w:val="28"/>
        </w:rPr>
        <w:t xml:space="preserve">( </w:t>
      </w:r>
      <w:proofErr w:type="gramEnd"/>
      <w:r w:rsidRPr="00266991">
        <w:rPr>
          <w:rFonts w:ascii="Times New Roman" w:hAnsi="Times New Roman" w:cs="Times New Roman"/>
          <w:sz w:val="28"/>
          <w:szCs w:val="28"/>
        </w:rPr>
        <w:t>в 2017 году  - 7,9% от числа обследова</w:t>
      </w:r>
      <w:r w:rsidRPr="00266991">
        <w:rPr>
          <w:rFonts w:ascii="Times New Roman" w:hAnsi="Times New Roman" w:cs="Times New Roman"/>
          <w:sz w:val="28"/>
          <w:szCs w:val="28"/>
        </w:rPr>
        <w:t>н</w:t>
      </w:r>
      <w:r w:rsidRPr="00266991">
        <w:rPr>
          <w:rFonts w:ascii="Times New Roman" w:hAnsi="Times New Roman" w:cs="Times New Roman"/>
          <w:sz w:val="28"/>
          <w:szCs w:val="28"/>
        </w:rPr>
        <w:t>ных);</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 xml:space="preserve">неудовлетворительное обеспечение </w:t>
      </w:r>
      <w:proofErr w:type="gramStart"/>
      <w:r w:rsidRPr="00266991">
        <w:rPr>
          <w:rFonts w:ascii="Times New Roman" w:hAnsi="Times New Roman" w:cs="Times New Roman"/>
          <w:sz w:val="28"/>
          <w:szCs w:val="28"/>
        </w:rPr>
        <w:t>работающих</w:t>
      </w:r>
      <w:proofErr w:type="gramEnd"/>
      <w:r w:rsidRPr="00266991">
        <w:rPr>
          <w:rFonts w:ascii="Times New Roman" w:hAnsi="Times New Roman" w:cs="Times New Roman"/>
          <w:sz w:val="28"/>
          <w:szCs w:val="28"/>
        </w:rPr>
        <w:t xml:space="preserve"> средствами индивидуальной защиты  6,8%, (в 2017 году  - 9,7% от числа обследованных).</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b/>
          <w:sz w:val="28"/>
          <w:szCs w:val="28"/>
        </w:rPr>
        <w:t xml:space="preserve">Гигиеническое обеспечение работ с пестицидами. </w:t>
      </w:r>
      <w:r w:rsidRPr="00266991">
        <w:rPr>
          <w:rFonts w:ascii="Times New Roman" w:hAnsi="Times New Roman" w:cs="Times New Roman"/>
          <w:sz w:val="28"/>
          <w:szCs w:val="28"/>
        </w:rPr>
        <w:t>Протравливание зерна проводилось в зерноскладах, в спец</w:t>
      </w:r>
      <w:r w:rsidRPr="00266991">
        <w:rPr>
          <w:rFonts w:ascii="Times New Roman" w:hAnsi="Times New Roman" w:cs="Times New Roman"/>
          <w:sz w:val="28"/>
          <w:szCs w:val="28"/>
        </w:rPr>
        <w:t>и</w:t>
      </w:r>
      <w:r w:rsidRPr="00266991">
        <w:rPr>
          <w:rFonts w:ascii="Times New Roman" w:hAnsi="Times New Roman" w:cs="Times New Roman"/>
          <w:sz w:val="28"/>
          <w:szCs w:val="28"/>
        </w:rPr>
        <w:t xml:space="preserve">ально оборудованных местах, где обеспечивались необходимые условия труда. </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 xml:space="preserve">Полными комплектами средств индивидуальной защиты обеспечены все работающие с ядохимикатами.  </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 xml:space="preserve">По результатам обследований на 2018 год были выданы санитарно-гигиенические заключения на право хранения и применения ядохимикатов и минеральных удобрений на все  17 хозяйств района. </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Внесение удобрений и ядохимикатов проводилось специализированной техникой с минимальным участием перс</w:t>
      </w:r>
      <w:r w:rsidRPr="00266991">
        <w:rPr>
          <w:rFonts w:ascii="Times New Roman" w:hAnsi="Times New Roman" w:cs="Times New Roman"/>
          <w:sz w:val="28"/>
          <w:szCs w:val="28"/>
        </w:rPr>
        <w:t>о</w:t>
      </w:r>
      <w:r w:rsidRPr="00266991">
        <w:rPr>
          <w:rFonts w:ascii="Times New Roman" w:hAnsi="Times New Roman" w:cs="Times New Roman"/>
          <w:sz w:val="28"/>
          <w:szCs w:val="28"/>
        </w:rPr>
        <w:t>нала.</w:t>
      </w:r>
    </w:p>
    <w:p w:rsidR="00266991" w:rsidRPr="00266991" w:rsidRDefault="00266991" w:rsidP="00266991">
      <w:pPr>
        <w:pStyle w:val="a3"/>
        <w:ind w:firstLine="709"/>
        <w:jc w:val="both"/>
        <w:rPr>
          <w:rFonts w:ascii="Times New Roman" w:hAnsi="Times New Roman" w:cs="Times New Roman"/>
          <w:sz w:val="28"/>
          <w:szCs w:val="28"/>
        </w:rPr>
      </w:pPr>
      <w:r w:rsidRPr="00266991">
        <w:rPr>
          <w:rFonts w:ascii="Times New Roman" w:hAnsi="Times New Roman" w:cs="Times New Roman"/>
          <w:sz w:val="28"/>
          <w:szCs w:val="28"/>
        </w:rPr>
        <w:t>Погрузочно-разгрузочные работы с протравленным зерном осуществлялись автоматическими сеялками, специал</w:t>
      </w:r>
      <w:r w:rsidRPr="00266991">
        <w:rPr>
          <w:rFonts w:ascii="Times New Roman" w:hAnsi="Times New Roman" w:cs="Times New Roman"/>
          <w:sz w:val="28"/>
          <w:szCs w:val="28"/>
        </w:rPr>
        <w:t>ь</w:t>
      </w:r>
      <w:r w:rsidRPr="00266991">
        <w:rPr>
          <w:rFonts w:ascii="Times New Roman" w:hAnsi="Times New Roman" w:cs="Times New Roman"/>
          <w:sz w:val="28"/>
          <w:szCs w:val="28"/>
        </w:rPr>
        <w:t xml:space="preserve">ными погрузчиками, без участия рабочих. </w:t>
      </w:r>
    </w:p>
    <w:p w:rsidR="00266991" w:rsidRPr="00266991" w:rsidRDefault="00266991" w:rsidP="0077549B">
      <w:pPr>
        <w:pStyle w:val="a3"/>
        <w:ind w:firstLine="708"/>
        <w:jc w:val="both"/>
        <w:rPr>
          <w:rFonts w:ascii="Times New Roman" w:hAnsi="Times New Roman" w:cs="Times New Roman"/>
          <w:sz w:val="28"/>
          <w:szCs w:val="28"/>
        </w:rPr>
      </w:pPr>
    </w:p>
    <w:p w:rsidR="0077549B" w:rsidRPr="006C1429" w:rsidRDefault="0077549B" w:rsidP="0077549B">
      <w:pPr>
        <w:pStyle w:val="a3"/>
        <w:ind w:firstLine="708"/>
        <w:jc w:val="both"/>
        <w:rPr>
          <w:rFonts w:ascii="Times New Roman" w:hAnsi="Times New Roman"/>
          <w:sz w:val="28"/>
          <w:szCs w:val="28"/>
        </w:rPr>
      </w:pPr>
      <w:r w:rsidRPr="006C1429">
        <w:rPr>
          <w:rFonts w:ascii="Times New Roman" w:hAnsi="Times New Roman"/>
          <w:sz w:val="28"/>
          <w:szCs w:val="28"/>
        </w:rPr>
        <w:t>Одним из эффективных способов профилактики профессиональных заболеваний является своевременное обесп</w:t>
      </w:r>
      <w:r w:rsidRPr="006C1429">
        <w:rPr>
          <w:rFonts w:ascii="Times New Roman" w:hAnsi="Times New Roman"/>
          <w:sz w:val="28"/>
          <w:szCs w:val="28"/>
        </w:rPr>
        <w:t>е</w:t>
      </w:r>
      <w:r w:rsidRPr="006C1429">
        <w:rPr>
          <w:rFonts w:ascii="Times New Roman" w:hAnsi="Times New Roman"/>
          <w:sz w:val="28"/>
          <w:szCs w:val="28"/>
        </w:rPr>
        <w:t>чение и применение работающими средств индивидуальной защиты.</w:t>
      </w:r>
    </w:p>
    <w:p w:rsidR="0077549B" w:rsidRPr="006C1429" w:rsidRDefault="0077549B" w:rsidP="0077549B">
      <w:pPr>
        <w:pStyle w:val="a3"/>
        <w:ind w:firstLine="708"/>
        <w:jc w:val="both"/>
        <w:rPr>
          <w:rFonts w:ascii="Times New Roman" w:hAnsi="Times New Roman"/>
          <w:spacing w:val="20"/>
          <w:kern w:val="16"/>
          <w:sz w:val="28"/>
          <w:szCs w:val="28"/>
        </w:rPr>
      </w:pPr>
      <w:r w:rsidRPr="006C1429">
        <w:rPr>
          <w:rFonts w:ascii="Times New Roman" w:hAnsi="Times New Roman"/>
          <w:sz w:val="28"/>
          <w:szCs w:val="28"/>
        </w:rPr>
        <w:t xml:space="preserve">Медицинская профилактика профессиональных заболеваний реализуется в периодических медицинских осмотрах работающих и, прежде всего, в полноте охвата осмотрами и качеством обследования.     </w:t>
      </w:r>
    </w:p>
    <w:p w:rsidR="0077549B" w:rsidRPr="006C1429" w:rsidRDefault="0077549B" w:rsidP="0077549B">
      <w:pPr>
        <w:pStyle w:val="a3"/>
        <w:ind w:firstLine="708"/>
        <w:jc w:val="both"/>
        <w:rPr>
          <w:rFonts w:ascii="Times New Roman" w:hAnsi="Times New Roman"/>
          <w:sz w:val="28"/>
          <w:szCs w:val="28"/>
        </w:rPr>
      </w:pPr>
      <w:r w:rsidRPr="006C1429">
        <w:rPr>
          <w:rFonts w:ascii="Times New Roman" w:hAnsi="Times New Roman"/>
          <w:sz w:val="28"/>
          <w:szCs w:val="28"/>
        </w:rPr>
        <w:t>В соответствии с постановлением Министерства здравоохранения Республики Беларусь от 28.04.2010 № 47 мед</w:t>
      </w:r>
      <w:r w:rsidRPr="006C1429">
        <w:rPr>
          <w:rFonts w:ascii="Times New Roman" w:hAnsi="Times New Roman"/>
          <w:sz w:val="28"/>
          <w:szCs w:val="28"/>
        </w:rPr>
        <w:t>и</w:t>
      </w:r>
      <w:r w:rsidRPr="006C1429">
        <w:rPr>
          <w:rFonts w:ascii="Times New Roman" w:hAnsi="Times New Roman"/>
          <w:sz w:val="28"/>
          <w:szCs w:val="28"/>
        </w:rPr>
        <w:t>цинским осмотрам в 201</w:t>
      </w:r>
      <w:r w:rsidR="006C1429" w:rsidRPr="006C1429">
        <w:rPr>
          <w:rFonts w:ascii="Times New Roman" w:hAnsi="Times New Roman"/>
          <w:sz w:val="28"/>
          <w:szCs w:val="28"/>
        </w:rPr>
        <w:t>8</w:t>
      </w:r>
      <w:r w:rsidRPr="006C1429">
        <w:rPr>
          <w:rFonts w:ascii="Times New Roman" w:hAnsi="Times New Roman"/>
          <w:sz w:val="28"/>
          <w:szCs w:val="28"/>
        </w:rPr>
        <w:t xml:space="preserve"> году подлежало 1</w:t>
      </w:r>
      <w:r w:rsidR="006C1429" w:rsidRPr="006C1429">
        <w:rPr>
          <w:rFonts w:ascii="Times New Roman" w:hAnsi="Times New Roman"/>
          <w:sz w:val="28"/>
          <w:szCs w:val="28"/>
        </w:rPr>
        <w:t>3757</w:t>
      </w:r>
      <w:r w:rsidRPr="006C1429">
        <w:rPr>
          <w:rFonts w:ascii="Times New Roman" w:hAnsi="Times New Roman"/>
          <w:sz w:val="28"/>
          <w:szCs w:val="28"/>
        </w:rPr>
        <w:t xml:space="preserve"> человек, осмотрено 1</w:t>
      </w:r>
      <w:r w:rsidR="006C1429" w:rsidRPr="006C1429">
        <w:rPr>
          <w:rFonts w:ascii="Times New Roman" w:hAnsi="Times New Roman"/>
          <w:sz w:val="28"/>
          <w:szCs w:val="28"/>
        </w:rPr>
        <w:t>3622</w:t>
      </w:r>
      <w:r w:rsidRPr="006C1429">
        <w:rPr>
          <w:rFonts w:ascii="Times New Roman" w:hAnsi="Times New Roman"/>
          <w:sz w:val="28"/>
          <w:szCs w:val="28"/>
        </w:rPr>
        <w:t xml:space="preserve"> человек (99,</w:t>
      </w:r>
      <w:r w:rsidR="006C1429" w:rsidRPr="006C1429">
        <w:rPr>
          <w:rFonts w:ascii="Times New Roman" w:hAnsi="Times New Roman"/>
          <w:sz w:val="28"/>
          <w:szCs w:val="28"/>
        </w:rPr>
        <w:t>0</w:t>
      </w:r>
      <w:r w:rsidRPr="006C1429">
        <w:rPr>
          <w:rFonts w:ascii="Times New Roman" w:hAnsi="Times New Roman"/>
          <w:sz w:val="28"/>
          <w:szCs w:val="28"/>
        </w:rPr>
        <w:t xml:space="preserve">%). </w:t>
      </w:r>
    </w:p>
    <w:p w:rsidR="0077549B" w:rsidRPr="006C1429" w:rsidRDefault="0077549B" w:rsidP="0077549B">
      <w:pPr>
        <w:pStyle w:val="a3"/>
        <w:tabs>
          <w:tab w:val="left" w:pos="660"/>
        </w:tabs>
        <w:ind w:firstLine="709"/>
        <w:jc w:val="both"/>
        <w:rPr>
          <w:rFonts w:ascii="Times New Roman" w:hAnsi="Times New Roman"/>
          <w:sz w:val="28"/>
          <w:szCs w:val="28"/>
        </w:rPr>
      </w:pPr>
      <w:r w:rsidRPr="006C1429">
        <w:rPr>
          <w:rFonts w:ascii="Times New Roman" w:hAnsi="Times New Roman"/>
          <w:sz w:val="28"/>
          <w:szCs w:val="28"/>
        </w:rPr>
        <w:lastRenderedPageBreak/>
        <w:t>В 201</w:t>
      </w:r>
      <w:r w:rsidR="006C1429" w:rsidRPr="006C1429">
        <w:rPr>
          <w:rFonts w:ascii="Times New Roman" w:hAnsi="Times New Roman"/>
          <w:sz w:val="28"/>
          <w:szCs w:val="28"/>
        </w:rPr>
        <w:t>8</w:t>
      </w:r>
      <w:r w:rsidRPr="006C1429">
        <w:rPr>
          <w:rFonts w:ascii="Times New Roman" w:hAnsi="Times New Roman"/>
          <w:sz w:val="28"/>
          <w:szCs w:val="28"/>
        </w:rPr>
        <w:t xml:space="preserve"> году случаи профессиональных  заболеваний в Борисовском районе не зарегистрированы. За период с 2000 по 201</w:t>
      </w:r>
      <w:r w:rsidR="006C1429" w:rsidRPr="006C1429">
        <w:rPr>
          <w:rFonts w:ascii="Times New Roman" w:hAnsi="Times New Roman"/>
          <w:sz w:val="28"/>
          <w:szCs w:val="28"/>
        </w:rPr>
        <w:t>8</w:t>
      </w:r>
      <w:r w:rsidRPr="006C1429">
        <w:rPr>
          <w:rFonts w:ascii="Times New Roman" w:hAnsi="Times New Roman"/>
          <w:sz w:val="28"/>
          <w:szCs w:val="28"/>
        </w:rPr>
        <w:t xml:space="preserve"> годы зарегистрировано 34 случая профессиональных заболеваний. В спектре промышленных аэрозолей осно</w:t>
      </w:r>
      <w:r w:rsidRPr="006C1429">
        <w:rPr>
          <w:rFonts w:ascii="Times New Roman" w:hAnsi="Times New Roman"/>
          <w:sz w:val="28"/>
          <w:szCs w:val="28"/>
        </w:rPr>
        <w:t>в</w:t>
      </w:r>
      <w:r w:rsidRPr="006C1429">
        <w:rPr>
          <w:rFonts w:ascii="Times New Roman" w:hAnsi="Times New Roman"/>
          <w:sz w:val="28"/>
          <w:szCs w:val="28"/>
        </w:rPr>
        <w:t>ное место занимает пыль растительного происхождения – древесная и х/б, из группы физических факторов – шум (рис.</w:t>
      </w:r>
      <w:r w:rsidR="006C1429" w:rsidRPr="006C1429">
        <w:rPr>
          <w:rFonts w:ascii="Times New Roman" w:hAnsi="Times New Roman"/>
          <w:sz w:val="28"/>
          <w:szCs w:val="28"/>
        </w:rPr>
        <w:t>6</w:t>
      </w:r>
      <w:r w:rsidR="00377B24">
        <w:rPr>
          <w:rFonts w:ascii="Times New Roman" w:hAnsi="Times New Roman"/>
          <w:sz w:val="28"/>
          <w:szCs w:val="28"/>
        </w:rPr>
        <w:t>4</w:t>
      </w:r>
      <w:r w:rsidRPr="006C1429">
        <w:rPr>
          <w:rFonts w:ascii="Times New Roman" w:hAnsi="Times New Roman"/>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16"/>
        <w:gridCol w:w="4670"/>
      </w:tblGrid>
      <w:tr w:rsidR="006C1429" w:rsidTr="006C1429">
        <w:tc>
          <w:tcPr>
            <w:tcW w:w="9747" w:type="dxa"/>
          </w:tcPr>
          <w:p w:rsidR="006C1429" w:rsidRDefault="006C1429" w:rsidP="00197207">
            <w:pPr>
              <w:jc w:val="both"/>
              <w:rPr>
                <w:sz w:val="28"/>
                <w:szCs w:val="28"/>
              </w:rPr>
            </w:pPr>
            <w:r w:rsidRPr="006C1429">
              <w:rPr>
                <w:noProof/>
                <w:sz w:val="28"/>
                <w:szCs w:val="28"/>
              </w:rPr>
              <w:drawing>
                <wp:inline distT="0" distB="0" distL="0" distR="0">
                  <wp:extent cx="6248400" cy="1866900"/>
                  <wp:effectExtent l="19050" t="0" r="19050" b="0"/>
                  <wp:docPr id="99"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5039" w:type="dxa"/>
          </w:tcPr>
          <w:p w:rsidR="006C1429" w:rsidRPr="006C1429" w:rsidRDefault="006C1429" w:rsidP="00197207">
            <w:pPr>
              <w:jc w:val="both"/>
              <w:rPr>
                <w:sz w:val="28"/>
                <w:szCs w:val="28"/>
              </w:rPr>
            </w:pPr>
            <w:r w:rsidRPr="006C1429">
              <w:rPr>
                <w:sz w:val="28"/>
                <w:szCs w:val="28"/>
              </w:rPr>
              <w:t>Основными этиологическими фа</w:t>
            </w:r>
            <w:r w:rsidRPr="006C1429">
              <w:rPr>
                <w:sz w:val="28"/>
                <w:szCs w:val="28"/>
              </w:rPr>
              <w:t>к</w:t>
            </w:r>
            <w:r w:rsidRPr="006C1429">
              <w:rPr>
                <w:sz w:val="28"/>
                <w:szCs w:val="28"/>
              </w:rPr>
              <w:t>торами, обусловившими профзаб</w:t>
            </w:r>
            <w:r w:rsidRPr="006C1429">
              <w:rPr>
                <w:sz w:val="28"/>
                <w:szCs w:val="28"/>
              </w:rPr>
              <w:t>о</w:t>
            </w:r>
            <w:r w:rsidRPr="006C1429">
              <w:rPr>
                <w:sz w:val="28"/>
                <w:szCs w:val="28"/>
              </w:rPr>
              <w:t>левания, были физические (58,3%), промышленные аэрозоли (пыль) (41,7%).</w:t>
            </w:r>
          </w:p>
        </w:tc>
      </w:tr>
      <w:tr w:rsidR="006C1429" w:rsidTr="006C1429">
        <w:tc>
          <w:tcPr>
            <w:tcW w:w="9747" w:type="dxa"/>
          </w:tcPr>
          <w:p w:rsidR="006C1429" w:rsidRPr="006C1429" w:rsidRDefault="006C1429" w:rsidP="00377B24">
            <w:pPr>
              <w:pStyle w:val="ae"/>
              <w:jc w:val="both"/>
              <w:rPr>
                <w:sz w:val="28"/>
                <w:szCs w:val="28"/>
              </w:rPr>
            </w:pPr>
            <w:r w:rsidRPr="006C1429">
              <w:rPr>
                <w:rFonts w:ascii="Times New Roman" w:hAnsi="Times New Roman"/>
                <w:b/>
                <w:sz w:val="28"/>
                <w:szCs w:val="28"/>
              </w:rPr>
              <w:t>Рис. 6</w:t>
            </w:r>
            <w:r w:rsidR="00377B24">
              <w:rPr>
                <w:rFonts w:ascii="Times New Roman" w:hAnsi="Times New Roman"/>
                <w:b/>
                <w:sz w:val="28"/>
                <w:szCs w:val="28"/>
              </w:rPr>
              <w:t>4</w:t>
            </w:r>
            <w:r w:rsidRPr="006C1429">
              <w:rPr>
                <w:rFonts w:ascii="Times New Roman" w:hAnsi="Times New Roman"/>
                <w:b/>
                <w:sz w:val="28"/>
                <w:szCs w:val="28"/>
              </w:rPr>
              <w:t xml:space="preserve"> Распределение профессиональных заболеваний по этиологическим группам</w:t>
            </w:r>
          </w:p>
        </w:tc>
        <w:tc>
          <w:tcPr>
            <w:tcW w:w="5039" w:type="dxa"/>
          </w:tcPr>
          <w:p w:rsidR="006C1429" w:rsidRDefault="006C1429" w:rsidP="00197207">
            <w:pPr>
              <w:jc w:val="both"/>
              <w:rPr>
                <w:sz w:val="28"/>
                <w:szCs w:val="28"/>
              </w:rPr>
            </w:pPr>
          </w:p>
        </w:tc>
      </w:tr>
    </w:tbl>
    <w:p w:rsidR="00F220A7" w:rsidRDefault="00F220A7" w:rsidP="00197207">
      <w:pPr>
        <w:ind w:firstLine="709"/>
        <w:jc w:val="both"/>
        <w:rPr>
          <w:sz w:val="28"/>
          <w:szCs w:val="28"/>
        </w:rPr>
      </w:pPr>
    </w:p>
    <w:p w:rsidR="006C1429" w:rsidRPr="00542EBA" w:rsidRDefault="006C1429" w:rsidP="006C1429">
      <w:pPr>
        <w:pStyle w:val="ae"/>
        <w:ind w:firstLine="708"/>
        <w:jc w:val="both"/>
        <w:rPr>
          <w:rFonts w:ascii="Times New Roman" w:hAnsi="Times New Roman"/>
          <w:sz w:val="30"/>
          <w:szCs w:val="30"/>
        </w:rPr>
      </w:pPr>
      <w:r w:rsidRPr="00542EBA">
        <w:rPr>
          <w:rFonts w:ascii="Times New Roman" w:hAnsi="Times New Roman"/>
          <w:sz w:val="30"/>
          <w:szCs w:val="30"/>
        </w:rPr>
        <w:t xml:space="preserve">Выявлено с общими заболеваниями, не препятствующими продолжению работы – </w:t>
      </w:r>
      <w:r w:rsidR="00EC5DAE">
        <w:rPr>
          <w:rFonts w:ascii="Times New Roman" w:hAnsi="Times New Roman"/>
          <w:sz w:val="30"/>
          <w:szCs w:val="30"/>
        </w:rPr>
        <w:t>1768</w:t>
      </w:r>
      <w:r w:rsidRPr="00542EBA">
        <w:rPr>
          <w:rFonts w:ascii="Times New Roman" w:hAnsi="Times New Roman"/>
          <w:sz w:val="30"/>
          <w:szCs w:val="30"/>
        </w:rPr>
        <w:t xml:space="preserve"> чел., в т.ч. впервые – </w:t>
      </w:r>
      <w:r w:rsidR="00EC5DAE">
        <w:rPr>
          <w:rFonts w:ascii="Times New Roman" w:hAnsi="Times New Roman"/>
          <w:sz w:val="30"/>
          <w:szCs w:val="30"/>
        </w:rPr>
        <w:t>426</w:t>
      </w:r>
      <w:r w:rsidRPr="00542EBA">
        <w:rPr>
          <w:rFonts w:ascii="Times New Roman" w:hAnsi="Times New Roman"/>
          <w:sz w:val="30"/>
          <w:szCs w:val="30"/>
        </w:rPr>
        <w:t xml:space="preserve"> чел. Выявлено с общими заболеваниями,  препятствующими продолжению работы – </w:t>
      </w:r>
      <w:r w:rsidR="00EC5DAE">
        <w:rPr>
          <w:rFonts w:ascii="Times New Roman" w:hAnsi="Times New Roman"/>
          <w:sz w:val="30"/>
          <w:szCs w:val="30"/>
        </w:rPr>
        <w:t>269</w:t>
      </w:r>
      <w:r w:rsidRPr="00542EBA">
        <w:rPr>
          <w:rFonts w:ascii="Times New Roman" w:hAnsi="Times New Roman"/>
          <w:sz w:val="30"/>
          <w:szCs w:val="30"/>
        </w:rPr>
        <w:t xml:space="preserve"> чел. По рекоме</w:t>
      </w:r>
      <w:r w:rsidRPr="00542EBA">
        <w:rPr>
          <w:rFonts w:ascii="Times New Roman" w:hAnsi="Times New Roman"/>
          <w:sz w:val="30"/>
          <w:szCs w:val="30"/>
        </w:rPr>
        <w:t>н</w:t>
      </w:r>
      <w:r w:rsidRPr="00542EBA">
        <w:rPr>
          <w:rFonts w:ascii="Times New Roman" w:hAnsi="Times New Roman"/>
          <w:sz w:val="30"/>
          <w:szCs w:val="30"/>
        </w:rPr>
        <w:t xml:space="preserve">дациям комиссии оздоровлено </w:t>
      </w:r>
      <w:r w:rsidR="00EC5DAE">
        <w:rPr>
          <w:rFonts w:ascii="Times New Roman" w:hAnsi="Times New Roman"/>
          <w:sz w:val="30"/>
          <w:szCs w:val="30"/>
        </w:rPr>
        <w:t>285</w:t>
      </w:r>
      <w:r w:rsidRPr="00542EBA">
        <w:rPr>
          <w:rFonts w:ascii="Times New Roman" w:hAnsi="Times New Roman"/>
          <w:sz w:val="30"/>
          <w:szCs w:val="30"/>
        </w:rPr>
        <w:t xml:space="preserve"> человек из </w:t>
      </w:r>
      <w:r w:rsidR="00EC5DAE">
        <w:rPr>
          <w:rFonts w:ascii="Times New Roman" w:hAnsi="Times New Roman"/>
          <w:sz w:val="30"/>
          <w:szCs w:val="30"/>
        </w:rPr>
        <w:t>1076</w:t>
      </w:r>
      <w:r w:rsidRPr="00542EBA">
        <w:rPr>
          <w:rFonts w:ascii="Times New Roman" w:hAnsi="Times New Roman"/>
          <w:sz w:val="30"/>
          <w:szCs w:val="30"/>
        </w:rPr>
        <w:t xml:space="preserve"> нуждающихся, что составляет </w:t>
      </w:r>
      <w:r w:rsidR="00EC5DAE">
        <w:rPr>
          <w:rFonts w:ascii="Times New Roman" w:hAnsi="Times New Roman"/>
          <w:sz w:val="30"/>
          <w:szCs w:val="30"/>
        </w:rPr>
        <w:t>16,7</w:t>
      </w:r>
      <w:r w:rsidRPr="00542EBA">
        <w:rPr>
          <w:rFonts w:ascii="Times New Roman" w:hAnsi="Times New Roman"/>
          <w:sz w:val="30"/>
          <w:szCs w:val="30"/>
        </w:rPr>
        <w:t xml:space="preserve"> %. Нуждаются в переводе на другую работу по состоянию здоровья – </w:t>
      </w:r>
      <w:r w:rsidR="00EC5DAE">
        <w:rPr>
          <w:rFonts w:ascii="Times New Roman" w:hAnsi="Times New Roman"/>
          <w:sz w:val="30"/>
          <w:szCs w:val="30"/>
        </w:rPr>
        <w:t>245</w:t>
      </w:r>
      <w:r w:rsidRPr="00542EBA">
        <w:rPr>
          <w:rFonts w:ascii="Times New Roman" w:hAnsi="Times New Roman"/>
          <w:sz w:val="30"/>
          <w:szCs w:val="30"/>
        </w:rPr>
        <w:t xml:space="preserve"> человек.</w:t>
      </w:r>
    </w:p>
    <w:p w:rsidR="00266991" w:rsidRPr="00DA0BAB" w:rsidRDefault="00266991" w:rsidP="00266991">
      <w:pPr>
        <w:pStyle w:val="a3"/>
        <w:ind w:firstLine="709"/>
        <w:jc w:val="both"/>
        <w:rPr>
          <w:rFonts w:ascii="Times New Roman" w:hAnsi="Times New Roman" w:cs="Times New Roman"/>
          <w:sz w:val="28"/>
          <w:szCs w:val="28"/>
        </w:rPr>
      </w:pPr>
      <w:proofErr w:type="gramStart"/>
      <w:r w:rsidRPr="00DA0BAB">
        <w:rPr>
          <w:rFonts w:ascii="Times New Roman" w:hAnsi="Times New Roman" w:cs="Times New Roman"/>
          <w:sz w:val="28"/>
          <w:szCs w:val="28"/>
        </w:rPr>
        <w:t>В</w:t>
      </w:r>
      <w:proofErr w:type="gramEnd"/>
      <w:r w:rsidRPr="00DA0BAB">
        <w:rPr>
          <w:rFonts w:ascii="Times New Roman" w:hAnsi="Times New Roman" w:cs="Times New Roman"/>
          <w:sz w:val="28"/>
          <w:szCs w:val="28"/>
        </w:rPr>
        <w:t xml:space="preserve">  </w:t>
      </w:r>
      <w:proofErr w:type="gramStart"/>
      <w:r w:rsidRPr="00DA0BAB">
        <w:rPr>
          <w:rFonts w:ascii="Times New Roman" w:hAnsi="Times New Roman" w:cs="Times New Roman"/>
          <w:sz w:val="28"/>
          <w:szCs w:val="28"/>
        </w:rPr>
        <w:t>УЗ</w:t>
      </w:r>
      <w:proofErr w:type="gramEnd"/>
      <w:r w:rsidRPr="00DA0BAB">
        <w:rPr>
          <w:rFonts w:ascii="Times New Roman" w:hAnsi="Times New Roman" w:cs="Times New Roman"/>
          <w:sz w:val="28"/>
          <w:szCs w:val="28"/>
        </w:rPr>
        <w:t xml:space="preserve"> «Борисовская ЦРБ» открыто отделение профилактики. </w:t>
      </w:r>
    </w:p>
    <w:p w:rsidR="00266991" w:rsidRPr="00DA0BAB" w:rsidRDefault="00266991" w:rsidP="00266991">
      <w:pPr>
        <w:pStyle w:val="a3"/>
        <w:ind w:firstLine="709"/>
        <w:jc w:val="both"/>
        <w:rPr>
          <w:rFonts w:ascii="Times New Roman" w:hAnsi="Times New Roman" w:cs="Times New Roman"/>
          <w:sz w:val="28"/>
          <w:szCs w:val="28"/>
        </w:rPr>
      </w:pPr>
      <w:r w:rsidRPr="00DA0BAB">
        <w:rPr>
          <w:rFonts w:ascii="Times New Roman" w:hAnsi="Times New Roman" w:cs="Times New Roman"/>
          <w:sz w:val="28"/>
          <w:szCs w:val="28"/>
        </w:rPr>
        <w:t>Для улучшения качества медицинских осмотров задействовано следующее диагностическое оборудование: ауди</w:t>
      </w:r>
      <w:r w:rsidRPr="00DA0BAB">
        <w:rPr>
          <w:rFonts w:ascii="Times New Roman" w:hAnsi="Times New Roman" w:cs="Times New Roman"/>
          <w:sz w:val="28"/>
          <w:szCs w:val="28"/>
        </w:rPr>
        <w:t>о</w:t>
      </w:r>
      <w:r w:rsidRPr="00DA0BAB">
        <w:rPr>
          <w:rFonts w:ascii="Times New Roman" w:hAnsi="Times New Roman" w:cs="Times New Roman"/>
          <w:sz w:val="28"/>
          <w:szCs w:val="28"/>
        </w:rPr>
        <w:t>метр, камертон С-128,  спирограф, кресло Барани. Для улучшения качества медицинских осмотров требуется дооснащ</w:t>
      </w:r>
      <w:r w:rsidRPr="00DA0BAB">
        <w:rPr>
          <w:rFonts w:ascii="Times New Roman" w:hAnsi="Times New Roman" w:cs="Times New Roman"/>
          <w:sz w:val="28"/>
          <w:szCs w:val="28"/>
        </w:rPr>
        <w:t>е</w:t>
      </w:r>
      <w:r w:rsidRPr="00DA0BAB">
        <w:rPr>
          <w:rFonts w:ascii="Times New Roman" w:hAnsi="Times New Roman" w:cs="Times New Roman"/>
          <w:sz w:val="28"/>
          <w:szCs w:val="28"/>
        </w:rPr>
        <w:t xml:space="preserve">ние  поликлиник динамометрами, реактивами для определения </w:t>
      </w:r>
      <w:proofErr w:type="gramStart"/>
      <w:r w:rsidRPr="00DA0BAB">
        <w:rPr>
          <w:rFonts w:ascii="Times New Roman" w:hAnsi="Times New Roman" w:cs="Times New Roman"/>
          <w:sz w:val="28"/>
          <w:szCs w:val="28"/>
        </w:rPr>
        <w:t>δ-</w:t>
      </w:r>
      <w:proofErr w:type="gramEnd"/>
      <w:r w:rsidRPr="00DA0BAB">
        <w:rPr>
          <w:rFonts w:ascii="Times New Roman" w:hAnsi="Times New Roman" w:cs="Times New Roman"/>
          <w:sz w:val="28"/>
          <w:szCs w:val="28"/>
        </w:rPr>
        <w:t xml:space="preserve">аминолевулиновой кислоты, холинэстеразы плазмы крови.  </w:t>
      </w:r>
    </w:p>
    <w:p w:rsidR="00266991" w:rsidRPr="00DA0BAB" w:rsidRDefault="00266991" w:rsidP="00266991">
      <w:pPr>
        <w:pStyle w:val="a3"/>
        <w:ind w:firstLine="709"/>
        <w:jc w:val="both"/>
        <w:rPr>
          <w:rFonts w:ascii="Times New Roman" w:hAnsi="Times New Roman" w:cs="Times New Roman"/>
          <w:sz w:val="28"/>
          <w:szCs w:val="28"/>
        </w:rPr>
      </w:pPr>
      <w:r w:rsidRPr="00DA0BAB">
        <w:rPr>
          <w:rFonts w:ascii="Times New Roman" w:hAnsi="Times New Roman" w:cs="Times New Roman"/>
          <w:sz w:val="28"/>
          <w:szCs w:val="28"/>
        </w:rPr>
        <w:t>Качество работы медицинских пунктов по организации медицинских осмотров оцениваются как удовлетворител</w:t>
      </w:r>
      <w:r w:rsidRPr="00DA0BAB">
        <w:rPr>
          <w:rFonts w:ascii="Times New Roman" w:hAnsi="Times New Roman" w:cs="Times New Roman"/>
          <w:sz w:val="28"/>
          <w:szCs w:val="28"/>
        </w:rPr>
        <w:t>ь</w:t>
      </w:r>
      <w:r w:rsidRPr="00DA0BAB">
        <w:rPr>
          <w:rFonts w:ascii="Times New Roman" w:hAnsi="Times New Roman" w:cs="Times New Roman"/>
          <w:sz w:val="28"/>
          <w:szCs w:val="28"/>
        </w:rPr>
        <w:t>ное в медпунктах</w:t>
      </w:r>
      <w:proofErr w:type="gramStart"/>
      <w:r w:rsidRPr="00DA0BAB">
        <w:rPr>
          <w:rFonts w:ascii="Times New Roman" w:hAnsi="Times New Roman" w:cs="Times New Roman"/>
          <w:sz w:val="28"/>
          <w:szCs w:val="28"/>
        </w:rPr>
        <w:t xml:space="preserve"> .</w:t>
      </w:r>
      <w:proofErr w:type="gramEnd"/>
    </w:p>
    <w:p w:rsidR="00F220A7" w:rsidRDefault="00F220A7" w:rsidP="00197207">
      <w:pPr>
        <w:ind w:firstLine="709"/>
        <w:jc w:val="both"/>
        <w:rPr>
          <w:sz w:val="28"/>
          <w:szCs w:val="28"/>
        </w:rPr>
      </w:pPr>
    </w:p>
    <w:p w:rsidR="00F220A7" w:rsidRPr="00F220A7" w:rsidRDefault="00F220A7" w:rsidP="00197207">
      <w:pPr>
        <w:ind w:firstLine="709"/>
        <w:jc w:val="both"/>
        <w:rPr>
          <w:sz w:val="28"/>
          <w:szCs w:val="28"/>
        </w:rPr>
      </w:pPr>
    </w:p>
    <w:p w:rsidR="003D4A38" w:rsidRDefault="003D4A38" w:rsidP="00197207">
      <w:pPr>
        <w:ind w:firstLine="709"/>
        <w:jc w:val="both"/>
        <w:rPr>
          <w:sz w:val="28"/>
          <w:szCs w:val="28"/>
          <w:highlight w:val="yellow"/>
        </w:rPr>
      </w:pPr>
    </w:p>
    <w:p w:rsidR="00A86D0D" w:rsidRPr="00A86D0D" w:rsidRDefault="00A86D0D" w:rsidP="00377B24">
      <w:pPr>
        <w:pStyle w:val="a3"/>
        <w:ind w:firstLine="709"/>
        <w:jc w:val="center"/>
        <w:rPr>
          <w:rFonts w:ascii="Times New Roman" w:hAnsi="Times New Roman" w:cs="Times New Roman"/>
          <w:b/>
          <w:bCs/>
          <w:sz w:val="28"/>
          <w:szCs w:val="28"/>
        </w:rPr>
      </w:pPr>
      <w:r w:rsidRPr="00A86D0D">
        <w:rPr>
          <w:rFonts w:ascii="Times New Roman" w:hAnsi="Times New Roman" w:cs="Times New Roman"/>
          <w:b/>
          <w:bCs/>
          <w:sz w:val="28"/>
          <w:szCs w:val="28"/>
        </w:rPr>
        <w:lastRenderedPageBreak/>
        <w:t>3.</w:t>
      </w:r>
      <w:r w:rsidR="00377B24">
        <w:rPr>
          <w:rFonts w:ascii="Times New Roman" w:hAnsi="Times New Roman" w:cs="Times New Roman"/>
          <w:b/>
          <w:bCs/>
          <w:sz w:val="28"/>
          <w:szCs w:val="28"/>
        </w:rPr>
        <w:t>4</w:t>
      </w:r>
      <w:r w:rsidRPr="00A86D0D">
        <w:rPr>
          <w:rFonts w:ascii="Times New Roman" w:hAnsi="Times New Roman" w:cs="Times New Roman"/>
          <w:b/>
          <w:bCs/>
          <w:sz w:val="28"/>
          <w:szCs w:val="28"/>
        </w:rPr>
        <w:t>.Гигиена питания и потребления населения</w:t>
      </w:r>
    </w:p>
    <w:p w:rsidR="00A86D0D" w:rsidRPr="00B90FBA" w:rsidRDefault="00A86D0D" w:rsidP="00377B24">
      <w:pPr>
        <w:pStyle w:val="a3"/>
        <w:ind w:firstLine="709"/>
        <w:jc w:val="center"/>
        <w:rPr>
          <w:sz w:val="30"/>
          <w:szCs w:val="30"/>
        </w:rPr>
      </w:pPr>
    </w:p>
    <w:p w:rsidR="00A86D0D" w:rsidRPr="00B90FBA" w:rsidRDefault="00A86D0D" w:rsidP="00A86D0D">
      <w:pPr>
        <w:pStyle w:val="a3"/>
        <w:ind w:firstLine="709"/>
        <w:jc w:val="both"/>
        <w:rPr>
          <w:rStyle w:val="7"/>
          <w:rFonts w:eastAsiaTheme="minorHAnsi"/>
          <w:sz w:val="30"/>
          <w:szCs w:val="30"/>
        </w:rPr>
      </w:pPr>
      <w:proofErr w:type="gramStart"/>
      <w:r w:rsidRPr="00B90FBA">
        <w:rPr>
          <w:rStyle w:val="7"/>
          <w:rFonts w:eastAsiaTheme="minorHAnsi"/>
          <w:sz w:val="30"/>
          <w:szCs w:val="30"/>
        </w:rPr>
        <w:t>В 2018 году на территории района работа по  защите потребительского рынка страны от поступления нек</w:t>
      </w:r>
      <w:r w:rsidRPr="00B90FBA">
        <w:rPr>
          <w:rStyle w:val="7"/>
          <w:rFonts w:eastAsiaTheme="minorHAnsi"/>
          <w:sz w:val="30"/>
          <w:szCs w:val="30"/>
        </w:rPr>
        <w:t>а</w:t>
      </w:r>
      <w:r w:rsidRPr="00B90FBA">
        <w:rPr>
          <w:rStyle w:val="7"/>
          <w:rFonts w:eastAsiaTheme="minorHAnsi"/>
          <w:sz w:val="30"/>
          <w:szCs w:val="30"/>
        </w:rPr>
        <w:t>чественной и небезопасной продукции проводилась в соответствии с требованиями законодательства в области здравоохранения и санитарно-эпидемиологического благополучия населения, в рамках совершенствования на</w:t>
      </w:r>
      <w:r w:rsidRPr="00B90FBA">
        <w:rPr>
          <w:rStyle w:val="7"/>
          <w:rFonts w:eastAsiaTheme="minorHAnsi"/>
          <w:sz w:val="30"/>
          <w:szCs w:val="30"/>
        </w:rPr>
        <w:t>д</w:t>
      </w:r>
      <w:r w:rsidRPr="00B90FBA">
        <w:rPr>
          <w:rStyle w:val="7"/>
          <w:rFonts w:eastAsiaTheme="minorHAnsi"/>
          <w:sz w:val="30"/>
          <w:szCs w:val="30"/>
        </w:rPr>
        <w:t>зора за соблюдением требований законодательства Таможенного союза и Республики Беларусь при производс</w:t>
      </w:r>
      <w:r w:rsidRPr="00B90FBA">
        <w:rPr>
          <w:rStyle w:val="7"/>
          <w:rFonts w:eastAsiaTheme="minorHAnsi"/>
          <w:sz w:val="30"/>
          <w:szCs w:val="30"/>
        </w:rPr>
        <w:t>т</w:t>
      </w:r>
      <w:r w:rsidRPr="00B90FBA">
        <w:rPr>
          <w:rStyle w:val="7"/>
          <w:rFonts w:eastAsiaTheme="minorHAnsi"/>
          <w:sz w:val="30"/>
          <w:szCs w:val="30"/>
        </w:rPr>
        <w:t>ве, обороте и экспорте пищевой продукции, а также путем усиления требований по реализации мероприятий по</w:t>
      </w:r>
      <w:proofErr w:type="gramEnd"/>
      <w:r w:rsidRPr="00B90FBA">
        <w:rPr>
          <w:rStyle w:val="7"/>
          <w:rFonts w:eastAsiaTheme="minorHAnsi"/>
          <w:sz w:val="30"/>
          <w:szCs w:val="30"/>
        </w:rPr>
        <w:t xml:space="preserve"> </w:t>
      </w:r>
      <w:proofErr w:type="gramStart"/>
      <w:r w:rsidRPr="00B90FBA">
        <w:rPr>
          <w:rStyle w:val="7"/>
          <w:rFonts w:eastAsiaTheme="minorHAnsi"/>
          <w:sz w:val="30"/>
          <w:szCs w:val="30"/>
        </w:rPr>
        <w:t>контролю за</w:t>
      </w:r>
      <w:proofErr w:type="gramEnd"/>
      <w:r w:rsidRPr="00B90FBA">
        <w:rPr>
          <w:rStyle w:val="7"/>
          <w:rFonts w:eastAsiaTheme="minorHAnsi"/>
          <w:sz w:val="30"/>
          <w:szCs w:val="30"/>
        </w:rPr>
        <w:t xml:space="preserve"> качеством и безопасностью производимой, реализуемой продукции. </w:t>
      </w:r>
    </w:p>
    <w:p w:rsidR="00A86D0D" w:rsidRPr="00B90FBA" w:rsidRDefault="00A86D0D" w:rsidP="00A86D0D">
      <w:pPr>
        <w:pStyle w:val="a3"/>
        <w:ind w:firstLine="709"/>
        <w:jc w:val="both"/>
        <w:rPr>
          <w:rStyle w:val="7"/>
          <w:rFonts w:eastAsiaTheme="minorHAnsi"/>
          <w:sz w:val="30"/>
          <w:szCs w:val="30"/>
        </w:rPr>
      </w:pPr>
      <w:r w:rsidRPr="00B90FBA">
        <w:rPr>
          <w:rStyle w:val="7"/>
          <w:rFonts w:eastAsiaTheme="minorHAnsi"/>
          <w:sz w:val="30"/>
          <w:szCs w:val="30"/>
        </w:rPr>
        <w:t xml:space="preserve">В 2018 году в районе   производственно-потребительский продовольственный сектор был представлен </w:t>
      </w:r>
      <w:r>
        <w:rPr>
          <w:rStyle w:val="7"/>
          <w:rFonts w:eastAsiaTheme="minorHAnsi"/>
          <w:sz w:val="30"/>
          <w:szCs w:val="30"/>
        </w:rPr>
        <w:t>568</w:t>
      </w:r>
      <w:r w:rsidRPr="00B90FBA">
        <w:rPr>
          <w:rStyle w:val="7"/>
          <w:rFonts w:eastAsiaTheme="minorHAnsi"/>
          <w:sz w:val="30"/>
          <w:szCs w:val="30"/>
        </w:rPr>
        <w:t xml:space="preserve"> предприятиями, производящих и реализующих продукты питания, в том числе </w:t>
      </w:r>
      <w:r>
        <w:rPr>
          <w:rStyle w:val="7"/>
          <w:rFonts w:eastAsiaTheme="minorHAnsi"/>
          <w:sz w:val="30"/>
          <w:szCs w:val="30"/>
        </w:rPr>
        <w:t>62</w:t>
      </w:r>
      <w:r w:rsidRPr="00B90FBA">
        <w:rPr>
          <w:rStyle w:val="7"/>
          <w:rFonts w:eastAsiaTheme="minorHAnsi"/>
          <w:sz w:val="30"/>
          <w:szCs w:val="30"/>
        </w:rPr>
        <w:t xml:space="preserve"> предприятиями пищевой пр</w:t>
      </w:r>
      <w:r w:rsidRPr="00B90FBA">
        <w:rPr>
          <w:rStyle w:val="7"/>
          <w:rFonts w:eastAsiaTheme="minorHAnsi"/>
          <w:sz w:val="30"/>
          <w:szCs w:val="30"/>
        </w:rPr>
        <w:t>о</w:t>
      </w:r>
      <w:r w:rsidRPr="00B90FBA">
        <w:rPr>
          <w:rStyle w:val="7"/>
          <w:rFonts w:eastAsiaTheme="minorHAnsi"/>
          <w:sz w:val="30"/>
          <w:szCs w:val="30"/>
        </w:rPr>
        <w:t xml:space="preserve">мышленности, </w:t>
      </w:r>
      <w:r>
        <w:rPr>
          <w:rStyle w:val="7"/>
          <w:rFonts w:eastAsiaTheme="minorHAnsi"/>
          <w:sz w:val="30"/>
          <w:szCs w:val="30"/>
        </w:rPr>
        <w:t>138</w:t>
      </w:r>
      <w:r w:rsidRPr="00B90FBA">
        <w:rPr>
          <w:rStyle w:val="7"/>
          <w:rFonts w:eastAsiaTheme="minorHAnsi"/>
          <w:sz w:val="30"/>
          <w:szCs w:val="30"/>
        </w:rPr>
        <w:t xml:space="preserve"> предприятиями общественного питания</w:t>
      </w:r>
      <w:r>
        <w:rPr>
          <w:rStyle w:val="7"/>
          <w:rFonts w:eastAsiaTheme="minorHAnsi"/>
          <w:sz w:val="30"/>
          <w:szCs w:val="30"/>
        </w:rPr>
        <w:t>,</w:t>
      </w:r>
      <w:r w:rsidRPr="00B90FBA">
        <w:rPr>
          <w:rStyle w:val="7"/>
          <w:rFonts w:eastAsiaTheme="minorHAnsi"/>
          <w:sz w:val="30"/>
          <w:szCs w:val="30"/>
        </w:rPr>
        <w:t xml:space="preserve"> </w:t>
      </w:r>
      <w:r>
        <w:rPr>
          <w:rStyle w:val="7"/>
          <w:rFonts w:eastAsiaTheme="minorHAnsi"/>
          <w:sz w:val="30"/>
          <w:szCs w:val="30"/>
        </w:rPr>
        <w:t>363</w:t>
      </w:r>
      <w:r w:rsidRPr="00B90FBA">
        <w:rPr>
          <w:rStyle w:val="7"/>
          <w:rFonts w:eastAsiaTheme="minorHAnsi"/>
          <w:sz w:val="30"/>
          <w:szCs w:val="30"/>
        </w:rPr>
        <w:t xml:space="preserve"> объектами продовольственной торговли разли</w:t>
      </w:r>
      <w:r w:rsidRPr="00B90FBA">
        <w:rPr>
          <w:rStyle w:val="7"/>
          <w:rFonts w:eastAsiaTheme="minorHAnsi"/>
          <w:sz w:val="30"/>
          <w:szCs w:val="30"/>
        </w:rPr>
        <w:t>ч</w:t>
      </w:r>
      <w:r w:rsidRPr="00B90FBA">
        <w:rPr>
          <w:rStyle w:val="7"/>
          <w:rFonts w:eastAsiaTheme="minorHAnsi"/>
          <w:sz w:val="30"/>
          <w:szCs w:val="30"/>
        </w:rPr>
        <w:t>ных форм собственности</w:t>
      </w:r>
      <w:r>
        <w:rPr>
          <w:rStyle w:val="7"/>
          <w:rFonts w:eastAsiaTheme="minorHAnsi"/>
          <w:sz w:val="30"/>
          <w:szCs w:val="30"/>
        </w:rPr>
        <w:t>, 5 рыночными образованиями</w:t>
      </w:r>
      <w:r w:rsidRPr="00B90FBA">
        <w:rPr>
          <w:rStyle w:val="7"/>
          <w:rFonts w:eastAsiaTheme="minorHAnsi"/>
          <w:sz w:val="30"/>
          <w:szCs w:val="30"/>
        </w:rPr>
        <w:t>.</w:t>
      </w:r>
    </w:p>
    <w:p w:rsidR="00A86D0D" w:rsidRPr="00D003FB" w:rsidRDefault="00A86D0D" w:rsidP="00A86D0D">
      <w:pPr>
        <w:pStyle w:val="a3"/>
        <w:ind w:firstLine="709"/>
        <w:jc w:val="both"/>
        <w:rPr>
          <w:rStyle w:val="7"/>
          <w:rFonts w:eastAsiaTheme="minorHAnsi"/>
          <w:sz w:val="30"/>
          <w:szCs w:val="30"/>
        </w:rPr>
      </w:pPr>
      <w:r w:rsidRPr="00ED52F7">
        <w:rPr>
          <w:rStyle w:val="7"/>
          <w:rFonts w:eastAsiaTheme="minorHAnsi"/>
          <w:sz w:val="30"/>
          <w:szCs w:val="30"/>
        </w:rPr>
        <w:t>В районе отмечается положительная тенденция в санитарно-техническом и противоэпидемическом обе</w:t>
      </w:r>
      <w:r w:rsidRPr="00ED52F7">
        <w:rPr>
          <w:rStyle w:val="7"/>
          <w:rFonts w:eastAsiaTheme="minorHAnsi"/>
          <w:sz w:val="30"/>
          <w:szCs w:val="30"/>
        </w:rPr>
        <w:t>с</w:t>
      </w:r>
      <w:r w:rsidRPr="00ED52F7">
        <w:rPr>
          <w:rStyle w:val="7"/>
          <w:rFonts w:eastAsiaTheme="minorHAnsi"/>
          <w:sz w:val="30"/>
          <w:szCs w:val="30"/>
        </w:rPr>
        <w:t>печении предприятий, производящих и реализующих п</w:t>
      </w:r>
      <w:r>
        <w:rPr>
          <w:rStyle w:val="7"/>
          <w:rFonts w:eastAsiaTheme="minorHAnsi"/>
          <w:sz w:val="30"/>
          <w:szCs w:val="30"/>
        </w:rPr>
        <w:t>родукты питания (</w:t>
      </w:r>
      <w:proofErr w:type="gramStart"/>
      <w:r w:rsidR="003016F2">
        <w:rPr>
          <w:rStyle w:val="7"/>
          <w:rFonts w:eastAsiaTheme="minorHAnsi"/>
          <w:sz w:val="30"/>
          <w:szCs w:val="30"/>
        </w:rPr>
        <w:t>см</w:t>
      </w:r>
      <w:proofErr w:type="gramEnd"/>
      <w:r w:rsidR="003016F2">
        <w:rPr>
          <w:rStyle w:val="7"/>
          <w:rFonts w:eastAsiaTheme="minorHAnsi"/>
          <w:sz w:val="30"/>
          <w:szCs w:val="30"/>
        </w:rPr>
        <w:t>. рис 65</w:t>
      </w:r>
      <w:r>
        <w:rPr>
          <w:rStyle w:val="7"/>
          <w:rFonts w:eastAsiaTheme="minorHAnsi"/>
          <w:sz w:val="30"/>
          <w:szCs w:val="30"/>
        </w:rPr>
        <w:t xml:space="preserve">) </w:t>
      </w:r>
    </w:p>
    <w:p w:rsidR="00A86D0D" w:rsidRPr="00D003FB" w:rsidRDefault="00A86D0D" w:rsidP="00A86D0D">
      <w:pPr>
        <w:pStyle w:val="a3"/>
        <w:ind w:firstLine="709"/>
        <w:jc w:val="both"/>
        <w:rPr>
          <w:rStyle w:val="7"/>
          <w:rFonts w:eastAsiaTheme="minorHAnsi"/>
          <w:sz w:val="30"/>
          <w:szCs w:val="30"/>
        </w:rPr>
      </w:pPr>
    </w:p>
    <w:p w:rsidR="00A86D0D" w:rsidRPr="00B90FBA" w:rsidRDefault="00A86D0D" w:rsidP="00A86D0D">
      <w:pPr>
        <w:pStyle w:val="a3"/>
        <w:ind w:firstLine="709"/>
        <w:jc w:val="center"/>
        <w:rPr>
          <w:rStyle w:val="8"/>
          <w:rFonts w:hint="default"/>
          <w:sz w:val="30"/>
          <w:szCs w:val="30"/>
        </w:rPr>
      </w:pPr>
      <w:r>
        <w:rPr>
          <w:noProof/>
          <w:sz w:val="30"/>
          <w:szCs w:val="30"/>
          <w:lang w:eastAsia="ru-RU"/>
        </w:rPr>
        <w:drawing>
          <wp:inline distT="0" distB="0" distL="0" distR="0">
            <wp:extent cx="8791575" cy="2070100"/>
            <wp:effectExtent l="19050" t="0" r="9525" b="6350"/>
            <wp:docPr id="52"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86D0D" w:rsidRPr="003016F2" w:rsidRDefault="002A4860" w:rsidP="002A4860">
      <w:pPr>
        <w:pStyle w:val="a3"/>
        <w:ind w:firstLine="709"/>
        <w:jc w:val="both"/>
        <w:rPr>
          <w:rStyle w:val="7"/>
          <w:rFonts w:eastAsiaTheme="minorHAnsi"/>
          <w:b/>
          <w:sz w:val="28"/>
          <w:szCs w:val="28"/>
        </w:rPr>
      </w:pPr>
      <w:r w:rsidRPr="003016F2">
        <w:rPr>
          <w:rStyle w:val="7"/>
          <w:rFonts w:eastAsiaTheme="minorHAnsi"/>
          <w:b/>
          <w:sz w:val="28"/>
          <w:szCs w:val="28"/>
        </w:rPr>
        <w:t>Рис.</w:t>
      </w:r>
      <w:r w:rsidR="003016F2" w:rsidRPr="003016F2">
        <w:rPr>
          <w:rStyle w:val="7"/>
          <w:rFonts w:eastAsiaTheme="minorHAnsi"/>
          <w:b/>
          <w:sz w:val="28"/>
          <w:szCs w:val="28"/>
        </w:rPr>
        <w:t>65</w:t>
      </w:r>
      <w:r w:rsidRPr="003016F2">
        <w:rPr>
          <w:rStyle w:val="7"/>
          <w:rFonts w:eastAsiaTheme="minorHAnsi"/>
          <w:b/>
          <w:sz w:val="28"/>
          <w:szCs w:val="28"/>
        </w:rPr>
        <w:t xml:space="preserve">  </w:t>
      </w:r>
      <w:r w:rsidR="00A86D0D" w:rsidRPr="003016F2">
        <w:rPr>
          <w:rStyle w:val="7"/>
          <w:rFonts w:eastAsiaTheme="minorHAnsi"/>
          <w:b/>
          <w:sz w:val="28"/>
          <w:szCs w:val="28"/>
        </w:rPr>
        <w:t>Классификация по группам эпиднадежности предприятий пищевой промышленности, общепита, продовольственной торговли в районе за период 2014-2018 годы</w:t>
      </w:r>
    </w:p>
    <w:p w:rsidR="00A86D0D" w:rsidRPr="00B90FBA" w:rsidRDefault="00A86D0D" w:rsidP="002A4860">
      <w:pPr>
        <w:pStyle w:val="a3"/>
        <w:ind w:firstLine="709"/>
        <w:jc w:val="both"/>
      </w:pPr>
    </w:p>
    <w:p w:rsidR="003016F2" w:rsidRDefault="003016F2" w:rsidP="00A86D0D">
      <w:pPr>
        <w:pStyle w:val="a3"/>
        <w:ind w:firstLine="709"/>
        <w:jc w:val="both"/>
        <w:rPr>
          <w:rStyle w:val="7"/>
          <w:rFonts w:eastAsiaTheme="minorHAnsi"/>
          <w:sz w:val="30"/>
          <w:szCs w:val="30"/>
        </w:rPr>
      </w:pPr>
    </w:p>
    <w:p w:rsidR="002A4860" w:rsidRDefault="00A86D0D" w:rsidP="00A86D0D">
      <w:pPr>
        <w:pStyle w:val="a3"/>
        <w:ind w:firstLine="709"/>
        <w:jc w:val="both"/>
        <w:rPr>
          <w:rStyle w:val="7"/>
          <w:rFonts w:eastAsiaTheme="minorHAnsi"/>
          <w:sz w:val="30"/>
          <w:szCs w:val="30"/>
        </w:rPr>
      </w:pPr>
      <w:r w:rsidRPr="000607B3">
        <w:rPr>
          <w:rStyle w:val="7"/>
          <w:rFonts w:eastAsiaTheme="minorHAnsi"/>
          <w:sz w:val="30"/>
          <w:szCs w:val="30"/>
        </w:rPr>
        <w:lastRenderedPageBreak/>
        <w:t>Положительным тенденциям в указанных объективных показателях способствовали мероприятия по п</w:t>
      </w:r>
      <w:r w:rsidRPr="000607B3">
        <w:rPr>
          <w:rStyle w:val="7"/>
          <w:rFonts w:eastAsiaTheme="minorHAnsi"/>
          <w:sz w:val="30"/>
          <w:szCs w:val="30"/>
        </w:rPr>
        <w:t>о</w:t>
      </w:r>
      <w:r w:rsidRPr="000607B3">
        <w:rPr>
          <w:rStyle w:val="7"/>
          <w:rFonts w:eastAsiaTheme="minorHAnsi"/>
          <w:sz w:val="30"/>
          <w:szCs w:val="30"/>
        </w:rPr>
        <w:t>вышению гигиенической надежности производственной деятельн</w:t>
      </w:r>
      <w:r>
        <w:rPr>
          <w:rStyle w:val="7"/>
          <w:rFonts w:eastAsiaTheme="minorHAnsi"/>
          <w:sz w:val="30"/>
          <w:szCs w:val="30"/>
        </w:rPr>
        <w:t>ости на ряде ведущих предприятий</w:t>
      </w:r>
      <w:r w:rsidRPr="000607B3">
        <w:rPr>
          <w:rStyle w:val="7"/>
          <w:rFonts w:eastAsiaTheme="minorHAnsi"/>
          <w:sz w:val="30"/>
          <w:szCs w:val="30"/>
        </w:rPr>
        <w:t xml:space="preserve"> пищевой промышленности</w:t>
      </w:r>
      <w:r>
        <w:rPr>
          <w:rStyle w:val="7"/>
          <w:rFonts w:eastAsiaTheme="minorHAnsi"/>
          <w:sz w:val="30"/>
          <w:szCs w:val="30"/>
        </w:rPr>
        <w:t>, отражение данного вопроса имеет место в  п.5.5. Комплекса мероприятий по обеспечению с</w:t>
      </w:r>
      <w:r>
        <w:rPr>
          <w:rStyle w:val="7"/>
          <w:rFonts w:eastAsiaTheme="minorHAnsi"/>
          <w:sz w:val="30"/>
          <w:szCs w:val="30"/>
        </w:rPr>
        <w:t>а</w:t>
      </w:r>
      <w:r>
        <w:rPr>
          <w:rStyle w:val="7"/>
          <w:rFonts w:eastAsiaTheme="minorHAnsi"/>
          <w:sz w:val="30"/>
          <w:szCs w:val="30"/>
        </w:rPr>
        <w:t>нитарно-эпидемиологического благополучия населения Борисовского района на 2018-2020 годы, утвержденного 17.01.2018 председателем Борисовского исполнительного комитета Денгалевым Г.И., а именно модернизация производства и технологических процессов, замена «морально устаревшего», с высоким процентом износа об</w:t>
      </w:r>
      <w:r>
        <w:rPr>
          <w:rStyle w:val="7"/>
          <w:rFonts w:eastAsiaTheme="minorHAnsi"/>
          <w:sz w:val="30"/>
          <w:szCs w:val="30"/>
        </w:rPr>
        <w:t>о</w:t>
      </w:r>
      <w:r>
        <w:rPr>
          <w:rStyle w:val="7"/>
          <w:rFonts w:eastAsiaTheme="minorHAnsi"/>
          <w:sz w:val="30"/>
          <w:szCs w:val="30"/>
        </w:rPr>
        <w:t xml:space="preserve">рудования на предприятиях промышленности. Такие мероприятия на планомерной основе постоянно проводятся </w:t>
      </w:r>
      <w:proofErr w:type="gramStart"/>
      <w:r>
        <w:rPr>
          <w:rStyle w:val="7"/>
          <w:rFonts w:eastAsiaTheme="minorHAnsi"/>
          <w:sz w:val="30"/>
          <w:szCs w:val="30"/>
        </w:rPr>
        <w:t>на</w:t>
      </w:r>
      <w:proofErr w:type="gramEnd"/>
      <w:r w:rsidR="002A4860">
        <w:rPr>
          <w:rStyle w:val="7"/>
          <w:rFonts w:eastAsiaTheme="minorHAnsi"/>
          <w:sz w:val="30"/>
          <w:szCs w:val="30"/>
        </w:rPr>
        <w:t>:</w:t>
      </w:r>
    </w:p>
    <w:p w:rsidR="002A4860" w:rsidRPr="00D003FB" w:rsidRDefault="002A4860" w:rsidP="00A86D0D">
      <w:pPr>
        <w:pStyle w:val="a3"/>
        <w:ind w:firstLine="709"/>
        <w:jc w:val="both"/>
        <w:rPr>
          <w:rStyle w:val="7"/>
          <w:rFonts w:eastAsiaTheme="minorHAnsi"/>
          <w:sz w:val="30"/>
          <w:szCs w:val="30"/>
        </w:rPr>
      </w:pPr>
      <w:proofErr w:type="gramStart"/>
      <w:r w:rsidRPr="00D003FB">
        <w:rPr>
          <w:rStyle w:val="7"/>
          <w:rFonts w:eastAsiaTheme="minorHAnsi"/>
          <w:sz w:val="30"/>
          <w:szCs w:val="30"/>
        </w:rPr>
        <w:t>-</w:t>
      </w:r>
      <w:r w:rsidR="00A86D0D" w:rsidRPr="00D003FB">
        <w:rPr>
          <w:rStyle w:val="7"/>
          <w:rFonts w:eastAsiaTheme="minorHAnsi"/>
          <w:sz w:val="30"/>
          <w:szCs w:val="30"/>
        </w:rPr>
        <w:t xml:space="preserve"> Борисовском хле</w:t>
      </w:r>
      <w:r w:rsidRPr="00D003FB">
        <w:rPr>
          <w:rStyle w:val="7"/>
          <w:rFonts w:eastAsiaTheme="minorHAnsi"/>
          <w:sz w:val="30"/>
          <w:szCs w:val="30"/>
        </w:rPr>
        <w:t xml:space="preserve">бозаводе ОАО «Борисовхлебпром»  - </w:t>
      </w:r>
      <w:r w:rsidR="00A86D0D" w:rsidRPr="00D003FB">
        <w:rPr>
          <w:rStyle w:val="7"/>
          <w:rFonts w:eastAsiaTheme="minorHAnsi"/>
          <w:sz w:val="30"/>
          <w:szCs w:val="30"/>
        </w:rPr>
        <w:t>в  2018 году на этом предприятии  был  создан уч</w:t>
      </w:r>
      <w:r w:rsidR="00A86D0D" w:rsidRPr="00D003FB">
        <w:rPr>
          <w:rStyle w:val="7"/>
          <w:rFonts w:eastAsiaTheme="minorHAnsi"/>
          <w:sz w:val="30"/>
          <w:szCs w:val="30"/>
        </w:rPr>
        <w:t>а</w:t>
      </w:r>
      <w:r w:rsidR="00A86D0D" w:rsidRPr="00D003FB">
        <w:rPr>
          <w:rStyle w:val="7"/>
          <w:rFonts w:eastAsiaTheme="minorHAnsi"/>
          <w:sz w:val="30"/>
          <w:szCs w:val="30"/>
        </w:rPr>
        <w:t>сток по производству заварных формовых хлебов (типа хлеба «Бородинский»), проведена модернизация дым</w:t>
      </w:r>
      <w:r w:rsidR="00A86D0D" w:rsidRPr="00D003FB">
        <w:rPr>
          <w:rStyle w:val="7"/>
          <w:rFonts w:eastAsiaTheme="minorHAnsi"/>
          <w:sz w:val="30"/>
          <w:szCs w:val="30"/>
        </w:rPr>
        <w:t>о</w:t>
      </w:r>
      <w:r w:rsidR="00A86D0D" w:rsidRPr="00D003FB">
        <w:rPr>
          <w:rStyle w:val="7"/>
          <w:rFonts w:eastAsiaTheme="minorHAnsi"/>
          <w:sz w:val="30"/>
          <w:szCs w:val="30"/>
        </w:rPr>
        <w:t>отведения от хлебопекарных печей хлебобулочного участка №2, изготовлена новая установка для растопки ма</w:t>
      </w:r>
      <w:r w:rsidR="00A86D0D" w:rsidRPr="00D003FB">
        <w:rPr>
          <w:rStyle w:val="7"/>
          <w:rFonts w:eastAsiaTheme="minorHAnsi"/>
          <w:sz w:val="30"/>
          <w:szCs w:val="30"/>
        </w:rPr>
        <w:t>р</w:t>
      </w:r>
      <w:r w:rsidR="00A86D0D" w:rsidRPr="00D003FB">
        <w:rPr>
          <w:rStyle w:val="7"/>
          <w:rFonts w:eastAsiaTheme="minorHAnsi"/>
          <w:sz w:val="30"/>
          <w:szCs w:val="30"/>
        </w:rPr>
        <w:t>гарина; замена конденсаторной установки на ТП-32, модернизация РУ-0,4 кВ хлебобулочного участка №2, м</w:t>
      </w:r>
      <w:r w:rsidR="00A86D0D" w:rsidRPr="00D003FB">
        <w:rPr>
          <w:rStyle w:val="7"/>
          <w:rFonts w:eastAsiaTheme="minorHAnsi"/>
          <w:sz w:val="30"/>
          <w:szCs w:val="30"/>
        </w:rPr>
        <w:t>о</w:t>
      </w:r>
      <w:r w:rsidR="00A86D0D" w:rsidRPr="00D003FB">
        <w:rPr>
          <w:rStyle w:val="7"/>
          <w:rFonts w:eastAsiaTheme="minorHAnsi"/>
          <w:sz w:val="30"/>
          <w:szCs w:val="30"/>
        </w:rPr>
        <w:t xml:space="preserve">дернизация отопительной системы. </w:t>
      </w:r>
      <w:proofErr w:type="gramEnd"/>
    </w:p>
    <w:p w:rsidR="002A4860" w:rsidRPr="00D003FB" w:rsidRDefault="002A4860" w:rsidP="00A86D0D">
      <w:pPr>
        <w:pStyle w:val="a3"/>
        <w:ind w:firstLine="709"/>
        <w:jc w:val="both"/>
        <w:rPr>
          <w:rStyle w:val="7"/>
          <w:rFonts w:eastAsiaTheme="minorHAnsi"/>
          <w:sz w:val="30"/>
          <w:szCs w:val="30"/>
        </w:rPr>
      </w:pPr>
      <w:r w:rsidRPr="00D003FB">
        <w:rPr>
          <w:rStyle w:val="7"/>
          <w:rFonts w:eastAsiaTheme="minorHAnsi"/>
          <w:sz w:val="30"/>
          <w:szCs w:val="30"/>
        </w:rPr>
        <w:t xml:space="preserve">- </w:t>
      </w:r>
      <w:r w:rsidR="00A86D0D" w:rsidRPr="00D003FB">
        <w:rPr>
          <w:rStyle w:val="7"/>
          <w:rFonts w:eastAsiaTheme="minorHAnsi"/>
          <w:sz w:val="30"/>
          <w:szCs w:val="30"/>
        </w:rPr>
        <w:t>Унитарн</w:t>
      </w:r>
      <w:r w:rsidRPr="00D003FB">
        <w:rPr>
          <w:rStyle w:val="7"/>
          <w:rFonts w:eastAsiaTheme="minorHAnsi"/>
          <w:sz w:val="30"/>
          <w:szCs w:val="30"/>
        </w:rPr>
        <w:t>ое</w:t>
      </w:r>
      <w:r w:rsidR="00A86D0D" w:rsidRPr="00D003FB">
        <w:rPr>
          <w:rStyle w:val="7"/>
          <w:rFonts w:eastAsiaTheme="minorHAnsi"/>
          <w:sz w:val="30"/>
          <w:szCs w:val="30"/>
        </w:rPr>
        <w:t xml:space="preserve"> предприятие</w:t>
      </w:r>
      <w:r w:rsidRPr="00D003FB">
        <w:rPr>
          <w:rStyle w:val="7"/>
          <w:rFonts w:eastAsiaTheme="minorHAnsi"/>
          <w:sz w:val="30"/>
          <w:szCs w:val="30"/>
        </w:rPr>
        <w:t xml:space="preserve"> </w:t>
      </w:r>
      <w:r w:rsidR="00A86D0D" w:rsidRPr="00D003FB">
        <w:rPr>
          <w:rStyle w:val="7"/>
          <w:rFonts w:eastAsiaTheme="minorHAnsi"/>
          <w:sz w:val="30"/>
          <w:szCs w:val="30"/>
        </w:rPr>
        <w:t xml:space="preserve"> «Борисовский комбинат хлебопродуктов» ОАО «Минскоблхлебопродукт» пр</w:t>
      </w:r>
      <w:r w:rsidR="00A86D0D" w:rsidRPr="00D003FB">
        <w:rPr>
          <w:rStyle w:val="7"/>
          <w:rFonts w:eastAsiaTheme="minorHAnsi"/>
          <w:sz w:val="30"/>
          <w:szCs w:val="30"/>
        </w:rPr>
        <w:t>о</w:t>
      </w:r>
      <w:r w:rsidR="00A86D0D" w:rsidRPr="00D003FB">
        <w:rPr>
          <w:rStyle w:val="7"/>
          <w:rFonts w:eastAsiaTheme="minorHAnsi"/>
          <w:sz w:val="30"/>
          <w:szCs w:val="30"/>
        </w:rPr>
        <w:t>ведена модернизация технологического процесса в комбикормовом цеху (организация рабочего места по приг</w:t>
      </w:r>
      <w:r w:rsidR="00A86D0D" w:rsidRPr="00D003FB">
        <w:rPr>
          <w:rStyle w:val="7"/>
          <w:rFonts w:eastAsiaTheme="minorHAnsi"/>
          <w:sz w:val="30"/>
          <w:szCs w:val="30"/>
        </w:rPr>
        <w:t>о</w:t>
      </w:r>
      <w:r w:rsidR="00A86D0D" w:rsidRPr="00D003FB">
        <w:rPr>
          <w:rStyle w:val="7"/>
          <w:rFonts w:eastAsiaTheme="minorHAnsi"/>
          <w:sz w:val="30"/>
          <w:szCs w:val="30"/>
        </w:rPr>
        <w:t>товлению предсмесей для кормовых комплексных концентратов), установлен комплект оборудования (компания «</w:t>
      </w:r>
      <w:r w:rsidR="00A86D0D" w:rsidRPr="00D003FB">
        <w:rPr>
          <w:rStyle w:val="7"/>
          <w:rFonts w:eastAsiaTheme="minorHAnsi"/>
          <w:sz w:val="30"/>
          <w:szCs w:val="30"/>
          <w:lang w:val="en-US"/>
        </w:rPr>
        <w:t>INTECH</w:t>
      </w:r>
      <w:r w:rsidR="00A86D0D" w:rsidRPr="00D003FB">
        <w:rPr>
          <w:rStyle w:val="7"/>
          <w:rFonts w:eastAsiaTheme="minorHAnsi"/>
          <w:sz w:val="30"/>
          <w:szCs w:val="30"/>
        </w:rPr>
        <w:t>») для системы бестарного хранения, транспортировки и дозирования сухих сыпучих продуктов в уп</w:t>
      </w:r>
      <w:r w:rsidR="00A86D0D" w:rsidRPr="00D003FB">
        <w:rPr>
          <w:rStyle w:val="7"/>
          <w:rFonts w:eastAsiaTheme="minorHAnsi"/>
          <w:sz w:val="30"/>
          <w:szCs w:val="30"/>
        </w:rPr>
        <w:t>а</w:t>
      </w:r>
      <w:r w:rsidR="00A86D0D" w:rsidRPr="00D003FB">
        <w:rPr>
          <w:rStyle w:val="7"/>
          <w:rFonts w:eastAsiaTheme="minorHAnsi"/>
          <w:sz w:val="30"/>
          <w:szCs w:val="30"/>
        </w:rPr>
        <w:t xml:space="preserve">ковку. </w:t>
      </w:r>
    </w:p>
    <w:p w:rsidR="002A4860" w:rsidRPr="00D003FB" w:rsidRDefault="002A4860" w:rsidP="00A86D0D">
      <w:pPr>
        <w:pStyle w:val="a3"/>
        <w:ind w:firstLine="709"/>
        <w:jc w:val="both"/>
        <w:rPr>
          <w:rFonts w:ascii="Times New Roman" w:hAnsi="Times New Roman" w:cs="Times New Roman"/>
          <w:sz w:val="30"/>
          <w:szCs w:val="30"/>
        </w:rPr>
      </w:pPr>
      <w:r w:rsidRPr="00D003FB">
        <w:rPr>
          <w:rStyle w:val="7"/>
          <w:rFonts w:eastAsiaTheme="minorHAnsi"/>
          <w:sz w:val="30"/>
          <w:szCs w:val="30"/>
        </w:rPr>
        <w:t xml:space="preserve">- </w:t>
      </w:r>
      <w:r w:rsidR="00A86D0D" w:rsidRPr="00D003FB">
        <w:rPr>
          <w:rFonts w:ascii="Times New Roman" w:hAnsi="Times New Roman" w:cs="Times New Roman"/>
          <w:sz w:val="30"/>
          <w:szCs w:val="30"/>
        </w:rPr>
        <w:t xml:space="preserve">ОАО «Здравушка-Милк» </w:t>
      </w:r>
      <w:r w:rsidRPr="00D003FB">
        <w:rPr>
          <w:rFonts w:ascii="Times New Roman" w:hAnsi="Times New Roman" w:cs="Times New Roman"/>
          <w:sz w:val="30"/>
          <w:szCs w:val="30"/>
        </w:rPr>
        <w:t xml:space="preserve">- </w:t>
      </w:r>
      <w:r w:rsidR="00A86D0D" w:rsidRPr="00D003FB">
        <w:rPr>
          <w:rFonts w:ascii="Times New Roman" w:hAnsi="Times New Roman" w:cs="Times New Roman"/>
          <w:sz w:val="30"/>
          <w:szCs w:val="30"/>
        </w:rPr>
        <w:t xml:space="preserve"> введена в эксплуатацию высокопроизводительная линия по производству м</w:t>
      </w:r>
      <w:r w:rsidR="00A86D0D" w:rsidRPr="00D003FB">
        <w:rPr>
          <w:rFonts w:ascii="Times New Roman" w:hAnsi="Times New Roman" w:cs="Times New Roman"/>
          <w:sz w:val="30"/>
          <w:szCs w:val="30"/>
        </w:rPr>
        <w:t>о</w:t>
      </w:r>
      <w:r w:rsidR="00A86D0D" w:rsidRPr="00D003FB">
        <w:rPr>
          <w:rFonts w:ascii="Times New Roman" w:hAnsi="Times New Roman" w:cs="Times New Roman"/>
          <w:sz w:val="30"/>
          <w:szCs w:val="30"/>
        </w:rPr>
        <w:t>лока методом ультрапастеризации и пастеризации молока.</w:t>
      </w:r>
    </w:p>
    <w:p w:rsidR="00A86D0D" w:rsidRPr="00D003FB" w:rsidRDefault="002A4860" w:rsidP="00A86D0D">
      <w:pPr>
        <w:pStyle w:val="a3"/>
        <w:ind w:firstLine="709"/>
        <w:jc w:val="both"/>
        <w:rPr>
          <w:rFonts w:ascii="Times New Roman" w:hAnsi="Times New Roman" w:cs="Times New Roman"/>
          <w:sz w:val="30"/>
          <w:szCs w:val="30"/>
        </w:rPr>
      </w:pPr>
      <w:r w:rsidRPr="00D003FB">
        <w:rPr>
          <w:rFonts w:ascii="Times New Roman" w:hAnsi="Times New Roman" w:cs="Times New Roman"/>
          <w:sz w:val="30"/>
          <w:szCs w:val="30"/>
        </w:rPr>
        <w:t>-</w:t>
      </w:r>
      <w:r w:rsidR="00A86D0D" w:rsidRPr="00D003FB">
        <w:rPr>
          <w:rFonts w:ascii="Times New Roman" w:hAnsi="Times New Roman" w:cs="Times New Roman"/>
          <w:sz w:val="30"/>
          <w:szCs w:val="30"/>
        </w:rPr>
        <w:t xml:space="preserve"> ОАО «Борисовский мясокомбинат №1» </w:t>
      </w:r>
      <w:r w:rsidRPr="00D003FB">
        <w:rPr>
          <w:rFonts w:ascii="Times New Roman" w:hAnsi="Times New Roman" w:cs="Times New Roman"/>
          <w:sz w:val="30"/>
          <w:szCs w:val="30"/>
        </w:rPr>
        <w:t>-</w:t>
      </w:r>
      <w:r w:rsidR="00A86D0D" w:rsidRPr="00D003FB">
        <w:rPr>
          <w:rFonts w:ascii="Times New Roman" w:hAnsi="Times New Roman" w:cs="Times New Roman"/>
          <w:sz w:val="30"/>
          <w:szCs w:val="30"/>
        </w:rPr>
        <w:t xml:space="preserve"> приобретено и установлено следующее оборудование: линия упаковки продукции в МГС «Мультивак»</w:t>
      </w:r>
      <w:proofErr w:type="gramStart"/>
      <w:r w:rsidR="00A86D0D" w:rsidRPr="00D003FB">
        <w:rPr>
          <w:rFonts w:ascii="Times New Roman" w:hAnsi="Times New Roman" w:cs="Times New Roman"/>
          <w:sz w:val="30"/>
          <w:szCs w:val="30"/>
        </w:rPr>
        <w:t>;п</w:t>
      </w:r>
      <w:proofErr w:type="gramEnd"/>
      <w:r w:rsidR="00A86D0D" w:rsidRPr="00D003FB">
        <w:rPr>
          <w:rFonts w:ascii="Times New Roman" w:hAnsi="Times New Roman" w:cs="Times New Roman"/>
          <w:sz w:val="30"/>
          <w:szCs w:val="30"/>
        </w:rPr>
        <w:t xml:space="preserve">ила по распилу туш свиней на полутуши «FROIND»; двухкамерная вакуум-упаковочная машина; гидроманипулятор подачи полутуши. </w:t>
      </w:r>
      <w:proofErr w:type="gramStart"/>
      <w:r w:rsidR="00A86D0D" w:rsidRPr="00D003FB">
        <w:rPr>
          <w:rFonts w:ascii="Times New Roman" w:hAnsi="Times New Roman" w:cs="Times New Roman"/>
          <w:sz w:val="30"/>
          <w:szCs w:val="30"/>
        </w:rPr>
        <w:t>Колбасное производство оснащено высок</w:t>
      </w:r>
      <w:r w:rsidR="00A86D0D" w:rsidRPr="00D003FB">
        <w:rPr>
          <w:rFonts w:ascii="Times New Roman" w:hAnsi="Times New Roman" w:cs="Times New Roman"/>
          <w:sz w:val="30"/>
          <w:szCs w:val="30"/>
        </w:rPr>
        <w:t>о</w:t>
      </w:r>
      <w:r w:rsidR="00A86D0D" w:rsidRPr="00D003FB">
        <w:rPr>
          <w:rFonts w:ascii="Times New Roman" w:hAnsi="Times New Roman" w:cs="Times New Roman"/>
          <w:sz w:val="30"/>
          <w:szCs w:val="30"/>
        </w:rPr>
        <w:t>технологичными куттерами, шприцами, камерами сушки для увеличения выпуска востребованной продукции, установлены дополнительные компрессоры на охлаждение сырьевого и машинного участков колбасного цеха; выделен и укомплектован второй участок по упаковке колбасных изделий в  МГС; произведен капитальный р</w:t>
      </w:r>
      <w:r w:rsidR="00A86D0D" w:rsidRPr="00D003FB">
        <w:rPr>
          <w:rFonts w:ascii="Times New Roman" w:hAnsi="Times New Roman" w:cs="Times New Roman"/>
          <w:sz w:val="30"/>
          <w:szCs w:val="30"/>
        </w:rPr>
        <w:t>е</w:t>
      </w:r>
      <w:r w:rsidR="00A86D0D" w:rsidRPr="00D003FB">
        <w:rPr>
          <w:rFonts w:ascii="Times New Roman" w:hAnsi="Times New Roman" w:cs="Times New Roman"/>
          <w:sz w:val="30"/>
          <w:szCs w:val="30"/>
        </w:rPr>
        <w:t>монт душевых в гардеробах колбасного цеха, осуществлен перевод термокамеры  «Novoterm» с пара на электр</w:t>
      </w:r>
      <w:r w:rsidR="00A86D0D" w:rsidRPr="00D003FB">
        <w:rPr>
          <w:rFonts w:ascii="Times New Roman" w:hAnsi="Times New Roman" w:cs="Times New Roman"/>
          <w:sz w:val="30"/>
          <w:szCs w:val="30"/>
        </w:rPr>
        <w:t>и</w:t>
      </w:r>
      <w:r w:rsidR="00A86D0D" w:rsidRPr="00D003FB">
        <w:rPr>
          <w:rFonts w:ascii="Times New Roman" w:hAnsi="Times New Roman" w:cs="Times New Roman"/>
          <w:sz w:val="30"/>
          <w:szCs w:val="30"/>
        </w:rPr>
        <w:t>чество;</w:t>
      </w:r>
      <w:proofErr w:type="gramEnd"/>
      <w:r w:rsidR="00A86D0D" w:rsidRPr="00D003FB">
        <w:rPr>
          <w:rFonts w:ascii="Times New Roman" w:hAnsi="Times New Roman" w:cs="Times New Roman"/>
          <w:sz w:val="30"/>
          <w:szCs w:val="30"/>
        </w:rPr>
        <w:t xml:space="preserve"> заменены конвейерные ленты на обвалочных конвейерах в колбасном производстве; установлены д</w:t>
      </w:r>
      <w:r w:rsidR="00A86D0D" w:rsidRPr="00D003FB">
        <w:rPr>
          <w:rFonts w:ascii="Times New Roman" w:hAnsi="Times New Roman" w:cs="Times New Roman"/>
          <w:sz w:val="30"/>
          <w:szCs w:val="30"/>
        </w:rPr>
        <w:t>о</w:t>
      </w:r>
      <w:r w:rsidR="00A86D0D" w:rsidRPr="00D003FB">
        <w:rPr>
          <w:rFonts w:ascii="Times New Roman" w:hAnsi="Times New Roman" w:cs="Times New Roman"/>
          <w:sz w:val="30"/>
          <w:szCs w:val="30"/>
        </w:rPr>
        <w:lastRenderedPageBreak/>
        <w:t>полнительные клмпрессоры на охлаждение сырьевого и машинного участков колбасного цеха; построен туннель с рампой для отгрузки мяса на кости с холодильника;</w:t>
      </w:r>
    </w:p>
    <w:p w:rsidR="00A86D0D" w:rsidRPr="00D003FB" w:rsidRDefault="00A86D0D" w:rsidP="00A86D0D">
      <w:pPr>
        <w:jc w:val="both"/>
        <w:rPr>
          <w:sz w:val="30"/>
          <w:szCs w:val="30"/>
        </w:rPr>
      </w:pPr>
      <w:r w:rsidRPr="00D003FB">
        <w:rPr>
          <w:sz w:val="30"/>
          <w:szCs w:val="30"/>
        </w:rPr>
        <w:tab/>
      </w:r>
      <w:proofErr w:type="gramStart"/>
      <w:r w:rsidR="00D003FB" w:rsidRPr="00D003FB">
        <w:rPr>
          <w:sz w:val="30"/>
          <w:szCs w:val="30"/>
        </w:rPr>
        <w:t xml:space="preserve">- </w:t>
      </w:r>
      <w:r w:rsidRPr="00D003FB">
        <w:rPr>
          <w:sz w:val="30"/>
          <w:szCs w:val="30"/>
        </w:rPr>
        <w:t xml:space="preserve">ООО «Фауна»  </w:t>
      </w:r>
      <w:r w:rsidR="00D003FB" w:rsidRPr="00D003FB">
        <w:rPr>
          <w:sz w:val="30"/>
          <w:szCs w:val="30"/>
        </w:rPr>
        <w:t>установлены</w:t>
      </w:r>
      <w:r w:rsidRPr="00D003FB">
        <w:rPr>
          <w:sz w:val="30"/>
          <w:szCs w:val="30"/>
        </w:rPr>
        <w:t xml:space="preserve"> коптильные установки, машины для упаковки в вакууме, оборудование для упаковки в лотки, магнитный сепаратор, пресс для изготовления фарша; установлен натяжной потолок в прои</w:t>
      </w:r>
      <w:r w:rsidRPr="00D003FB">
        <w:rPr>
          <w:sz w:val="30"/>
          <w:szCs w:val="30"/>
        </w:rPr>
        <w:t>з</w:t>
      </w:r>
      <w:r w:rsidRPr="00D003FB">
        <w:rPr>
          <w:sz w:val="30"/>
          <w:szCs w:val="30"/>
        </w:rPr>
        <w:t>водственных помещениях цеха; установлено новое холодильное оборудование в 2х складских холодильниках; модернизаций помещений стирки и сушки рабочей одежды; изготовление, монтаж металлоконструкций и кро</w:t>
      </w:r>
      <w:r w:rsidRPr="00D003FB">
        <w:rPr>
          <w:sz w:val="30"/>
          <w:szCs w:val="30"/>
        </w:rPr>
        <w:t>в</w:t>
      </w:r>
      <w:r w:rsidRPr="00D003FB">
        <w:rPr>
          <w:sz w:val="30"/>
          <w:szCs w:val="30"/>
        </w:rPr>
        <w:t>ли и стен нового холодильника;</w:t>
      </w:r>
      <w:proofErr w:type="gramEnd"/>
      <w:r w:rsidRPr="00D003FB">
        <w:rPr>
          <w:sz w:val="30"/>
          <w:szCs w:val="30"/>
        </w:rPr>
        <w:t xml:space="preserve"> обшивка стен и потолка холодильника; устройство напольного покрытия нового холодильника </w:t>
      </w:r>
      <w:proofErr w:type="gramStart"/>
      <w:r w:rsidRPr="00D003FB">
        <w:rPr>
          <w:sz w:val="30"/>
          <w:szCs w:val="30"/>
        </w:rPr>
        <w:t>сэндвич-панелями</w:t>
      </w:r>
      <w:proofErr w:type="gramEnd"/>
      <w:r w:rsidRPr="00D003FB">
        <w:rPr>
          <w:sz w:val="30"/>
          <w:szCs w:val="30"/>
        </w:rPr>
        <w:t>.</w:t>
      </w:r>
    </w:p>
    <w:p w:rsidR="00A86D0D" w:rsidRPr="00D003FB" w:rsidRDefault="00A86D0D" w:rsidP="00A86D0D">
      <w:pPr>
        <w:pStyle w:val="af1"/>
        <w:tabs>
          <w:tab w:val="left" w:pos="708"/>
        </w:tabs>
        <w:jc w:val="both"/>
        <w:rPr>
          <w:sz w:val="30"/>
          <w:szCs w:val="30"/>
        </w:rPr>
      </w:pPr>
      <w:r w:rsidRPr="00D003FB">
        <w:rPr>
          <w:sz w:val="30"/>
          <w:szCs w:val="30"/>
        </w:rPr>
        <w:tab/>
      </w:r>
      <w:r w:rsidR="00D003FB" w:rsidRPr="00D003FB">
        <w:rPr>
          <w:sz w:val="30"/>
          <w:szCs w:val="30"/>
        </w:rPr>
        <w:t xml:space="preserve">- </w:t>
      </w:r>
      <w:r w:rsidRPr="00D003FB">
        <w:rPr>
          <w:sz w:val="30"/>
          <w:szCs w:val="30"/>
        </w:rPr>
        <w:tab/>
        <w:t xml:space="preserve">Филиал «Боримак» УП «Борисовский комбинат хлебопродуктов» </w:t>
      </w:r>
      <w:r w:rsidR="00D003FB" w:rsidRPr="00D003FB">
        <w:rPr>
          <w:sz w:val="30"/>
          <w:szCs w:val="30"/>
        </w:rPr>
        <w:t xml:space="preserve">- </w:t>
      </w:r>
      <w:r w:rsidRPr="00D003FB">
        <w:rPr>
          <w:sz w:val="30"/>
          <w:szCs w:val="30"/>
        </w:rPr>
        <w:t>для модернизации приобрел запасные части для технологических линий Турботерматик, Фава, Бюле</w:t>
      </w:r>
      <w:proofErr w:type="gramStart"/>
      <w:r w:rsidRPr="00D003FB">
        <w:rPr>
          <w:sz w:val="30"/>
          <w:szCs w:val="30"/>
        </w:rPr>
        <w:t>р-</w:t>
      </w:r>
      <w:proofErr w:type="gramEnd"/>
      <w:r w:rsidRPr="00D003FB">
        <w:rPr>
          <w:sz w:val="30"/>
          <w:szCs w:val="30"/>
        </w:rPr>
        <w:t xml:space="preserve"> короткорез, фасовочный автомат Сигнал-Пак на сумму 267,3 тыс. долларов.</w:t>
      </w:r>
    </w:p>
    <w:p w:rsidR="00A86D0D" w:rsidRPr="00D003FB" w:rsidRDefault="00A86D0D" w:rsidP="00A86D0D">
      <w:pPr>
        <w:pStyle w:val="af1"/>
        <w:tabs>
          <w:tab w:val="left" w:pos="708"/>
        </w:tabs>
        <w:jc w:val="both"/>
        <w:rPr>
          <w:sz w:val="30"/>
          <w:szCs w:val="30"/>
        </w:rPr>
      </w:pPr>
      <w:r w:rsidRPr="00D003FB">
        <w:rPr>
          <w:sz w:val="30"/>
          <w:szCs w:val="30"/>
        </w:rPr>
        <w:tab/>
        <w:t xml:space="preserve">Даже на предприятиях имеющих нестабильное экономическое положение, таких как ОАО «Борисовский консервный завод», ОАО «Пищевой комбинат «Веселово» проводились ремонтные мероприятия помещений, зданий, асфальтовых покрытий. </w:t>
      </w:r>
    </w:p>
    <w:p w:rsidR="00A86D0D" w:rsidRPr="00D003FB" w:rsidRDefault="00A86D0D" w:rsidP="00A86D0D">
      <w:pPr>
        <w:pStyle w:val="af1"/>
        <w:tabs>
          <w:tab w:val="left" w:pos="708"/>
        </w:tabs>
        <w:jc w:val="both"/>
        <w:rPr>
          <w:sz w:val="30"/>
          <w:szCs w:val="30"/>
        </w:rPr>
      </w:pPr>
      <w:r w:rsidRPr="00D003FB">
        <w:rPr>
          <w:sz w:val="30"/>
          <w:szCs w:val="30"/>
        </w:rPr>
        <w:tab/>
        <w:t>Пищевые предприятия Борисовского райпо (хлебозавод, кулинарный цех и мясной цех) не выдержавшие конкуренцию в условиях рыночных отношений  и требующие ремонта и модернизации приостановили свою деятельность, непосредственно Борисовское райпо находится в стадии санации. Торговые объекты Борисовского райпо, расположенные в Борисовском районе отданы в аренду индивидуальным предпринимателям, коммерч</w:t>
      </w:r>
      <w:r w:rsidRPr="00D003FB">
        <w:rPr>
          <w:sz w:val="30"/>
          <w:szCs w:val="30"/>
        </w:rPr>
        <w:t>е</w:t>
      </w:r>
      <w:r w:rsidRPr="00D003FB">
        <w:rPr>
          <w:sz w:val="30"/>
          <w:szCs w:val="30"/>
        </w:rPr>
        <w:t>ским организациям или вообще закрыты и соответственно исполнение Плана мероприятий по материально-техническому обеспечению и улучшению санитарно-технического состояния объектов торговли и общественн</w:t>
      </w:r>
      <w:r w:rsidRPr="00D003FB">
        <w:rPr>
          <w:sz w:val="30"/>
          <w:szCs w:val="30"/>
        </w:rPr>
        <w:t>о</w:t>
      </w:r>
      <w:r w:rsidRPr="00D003FB">
        <w:rPr>
          <w:sz w:val="30"/>
          <w:szCs w:val="30"/>
        </w:rPr>
        <w:t xml:space="preserve">го питания Борисовского района на 2015 - 2020 годы, утвержденного решением Борисовского </w:t>
      </w:r>
      <w:proofErr w:type="gramStart"/>
      <w:r w:rsidRPr="00D003FB">
        <w:rPr>
          <w:sz w:val="30"/>
          <w:szCs w:val="30"/>
        </w:rPr>
        <w:t>районного испо</w:t>
      </w:r>
      <w:r w:rsidRPr="00D003FB">
        <w:rPr>
          <w:sz w:val="30"/>
          <w:szCs w:val="30"/>
        </w:rPr>
        <w:t>л</w:t>
      </w:r>
      <w:r w:rsidRPr="00D003FB">
        <w:rPr>
          <w:sz w:val="30"/>
          <w:szCs w:val="30"/>
        </w:rPr>
        <w:t>нительного</w:t>
      </w:r>
      <w:proofErr w:type="gramEnd"/>
      <w:r w:rsidRPr="00D003FB">
        <w:rPr>
          <w:sz w:val="30"/>
          <w:szCs w:val="30"/>
        </w:rPr>
        <w:t xml:space="preserve"> комитета  от 03.08.2015 №1191 (далее План), разработанного во исполнение п.5  решения Минского областного исполнительного комитета от 25 июня 2015 г. №572 в отношении данных объектов приостановлено. </w:t>
      </w:r>
    </w:p>
    <w:p w:rsidR="00A86D0D" w:rsidRPr="00D003FB" w:rsidRDefault="00A86D0D" w:rsidP="00A86D0D">
      <w:pPr>
        <w:pStyle w:val="af1"/>
        <w:tabs>
          <w:tab w:val="left" w:pos="708"/>
        </w:tabs>
        <w:jc w:val="both"/>
        <w:rPr>
          <w:sz w:val="30"/>
          <w:szCs w:val="30"/>
        </w:rPr>
      </w:pPr>
      <w:r w:rsidRPr="00D003FB">
        <w:rPr>
          <w:sz w:val="30"/>
          <w:szCs w:val="30"/>
        </w:rPr>
        <w:tab/>
      </w:r>
      <w:proofErr w:type="gramStart"/>
      <w:r w:rsidRPr="00D003FB">
        <w:rPr>
          <w:sz w:val="30"/>
          <w:szCs w:val="30"/>
        </w:rPr>
        <w:t>В соответствии с  Планом в 2018 году УП «Борисовский комбинат хлебопродуктов» были выполнены сл</w:t>
      </w:r>
      <w:r w:rsidRPr="00D003FB">
        <w:rPr>
          <w:sz w:val="30"/>
          <w:szCs w:val="30"/>
        </w:rPr>
        <w:t>е</w:t>
      </w:r>
      <w:r w:rsidRPr="00D003FB">
        <w:rPr>
          <w:sz w:val="30"/>
          <w:szCs w:val="30"/>
        </w:rPr>
        <w:t>дующие мероприятия: проведен косметический ремонт складского помещения в магазине «Мельник», провед</w:t>
      </w:r>
      <w:r w:rsidRPr="00D003FB">
        <w:rPr>
          <w:sz w:val="30"/>
          <w:szCs w:val="30"/>
        </w:rPr>
        <w:t>е</w:t>
      </w:r>
      <w:r w:rsidRPr="00D003FB">
        <w:rPr>
          <w:sz w:val="30"/>
          <w:szCs w:val="30"/>
        </w:rPr>
        <w:t>на замена холодильной витрины в магазине «Ля заток</w:t>
      </w:r>
      <w:r w:rsidRPr="00D003FB">
        <w:rPr>
          <w:sz w:val="30"/>
          <w:szCs w:val="30"/>
          <w:lang w:val="en-US"/>
        </w:rPr>
        <w:t>i</w:t>
      </w:r>
      <w:r w:rsidRPr="00D003FB">
        <w:rPr>
          <w:sz w:val="30"/>
          <w:szCs w:val="30"/>
        </w:rPr>
        <w:t>», проведен косметический ремонт торгового зала магаз</w:t>
      </w:r>
      <w:r w:rsidRPr="00D003FB">
        <w:rPr>
          <w:sz w:val="30"/>
          <w:szCs w:val="30"/>
        </w:rPr>
        <w:t>и</w:t>
      </w:r>
      <w:r w:rsidRPr="00D003FB">
        <w:rPr>
          <w:sz w:val="30"/>
          <w:szCs w:val="30"/>
        </w:rPr>
        <w:t>на «Уладар», Борисовский район, д. Новоселки; проведена замена холодильного ларя в торговом павильоне №41 в г. Борисове.</w:t>
      </w:r>
      <w:proofErr w:type="gramEnd"/>
    </w:p>
    <w:p w:rsidR="00A86D0D" w:rsidRPr="00D003FB" w:rsidRDefault="00A86D0D" w:rsidP="00A86D0D">
      <w:pPr>
        <w:pStyle w:val="a3"/>
        <w:ind w:firstLine="709"/>
        <w:jc w:val="both"/>
        <w:rPr>
          <w:rStyle w:val="7"/>
          <w:rFonts w:eastAsiaTheme="minorHAnsi"/>
          <w:sz w:val="30"/>
          <w:szCs w:val="30"/>
        </w:rPr>
      </w:pPr>
      <w:r w:rsidRPr="00D003FB">
        <w:rPr>
          <w:rStyle w:val="7"/>
          <w:rFonts w:eastAsiaTheme="minorHAnsi"/>
          <w:sz w:val="30"/>
          <w:szCs w:val="30"/>
        </w:rPr>
        <w:lastRenderedPageBreak/>
        <w:t>В 2018 году продолжены мероприятия по расширению  ассортимента выпускаемой продукции на Борисо</w:t>
      </w:r>
      <w:r w:rsidRPr="00D003FB">
        <w:rPr>
          <w:rStyle w:val="7"/>
          <w:rFonts w:eastAsiaTheme="minorHAnsi"/>
          <w:sz w:val="30"/>
          <w:szCs w:val="30"/>
        </w:rPr>
        <w:t>в</w:t>
      </w:r>
      <w:r w:rsidRPr="00D003FB">
        <w:rPr>
          <w:rStyle w:val="7"/>
          <w:rFonts w:eastAsiaTheme="minorHAnsi"/>
          <w:sz w:val="30"/>
          <w:szCs w:val="30"/>
        </w:rPr>
        <w:t>ском хлебозаводе ОАО «Борисовхлебпром» (разработано 29 наименований продукции), в том числе с оздоров</w:t>
      </w:r>
      <w:r w:rsidRPr="00D003FB">
        <w:rPr>
          <w:rStyle w:val="7"/>
          <w:rFonts w:eastAsiaTheme="minorHAnsi"/>
          <w:sz w:val="30"/>
          <w:szCs w:val="30"/>
        </w:rPr>
        <w:t>и</w:t>
      </w:r>
      <w:r w:rsidRPr="00D003FB">
        <w:rPr>
          <w:rStyle w:val="7"/>
          <w:rFonts w:eastAsiaTheme="minorHAnsi"/>
          <w:sz w:val="30"/>
          <w:szCs w:val="30"/>
        </w:rPr>
        <w:t>тельными свойствами, а также  хлебобулочные и кондитерские изделия для питания школьников, такие как: б</w:t>
      </w:r>
      <w:r w:rsidRPr="00D003FB">
        <w:rPr>
          <w:rStyle w:val="7"/>
          <w:rFonts w:eastAsiaTheme="minorHAnsi"/>
          <w:sz w:val="30"/>
          <w:szCs w:val="30"/>
        </w:rPr>
        <w:t>у</w:t>
      </w:r>
      <w:r w:rsidRPr="00D003FB">
        <w:rPr>
          <w:rStyle w:val="7"/>
          <w:rFonts w:eastAsiaTheme="minorHAnsi"/>
          <w:sz w:val="30"/>
          <w:szCs w:val="30"/>
        </w:rPr>
        <w:t>лочка «Ран</w:t>
      </w:r>
      <w:r w:rsidRPr="00D003FB">
        <w:rPr>
          <w:rStyle w:val="7"/>
          <w:rFonts w:eastAsiaTheme="minorHAnsi"/>
          <w:sz w:val="30"/>
          <w:szCs w:val="30"/>
          <w:lang w:val="en-US"/>
        </w:rPr>
        <w:t>i</w:t>
      </w:r>
      <w:r w:rsidRPr="00D003FB">
        <w:rPr>
          <w:rStyle w:val="7"/>
          <w:rFonts w:eastAsiaTheme="minorHAnsi"/>
          <w:sz w:val="30"/>
          <w:szCs w:val="30"/>
        </w:rPr>
        <w:t>ца», булочка «Юность», с использованием свежезамороженных яго</w:t>
      </w:r>
      <w:proofErr w:type="gramStart"/>
      <w:r w:rsidRPr="00D003FB">
        <w:rPr>
          <w:rStyle w:val="7"/>
          <w:rFonts w:eastAsiaTheme="minorHAnsi"/>
          <w:sz w:val="30"/>
          <w:szCs w:val="30"/>
        </w:rPr>
        <w:t>д-</w:t>
      </w:r>
      <w:proofErr w:type="gramEnd"/>
      <w:r w:rsidRPr="00D003FB">
        <w:rPr>
          <w:rStyle w:val="7"/>
          <w:rFonts w:eastAsiaTheme="minorHAnsi"/>
          <w:sz w:val="30"/>
          <w:szCs w:val="30"/>
        </w:rPr>
        <w:t xml:space="preserve"> булочка «Фантазия ягодная»; с источником пищевых волоко</w:t>
      </w:r>
      <w:proofErr w:type="gramStart"/>
      <w:r w:rsidRPr="00D003FB">
        <w:rPr>
          <w:rStyle w:val="7"/>
          <w:rFonts w:eastAsiaTheme="minorHAnsi"/>
          <w:sz w:val="30"/>
          <w:szCs w:val="30"/>
        </w:rPr>
        <w:t>н-</w:t>
      </w:r>
      <w:proofErr w:type="gramEnd"/>
      <w:r w:rsidRPr="00D003FB">
        <w:rPr>
          <w:rStyle w:val="7"/>
          <w:rFonts w:eastAsiaTheme="minorHAnsi"/>
          <w:sz w:val="30"/>
          <w:szCs w:val="30"/>
        </w:rPr>
        <w:t xml:space="preserve"> хлебец «Овсяно-гречневый»,с мукой ржаной цельносмолотой- хлеб «Партиза</w:t>
      </w:r>
      <w:r w:rsidRPr="00D003FB">
        <w:rPr>
          <w:rStyle w:val="7"/>
          <w:rFonts w:eastAsiaTheme="minorHAnsi"/>
          <w:sz w:val="30"/>
          <w:szCs w:val="30"/>
        </w:rPr>
        <w:t>н</w:t>
      </w:r>
      <w:r w:rsidRPr="00D003FB">
        <w:rPr>
          <w:rStyle w:val="7"/>
          <w:rFonts w:eastAsiaTheme="minorHAnsi"/>
          <w:sz w:val="30"/>
          <w:szCs w:val="30"/>
        </w:rPr>
        <w:t xml:space="preserve">ский»,с использованием кефирной закваски – хлеб «Любомирский пшеничный» темный. </w:t>
      </w:r>
    </w:p>
    <w:p w:rsidR="00A86D0D" w:rsidRPr="00D003FB" w:rsidRDefault="00A86D0D" w:rsidP="00A86D0D">
      <w:pPr>
        <w:pStyle w:val="a3"/>
        <w:ind w:firstLine="709"/>
        <w:jc w:val="both"/>
        <w:rPr>
          <w:rStyle w:val="7"/>
          <w:rFonts w:eastAsiaTheme="minorHAnsi"/>
          <w:sz w:val="30"/>
          <w:szCs w:val="30"/>
        </w:rPr>
      </w:pPr>
      <w:proofErr w:type="gramStart"/>
      <w:r w:rsidRPr="00D003FB">
        <w:rPr>
          <w:rFonts w:ascii="Times New Roman" w:hAnsi="Times New Roman" w:cs="Times New Roman"/>
          <w:sz w:val="30"/>
          <w:szCs w:val="30"/>
        </w:rPr>
        <w:t>В предприятиях торговли города и района</w:t>
      </w:r>
      <w:r w:rsidRPr="00D003FB">
        <w:rPr>
          <w:rStyle w:val="7"/>
          <w:rFonts w:eastAsiaTheme="minorHAnsi"/>
          <w:sz w:val="30"/>
          <w:szCs w:val="30"/>
        </w:rPr>
        <w:t xml:space="preserve"> открыты отделы «Здорового питания», где в реализации пост</w:t>
      </w:r>
      <w:r w:rsidRPr="00D003FB">
        <w:rPr>
          <w:rStyle w:val="7"/>
          <w:rFonts w:eastAsiaTheme="minorHAnsi"/>
          <w:sz w:val="30"/>
          <w:szCs w:val="30"/>
        </w:rPr>
        <w:t>о</w:t>
      </w:r>
      <w:r w:rsidRPr="00D003FB">
        <w:rPr>
          <w:rStyle w:val="7"/>
          <w:rFonts w:eastAsiaTheme="minorHAnsi"/>
          <w:sz w:val="30"/>
          <w:szCs w:val="30"/>
        </w:rPr>
        <w:t>янно имеются продукты здорового питания профилактического действия, в т.ч. биологически активные добавки к пище, применяемые для обогащения пищи человека, содержащие в своем составе дополнительные источники белков, жиров, углеводов, пищевых волокон, а также обогащенная и специализированная пищевая продукция, представлена информация о них для населения.</w:t>
      </w:r>
      <w:proofErr w:type="gramEnd"/>
      <w:r w:rsidRPr="00D003FB">
        <w:rPr>
          <w:rStyle w:val="7"/>
          <w:rFonts w:eastAsia="Malgun Gothic"/>
          <w:sz w:val="30"/>
          <w:szCs w:val="30"/>
        </w:rPr>
        <w:t xml:space="preserve"> Такие </w:t>
      </w:r>
      <w:r w:rsidRPr="00D003FB">
        <w:rPr>
          <w:rStyle w:val="7"/>
          <w:rFonts w:eastAsiaTheme="minorHAnsi"/>
          <w:sz w:val="30"/>
          <w:szCs w:val="30"/>
        </w:rPr>
        <w:t xml:space="preserve">отделы имеются во всех сетевых </w:t>
      </w:r>
      <w:proofErr w:type="gramStart"/>
      <w:r w:rsidRPr="00D003FB">
        <w:rPr>
          <w:rStyle w:val="7"/>
          <w:rFonts w:eastAsiaTheme="minorHAnsi"/>
          <w:sz w:val="30"/>
          <w:szCs w:val="30"/>
        </w:rPr>
        <w:t>магазинах</w:t>
      </w:r>
      <w:proofErr w:type="gramEnd"/>
      <w:r w:rsidRPr="00D003FB">
        <w:rPr>
          <w:rStyle w:val="7"/>
          <w:rFonts w:eastAsiaTheme="minorHAnsi"/>
          <w:sz w:val="30"/>
          <w:szCs w:val="30"/>
        </w:rPr>
        <w:t xml:space="preserve"> таких как ЗАО «Юнифуд», ООО «Табак-инвест», ООО «Евроторг», ЗАО «Доброном, а также в торговой сети  ОАО «Веста-Борисов».</w:t>
      </w:r>
    </w:p>
    <w:p w:rsidR="00A86D0D" w:rsidRPr="00D003FB" w:rsidRDefault="00A86D0D" w:rsidP="00A86D0D">
      <w:pPr>
        <w:pStyle w:val="a3"/>
        <w:ind w:firstLine="709"/>
        <w:jc w:val="both"/>
        <w:rPr>
          <w:rFonts w:ascii="Times New Roman" w:hAnsi="Times New Roman" w:cs="Times New Roman"/>
          <w:bCs/>
          <w:sz w:val="30"/>
          <w:szCs w:val="30"/>
        </w:rPr>
      </w:pPr>
      <w:r w:rsidRPr="00D003FB">
        <w:rPr>
          <w:rStyle w:val="7"/>
          <w:rFonts w:eastAsiaTheme="minorHAnsi"/>
          <w:sz w:val="30"/>
          <w:szCs w:val="30"/>
        </w:rPr>
        <w:t>В 2018 году йодированная соль во всех объектах торговой сети реализующих бакалейную группу товаров была постоянно. На таких предприятиях как Борисовский хлебозавод ОАО «Борисовхлебпром» и ОАО «Бор</w:t>
      </w:r>
      <w:r w:rsidRPr="00D003FB">
        <w:rPr>
          <w:rStyle w:val="7"/>
          <w:rFonts w:eastAsiaTheme="minorHAnsi"/>
          <w:sz w:val="30"/>
          <w:szCs w:val="30"/>
        </w:rPr>
        <w:t>и</w:t>
      </w:r>
      <w:r w:rsidRPr="00D003FB">
        <w:rPr>
          <w:rStyle w:val="7"/>
          <w:rFonts w:eastAsiaTheme="minorHAnsi"/>
          <w:sz w:val="30"/>
          <w:szCs w:val="30"/>
        </w:rPr>
        <w:t xml:space="preserve">совский мясокомбинат №1» налажен выпуск пищевой продукции с использованием йодированной соли. В тоже время соотношение  йодированной соли в общем объеме поступившей в места реализации района составляло 3:1. </w:t>
      </w:r>
      <w:r w:rsidRPr="00D003FB">
        <w:rPr>
          <w:rFonts w:ascii="Times New Roman" w:hAnsi="Times New Roman" w:cs="Times New Roman"/>
          <w:bCs/>
          <w:sz w:val="30"/>
          <w:szCs w:val="30"/>
        </w:rPr>
        <w:t>Низкий удельный вес используемой йодированной соли был установлен на объектах общественного пит</w:t>
      </w:r>
      <w:r w:rsidRPr="00D003FB">
        <w:rPr>
          <w:rFonts w:ascii="Times New Roman" w:hAnsi="Times New Roman" w:cs="Times New Roman"/>
          <w:bCs/>
          <w:sz w:val="30"/>
          <w:szCs w:val="30"/>
        </w:rPr>
        <w:t>а</w:t>
      </w:r>
      <w:r w:rsidRPr="00D003FB">
        <w:rPr>
          <w:rFonts w:ascii="Times New Roman" w:hAnsi="Times New Roman" w:cs="Times New Roman"/>
          <w:bCs/>
          <w:sz w:val="30"/>
          <w:szCs w:val="30"/>
        </w:rPr>
        <w:t>ния, в основном на них используется соль поваренная пищевая необогащенная, что связывается с отменой П</w:t>
      </w:r>
      <w:r w:rsidRPr="00D003FB">
        <w:rPr>
          <w:rFonts w:ascii="Times New Roman" w:hAnsi="Times New Roman" w:cs="Times New Roman"/>
          <w:bCs/>
          <w:sz w:val="30"/>
          <w:szCs w:val="30"/>
        </w:rPr>
        <w:t>о</w:t>
      </w:r>
      <w:r w:rsidRPr="00D003FB">
        <w:rPr>
          <w:rFonts w:ascii="Times New Roman" w:hAnsi="Times New Roman" w:cs="Times New Roman"/>
          <w:bCs/>
          <w:sz w:val="30"/>
          <w:szCs w:val="30"/>
        </w:rPr>
        <w:t>становления Совета Министров Республики Беларусь от 6 апреля 2001 г. №484 "О предупреждении заболев</w:t>
      </w:r>
      <w:r w:rsidRPr="00D003FB">
        <w:rPr>
          <w:rFonts w:ascii="Times New Roman" w:hAnsi="Times New Roman" w:cs="Times New Roman"/>
          <w:bCs/>
          <w:sz w:val="30"/>
          <w:szCs w:val="30"/>
        </w:rPr>
        <w:t>а</w:t>
      </w:r>
      <w:r w:rsidRPr="00D003FB">
        <w:rPr>
          <w:rFonts w:ascii="Times New Roman" w:hAnsi="Times New Roman" w:cs="Times New Roman"/>
          <w:bCs/>
          <w:sz w:val="30"/>
          <w:szCs w:val="30"/>
        </w:rPr>
        <w:t>ний, связанных с дефицитом йода" с 24.04.2014 года (Постановление СМ РБ №373).</w:t>
      </w:r>
    </w:p>
    <w:p w:rsidR="00A86D0D" w:rsidRPr="00D003FB" w:rsidRDefault="00A86D0D" w:rsidP="00A86D0D">
      <w:pPr>
        <w:pStyle w:val="a3"/>
        <w:ind w:firstLine="709"/>
        <w:jc w:val="both"/>
        <w:rPr>
          <w:rStyle w:val="7"/>
          <w:rFonts w:eastAsiaTheme="minorHAnsi"/>
          <w:sz w:val="30"/>
          <w:szCs w:val="30"/>
        </w:rPr>
      </w:pPr>
      <w:proofErr w:type="gramStart"/>
      <w:r w:rsidRPr="00D003FB">
        <w:rPr>
          <w:rStyle w:val="7"/>
          <w:rFonts w:eastAsiaTheme="minorHAnsi"/>
          <w:sz w:val="30"/>
          <w:szCs w:val="30"/>
        </w:rPr>
        <w:t>Основными проблемами для достижения устойчивого развития территории района по вопросам предупр</w:t>
      </w:r>
      <w:r w:rsidRPr="00D003FB">
        <w:rPr>
          <w:rStyle w:val="7"/>
          <w:rFonts w:eastAsiaTheme="minorHAnsi"/>
          <w:sz w:val="30"/>
          <w:szCs w:val="30"/>
        </w:rPr>
        <w:t>е</w:t>
      </w:r>
      <w:r w:rsidRPr="00D003FB">
        <w:rPr>
          <w:rStyle w:val="7"/>
          <w:rFonts w:eastAsiaTheme="minorHAnsi"/>
          <w:sz w:val="30"/>
          <w:szCs w:val="30"/>
        </w:rPr>
        <w:t>ждения распространения болезней через продукты питания является постоянная регистрация нарушений гиги</w:t>
      </w:r>
      <w:r w:rsidRPr="00D003FB">
        <w:rPr>
          <w:rStyle w:val="7"/>
          <w:rFonts w:eastAsiaTheme="minorHAnsi"/>
          <w:sz w:val="30"/>
          <w:szCs w:val="30"/>
        </w:rPr>
        <w:t>е</w:t>
      </w:r>
      <w:r w:rsidRPr="00D003FB">
        <w:rPr>
          <w:rStyle w:val="7"/>
          <w:rFonts w:eastAsiaTheme="minorHAnsi"/>
          <w:sz w:val="30"/>
          <w:szCs w:val="30"/>
        </w:rPr>
        <w:t>нических требований при производстве и реализации продукто</w:t>
      </w:r>
      <w:r w:rsidR="003016F2">
        <w:rPr>
          <w:rStyle w:val="7"/>
          <w:rFonts w:eastAsiaTheme="minorHAnsi"/>
          <w:sz w:val="30"/>
          <w:szCs w:val="30"/>
        </w:rPr>
        <w:t>в питания (рис. 65 табл.16</w:t>
      </w:r>
      <w:r w:rsidRPr="00D003FB">
        <w:rPr>
          <w:rStyle w:val="7"/>
          <w:rFonts w:eastAsiaTheme="minorHAnsi"/>
          <w:sz w:val="30"/>
          <w:szCs w:val="30"/>
        </w:rPr>
        <w:t>).</w:t>
      </w:r>
      <w:proofErr w:type="gramEnd"/>
    </w:p>
    <w:p w:rsidR="00A86D0D" w:rsidRDefault="00A86D0D" w:rsidP="00A86D0D">
      <w:pPr>
        <w:pStyle w:val="a3"/>
        <w:ind w:firstLine="709"/>
        <w:jc w:val="right"/>
        <w:rPr>
          <w:sz w:val="30"/>
          <w:szCs w:val="30"/>
        </w:rPr>
      </w:pPr>
    </w:p>
    <w:p w:rsidR="003016F2" w:rsidRDefault="003016F2" w:rsidP="00D003FB">
      <w:pPr>
        <w:pStyle w:val="a3"/>
        <w:ind w:firstLine="709"/>
        <w:rPr>
          <w:rFonts w:ascii="Times New Roman" w:hAnsi="Times New Roman" w:cs="Times New Roman"/>
          <w:sz w:val="30"/>
          <w:szCs w:val="30"/>
        </w:rPr>
      </w:pPr>
    </w:p>
    <w:p w:rsidR="003016F2" w:rsidRDefault="003016F2" w:rsidP="00D003FB">
      <w:pPr>
        <w:pStyle w:val="a3"/>
        <w:ind w:firstLine="709"/>
        <w:rPr>
          <w:rFonts w:ascii="Times New Roman" w:hAnsi="Times New Roman" w:cs="Times New Roman"/>
          <w:sz w:val="30"/>
          <w:szCs w:val="30"/>
        </w:rPr>
      </w:pPr>
    </w:p>
    <w:p w:rsidR="003016F2" w:rsidRDefault="003016F2" w:rsidP="00D003FB">
      <w:pPr>
        <w:pStyle w:val="a3"/>
        <w:ind w:firstLine="709"/>
        <w:rPr>
          <w:rFonts w:ascii="Times New Roman" w:hAnsi="Times New Roman" w:cs="Times New Roman"/>
          <w:sz w:val="30"/>
          <w:szCs w:val="30"/>
        </w:rPr>
      </w:pPr>
    </w:p>
    <w:p w:rsidR="003016F2" w:rsidRDefault="003016F2" w:rsidP="00D003FB">
      <w:pPr>
        <w:pStyle w:val="a3"/>
        <w:ind w:firstLine="709"/>
        <w:rPr>
          <w:rFonts w:ascii="Times New Roman" w:hAnsi="Times New Roman" w:cs="Times New Roman"/>
          <w:sz w:val="30"/>
          <w:szCs w:val="30"/>
        </w:rPr>
      </w:pPr>
    </w:p>
    <w:p w:rsidR="00A86D0D" w:rsidRPr="00D003FB" w:rsidRDefault="00A86D0D" w:rsidP="00D003FB">
      <w:pPr>
        <w:pStyle w:val="a3"/>
        <w:ind w:firstLine="709"/>
        <w:rPr>
          <w:rFonts w:ascii="Times New Roman" w:hAnsi="Times New Roman" w:cs="Times New Roman"/>
          <w:sz w:val="30"/>
          <w:szCs w:val="30"/>
        </w:rPr>
      </w:pPr>
      <w:r w:rsidRPr="00D003FB">
        <w:rPr>
          <w:rFonts w:ascii="Times New Roman" w:hAnsi="Times New Roman" w:cs="Times New Roman"/>
          <w:sz w:val="30"/>
          <w:szCs w:val="30"/>
        </w:rPr>
        <w:lastRenderedPageBreak/>
        <w:t xml:space="preserve">Показатели деятельности по предприятиям торговли </w:t>
      </w:r>
    </w:p>
    <w:p w:rsidR="00A86D0D" w:rsidRPr="00D003FB" w:rsidRDefault="00A86D0D" w:rsidP="00D003FB">
      <w:pPr>
        <w:pStyle w:val="a3"/>
        <w:ind w:firstLine="709"/>
        <w:rPr>
          <w:rFonts w:ascii="Times New Roman" w:hAnsi="Times New Roman" w:cs="Times New Roman"/>
          <w:sz w:val="30"/>
          <w:szCs w:val="30"/>
        </w:rPr>
      </w:pPr>
      <w:r w:rsidRPr="00D003FB">
        <w:rPr>
          <w:rFonts w:ascii="Times New Roman" w:hAnsi="Times New Roman" w:cs="Times New Roman"/>
          <w:sz w:val="30"/>
          <w:szCs w:val="30"/>
        </w:rPr>
        <w:t>за 2014-2018 годы</w:t>
      </w:r>
    </w:p>
    <w:p w:rsidR="00A86D0D" w:rsidRDefault="00D003FB" w:rsidP="00D003FB">
      <w:pPr>
        <w:pStyle w:val="a3"/>
        <w:ind w:firstLine="709"/>
        <w:jc w:val="right"/>
        <w:rPr>
          <w:sz w:val="30"/>
          <w:szCs w:val="30"/>
        </w:rPr>
      </w:pPr>
      <w:r w:rsidRPr="00D003FB">
        <w:rPr>
          <w:rFonts w:ascii="Times New Roman" w:hAnsi="Times New Roman" w:cs="Times New Roman"/>
          <w:sz w:val="30"/>
          <w:szCs w:val="30"/>
        </w:rPr>
        <w:t>Таблица 1</w:t>
      </w:r>
      <w:r w:rsidR="003016F2">
        <w:rPr>
          <w:rFonts w:ascii="Times New Roman" w:hAnsi="Times New Roman" w:cs="Times New Roman"/>
          <w:sz w:val="30"/>
          <w:szCs w:val="30"/>
        </w:rPr>
        <w:t>6</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4"/>
        <w:gridCol w:w="1856"/>
        <w:gridCol w:w="2126"/>
        <w:gridCol w:w="2126"/>
        <w:gridCol w:w="2694"/>
        <w:gridCol w:w="2693"/>
        <w:gridCol w:w="2410"/>
      </w:tblGrid>
      <w:tr w:rsidR="00A86D0D" w:rsidRPr="000607B3" w:rsidTr="00D003FB">
        <w:tc>
          <w:tcPr>
            <w:tcW w:w="804"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Годы</w:t>
            </w:r>
          </w:p>
        </w:tc>
        <w:tc>
          <w:tcPr>
            <w:tcW w:w="1856"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Наложено штрафов</w:t>
            </w:r>
          </w:p>
        </w:tc>
        <w:tc>
          <w:tcPr>
            <w:tcW w:w="2126"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Предписания об изъятии из о</w:t>
            </w:r>
            <w:r w:rsidRPr="00D003FB">
              <w:rPr>
                <w:rFonts w:ascii="Times New Roman" w:hAnsi="Times New Roman" w:cs="Times New Roman"/>
                <w:sz w:val="26"/>
                <w:szCs w:val="26"/>
              </w:rPr>
              <w:t>б</w:t>
            </w:r>
            <w:r w:rsidRPr="00D003FB">
              <w:rPr>
                <w:rFonts w:ascii="Times New Roman" w:hAnsi="Times New Roman" w:cs="Times New Roman"/>
                <w:sz w:val="26"/>
                <w:szCs w:val="26"/>
              </w:rPr>
              <w:t>ращения</w:t>
            </w:r>
          </w:p>
        </w:tc>
        <w:tc>
          <w:tcPr>
            <w:tcW w:w="2126"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Вес изъятой п</w:t>
            </w:r>
            <w:r w:rsidRPr="00D003FB">
              <w:rPr>
                <w:rFonts w:ascii="Times New Roman" w:hAnsi="Times New Roman" w:cs="Times New Roman"/>
                <w:sz w:val="26"/>
                <w:szCs w:val="26"/>
              </w:rPr>
              <w:t>и</w:t>
            </w:r>
            <w:r w:rsidRPr="00D003FB">
              <w:rPr>
                <w:rFonts w:ascii="Times New Roman" w:hAnsi="Times New Roman" w:cs="Times New Roman"/>
                <w:sz w:val="26"/>
                <w:szCs w:val="26"/>
              </w:rPr>
              <w:t>щевой проду</w:t>
            </w:r>
            <w:r w:rsidRPr="00D003FB">
              <w:rPr>
                <w:rFonts w:ascii="Times New Roman" w:hAnsi="Times New Roman" w:cs="Times New Roman"/>
                <w:sz w:val="26"/>
                <w:szCs w:val="26"/>
              </w:rPr>
              <w:t>к</w:t>
            </w:r>
            <w:r w:rsidRPr="00D003FB">
              <w:rPr>
                <w:rFonts w:ascii="Times New Roman" w:hAnsi="Times New Roman" w:cs="Times New Roman"/>
                <w:sz w:val="26"/>
                <w:szCs w:val="26"/>
              </w:rPr>
              <w:t>ции</w:t>
            </w:r>
          </w:p>
        </w:tc>
        <w:tc>
          <w:tcPr>
            <w:tcW w:w="2694"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Предписания о пр</w:t>
            </w:r>
            <w:r w:rsidRPr="00D003FB">
              <w:rPr>
                <w:rFonts w:ascii="Times New Roman" w:hAnsi="Times New Roman" w:cs="Times New Roman"/>
                <w:sz w:val="26"/>
                <w:szCs w:val="26"/>
              </w:rPr>
              <w:t>и</w:t>
            </w:r>
            <w:r w:rsidRPr="00D003FB">
              <w:rPr>
                <w:rFonts w:ascii="Times New Roman" w:hAnsi="Times New Roman" w:cs="Times New Roman"/>
                <w:sz w:val="26"/>
                <w:szCs w:val="26"/>
              </w:rPr>
              <w:t>остановки деятельн</w:t>
            </w:r>
            <w:r w:rsidRPr="00D003FB">
              <w:rPr>
                <w:rFonts w:ascii="Times New Roman" w:hAnsi="Times New Roman" w:cs="Times New Roman"/>
                <w:sz w:val="26"/>
                <w:szCs w:val="26"/>
              </w:rPr>
              <w:t>о</w:t>
            </w:r>
            <w:r w:rsidRPr="00D003FB">
              <w:rPr>
                <w:rFonts w:ascii="Times New Roman" w:hAnsi="Times New Roman" w:cs="Times New Roman"/>
                <w:sz w:val="26"/>
                <w:szCs w:val="26"/>
              </w:rPr>
              <w:t>сти</w:t>
            </w:r>
          </w:p>
        </w:tc>
        <w:tc>
          <w:tcPr>
            <w:tcW w:w="2693"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Предписание о пр</w:t>
            </w:r>
            <w:r w:rsidRPr="00D003FB">
              <w:rPr>
                <w:rFonts w:ascii="Times New Roman" w:hAnsi="Times New Roman" w:cs="Times New Roman"/>
                <w:sz w:val="26"/>
                <w:szCs w:val="26"/>
              </w:rPr>
              <w:t>и</w:t>
            </w:r>
            <w:r w:rsidRPr="00D003FB">
              <w:rPr>
                <w:rFonts w:ascii="Times New Roman" w:hAnsi="Times New Roman" w:cs="Times New Roman"/>
                <w:sz w:val="26"/>
                <w:szCs w:val="26"/>
              </w:rPr>
              <w:t>остановки деятельн</w:t>
            </w:r>
            <w:r w:rsidRPr="00D003FB">
              <w:rPr>
                <w:rFonts w:ascii="Times New Roman" w:hAnsi="Times New Roman" w:cs="Times New Roman"/>
                <w:sz w:val="26"/>
                <w:szCs w:val="26"/>
              </w:rPr>
              <w:t>о</w:t>
            </w:r>
            <w:r w:rsidRPr="00D003FB">
              <w:rPr>
                <w:rFonts w:ascii="Times New Roman" w:hAnsi="Times New Roman" w:cs="Times New Roman"/>
                <w:sz w:val="26"/>
                <w:szCs w:val="26"/>
              </w:rPr>
              <w:t>сти на сандень</w:t>
            </w:r>
          </w:p>
        </w:tc>
        <w:tc>
          <w:tcPr>
            <w:tcW w:w="2410"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Отстранено от р</w:t>
            </w:r>
            <w:r w:rsidRPr="00D003FB">
              <w:rPr>
                <w:rFonts w:ascii="Times New Roman" w:hAnsi="Times New Roman" w:cs="Times New Roman"/>
                <w:sz w:val="26"/>
                <w:szCs w:val="26"/>
              </w:rPr>
              <w:t>а</w:t>
            </w:r>
            <w:r w:rsidRPr="00D003FB">
              <w:rPr>
                <w:rFonts w:ascii="Times New Roman" w:hAnsi="Times New Roman" w:cs="Times New Roman"/>
                <w:sz w:val="26"/>
                <w:szCs w:val="26"/>
              </w:rPr>
              <w:t>боты человек</w:t>
            </w:r>
          </w:p>
        </w:tc>
      </w:tr>
      <w:tr w:rsidR="00A86D0D" w:rsidRPr="000607B3" w:rsidTr="00D003FB">
        <w:tc>
          <w:tcPr>
            <w:tcW w:w="804" w:type="dxa"/>
            <w:vAlign w:val="center"/>
          </w:tcPr>
          <w:p w:rsidR="00A86D0D" w:rsidRPr="00D003FB" w:rsidRDefault="00A86D0D" w:rsidP="00D003FB">
            <w:pPr>
              <w:pStyle w:val="a3"/>
              <w:ind w:firstLine="29"/>
              <w:jc w:val="center"/>
              <w:rPr>
                <w:rFonts w:ascii="Times New Roman" w:hAnsi="Times New Roman" w:cs="Times New Roman"/>
                <w:sz w:val="26"/>
                <w:szCs w:val="26"/>
              </w:rPr>
            </w:pPr>
            <w:r w:rsidRPr="00D003FB">
              <w:rPr>
                <w:rFonts w:ascii="Times New Roman" w:hAnsi="Times New Roman" w:cs="Times New Roman"/>
                <w:sz w:val="26"/>
                <w:szCs w:val="26"/>
              </w:rPr>
              <w:t>2014</w:t>
            </w:r>
          </w:p>
        </w:tc>
        <w:tc>
          <w:tcPr>
            <w:tcW w:w="185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192</w:t>
            </w:r>
          </w:p>
        </w:tc>
        <w:tc>
          <w:tcPr>
            <w:tcW w:w="2126"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186</w:t>
            </w:r>
          </w:p>
        </w:tc>
        <w:tc>
          <w:tcPr>
            <w:tcW w:w="212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1300,76</w:t>
            </w:r>
          </w:p>
        </w:tc>
        <w:tc>
          <w:tcPr>
            <w:tcW w:w="2694"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24</w:t>
            </w:r>
          </w:p>
        </w:tc>
        <w:tc>
          <w:tcPr>
            <w:tcW w:w="2693"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24</w:t>
            </w:r>
          </w:p>
        </w:tc>
        <w:tc>
          <w:tcPr>
            <w:tcW w:w="2410" w:type="dxa"/>
            <w:vAlign w:val="center"/>
          </w:tcPr>
          <w:p w:rsidR="00A86D0D" w:rsidRPr="00D003FB" w:rsidRDefault="00A86D0D" w:rsidP="00D003FB">
            <w:pPr>
              <w:pStyle w:val="a3"/>
              <w:ind w:firstLine="25"/>
              <w:jc w:val="center"/>
              <w:rPr>
                <w:rFonts w:ascii="Times New Roman" w:hAnsi="Times New Roman" w:cs="Times New Roman"/>
                <w:sz w:val="26"/>
                <w:szCs w:val="26"/>
              </w:rPr>
            </w:pPr>
            <w:r w:rsidRPr="00D003FB">
              <w:rPr>
                <w:rFonts w:ascii="Times New Roman" w:hAnsi="Times New Roman" w:cs="Times New Roman"/>
                <w:sz w:val="26"/>
                <w:szCs w:val="26"/>
              </w:rPr>
              <w:t>24</w:t>
            </w:r>
          </w:p>
        </w:tc>
      </w:tr>
      <w:tr w:rsidR="00A86D0D" w:rsidRPr="000607B3" w:rsidTr="00D003FB">
        <w:tc>
          <w:tcPr>
            <w:tcW w:w="804" w:type="dxa"/>
            <w:vAlign w:val="center"/>
          </w:tcPr>
          <w:p w:rsidR="00A86D0D" w:rsidRPr="00D003FB" w:rsidRDefault="00A86D0D" w:rsidP="00D003FB">
            <w:pPr>
              <w:pStyle w:val="a3"/>
              <w:ind w:firstLine="29"/>
              <w:jc w:val="center"/>
              <w:rPr>
                <w:rFonts w:ascii="Times New Roman" w:hAnsi="Times New Roman" w:cs="Times New Roman"/>
                <w:sz w:val="26"/>
                <w:szCs w:val="26"/>
              </w:rPr>
            </w:pPr>
            <w:r w:rsidRPr="00D003FB">
              <w:rPr>
                <w:rFonts w:ascii="Times New Roman" w:hAnsi="Times New Roman" w:cs="Times New Roman"/>
                <w:sz w:val="26"/>
                <w:szCs w:val="26"/>
              </w:rPr>
              <w:t>2015</w:t>
            </w:r>
          </w:p>
        </w:tc>
        <w:tc>
          <w:tcPr>
            <w:tcW w:w="185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193</w:t>
            </w:r>
          </w:p>
        </w:tc>
        <w:tc>
          <w:tcPr>
            <w:tcW w:w="2126"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160</w:t>
            </w:r>
          </w:p>
        </w:tc>
        <w:tc>
          <w:tcPr>
            <w:tcW w:w="212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1110,59</w:t>
            </w:r>
          </w:p>
        </w:tc>
        <w:tc>
          <w:tcPr>
            <w:tcW w:w="2694"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59</w:t>
            </w:r>
          </w:p>
        </w:tc>
        <w:tc>
          <w:tcPr>
            <w:tcW w:w="2693"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17</w:t>
            </w:r>
          </w:p>
        </w:tc>
        <w:tc>
          <w:tcPr>
            <w:tcW w:w="2410" w:type="dxa"/>
            <w:vAlign w:val="center"/>
          </w:tcPr>
          <w:p w:rsidR="00A86D0D" w:rsidRPr="00D003FB" w:rsidRDefault="00A86D0D" w:rsidP="00D003FB">
            <w:pPr>
              <w:pStyle w:val="a3"/>
              <w:ind w:firstLine="25"/>
              <w:jc w:val="center"/>
              <w:rPr>
                <w:rFonts w:ascii="Times New Roman" w:hAnsi="Times New Roman" w:cs="Times New Roman"/>
                <w:sz w:val="26"/>
                <w:szCs w:val="26"/>
              </w:rPr>
            </w:pPr>
            <w:r w:rsidRPr="00D003FB">
              <w:rPr>
                <w:rFonts w:ascii="Times New Roman" w:hAnsi="Times New Roman" w:cs="Times New Roman"/>
                <w:sz w:val="26"/>
                <w:szCs w:val="26"/>
              </w:rPr>
              <w:t>19</w:t>
            </w:r>
          </w:p>
        </w:tc>
      </w:tr>
      <w:tr w:rsidR="00A86D0D" w:rsidRPr="000607B3" w:rsidTr="00D003FB">
        <w:tc>
          <w:tcPr>
            <w:tcW w:w="804" w:type="dxa"/>
            <w:vAlign w:val="center"/>
          </w:tcPr>
          <w:p w:rsidR="00A86D0D" w:rsidRPr="00D003FB" w:rsidRDefault="00A86D0D" w:rsidP="00D003FB">
            <w:pPr>
              <w:pStyle w:val="a3"/>
              <w:ind w:firstLine="29"/>
              <w:jc w:val="center"/>
              <w:rPr>
                <w:rFonts w:ascii="Times New Roman" w:hAnsi="Times New Roman" w:cs="Times New Roman"/>
                <w:sz w:val="26"/>
                <w:szCs w:val="26"/>
              </w:rPr>
            </w:pPr>
            <w:r w:rsidRPr="00D003FB">
              <w:rPr>
                <w:rFonts w:ascii="Times New Roman" w:hAnsi="Times New Roman" w:cs="Times New Roman"/>
                <w:sz w:val="26"/>
                <w:szCs w:val="26"/>
              </w:rPr>
              <w:t>2016</w:t>
            </w:r>
          </w:p>
        </w:tc>
        <w:tc>
          <w:tcPr>
            <w:tcW w:w="185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156</w:t>
            </w:r>
          </w:p>
        </w:tc>
        <w:tc>
          <w:tcPr>
            <w:tcW w:w="2126"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136</w:t>
            </w:r>
          </w:p>
        </w:tc>
        <w:tc>
          <w:tcPr>
            <w:tcW w:w="212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936,74</w:t>
            </w:r>
          </w:p>
        </w:tc>
        <w:tc>
          <w:tcPr>
            <w:tcW w:w="2694"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48</w:t>
            </w:r>
          </w:p>
        </w:tc>
        <w:tc>
          <w:tcPr>
            <w:tcW w:w="2693"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23</w:t>
            </w:r>
          </w:p>
        </w:tc>
        <w:tc>
          <w:tcPr>
            <w:tcW w:w="2410" w:type="dxa"/>
            <w:vAlign w:val="center"/>
          </w:tcPr>
          <w:p w:rsidR="00A86D0D" w:rsidRPr="00D003FB" w:rsidRDefault="00A86D0D" w:rsidP="00D003FB">
            <w:pPr>
              <w:pStyle w:val="a3"/>
              <w:ind w:firstLine="25"/>
              <w:jc w:val="center"/>
              <w:rPr>
                <w:rFonts w:ascii="Times New Roman" w:hAnsi="Times New Roman" w:cs="Times New Roman"/>
                <w:sz w:val="26"/>
                <w:szCs w:val="26"/>
              </w:rPr>
            </w:pPr>
            <w:r w:rsidRPr="00D003FB">
              <w:rPr>
                <w:rFonts w:ascii="Times New Roman" w:hAnsi="Times New Roman" w:cs="Times New Roman"/>
                <w:sz w:val="26"/>
                <w:szCs w:val="26"/>
              </w:rPr>
              <w:t>13</w:t>
            </w:r>
          </w:p>
        </w:tc>
      </w:tr>
      <w:tr w:rsidR="00A86D0D" w:rsidRPr="000607B3" w:rsidTr="00D003FB">
        <w:tc>
          <w:tcPr>
            <w:tcW w:w="804" w:type="dxa"/>
            <w:vAlign w:val="center"/>
          </w:tcPr>
          <w:p w:rsidR="00A86D0D" w:rsidRPr="00D003FB" w:rsidRDefault="00A86D0D" w:rsidP="00D003FB">
            <w:pPr>
              <w:pStyle w:val="a3"/>
              <w:ind w:firstLine="29"/>
              <w:jc w:val="center"/>
              <w:rPr>
                <w:rFonts w:ascii="Times New Roman" w:hAnsi="Times New Roman" w:cs="Times New Roman"/>
                <w:sz w:val="26"/>
                <w:szCs w:val="26"/>
              </w:rPr>
            </w:pPr>
            <w:r w:rsidRPr="00D003FB">
              <w:rPr>
                <w:rFonts w:ascii="Times New Roman" w:hAnsi="Times New Roman" w:cs="Times New Roman"/>
                <w:sz w:val="26"/>
                <w:szCs w:val="26"/>
              </w:rPr>
              <w:t>2017</w:t>
            </w:r>
          </w:p>
        </w:tc>
        <w:tc>
          <w:tcPr>
            <w:tcW w:w="185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37</w:t>
            </w:r>
          </w:p>
        </w:tc>
        <w:tc>
          <w:tcPr>
            <w:tcW w:w="2126"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88</w:t>
            </w:r>
          </w:p>
        </w:tc>
        <w:tc>
          <w:tcPr>
            <w:tcW w:w="212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403,5</w:t>
            </w:r>
          </w:p>
        </w:tc>
        <w:tc>
          <w:tcPr>
            <w:tcW w:w="2694"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48</w:t>
            </w:r>
          </w:p>
        </w:tc>
        <w:tc>
          <w:tcPr>
            <w:tcW w:w="2693"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17</w:t>
            </w:r>
          </w:p>
        </w:tc>
        <w:tc>
          <w:tcPr>
            <w:tcW w:w="2410" w:type="dxa"/>
            <w:vAlign w:val="center"/>
          </w:tcPr>
          <w:p w:rsidR="00A86D0D" w:rsidRPr="00D003FB" w:rsidRDefault="00A86D0D" w:rsidP="00D003FB">
            <w:pPr>
              <w:pStyle w:val="a3"/>
              <w:ind w:firstLine="25"/>
              <w:jc w:val="center"/>
              <w:rPr>
                <w:rFonts w:ascii="Times New Roman" w:hAnsi="Times New Roman" w:cs="Times New Roman"/>
                <w:sz w:val="26"/>
                <w:szCs w:val="26"/>
              </w:rPr>
            </w:pPr>
            <w:r w:rsidRPr="00D003FB">
              <w:rPr>
                <w:rFonts w:ascii="Times New Roman" w:hAnsi="Times New Roman" w:cs="Times New Roman"/>
                <w:sz w:val="26"/>
                <w:szCs w:val="26"/>
              </w:rPr>
              <w:t>20</w:t>
            </w:r>
          </w:p>
        </w:tc>
      </w:tr>
      <w:tr w:rsidR="00A86D0D" w:rsidRPr="000607B3" w:rsidTr="00D003FB">
        <w:tc>
          <w:tcPr>
            <w:tcW w:w="804" w:type="dxa"/>
            <w:vAlign w:val="center"/>
          </w:tcPr>
          <w:p w:rsidR="00A86D0D" w:rsidRPr="00D003FB" w:rsidRDefault="00A86D0D" w:rsidP="00D003FB">
            <w:pPr>
              <w:pStyle w:val="a3"/>
              <w:ind w:firstLine="29"/>
              <w:jc w:val="center"/>
              <w:rPr>
                <w:rFonts w:ascii="Times New Roman" w:hAnsi="Times New Roman" w:cs="Times New Roman"/>
                <w:sz w:val="26"/>
                <w:szCs w:val="26"/>
              </w:rPr>
            </w:pPr>
            <w:r w:rsidRPr="00D003FB">
              <w:rPr>
                <w:rFonts w:ascii="Times New Roman" w:hAnsi="Times New Roman" w:cs="Times New Roman"/>
                <w:sz w:val="26"/>
                <w:szCs w:val="26"/>
              </w:rPr>
              <w:t>2018</w:t>
            </w:r>
          </w:p>
        </w:tc>
        <w:tc>
          <w:tcPr>
            <w:tcW w:w="185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36</w:t>
            </w:r>
          </w:p>
        </w:tc>
        <w:tc>
          <w:tcPr>
            <w:tcW w:w="2126" w:type="dxa"/>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120</w:t>
            </w:r>
          </w:p>
        </w:tc>
        <w:tc>
          <w:tcPr>
            <w:tcW w:w="2126"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996,63</w:t>
            </w:r>
          </w:p>
        </w:tc>
        <w:tc>
          <w:tcPr>
            <w:tcW w:w="2694"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0</w:t>
            </w:r>
          </w:p>
        </w:tc>
        <w:tc>
          <w:tcPr>
            <w:tcW w:w="2693" w:type="dxa"/>
            <w:vAlign w:val="center"/>
          </w:tcPr>
          <w:p w:rsidR="00A86D0D" w:rsidRPr="00D003FB" w:rsidRDefault="00A86D0D" w:rsidP="00D003FB">
            <w:pPr>
              <w:pStyle w:val="a3"/>
              <w:jc w:val="center"/>
              <w:rPr>
                <w:rFonts w:ascii="Times New Roman" w:hAnsi="Times New Roman" w:cs="Times New Roman"/>
                <w:sz w:val="26"/>
                <w:szCs w:val="26"/>
              </w:rPr>
            </w:pPr>
            <w:r w:rsidRPr="00D003FB">
              <w:rPr>
                <w:rFonts w:ascii="Times New Roman" w:hAnsi="Times New Roman" w:cs="Times New Roman"/>
                <w:sz w:val="26"/>
                <w:szCs w:val="26"/>
              </w:rPr>
              <w:t>0</w:t>
            </w:r>
          </w:p>
        </w:tc>
        <w:tc>
          <w:tcPr>
            <w:tcW w:w="2410" w:type="dxa"/>
            <w:vAlign w:val="center"/>
          </w:tcPr>
          <w:p w:rsidR="00A86D0D" w:rsidRPr="00D003FB" w:rsidRDefault="00A86D0D" w:rsidP="00D003FB">
            <w:pPr>
              <w:pStyle w:val="a3"/>
              <w:ind w:firstLine="25"/>
              <w:jc w:val="center"/>
              <w:rPr>
                <w:rFonts w:ascii="Times New Roman" w:hAnsi="Times New Roman" w:cs="Times New Roman"/>
                <w:sz w:val="26"/>
                <w:szCs w:val="26"/>
              </w:rPr>
            </w:pPr>
            <w:r w:rsidRPr="00D003FB">
              <w:rPr>
                <w:rFonts w:ascii="Times New Roman" w:hAnsi="Times New Roman" w:cs="Times New Roman"/>
                <w:sz w:val="26"/>
                <w:szCs w:val="26"/>
              </w:rPr>
              <w:t>18</w:t>
            </w:r>
          </w:p>
        </w:tc>
      </w:tr>
    </w:tbl>
    <w:p w:rsidR="00A86D0D" w:rsidRDefault="00A86D0D" w:rsidP="00A86D0D">
      <w:pPr>
        <w:pStyle w:val="a3"/>
        <w:tabs>
          <w:tab w:val="left" w:pos="3794"/>
        </w:tabs>
        <w:ind w:firstLine="709"/>
        <w:rPr>
          <w:sz w:val="30"/>
          <w:szCs w:val="30"/>
        </w:rPr>
      </w:pPr>
    </w:p>
    <w:p w:rsidR="00A86D0D" w:rsidRDefault="00A86D0D" w:rsidP="003F5689">
      <w:pPr>
        <w:pStyle w:val="a3"/>
        <w:tabs>
          <w:tab w:val="left" w:pos="3794"/>
        </w:tabs>
        <w:ind w:firstLine="709"/>
        <w:jc w:val="both"/>
        <w:rPr>
          <w:sz w:val="30"/>
          <w:szCs w:val="30"/>
        </w:rPr>
      </w:pPr>
      <w:r>
        <w:rPr>
          <w:noProof/>
          <w:sz w:val="30"/>
          <w:szCs w:val="30"/>
          <w:lang w:eastAsia="ru-RU"/>
        </w:rPr>
        <w:drawing>
          <wp:inline distT="0" distB="0" distL="0" distR="0">
            <wp:extent cx="8867775" cy="2524125"/>
            <wp:effectExtent l="0" t="0" r="0" b="0"/>
            <wp:docPr id="51"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86D0D" w:rsidRDefault="00A86D0D" w:rsidP="00A86D0D">
      <w:pPr>
        <w:pStyle w:val="a3"/>
        <w:tabs>
          <w:tab w:val="left" w:pos="3794"/>
        </w:tabs>
        <w:ind w:firstLine="709"/>
        <w:rPr>
          <w:sz w:val="30"/>
          <w:szCs w:val="30"/>
        </w:rPr>
      </w:pPr>
    </w:p>
    <w:p w:rsidR="00A86D0D" w:rsidRPr="003F5689" w:rsidRDefault="00A86D0D" w:rsidP="003F5689">
      <w:pPr>
        <w:pStyle w:val="a3"/>
        <w:ind w:firstLine="709"/>
        <w:jc w:val="both"/>
        <w:rPr>
          <w:rFonts w:ascii="Times New Roman" w:hAnsi="Times New Roman" w:cs="Times New Roman"/>
          <w:sz w:val="28"/>
          <w:szCs w:val="28"/>
        </w:rPr>
      </w:pPr>
      <w:r w:rsidRPr="003016F2">
        <w:rPr>
          <w:rFonts w:ascii="Times New Roman" w:hAnsi="Times New Roman" w:cs="Times New Roman"/>
          <w:sz w:val="28"/>
          <w:szCs w:val="28"/>
        </w:rPr>
        <w:t>Рис.</w:t>
      </w:r>
      <w:r w:rsidR="003016F2">
        <w:rPr>
          <w:rFonts w:ascii="Times New Roman" w:hAnsi="Times New Roman" w:cs="Times New Roman"/>
          <w:sz w:val="28"/>
          <w:szCs w:val="28"/>
        </w:rPr>
        <w:t>65</w:t>
      </w:r>
      <w:r w:rsidRPr="003016F2">
        <w:rPr>
          <w:rFonts w:ascii="Times New Roman" w:hAnsi="Times New Roman" w:cs="Times New Roman"/>
          <w:sz w:val="28"/>
          <w:szCs w:val="28"/>
        </w:rPr>
        <w:t>Динамика показателей деятельности по предприятиям торговли за 2014-2018 годы</w:t>
      </w:r>
    </w:p>
    <w:p w:rsidR="00A86D0D" w:rsidRPr="00B90FBA" w:rsidRDefault="00A86D0D" w:rsidP="003F5689">
      <w:pPr>
        <w:pStyle w:val="a3"/>
        <w:ind w:firstLine="709"/>
        <w:rPr>
          <w:sz w:val="30"/>
          <w:szCs w:val="30"/>
        </w:rPr>
      </w:pPr>
    </w:p>
    <w:p w:rsidR="00A86D0D" w:rsidRDefault="00A86D0D" w:rsidP="00A86D0D">
      <w:pPr>
        <w:ind w:firstLine="708"/>
        <w:jc w:val="both"/>
        <w:rPr>
          <w:sz w:val="30"/>
          <w:szCs w:val="30"/>
        </w:rPr>
      </w:pPr>
      <w:r w:rsidRPr="002D7AFE">
        <w:rPr>
          <w:sz w:val="30"/>
          <w:szCs w:val="30"/>
        </w:rPr>
        <w:t xml:space="preserve">За </w:t>
      </w:r>
      <w:r>
        <w:rPr>
          <w:sz w:val="30"/>
          <w:szCs w:val="30"/>
        </w:rPr>
        <w:t>2018</w:t>
      </w:r>
      <w:r w:rsidRPr="002D7AFE">
        <w:rPr>
          <w:sz w:val="30"/>
          <w:szCs w:val="30"/>
        </w:rPr>
        <w:t xml:space="preserve"> год специалистами ГУ «Борисовский зональный ЦГиЭ»  контрольно-надзорными мероприятиями охвачено </w:t>
      </w:r>
      <w:r w:rsidRPr="00A22CE9">
        <w:rPr>
          <w:sz w:val="30"/>
          <w:szCs w:val="30"/>
        </w:rPr>
        <w:t>506 объектов торговли и общественного питания, на 436 объектах выявлены нарушения требования з</w:t>
      </w:r>
      <w:r w:rsidRPr="00A22CE9">
        <w:rPr>
          <w:sz w:val="30"/>
          <w:szCs w:val="30"/>
        </w:rPr>
        <w:t>а</w:t>
      </w:r>
      <w:r w:rsidRPr="00A22CE9">
        <w:rPr>
          <w:sz w:val="30"/>
          <w:szCs w:val="30"/>
        </w:rPr>
        <w:t>конодательства в сфере санитарно-эпидемиологического благополучия населения,</w:t>
      </w:r>
      <w:r w:rsidRPr="00A22CE9">
        <w:t xml:space="preserve"> </w:t>
      </w:r>
      <w:r w:rsidRPr="00A22CE9">
        <w:rPr>
          <w:sz w:val="30"/>
          <w:szCs w:val="30"/>
        </w:rPr>
        <w:t xml:space="preserve">в том числе </w:t>
      </w:r>
      <w:r>
        <w:rPr>
          <w:sz w:val="30"/>
          <w:szCs w:val="30"/>
        </w:rPr>
        <w:t>на 36</w:t>
      </w:r>
      <w:r w:rsidRPr="00A22CE9">
        <w:rPr>
          <w:sz w:val="30"/>
          <w:szCs w:val="30"/>
        </w:rPr>
        <w:t xml:space="preserve"> объект</w:t>
      </w:r>
      <w:r>
        <w:rPr>
          <w:sz w:val="30"/>
          <w:szCs w:val="30"/>
        </w:rPr>
        <w:t xml:space="preserve">ах </w:t>
      </w:r>
      <w:r w:rsidRPr="00A22CE9">
        <w:rPr>
          <w:sz w:val="30"/>
          <w:szCs w:val="30"/>
        </w:rPr>
        <w:lastRenderedPageBreak/>
        <w:t xml:space="preserve">установлены нарушения санитарных норм и правил при обороте продукции (товаров) иностранного </w:t>
      </w:r>
      <w:r>
        <w:rPr>
          <w:sz w:val="30"/>
          <w:szCs w:val="30"/>
        </w:rPr>
        <w:t>производс</w:t>
      </w:r>
      <w:r>
        <w:rPr>
          <w:sz w:val="30"/>
          <w:szCs w:val="30"/>
        </w:rPr>
        <w:t>т</w:t>
      </w:r>
      <w:r>
        <w:rPr>
          <w:sz w:val="30"/>
          <w:szCs w:val="30"/>
        </w:rPr>
        <w:t xml:space="preserve">ва; </w:t>
      </w:r>
      <w:r w:rsidRPr="003F076A">
        <w:rPr>
          <w:sz w:val="30"/>
          <w:szCs w:val="30"/>
        </w:rPr>
        <w:t xml:space="preserve"> вынесено 1</w:t>
      </w:r>
      <w:r>
        <w:rPr>
          <w:sz w:val="30"/>
          <w:szCs w:val="30"/>
        </w:rPr>
        <w:t>39</w:t>
      </w:r>
      <w:r w:rsidRPr="003F076A">
        <w:rPr>
          <w:sz w:val="30"/>
          <w:szCs w:val="30"/>
        </w:rPr>
        <w:t xml:space="preserve">  предписаний об изъятии из обращения продуктов питания общим весом </w:t>
      </w:r>
      <w:r>
        <w:rPr>
          <w:sz w:val="30"/>
          <w:szCs w:val="30"/>
        </w:rPr>
        <w:t>1078,38</w:t>
      </w:r>
      <w:r w:rsidRPr="003F076A">
        <w:rPr>
          <w:sz w:val="30"/>
          <w:szCs w:val="30"/>
        </w:rPr>
        <w:t xml:space="preserve"> кг, из них  </w:t>
      </w:r>
      <w:r>
        <w:rPr>
          <w:sz w:val="30"/>
          <w:szCs w:val="30"/>
        </w:rPr>
        <w:t>58</w:t>
      </w:r>
      <w:r w:rsidRPr="003F076A">
        <w:rPr>
          <w:sz w:val="30"/>
          <w:szCs w:val="30"/>
        </w:rPr>
        <w:t xml:space="preserve"> предписаний с истекшим сроком годности </w:t>
      </w:r>
      <w:r>
        <w:rPr>
          <w:sz w:val="30"/>
          <w:szCs w:val="30"/>
        </w:rPr>
        <w:t>общим весом 170,9</w:t>
      </w:r>
      <w:r w:rsidRPr="003F076A">
        <w:rPr>
          <w:sz w:val="30"/>
          <w:szCs w:val="30"/>
        </w:rPr>
        <w:t xml:space="preserve"> кг, </w:t>
      </w:r>
      <w:r>
        <w:rPr>
          <w:sz w:val="30"/>
          <w:szCs w:val="30"/>
        </w:rPr>
        <w:t>вынесено 36 предписаний об изъятии из обр</w:t>
      </w:r>
      <w:r>
        <w:rPr>
          <w:sz w:val="30"/>
          <w:szCs w:val="30"/>
        </w:rPr>
        <w:t>а</w:t>
      </w:r>
      <w:r>
        <w:rPr>
          <w:sz w:val="30"/>
          <w:szCs w:val="30"/>
        </w:rPr>
        <w:t>щения продуктов питания иностранного производства общим весом 171,93 кг; в</w:t>
      </w:r>
      <w:r w:rsidRPr="003F076A">
        <w:rPr>
          <w:sz w:val="30"/>
          <w:szCs w:val="30"/>
        </w:rPr>
        <w:t>ыдано 2</w:t>
      </w:r>
      <w:r>
        <w:rPr>
          <w:sz w:val="30"/>
          <w:szCs w:val="30"/>
        </w:rPr>
        <w:t xml:space="preserve">55 </w:t>
      </w:r>
      <w:r w:rsidRPr="003F076A">
        <w:rPr>
          <w:sz w:val="30"/>
          <w:szCs w:val="30"/>
        </w:rPr>
        <w:t>рекомендаци</w:t>
      </w:r>
      <w:r>
        <w:rPr>
          <w:sz w:val="30"/>
          <w:szCs w:val="30"/>
        </w:rPr>
        <w:t>й об ус</w:t>
      </w:r>
      <w:r>
        <w:rPr>
          <w:sz w:val="30"/>
          <w:szCs w:val="30"/>
        </w:rPr>
        <w:t>т</w:t>
      </w:r>
      <w:r>
        <w:rPr>
          <w:sz w:val="30"/>
          <w:szCs w:val="30"/>
        </w:rPr>
        <w:t>ранении нарушений;</w:t>
      </w:r>
      <w:r w:rsidRPr="003F076A">
        <w:rPr>
          <w:sz w:val="30"/>
          <w:szCs w:val="30"/>
        </w:rPr>
        <w:t xml:space="preserve"> привлечено к административной ответственности </w:t>
      </w:r>
      <w:r>
        <w:rPr>
          <w:sz w:val="30"/>
          <w:szCs w:val="30"/>
        </w:rPr>
        <w:t>11</w:t>
      </w:r>
      <w:r w:rsidRPr="003F076A">
        <w:rPr>
          <w:sz w:val="30"/>
          <w:szCs w:val="30"/>
        </w:rPr>
        <w:t xml:space="preserve"> юридических лиц, наложен</w:t>
      </w:r>
      <w:r>
        <w:rPr>
          <w:sz w:val="30"/>
          <w:szCs w:val="30"/>
        </w:rPr>
        <w:t>о</w:t>
      </w:r>
      <w:r w:rsidRPr="003F076A">
        <w:rPr>
          <w:sz w:val="30"/>
          <w:szCs w:val="30"/>
        </w:rPr>
        <w:t xml:space="preserve"> штраф</w:t>
      </w:r>
      <w:r>
        <w:rPr>
          <w:sz w:val="30"/>
          <w:szCs w:val="30"/>
        </w:rPr>
        <w:t xml:space="preserve">ов </w:t>
      </w:r>
      <w:r w:rsidRPr="003F076A">
        <w:rPr>
          <w:sz w:val="30"/>
          <w:szCs w:val="30"/>
        </w:rPr>
        <w:t xml:space="preserve"> в размере  </w:t>
      </w:r>
      <w:r>
        <w:rPr>
          <w:sz w:val="30"/>
          <w:szCs w:val="30"/>
        </w:rPr>
        <w:t>4238,5</w:t>
      </w:r>
      <w:r w:rsidRPr="003F076A">
        <w:rPr>
          <w:sz w:val="30"/>
          <w:szCs w:val="30"/>
        </w:rPr>
        <w:t xml:space="preserve"> рублей,</w:t>
      </w:r>
      <w:r w:rsidRPr="00240560">
        <w:rPr>
          <w:sz w:val="30"/>
          <w:szCs w:val="30"/>
        </w:rPr>
        <w:t xml:space="preserve"> </w:t>
      </w:r>
      <w:r w:rsidRPr="002D7AFE">
        <w:rPr>
          <w:sz w:val="30"/>
          <w:szCs w:val="30"/>
        </w:rPr>
        <w:t>2 ответственных должностных лица (наложено штрафов  в размере 98 рублей);</w:t>
      </w:r>
      <w:r>
        <w:rPr>
          <w:sz w:val="30"/>
          <w:szCs w:val="30"/>
        </w:rPr>
        <w:t xml:space="preserve"> </w:t>
      </w:r>
      <w:r w:rsidRPr="003F076A">
        <w:rPr>
          <w:sz w:val="30"/>
          <w:szCs w:val="30"/>
        </w:rPr>
        <w:t>пр</w:t>
      </w:r>
      <w:r w:rsidRPr="003F076A">
        <w:rPr>
          <w:sz w:val="30"/>
          <w:szCs w:val="30"/>
        </w:rPr>
        <w:t>и</w:t>
      </w:r>
      <w:r w:rsidRPr="003F076A">
        <w:rPr>
          <w:sz w:val="30"/>
          <w:szCs w:val="30"/>
        </w:rPr>
        <w:t>влечено к административной ответственности за ненадлежащее санитарное содержание прилегающей террит</w:t>
      </w:r>
      <w:r w:rsidRPr="003F076A">
        <w:rPr>
          <w:sz w:val="30"/>
          <w:szCs w:val="30"/>
        </w:rPr>
        <w:t>о</w:t>
      </w:r>
      <w:r w:rsidRPr="003F076A">
        <w:rPr>
          <w:sz w:val="30"/>
          <w:szCs w:val="30"/>
        </w:rPr>
        <w:t>рии к объектам торговли и общественного питания 2</w:t>
      </w:r>
      <w:r>
        <w:rPr>
          <w:sz w:val="30"/>
          <w:szCs w:val="30"/>
        </w:rPr>
        <w:t>9</w:t>
      </w:r>
      <w:r w:rsidRPr="003F076A">
        <w:rPr>
          <w:sz w:val="30"/>
          <w:szCs w:val="30"/>
        </w:rPr>
        <w:t xml:space="preserve"> должностных лиц, наложено штрафов в размере  2</w:t>
      </w:r>
      <w:r>
        <w:rPr>
          <w:sz w:val="30"/>
          <w:szCs w:val="30"/>
        </w:rPr>
        <w:t>523,5</w:t>
      </w:r>
      <w:r w:rsidRPr="003F076A">
        <w:rPr>
          <w:sz w:val="30"/>
          <w:szCs w:val="30"/>
        </w:rPr>
        <w:t xml:space="preserve">  рублей.</w:t>
      </w:r>
    </w:p>
    <w:p w:rsidR="00A86D0D" w:rsidRPr="003F076A" w:rsidRDefault="00A86D0D" w:rsidP="00A86D0D">
      <w:pPr>
        <w:ind w:firstLine="708"/>
        <w:jc w:val="both"/>
        <w:rPr>
          <w:sz w:val="30"/>
          <w:szCs w:val="30"/>
        </w:rPr>
      </w:pPr>
      <w:r>
        <w:rPr>
          <w:sz w:val="30"/>
          <w:szCs w:val="30"/>
        </w:rPr>
        <w:t xml:space="preserve">                                                                                   </w:t>
      </w:r>
    </w:p>
    <w:p w:rsidR="00AD5C55" w:rsidRPr="003016F2" w:rsidRDefault="00A86D0D" w:rsidP="00AD5C55">
      <w:pPr>
        <w:pStyle w:val="af"/>
        <w:spacing w:after="0"/>
        <w:ind w:left="0"/>
        <w:jc w:val="both"/>
        <w:rPr>
          <w:b/>
          <w:sz w:val="30"/>
          <w:szCs w:val="30"/>
        </w:rPr>
      </w:pPr>
      <w:r w:rsidRPr="003016F2">
        <w:rPr>
          <w:b/>
          <w:sz w:val="30"/>
          <w:szCs w:val="30"/>
        </w:rPr>
        <w:t xml:space="preserve">Меры административного воздействия на объектах торговли и </w:t>
      </w:r>
    </w:p>
    <w:p w:rsidR="00A86D0D" w:rsidRDefault="00A86D0D" w:rsidP="00AD5C55">
      <w:pPr>
        <w:pStyle w:val="af"/>
        <w:spacing w:after="0"/>
        <w:ind w:left="0"/>
        <w:jc w:val="both"/>
        <w:rPr>
          <w:sz w:val="30"/>
          <w:szCs w:val="30"/>
        </w:rPr>
      </w:pPr>
      <w:r w:rsidRPr="003016F2">
        <w:rPr>
          <w:b/>
          <w:sz w:val="30"/>
          <w:szCs w:val="30"/>
        </w:rPr>
        <w:t>общественного питания за 2018 год</w:t>
      </w:r>
    </w:p>
    <w:p w:rsidR="00AD5C55" w:rsidRPr="00363FC8" w:rsidRDefault="00AD5C55" w:rsidP="00AD5C55">
      <w:pPr>
        <w:ind w:firstLine="708"/>
        <w:jc w:val="right"/>
        <w:rPr>
          <w:sz w:val="30"/>
          <w:szCs w:val="30"/>
        </w:rPr>
      </w:pPr>
      <w:r>
        <w:rPr>
          <w:sz w:val="30"/>
          <w:szCs w:val="30"/>
        </w:rPr>
        <w:t>Таблица №1</w:t>
      </w:r>
      <w:r w:rsidR="003016F2">
        <w:rPr>
          <w:sz w:val="30"/>
          <w:szCs w:val="30"/>
        </w:rPr>
        <w:t>7</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3679"/>
        <w:gridCol w:w="2977"/>
        <w:gridCol w:w="4394"/>
        <w:gridCol w:w="1701"/>
        <w:gridCol w:w="1418"/>
      </w:tblGrid>
      <w:tr w:rsidR="00A86D0D" w:rsidRPr="00F90A4B" w:rsidTr="00AD5C55">
        <w:tc>
          <w:tcPr>
            <w:tcW w:w="540" w:type="dxa"/>
            <w:vAlign w:val="center"/>
          </w:tcPr>
          <w:p w:rsidR="00A86D0D" w:rsidRPr="00F90A4B" w:rsidRDefault="00A86D0D" w:rsidP="00020743">
            <w:pPr>
              <w:pStyle w:val="af"/>
              <w:spacing w:after="0"/>
              <w:ind w:left="0"/>
              <w:jc w:val="center"/>
            </w:pPr>
          </w:p>
          <w:p w:rsidR="00A86D0D" w:rsidRPr="00F90A4B" w:rsidRDefault="00A86D0D" w:rsidP="00020743">
            <w:pPr>
              <w:pStyle w:val="af"/>
              <w:spacing w:after="0"/>
              <w:ind w:left="0"/>
              <w:jc w:val="center"/>
            </w:pPr>
            <w:r w:rsidRPr="00F90A4B">
              <w:t xml:space="preserve">№ </w:t>
            </w:r>
            <w:proofErr w:type="gramStart"/>
            <w:r w:rsidRPr="00F90A4B">
              <w:t>п</w:t>
            </w:r>
            <w:proofErr w:type="gramEnd"/>
            <w:r w:rsidRPr="00F90A4B">
              <w:t>/п</w:t>
            </w:r>
          </w:p>
        </w:tc>
        <w:tc>
          <w:tcPr>
            <w:tcW w:w="3679" w:type="dxa"/>
            <w:vAlign w:val="center"/>
          </w:tcPr>
          <w:p w:rsidR="00A86D0D" w:rsidRPr="00F90A4B" w:rsidRDefault="00A86D0D" w:rsidP="00020743">
            <w:pPr>
              <w:pStyle w:val="af"/>
              <w:spacing w:after="0"/>
              <w:ind w:left="0"/>
              <w:jc w:val="center"/>
            </w:pPr>
            <w:r w:rsidRPr="00F90A4B">
              <w:t>Наименование юридического л</w:t>
            </w:r>
            <w:r w:rsidRPr="00F90A4B">
              <w:t>и</w:t>
            </w:r>
            <w:r w:rsidRPr="00F90A4B">
              <w:t xml:space="preserve">ца/ ф.и.о. должностного лица, должность </w:t>
            </w:r>
            <w:r w:rsidRPr="00346BFB">
              <w:t>в отношении которого приняты меры администрати</w:t>
            </w:r>
            <w:r w:rsidRPr="00346BFB">
              <w:t>в</w:t>
            </w:r>
            <w:r w:rsidRPr="00346BFB">
              <w:t>ной ответственности</w:t>
            </w:r>
          </w:p>
        </w:tc>
        <w:tc>
          <w:tcPr>
            <w:tcW w:w="2977" w:type="dxa"/>
            <w:vAlign w:val="center"/>
          </w:tcPr>
          <w:p w:rsidR="00A86D0D" w:rsidRPr="00F90A4B" w:rsidRDefault="00A86D0D" w:rsidP="00020743">
            <w:pPr>
              <w:jc w:val="center"/>
            </w:pPr>
            <w:r>
              <w:t xml:space="preserve">Статья </w:t>
            </w:r>
            <w:proofErr w:type="gramStart"/>
            <w:r>
              <w:t>о</w:t>
            </w:r>
            <w:r w:rsidRPr="00F90A4B">
              <w:t>собенной</w:t>
            </w:r>
            <w:proofErr w:type="gramEnd"/>
          </w:p>
          <w:p w:rsidR="00A86D0D" w:rsidRPr="00F90A4B" w:rsidRDefault="00A86D0D" w:rsidP="00020743">
            <w:pPr>
              <w:pStyle w:val="af"/>
              <w:spacing w:after="0"/>
              <w:ind w:left="0"/>
              <w:jc w:val="center"/>
            </w:pPr>
            <w:r w:rsidRPr="00F90A4B">
              <w:t>части Кодекса Республики Беларусь об администр</w:t>
            </w:r>
            <w:r w:rsidRPr="00F90A4B">
              <w:t>а</w:t>
            </w:r>
            <w:r w:rsidRPr="00F90A4B">
              <w:t>тивных правонарушениях,</w:t>
            </w:r>
          </w:p>
        </w:tc>
        <w:tc>
          <w:tcPr>
            <w:tcW w:w="4394" w:type="dxa"/>
            <w:vAlign w:val="center"/>
          </w:tcPr>
          <w:p w:rsidR="00A86D0D" w:rsidRPr="00F90A4B" w:rsidRDefault="00A86D0D" w:rsidP="00020743">
            <w:pPr>
              <w:pStyle w:val="af"/>
              <w:spacing w:after="0"/>
              <w:ind w:left="0"/>
              <w:jc w:val="center"/>
            </w:pPr>
            <w:r>
              <w:t>Вид нарушения</w:t>
            </w:r>
          </w:p>
        </w:tc>
        <w:tc>
          <w:tcPr>
            <w:tcW w:w="1701" w:type="dxa"/>
            <w:vAlign w:val="center"/>
          </w:tcPr>
          <w:p w:rsidR="00AD5C55" w:rsidRDefault="00A86D0D" w:rsidP="00020743">
            <w:pPr>
              <w:pStyle w:val="af"/>
              <w:spacing w:after="0"/>
              <w:ind w:left="0"/>
              <w:jc w:val="center"/>
            </w:pPr>
            <w:r>
              <w:t xml:space="preserve">Размер </w:t>
            </w:r>
          </w:p>
          <w:p w:rsidR="00A86D0D" w:rsidRPr="00F90A4B" w:rsidRDefault="00A86D0D" w:rsidP="00020743">
            <w:pPr>
              <w:pStyle w:val="af"/>
              <w:spacing w:after="0"/>
              <w:ind w:left="0"/>
              <w:jc w:val="center"/>
            </w:pPr>
            <w:r>
              <w:t>наложенного штрафа (б.</w:t>
            </w:r>
            <w:proofErr w:type="gramStart"/>
            <w:r>
              <w:t>в</w:t>
            </w:r>
            <w:proofErr w:type="gramEnd"/>
            <w:r>
              <w:t>.)</w:t>
            </w:r>
          </w:p>
        </w:tc>
        <w:tc>
          <w:tcPr>
            <w:tcW w:w="1418" w:type="dxa"/>
            <w:vAlign w:val="center"/>
          </w:tcPr>
          <w:p w:rsidR="00A86D0D" w:rsidRPr="00F90A4B" w:rsidRDefault="00A86D0D" w:rsidP="00020743">
            <w:pPr>
              <w:pStyle w:val="af"/>
              <w:spacing w:after="0"/>
              <w:ind w:left="0"/>
              <w:jc w:val="center"/>
            </w:pPr>
            <w:r>
              <w:t>Размер н</w:t>
            </w:r>
            <w:r>
              <w:t>а</w:t>
            </w:r>
            <w:r>
              <w:t>ложенного штрафа в рублях</w:t>
            </w:r>
          </w:p>
        </w:tc>
      </w:tr>
      <w:tr w:rsidR="00A86D0D" w:rsidRPr="00F90A4B"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УП "Браво"</w:t>
            </w:r>
          </w:p>
        </w:tc>
        <w:tc>
          <w:tcPr>
            <w:tcW w:w="2977" w:type="dxa"/>
          </w:tcPr>
          <w:p w:rsidR="00A86D0D" w:rsidRPr="00A52B23" w:rsidRDefault="00A86D0D" w:rsidP="00020743">
            <w:pPr>
              <w:jc w:val="center"/>
              <w:rPr>
                <w:color w:val="000000"/>
              </w:rPr>
            </w:pPr>
            <w:r w:rsidRPr="00A52B23">
              <w:rPr>
                <w:color w:val="000000"/>
              </w:rPr>
              <w:t>ч.2ст.12.17</w:t>
            </w:r>
          </w:p>
        </w:tc>
        <w:tc>
          <w:tcPr>
            <w:tcW w:w="4394" w:type="dxa"/>
          </w:tcPr>
          <w:p w:rsidR="00A86D0D" w:rsidRPr="00A52B23" w:rsidRDefault="00A86D0D" w:rsidP="00020743">
            <w:pPr>
              <w:jc w:val="both"/>
              <w:rPr>
                <w:color w:val="000000"/>
              </w:rPr>
            </w:pPr>
            <w:r w:rsidRPr="00A52B23">
              <w:rPr>
                <w:color w:val="000000"/>
              </w:rPr>
              <w:t>реализация продуктов питания с исте</w:t>
            </w:r>
            <w:r w:rsidRPr="00A52B23">
              <w:rPr>
                <w:color w:val="000000"/>
              </w:rPr>
              <w:t>к</w:t>
            </w:r>
            <w:r w:rsidRPr="00A52B23">
              <w:rPr>
                <w:color w:val="000000"/>
              </w:rPr>
              <w:t>шим сроком годности</w:t>
            </w:r>
          </w:p>
        </w:tc>
        <w:tc>
          <w:tcPr>
            <w:tcW w:w="1701" w:type="dxa"/>
          </w:tcPr>
          <w:p w:rsidR="00A86D0D" w:rsidRPr="00A52B23" w:rsidRDefault="00A86D0D" w:rsidP="00020743">
            <w:pPr>
              <w:jc w:val="center"/>
              <w:rPr>
                <w:color w:val="000000"/>
              </w:rPr>
            </w:pPr>
            <w:r w:rsidRPr="00A52B23">
              <w:rPr>
                <w:color w:val="000000"/>
              </w:rPr>
              <w:t>30</w:t>
            </w:r>
          </w:p>
        </w:tc>
        <w:tc>
          <w:tcPr>
            <w:tcW w:w="1418" w:type="dxa"/>
          </w:tcPr>
          <w:p w:rsidR="00A86D0D" w:rsidRPr="00A52B23" w:rsidRDefault="00A86D0D" w:rsidP="00020743">
            <w:pPr>
              <w:jc w:val="center"/>
              <w:rPr>
                <w:color w:val="000000"/>
              </w:rPr>
            </w:pPr>
            <w:r w:rsidRPr="00A52B23">
              <w:rPr>
                <w:color w:val="000000"/>
              </w:rPr>
              <w:t>735</w:t>
            </w:r>
          </w:p>
        </w:tc>
      </w:tr>
      <w:tr w:rsidR="00A86D0D" w:rsidRPr="00F90A4B"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Бачек Наталья Владимировна, управляющий ООО "Надежда"</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Pr="00A52B23" w:rsidRDefault="00A86D0D" w:rsidP="00020743">
            <w:pPr>
              <w:rPr>
                <w:color w:val="000000"/>
              </w:rPr>
            </w:pPr>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1</w:t>
            </w:r>
          </w:p>
        </w:tc>
        <w:tc>
          <w:tcPr>
            <w:tcW w:w="1418" w:type="dxa"/>
          </w:tcPr>
          <w:p w:rsidR="00A86D0D" w:rsidRPr="00A52B23" w:rsidRDefault="00A86D0D" w:rsidP="00020743">
            <w:pPr>
              <w:jc w:val="center"/>
              <w:rPr>
                <w:color w:val="000000"/>
              </w:rPr>
            </w:pPr>
            <w:r w:rsidRPr="00A52B23">
              <w:rPr>
                <w:color w:val="000000"/>
              </w:rPr>
              <w:t>24,5</w:t>
            </w:r>
          </w:p>
        </w:tc>
      </w:tr>
      <w:tr w:rsidR="00A86D0D" w:rsidRPr="00F90A4B"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Янчевская Тамара Александро</w:t>
            </w:r>
            <w:r w:rsidRPr="00A52B23">
              <w:rPr>
                <w:color w:val="000000"/>
              </w:rPr>
              <w:t>в</w:t>
            </w:r>
            <w:r w:rsidRPr="00A52B23">
              <w:rPr>
                <w:color w:val="000000"/>
              </w:rPr>
              <w:t>на, зам</w:t>
            </w:r>
            <w:proofErr w:type="gramStart"/>
            <w:r w:rsidRPr="00A52B23">
              <w:rPr>
                <w:color w:val="000000"/>
              </w:rPr>
              <w:t>.д</w:t>
            </w:r>
            <w:proofErr w:type="gramEnd"/>
            <w:r w:rsidRPr="00A52B23">
              <w:rPr>
                <w:color w:val="000000"/>
              </w:rPr>
              <w:t>иректор ЧТУП "Рол</w:t>
            </w:r>
            <w:r w:rsidRPr="00A52B23">
              <w:rPr>
                <w:color w:val="000000"/>
              </w:rPr>
              <w:t>и</w:t>
            </w:r>
            <w:r w:rsidRPr="00A52B23">
              <w:rPr>
                <w:color w:val="000000"/>
              </w:rPr>
              <w:t>мар"</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2</w:t>
            </w:r>
          </w:p>
        </w:tc>
        <w:tc>
          <w:tcPr>
            <w:tcW w:w="1418" w:type="dxa"/>
          </w:tcPr>
          <w:p w:rsidR="00A86D0D" w:rsidRPr="00A52B23" w:rsidRDefault="00A86D0D" w:rsidP="00020743">
            <w:pPr>
              <w:jc w:val="center"/>
              <w:rPr>
                <w:color w:val="000000"/>
              </w:rPr>
            </w:pPr>
            <w:r w:rsidRPr="00A52B23">
              <w:rPr>
                <w:color w:val="000000"/>
              </w:rPr>
              <w:t>49</w:t>
            </w:r>
          </w:p>
        </w:tc>
      </w:tr>
      <w:tr w:rsidR="00A86D0D" w:rsidRPr="00F90A4B"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Егорова Наталья Владимировна, директор ЧТУП "Севен Лайн"</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2</w:t>
            </w:r>
          </w:p>
        </w:tc>
        <w:tc>
          <w:tcPr>
            <w:tcW w:w="1418" w:type="dxa"/>
          </w:tcPr>
          <w:p w:rsidR="00A86D0D" w:rsidRPr="00A52B23" w:rsidRDefault="00A86D0D" w:rsidP="00020743">
            <w:pPr>
              <w:jc w:val="center"/>
              <w:rPr>
                <w:color w:val="000000"/>
              </w:rPr>
            </w:pPr>
            <w:r w:rsidRPr="00A52B23">
              <w:rPr>
                <w:color w:val="000000"/>
              </w:rPr>
              <w:t>49</w:t>
            </w:r>
          </w:p>
        </w:tc>
      </w:tr>
      <w:tr w:rsidR="00A86D0D" w:rsidRPr="00F90A4B"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Клепицкий Сергей Николаевич, директор ЧТУП "Элитпродторг"</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1</w:t>
            </w:r>
          </w:p>
        </w:tc>
        <w:tc>
          <w:tcPr>
            <w:tcW w:w="1418" w:type="dxa"/>
          </w:tcPr>
          <w:p w:rsidR="00A86D0D" w:rsidRPr="00A52B23" w:rsidRDefault="00A86D0D" w:rsidP="00020743">
            <w:pPr>
              <w:jc w:val="center"/>
              <w:rPr>
                <w:color w:val="000000"/>
              </w:rPr>
            </w:pPr>
            <w:r w:rsidRPr="00A52B23">
              <w:rPr>
                <w:color w:val="000000"/>
              </w:rPr>
              <w:t>24,5</w:t>
            </w:r>
          </w:p>
        </w:tc>
      </w:tr>
      <w:tr w:rsidR="00A86D0D" w:rsidRPr="00F90A4B"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Ромашевский Сергей Евгень</w:t>
            </w:r>
            <w:r w:rsidRPr="00A52B23">
              <w:rPr>
                <w:color w:val="000000"/>
              </w:rPr>
              <w:t>е</w:t>
            </w:r>
            <w:r w:rsidRPr="00A52B23">
              <w:rPr>
                <w:color w:val="000000"/>
              </w:rPr>
              <w:t>вич, директор ЧТУП "Приморис"</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2</w:t>
            </w:r>
          </w:p>
        </w:tc>
        <w:tc>
          <w:tcPr>
            <w:tcW w:w="1418" w:type="dxa"/>
          </w:tcPr>
          <w:p w:rsidR="00A86D0D" w:rsidRPr="00A52B23" w:rsidRDefault="00A86D0D" w:rsidP="00020743">
            <w:pPr>
              <w:jc w:val="center"/>
              <w:rPr>
                <w:color w:val="000000"/>
              </w:rPr>
            </w:pPr>
            <w:r w:rsidRPr="00A52B23">
              <w:rPr>
                <w:color w:val="000000"/>
              </w:rPr>
              <w:t>49</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Петраченко Наталья Алексан</w:t>
            </w:r>
            <w:r w:rsidRPr="00A52B23">
              <w:rPr>
                <w:color w:val="000000"/>
              </w:rPr>
              <w:t>д</w:t>
            </w:r>
            <w:r w:rsidRPr="00A52B23">
              <w:rPr>
                <w:color w:val="000000"/>
              </w:rPr>
              <w:lastRenderedPageBreak/>
              <w:t>ровна, продавец ЧТУП "Хельга-торг"</w:t>
            </w:r>
          </w:p>
        </w:tc>
        <w:tc>
          <w:tcPr>
            <w:tcW w:w="2977" w:type="dxa"/>
          </w:tcPr>
          <w:p w:rsidR="00A86D0D" w:rsidRPr="00A52B23" w:rsidRDefault="00A86D0D" w:rsidP="00020743">
            <w:pPr>
              <w:jc w:val="center"/>
              <w:rPr>
                <w:color w:val="000000"/>
              </w:rPr>
            </w:pPr>
            <w:r w:rsidRPr="00A52B23">
              <w:rPr>
                <w:color w:val="000000"/>
              </w:rPr>
              <w:lastRenderedPageBreak/>
              <w:t>ч.2ст.21.14</w:t>
            </w:r>
          </w:p>
        </w:tc>
        <w:tc>
          <w:tcPr>
            <w:tcW w:w="4394" w:type="dxa"/>
          </w:tcPr>
          <w:p w:rsidR="00A86D0D" w:rsidRDefault="00A86D0D" w:rsidP="00020743">
            <w:r w:rsidRPr="00A52B23">
              <w:rPr>
                <w:color w:val="000000"/>
              </w:rPr>
              <w:t xml:space="preserve">прилегающая территория к объекту  не </w:t>
            </w:r>
            <w:r w:rsidRPr="00A52B23">
              <w:rPr>
                <w:color w:val="000000"/>
              </w:rPr>
              <w:lastRenderedPageBreak/>
              <w:t>содержится в чистоте</w:t>
            </w:r>
          </w:p>
        </w:tc>
        <w:tc>
          <w:tcPr>
            <w:tcW w:w="1701" w:type="dxa"/>
          </w:tcPr>
          <w:p w:rsidR="00A86D0D" w:rsidRPr="00A52B23" w:rsidRDefault="00A86D0D" w:rsidP="00020743">
            <w:pPr>
              <w:jc w:val="center"/>
              <w:rPr>
                <w:color w:val="000000"/>
              </w:rPr>
            </w:pPr>
            <w:r w:rsidRPr="00A52B23">
              <w:rPr>
                <w:color w:val="000000"/>
              </w:rPr>
              <w:lastRenderedPageBreak/>
              <w:t>2</w:t>
            </w:r>
          </w:p>
        </w:tc>
        <w:tc>
          <w:tcPr>
            <w:tcW w:w="1418" w:type="dxa"/>
          </w:tcPr>
          <w:p w:rsidR="00A86D0D" w:rsidRPr="00A52B23" w:rsidRDefault="00A86D0D" w:rsidP="00020743">
            <w:pPr>
              <w:jc w:val="center"/>
              <w:rPr>
                <w:color w:val="000000"/>
              </w:rPr>
            </w:pPr>
            <w:r w:rsidRPr="00A52B23">
              <w:rPr>
                <w:color w:val="000000"/>
              </w:rPr>
              <w:t>49</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Грозновская Кристина Василье</w:t>
            </w:r>
            <w:r w:rsidRPr="00A52B23">
              <w:rPr>
                <w:color w:val="000000"/>
              </w:rPr>
              <w:t>в</w:t>
            </w:r>
            <w:r w:rsidRPr="00A52B23">
              <w:rPr>
                <w:color w:val="000000"/>
              </w:rPr>
              <w:t>на, продавец ЧТУП</w:t>
            </w:r>
            <w:proofErr w:type="gramStart"/>
            <w:r w:rsidRPr="00A52B23">
              <w:rPr>
                <w:color w:val="000000"/>
              </w:rPr>
              <w:t>"Т</w:t>
            </w:r>
            <w:proofErr w:type="gramEnd"/>
            <w:r w:rsidRPr="00A52B23">
              <w:rPr>
                <w:color w:val="000000"/>
              </w:rPr>
              <w:t>рилина торг"</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2</w:t>
            </w:r>
          </w:p>
        </w:tc>
        <w:tc>
          <w:tcPr>
            <w:tcW w:w="1418" w:type="dxa"/>
          </w:tcPr>
          <w:p w:rsidR="00A86D0D" w:rsidRPr="00A52B23" w:rsidRDefault="00A86D0D" w:rsidP="00020743">
            <w:pPr>
              <w:jc w:val="center"/>
              <w:rPr>
                <w:color w:val="000000"/>
              </w:rPr>
            </w:pPr>
            <w:r w:rsidRPr="00A52B23">
              <w:rPr>
                <w:color w:val="000000"/>
              </w:rPr>
              <w:t>49</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Ярота Павел Владимирович, д</w:t>
            </w:r>
            <w:r w:rsidRPr="00A52B23">
              <w:rPr>
                <w:color w:val="000000"/>
              </w:rPr>
              <w:t>и</w:t>
            </w:r>
            <w:r w:rsidRPr="00A52B23">
              <w:rPr>
                <w:color w:val="000000"/>
              </w:rPr>
              <w:t>ректор ООО "Борисовпродукт"</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1</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Стасевич Елена Владимировна, продавец ЧТУП "Марус-ива»</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1</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Круглянина Людмила Геннад</w:t>
            </w:r>
            <w:r w:rsidRPr="00A52B23">
              <w:rPr>
                <w:color w:val="000000"/>
              </w:rPr>
              <w:t>ь</w:t>
            </w:r>
            <w:r w:rsidRPr="00A52B23">
              <w:rPr>
                <w:color w:val="000000"/>
              </w:rPr>
              <w:t>евна, продавец Логойское райпо</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1</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Бродянной Геннадий Виктор</w:t>
            </w:r>
            <w:r w:rsidRPr="00A52B23">
              <w:rPr>
                <w:color w:val="000000"/>
              </w:rPr>
              <w:t>о</w:t>
            </w:r>
            <w:r w:rsidRPr="00A52B23">
              <w:rPr>
                <w:color w:val="000000"/>
              </w:rPr>
              <w:t>вич, нач</w:t>
            </w:r>
            <w:proofErr w:type="gramStart"/>
            <w:r w:rsidRPr="00A52B23">
              <w:rPr>
                <w:color w:val="000000"/>
              </w:rPr>
              <w:t>.у</w:t>
            </w:r>
            <w:proofErr w:type="gramEnd"/>
            <w:r w:rsidRPr="00A52B23">
              <w:rPr>
                <w:color w:val="000000"/>
              </w:rPr>
              <w:t>частка АХО ОАО "Веста-Борисов" ОАО "Веста-Борисов"</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1</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Лысковец Оксана Николаевна, директор ЗАО "Доброном"</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6</w:t>
            </w:r>
          </w:p>
        </w:tc>
        <w:tc>
          <w:tcPr>
            <w:tcW w:w="1418" w:type="dxa"/>
          </w:tcPr>
          <w:p w:rsidR="00A86D0D" w:rsidRPr="00A52B23" w:rsidRDefault="00A86D0D" w:rsidP="00020743">
            <w:pPr>
              <w:jc w:val="center"/>
              <w:rPr>
                <w:color w:val="000000"/>
              </w:rPr>
            </w:pPr>
            <w:r w:rsidRPr="00A52B23">
              <w:rPr>
                <w:color w:val="000000"/>
              </w:rPr>
              <w:t>147</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Тузикова Ольга Федоровна, з</w:t>
            </w:r>
            <w:r w:rsidRPr="00A52B23">
              <w:rPr>
                <w:color w:val="000000"/>
              </w:rPr>
              <w:t>а</w:t>
            </w:r>
            <w:r w:rsidRPr="00A52B23">
              <w:rPr>
                <w:color w:val="000000"/>
              </w:rPr>
              <w:t>ведующий магазином №24 ОАО "Веста-Борисов"</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6</w:t>
            </w:r>
          </w:p>
        </w:tc>
        <w:tc>
          <w:tcPr>
            <w:tcW w:w="1418" w:type="dxa"/>
          </w:tcPr>
          <w:p w:rsidR="00A86D0D" w:rsidRPr="00A52B23" w:rsidRDefault="00A86D0D" w:rsidP="00020743">
            <w:pPr>
              <w:jc w:val="center"/>
              <w:rPr>
                <w:color w:val="000000"/>
              </w:rPr>
            </w:pPr>
            <w:r w:rsidRPr="00A52B23">
              <w:rPr>
                <w:color w:val="000000"/>
              </w:rPr>
              <w:t>147</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Алехнович Наталья Евгеньевна, директор ООО "Кубакам"</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4</w:t>
            </w:r>
          </w:p>
        </w:tc>
        <w:tc>
          <w:tcPr>
            <w:tcW w:w="1418" w:type="dxa"/>
          </w:tcPr>
          <w:p w:rsidR="00A86D0D" w:rsidRPr="00A52B23" w:rsidRDefault="00A86D0D" w:rsidP="00020743">
            <w:pPr>
              <w:jc w:val="center"/>
              <w:rPr>
                <w:color w:val="000000"/>
              </w:rPr>
            </w:pPr>
            <w:r w:rsidRPr="00A52B23">
              <w:rPr>
                <w:color w:val="000000"/>
              </w:rPr>
              <w:t>98</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Рыжий Николай Николаевич, д</w:t>
            </w:r>
            <w:r w:rsidRPr="00A52B23">
              <w:rPr>
                <w:color w:val="000000"/>
              </w:rPr>
              <w:t>и</w:t>
            </w:r>
            <w:r w:rsidRPr="00A52B23">
              <w:rPr>
                <w:color w:val="000000"/>
              </w:rPr>
              <w:t>ректор ООО "Наш Шэмрок"</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10</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 xml:space="preserve">Кирилюк Виктория Валерьевна, заведующий магазином ЧТУП "Вирсавия </w:t>
            </w:r>
            <w:proofErr w:type="gramStart"/>
            <w:r w:rsidRPr="00A52B23">
              <w:rPr>
                <w:color w:val="000000"/>
              </w:rPr>
              <w:t>-п</w:t>
            </w:r>
            <w:proofErr w:type="gramEnd"/>
            <w:r w:rsidRPr="00A52B23">
              <w:rPr>
                <w:color w:val="000000"/>
              </w:rPr>
              <w:t>люс"</w:t>
            </w:r>
          </w:p>
        </w:tc>
        <w:tc>
          <w:tcPr>
            <w:tcW w:w="2977" w:type="dxa"/>
          </w:tcPr>
          <w:p w:rsidR="00A86D0D" w:rsidRPr="00A52B23" w:rsidRDefault="00A86D0D" w:rsidP="00020743">
            <w:pPr>
              <w:jc w:val="center"/>
              <w:rPr>
                <w:color w:val="000000"/>
              </w:rPr>
            </w:pPr>
            <w:r w:rsidRPr="00A52B23">
              <w:rPr>
                <w:color w:val="000000"/>
              </w:rPr>
              <w:t>ч.2ст.21.14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3</w:t>
            </w:r>
          </w:p>
        </w:tc>
        <w:tc>
          <w:tcPr>
            <w:tcW w:w="1418" w:type="dxa"/>
          </w:tcPr>
          <w:p w:rsidR="00A86D0D" w:rsidRPr="00A52B23" w:rsidRDefault="00A86D0D" w:rsidP="00020743">
            <w:pPr>
              <w:jc w:val="center"/>
              <w:rPr>
                <w:color w:val="000000"/>
              </w:rPr>
            </w:pPr>
            <w:r w:rsidRPr="00A52B23">
              <w:rPr>
                <w:color w:val="000000"/>
              </w:rPr>
              <w:t>73,5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Курьян Надежда Владимиро</w:t>
            </w:r>
            <w:r w:rsidRPr="00A52B23">
              <w:rPr>
                <w:color w:val="000000"/>
              </w:rPr>
              <w:t>в</w:t>
            </w:r>
            <w:r w:rsidRPr="00A52B23">
              <w:rPr>
                <w:color w:val="000000"/>
              </w:rPr>
              <w:t>на</w:t>
            </w:r>
            <w:proofErr w:type="gramStart"/>
            <w:r w:rsidRPr="00A52B23">
              <w:rPr>
                <w:color w:val="000000"/>
              </w:rPr>
              <w:t>,И</w:t>
            </w:r>
            <w:proofErr w:type="gramEnd"/>
            <w:r w:rsidRPr="00A52B23">
              <w:rPr>
                <w:color w:val="000000"/>
              </w:rPr>
              <w:t>П</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10</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Мельникова Валентина Никол</w:t>
            </w:r>
            <w:r w:rsidRPr="00A52B23">
              <w:rPr>
                <w:color w:val="000000"/>
              </w:rPr>
              <w:t>а</w:t>
            </w:r>
            <w:r w:rsidRPr="00A52B23">
              <w:rPr>
                <w:color w:val="000000"/>
              </w:rPr>
              <w:t>евна, заведующий столовой ОАО "Птицефабрика Велятичи"</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2</w:t>
            </w:r>
          </w:p>
        </w:tc>
        <w:tc>
          <w:tcPr>
            <w:tcW w:w="1418" w:type="dxa"/>
          </w:tcPr>
          <w:p w:rsidR="00A86D0D" w:rsidRPr="00A52B23" w:rsidRDefault="00A86D0D" w:rsidP="00020743">
            <w:pPr>
              <w:jc w:val="center"/>
              <w:rPr>
                <w:color w:val="000000"/>
              </w:rPr>
            </w:pPr>
            <w:r w:rsidRPr="00A52B23">
              <w:rPr>
                <w:color w:val="000000"/>
              </w:rPr>
              <w:t>49</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 xml:space="preserve">Крупица Татьяна Александровна, </w:t>
            </w:r>
          </w:p>
          <w:p w:rsidR="00A86D0D" w:rsidRPr="00A52B23" w:rsidRDefault="00A86D0D" w:rsidP="00020743">
            <w:pPr>
              <w:rPr>
                <w:color w:val="000000"/>
              </w:rPr>
            </w:pPr>
            <w:r w:rsidRPr="00A52B23">
              <w:rPr>
                <w:color w:val="000000"/>
              </w:rPr>
              <w:t xml:space="preserve">и.о. заведующего магазином №24 </w:t>
            </w:r>
          </w:p>
          <w:p w:rsidR="00A86D0D" w:rsidRPr="00A52B23" w:rsidRDefault="00A86D0D" w:rsidP="00020743">
            <w:pPr>
              <w:rPr>
                <w:color w:val="000000"/>
              </w:rPr>
            </w:pPr>
            <w:r w:rsidRPr="00A52B23">
              <w:rPr>
                <w:color w:val="000000"/>
              </w:rPr>
              <w:t>ОАО "ДорОрс"</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5</w:t>
            </w:r>
          </w:p>
        </w:tc>
        <w:tc>
          <w:tcPr>
            <w:tcW w:w="1418" w:type="dxa"/>
          </w:tcPr>
          <w:p w:rsidR="00A86D0D" w:rsidRPr="00A52B23" w:rsidRDefault="00A86D0D" w:rsidP="00020743">
            <w:pPr>
              <w:jc w:val="center"/>
              <w:rPr>
                <w:color w:val="000000"/>
              </w:rPr>
            </w:pPr>
            <w:r w:rsidRPr="00A52B23">
              <w:rPr>
                <w:color w:val="000000"/>
              </w:rPr>
              <w:t>122,5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Рачковская Татьяна Валерьевна, заведующий магазином ОДО "Алар"</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5</w:t>
            </w:r>
          </w:p>
        </w:tc>
        <w:tc>
          <w:tcPr>
            <w:tcW w:w="1418" w:type="dxa"/>
          </w:tcPr>
          <w:p w:rsidR="00A86D0D" w:rsidRPr="00A52B23" w:rsidRDefault="00A86D0D" w:rsidP="00020743">
            <w:pPr>
              <w:jc w:val="center"/>
              <w:rPr>
                <w:color w:val="000000"/>
              </w:rPr>
            </w:pPr>
            <w:r w:rsidRPr="00A52B23">
              <w:rPr>
                <w:color w:val="000000"/>
              </w:rPr>
              <w:t>122,5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Шерис Ольга Михайло</w:t>
            </w:r>
            <w:r w:rsidRPr="00A52B23">
              <w:rPr>
                <w:color w:val="000000"/>
              </w:rPr>
              <w:t>в</w:t>
            </w:r>
            <w:r w:rsidRPr="00A52B23">
              <w:rPr>
                <w:color w:val="000000"/>
              </w:rPr>
              <w:t>на</w:t>
            </w:r>
            <w:proofErr w:type="gramStart"/>
            <w:r w:rsidRPr="00A52B23">
              <w:rPr>
                <w:color w:val="000000"/>
              </w:rPr>
              <w:t>,д</w:t>
            </w:r>
            <w:proofErr w:type="gramEnd"/>
            <w:r w:rsidRPr="00A52B23">
              <w:rPr>
                <w:color w:val="000000"/>
              </w:rPr>
              <w:t>иректор ЧТУП "Дамири</w:t>
            </w:r>
            <w:r w:rsidRPr="00A52B23">
              <w:rPr>
                <w:color w:val="000000"/>
              </w:rPr>
              <w:t>н</w:t>
            </w:r>
            <w:r w:rsidRPr="00A52B23">
              <w:rPr>
                <w:color w:val="000000"/>
              </w:rPr>
              <w:t>вест"</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6</w:t>
            </w:r>
          </w:p>
        </w:tc>
        <w:tc>
          <w:tcPr>
            <w:tcW w:w="1418" w:type="dxa"/>
          </w:tcPr>
          <w:p w:rsidR="00A86D0D" w:rsidRPr="00A52B23" w:rsidRDefault="00A86D0D" w:rsidP="00020743">
            <w:pPr>
              <w:jc w:val="center"/>
              <w:rPr>
                <w:color w:val="000000"/>
              </w:rPr>
            </w:pPr>
            <w:r w:rsidRPr="00A52B23">
              <w:rPr>
                <w:color w:val="000000"/>
              </w:rPr>
              <w:t>147</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Ковель Наталья Анатольевна, директор ООО "Евроопт"</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3</w:t>
            </w:r>
          </w:p>
        </w:tc>
        <w:tc>
          <w:tcPr>
            <w:tcW w:w="1418" w:type="dxa"/>
          </w:tcPr>
          <w:p w:rsidR="00A86D0D" w:rsidRPr="00A52B23" w:rsidRDefault="00A86D0D" w:rsidP="00020743">
            <w:pPr>
              <w:jc w:val="center"/>
              <w:rPr>
                <w:color w:val="000000"/>
              </w:rPr>
            </w:pPr>
            <w:r w:rsidRPr="00A52B23">
              <w:rPr>
                <w:color w:val="000000"/>
              </w:rPr>
              <w:t>73,5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Адамович Анна Викторовна, д</w:t>
            </w:r>
            <w:r w:rsidRPr="00A52B23">
              <w:rPr>
                <w:color w:val="000000"/>
              </w:rPr>
              <w:t>и</w:t>
            </w:r>
            <w:r w:rsidRPr="00A52B23">
              <w:rPr>
                <w:color w:val="000000"/>
              </w:rPr>
              <w:t>ректор магазина ЗАО "Добр</w:t>
            </w:r>
            <w:r w:rsidRPr="00A52B23">
              <w:rPr>
                <w:color w:val="000000"/>
              </w:rPr>
              <w:t>о</w:t>
            </w:r>
            <w:r w:rsidRPr="00A52B23">
              <w:rPr>
                <w:color w:val="000000"/>
              </w:rPr>
              <w:t>ном"</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6</w:t>
            </w:r>
          </w:p>
        </w:tc>
        <w:tc>
          <w:tcPr>
            <w:tcW w:w="1418" w:type="dxa"/>
          </w:tcPr>
          <w:p w:rsidR="00A86D0D" w:rsidRPr="00A52B23" w:rsidRDefault="00A86D0D" w:rsidP="00020743">
            <w:pPr>
              <w:jc w:val="center"/>
              <w:rPr>
                <w:color w:val="000000"/>
              </w:rPr>
            </w:pPr>
            <w:r w:rsidRPr="00A52B23">
              <w:rPr>
                <w:color w:val="000000"/>
              </w:rPr>
              <w:t>147</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 xml:space="preserve">ЧТУП "Азизов </w:t>
            </w:r>
            <w:proofErr w:type="gramStart"/>
            <w:r w:rsidRPr="00A52B23">
              <w:rPr>
                <w:color w:val="000000"/>
              </w:rPr>
              <w:t>СТ</w:t>
            </w:r>
            <w:proofErr w:type="gramEnd"/>
            <w:r w:rsidRPr="00A52B23">
              <w:rPr>
                <w:color w:val="000000"/>
              </w:rPr>
              <w:t>"</w:t>
            </w:r>
          </w:p>
        </w:tc>
        <w:tc>
          <w:tcPr>
            <w:tcW w:w="2977" w:type="dxa"/>
          </w:tcPr>
          <w:p w:rsidR="00A86D0D" w:rsidRPr="00A52B23" w:rsidRDefault="00A86D0D" w:rsidP="00020743">
            <w:pPr>
              <w:jc w:val="center"/>
              <w:rPr>
                <w:color w:val="000000"/>
              </w:rPr>
            </w:pPr>
            <w:r w:rsidRPr="00A52B23">
              <w:rPr>
                <w:color w:val="000000"/>
              </w:rPr>
              <w:t>ч.2ст.12.17</w:t>
            </w:r>
          </w:p>
        </w:tc>
        <w:tc>
          <w:tcPr>
            <w:tcW w:w="4394" w:type="dxa"/>
          </w:tcPr>
          <w:p w:rsidR="00A86D0D" w:rsidRPr="00A52B23" w:rsidRDefault="00A86D0D" w:rsidP="00020743">
            <w:pPr>
              <w:jc w:val="both"/>
              <w:rPr>
                <w:color w:val="000000"/>
              </w:rPr>
            </w:pPr>
            <w:r w:rsidRPr="00A52B23">
              <w:rPr>
                <w:color w:val="000000"/>
              </w:rPr>
              <w:t>реализация продуктов питания с исте</w:t>
            </w:r>
            <w:r w:rsidRPr="00A52B23">
              <w:rPr>
                <w:color w:val="000000"/>
              </w:rPr>
              <w:t>к</w:t>
            </w:r>
            <w:r w:rsidRPr="00A52B23">
              <w:rPr>
                <w:color w:val="000000"/>
              </w:rPr>
              <w:t>шим сроком годности</w:t>
            </w:r>
          </w:p>
        </w:tc>
        <w:tc>
          <w:tcPr>
            <w:tcW w:w="1701" w:type="dxa"/>
          </w:tcPr>
          <w:p w:rsidR="00A86D0D" w:rsidRPr="00A52B23" w:rsidRDefault="00A86D0D" w:rsidP="00020743">
            <w:pPr>
              <w:jc w:val="center"/>
              <w:rPr>
                <w:color w:val="000000"/>
              </w:rPr>
            </w:pPr>
            <w:r w:rsidRPr="00A52B23">
              <w:rPr>
                <w:color w:val="000000"/>
              </w:rPr>
              <w:t>15</w:t>
            </w:r>
          </w:p>
        </w:tc>
        <w:tc>
          <w:tcPr>
            <w:tcW w:w="1418" w:type="dxa"/>
          </w:tcPr>
          <w:p w:rsidR="00A86D0D" w:rsidRPr="00A52B23" w:rsidRDefault="00A86D0D" w:rsidP="00020743">
            <w:pPr>
              <w:jc w:val="center"/>
              <w:rPr>
                <w:color w:val="000000"/>
              </w:rPr>
            </w:pPr>
            <w:r w:rsidRPr="00A52B23">
              <w:rPr>
                <w:color w:val="000000"/>
              </w:rPr>
              <w:t>367,5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Логойское райпо</w:t>
            </w:r>
          </w:p>
        </w:tc>
        <w:tc>
          <w:tcPr>
            <w:tcW w:w="2977" w:type="dxa"/>
          </w:tcPr>
          <w:p w:rsidR="00A86D0D" w:rsidRPr="00A52B23" w:rsidRDefault="00A86D0D" w:rsidP="00020743">
            <w:pPr>
              <w:jc w:val="center"/>
              <w:rPr>
                <w:color w:val="000000"/>
              </w:rPr>
            </w:pPr>
            <w:r w:rsidRPr="00A52B23">
              <w:rPr>
                <w:color w:val="000000"/>
              </w:rPr>
              <w:t>ст.12.17, ч.2 ст.21.14</w:t>
            </w:r>
          </w:p>
        </w:tc>
        <w:tc>
          <w:tcPr>
            <w:tcW w:w="4394" w:type="dxa"/>
          </w:tcPr>
          <w:p w:rsidR="00A86D0D" w:rsidRPr="00A52B23" w:rsidRDefault="00A86D0D" w:rsidP="00020743">
            <w:pPr>
              <w:jc w:val="both"/>
              <w:rPr>
                <w:color w:val="000000"/>
              </w:rPr>
            </w:pPr>
            <w:r w:rsidRPr="00A52B23">
              <w:rPr>
                <w:color w:val="000000"/>
              </w:rPr>
              <w:t>реализация продуктов питания с исте</w:t>
            </w:r>
            <w:r w:rsidRPr="00A52B23">
              <w:rPr>
                <w:color w:val="000000"/>
              </w:rPr>
              <w:t>к</w:t>
            </w:r>
            <w:r w:rsidRPr="00A52B23">
              <w:rPr>
                <w:color w:val="000000"/>
              </w:rPr>
              <w:t xml:space="preserve">шим сроком годности, </w:t>
            </w:r>
          </w:p>
        </w:tc>
        <w:tc>
          <w:tcPr>
            <w:tcW w:w="1701" w:type="dxa"/>
          </w:tcPr>
          <w:p w:rsidR="00A86D0D" w:rsidRPr="00A52B23" w:rsidRDefault="00A86D0D" w:rsidP="00020743">
            <w:pPr>
              <w:jc w:val="center"/>
              <w:rPr>
                <w:color w:val="000000"/>
              </w:rPr>
            </w:pPr>
            <w:r w:rsidRPr="00A52B23">
              <w:rPr>
                <w:color w:val="000000"/>
              </w:rPr>
              <w:t>27</w:t>
            </w:r>
          </w:p>
        </w:tc>
        <w:tc>
          <w:tcPr>
            <w:tcW w:w="1418" w:type="dxa"/>
          </w:tcPr>
          <w:p w:rsidR="00A86D0D" w:rsidRPr="00A52B23" w:rsidRDefault="00A86D0D" w:rsidP="00020743">
            <w:pPr>
              <w:jc w:val="center"/>
              <w:rPr>
                <w:color w:val="000000"/>
              </w:rPr>
            </w:pPr>
            <w:r w:rsidRPr="00A52B23">
              <w:rPr>
                <w:color w:val="000000"/>
              </w:rPr>
              <w:t>661,5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Кузнецова Мария Викторовна, директор ЧТУП "Ролимар"</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6</w:t>
            </w:r>
          </w:p>
        </w:tc>
        <w:tc>
          <w:tcPr>
            <w:tcW w:w="1418" w:type="dxa"/>
          </w:tcPr>
          <w:p w:rsidR="00A86D0D" w:rsidRPr="00A52B23" w:rsidRDefault="00A86D0D" w:rsidP="00020743">
            <w:pPr>
              <w:jc w:val="center"/>
              <w:rPr>
                <w:color w:val="000000"/>
              </w:rPr>
            </w:pPr>
            <w:r w:rsidRPr="00A52B23">
              <w:rPr>
                <w:color w:val="000000"/>
              </w:rPr>
              <w:t>147</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Кожина Екатерина Александро</w:t>
            </w:r>
            <w:r w:rsidRPr="00A52B23">
              <w:rPr>
                <w:color w:val="000000"/>
              </w:rPr>
              <w:t>в</w:t>
            </w:r>
            <w:r w:rsidRPr="00A52B23">
              <w:rPr>
                <w:color w:val="000000"/>
              </w:rPr>
              <w:t>на, директор магазина ЗАО "Доброном"</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2</w:t>
            </w:r>
          </w:p>
        </w:tc>
        <w:tc>
          <w:tcPr>
            <w:tcW w:w="1418" w:type="dxa"/>
          </w:tcPr>
          <w:p w:rsidR="00A86D0D" w:rsidRPr="00A52B23" w:rsidRDefault="00A86D0D" w:rsidP="00020743">
            <w:pPr>
              <w:jc w:val="center"/>
              <w:rPr>
                <w:color w:val="000000"/>
              </w:rPr>
            </w:pPr>
            <w:r w:rsidRPr="00A52B23">
              <w:rPr>
                <w:color w:val="000000"/>
              </w:rPr>
              <w:t>49</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Журковская Марина Георгиевна, заведующий магазин №6 "Ква</w:t>
            </w:r>
            <w:r w:rsidRPr="00A52B23">
              <w:rPr>
                <w:color w:val="000000"/>
              </w:rPr>
              <w:t>р</w:t>
            </w:r>
            <w:r w:rsidRPr="00A52B23">
              <w:rPr>
                <w:color w:val="000000"/>
              </w:rPr>
              <w:t xml:space="preserve">тал" </w:t>
            </w:r>
          </w:p>
          <w:p w:rsidR="00A86D0D" w:rsidRPr="00A52B23" w:rsidRDefault="00A86D0D" w:rsidP="00020743">
            <w:pPr>
              <w:rPr>
                <w:color w:val="000000"/>
              </w:rPr>
            </w:pPr>
            <w:r w:rsidRPr="00A52B23">
              <w:rPr>
                <w:color w:val="000000"/>
              </w:rPr>
              <w:t>ОАО "Заднепровье"</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Default="00A86D0D" w:rsidP="00020743">
            <w:r w:rsidRPr="00A52B23">
              <w:rPr>
                <w:color w:val="000000"/>
              </w:rPr>
              <w:t>прилегающая территория к объекту  не содержится в чистоте</w:t>
            </w:r>
          </w:p>
        </w:tc>
        <w:tc>
          <w:tcPr>
            <w:tcW w:w="1701" w:type="dxa"/>
          </w:tcPr>
          <w:p w:rsidR="00A86D0D" w:rsidRPr="00A52B23" w:rsidRDefault="00A86D0D" w:rsidP="00020743">
            <w:pPr>
              <w:jc w:val="center"/>
              <w:rPr>
                <w:color w:val="000000"/>
              </w:rPr>
            </w:pPr>
            <w:r w:rsidRPr="00A52B23">
              <w:rPr>
                <w:color w:val="000000"/>
              </w:rPr>
              <w:t>5</w:t>
            </w:r>
          </w:p>
        </w:tc>
        <w:tc>
          <w:tcPr>
            <w:tcW w:w="1418" w:type="dxa"/>
          </w:tcPr>
          <w:p w:rsidR="00A86D0D" w:rsidRPr="00A52B23" w:rsidRDefault="00A86D0D" w:rsidP="00020743">
            <w:pPr>
              <w:jc w:val="center"/>
              <w:rPr>
                <w:color w:val="000000"/>
              </w:rPr>
            </w:pPr>
            <w:r w:rsidRPr="00A52B23">
              <w:rPr>
                <w:color w:val="000000"/>
              </w:rPr>
              <w:t>122,5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Криворот Игорь Михайлович, ИП</w:t>
            </w:r>
          </w:p>
        </w:tc>
        <w:tc>
          <w:tcPr>
            <w:tcW w:w="2977" w:type="dxa"/>
          </w:tcPr>
          <w:p w:rsidR="00A86D0D" w:rsidRPr="00A52B23" w:rsidRDefault="00A86D0D" w:rsidP="00020743">
            <w:pPr>
              <w:jc w:val="center"/>
              <w:rPr>
                <w:color w:val="000000"/>
              </w:rPr>
            </w:pPr>
            <w:r w:rsidRPr="00A52B23">
              <w:rPr>
                <w:color w:val="000000"/>
              </w:rPr>
              <w:t>ч.2ст.12.17</w:t>
            </w:r>
          </w:p>
        </w:tc>
        <w:tc>
          <w:tcPr>
            <w:tcW w:w="4394" w:type="dxa"/>
          </w:tcPr>
          <w:p w:rsidR="00A86D0D" w:rsidRPr="00A52B23" w:rsidRDefault="00A86D0D" w:rsidP="00020743">
            <w:pPr>
              <w:jc w:val="both"/>
              <w:rPr>
                <w:color w:val="000000"/>
              </w:rPr>
            </w:pPr>
            <w:r w:rsidRPr="00A52B23">
              <w:rPr>
                <w:color w:val="000000"/>
              </w:rPr>
              <w:t>реализация продуктов питания с исте</w:t>
            </w:r>
            <w:r w:rsidRPr="00A52B23">
              <w:rPr>
                <w:color w:val="000000"/>
              </w:rPr>
              <w:t>к</w:t>
            </w:r>
            <w:r w:rsidRPr="00A52B23">
              <w:rPr>
                <w:color w:val="000000"/>
              </w:rPr>
              <w:t>шим сроком годности</w:t>
            </w:r>
          </w:p>
        </w:tc>
        <w:tc>
          <w:tcPr>
            <w:tcW w:w="1701" w:type="dxa"/>
          </w:tcPr>
          <w:p w:rsidR="00A86D0D" w:rsidRPr="00A52B23" w:rsidRDefault="00A86D0D" w:rsidP="00020743">
            <w:pPr>
              <w:jc w:val="center"/>
              <w:rPr>
                <w:color w:val="000000"/>
              </w:rPr>
            </w:pPr>
            <w:r w:rsidRPr="00A52B23">
              <w:rPr>
                <w:color w:val="000000"/>
              </w:rPr>
              <w:t>15</w:t>
            </w:r>
          </w:p>
        </w:tc>
        <w:tc>
          <w:tcPr>
            <w:tcW w:w="1418" w:type="dxa"/>
          </w:tcPr>
          <w:p w:rsidR="00A86D0D" w:rsidRPr="00A52B23" w:rsidRDefault="00A86D0D" w:rsidP="00020743">
            <w:pPr>
              <w:jc w:val="center"/>
              <w:rPr>
                <w:color w:val="000000"/>
              </w:rPr>
            </w:pPr>
            <w:r w:rsidRPr="00A52B23">
              <w:rPr>
                <w:color w:val="000000"/>
              </w:rPr>
              <w:t>367,5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 xml:space="preserve">Ключник Светлана Викентьевна, заведующий </w:t>
            </w:r>
            <w:proofErr w:type="gramStart"/>
            <w:r w:rsidRPr="00A52B23">
              <w:rPr>
                <w:color w:val="000000"/>
              </w:rPr>
              <w:t>Ново-Борисовским</w:t>
            </w:r>
            <w:proofErr w:type="gramEnd"/>
            <w:r w:rsidRPr="00A52B23">
              <w:rPr>
                <w:color w:val="000000"/>
              </w:rPr>
              <w:t xml:space="preserve"> рынком КУП "Борисовский г</w:t>
            </w:r>
            <w:r w:rsidRPr="00A52B23">
              <w:rPr>
                <w:color w:val="000000"/>
              </w:rPr>
              <w:t>о</w:t>
            </w:r>
            <w:r w:rsidRPr="00A52B23">
              <w:rPr>
                <w:color w:val="000000"/>
              </w:rPr>
              <w:t>родской стадион"</w:t>
            </w:r>
          </w:p>
        </w:tc>
        <w:tc>
          <w:tcPr>
            <w:tcW w:w="2977" w:type="dxa"/>
          </w:tcPr>
          <w:p w:rsidR="00A86D0D" w:rsidRPr="00A52B23" w:rsidRDefault="00A86D0D" w:rsidP="00020743">
            <w:pPr>
              <w:jc w:val="center"/>
              <w:rPr>
                <w:color w:val="000000"/>
              </w:rPr>
            </w:pPr>
            <w:r w:rsidRPr="00A52B23">
              <w:rPr>
                <w:color w:val="000000"/>
              </w:rPr>
              <w:t>ч.2 ст.21.14</w:t>
            </w:r>
          </w:p>
        </w:tc>
        <w:tc>
          <w:tcPr>
            <w:tcW w:w="4394" w:type="dxa"/>
          </w:tcPr>
          <w:p w:rsidR="00A86D0D" w:rsidRPr="00A52B23" w:rsidRDefault="00A86D0D" w:rsidP="00020743">
            <w:pPr>
              <w:jc w:val="center"/>
              <w:rPr>
                <w:color w:val="000000"/>
              </w:rPr>
            </w:pPr>
            <w:r w:rsidRPr="00A52B23">
              <w:rPr>
                <w:color w:val="000000"/>
              </w:rPr>
              <w:t>территория  объекта  не содержится в чистоте</w:t>
            </w:r>
          </w:p>
        </w:tc>
        <w:tc>
          <w:tcPr>
            <w:tcW w:w="1701" w:type="dxa"/>
          </w:tcPr>
          <w:p w:rsidR="00A86D0D" w:rsidRPr="00A52B23" w:rsidRDefault="00A86D0D" w:rsidP="00020743">
            <w:pPr>
              <w:jc w:val="center"/>
              <w:rPr>
                <w:color w:val="000000"/>
              </w:rPr>
            </w:pPr>
            <w:r w:rsidRPr="00A52B23">
              <w:rPr>
                <w:color w:val="000000"/>
              </w:rPr>
              <w:t>4</w:t>
            </w:r>
          </w:p>
        </w:tc>
        <w:tc>
          <w:tcPr>
            <w:tcW w:w="1418" w:type="dxa"/>
          </w:tcPr>
          <w:p w:rsidR="00A86D0D" w:rsidRPr="00A52B23" w:rsidRDefault="00A86D0D" w:rsidP="00020743">
            <w:pPr>
              <w:jc w:val="center"/>
              <w:rPr>
                <w:color w:val="000000"/>
              </w:rPr>
            </w:pPr>
            <w:r w:rsidRPr="00A52B23">
              <w:rPr>
                <w:color w:val="000000"/>
              </w:rPr>
              <w:t>98</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ЗАО "Юнифуд"</w:t>
            </w:r>
          </w:p>
        </w:tc>
        <w:tc>
          <w:tcPr>
            <w:tcW w:w="2977" w:type="dxa"/>
          </w:tcPr>
          <w:p w:rsidR="00A86D0D" w:rsidRDefault="00A86D0D" w:rsidP="00020743">
            <w:pPr>
              <w:jc w:val="center"/>
            </w:pPr>
            <w:r w:rsidRPr="00A52B23">
              <w:rPr>
                <w:color w:val="000000"/>
              </w:rPr>
              <w:t>ч.2ст.12.17</w:t>
            </w:r>
          </w:p>
        </w:tc>
        <w:tc>
          <w:tcPr>
            <w:tcW w:w="4394" w:type="dxa"/>
          </w:tcPr>
          <w:p w:rsidR="00A86D0D" w:rsidRPr="00A52B23" w:rsidRDefault="00A86D0D" w:rsidP="00020743">
            <w:pPr>
              <w:jc w:val="center"/>
              <w:rPr>
                <w:color w:val="000000"/>
              </w:rPr>
            </w:pPr>
            <w:r w:rsidRPr="00A52B23">
              <w:rPr>
                <w:color w:val="000000"/>
              </w:rPr>
              <w:t>реализация продуктов питания с исте</w:t>
            </w:r>
            <w:r w:rsidRPr="00A52B23">
              <w:rPr>
                <w:color w:val="000000"/>
              </w:rPr>
              <w:t>к</w:t>
            </w:r>
            <w:r w:rsidRPr="00A52B23">
              <w:rPr>
                <w:color w:val="000000"/>
              </w:rPr>
              <w:t>шим сроком годности</w:t>
            </w:r>
          </w:p>
        </w:tc>
        <w:tc>
          <w:tcPr>
            <w:tcW w:w="1701" w:type="dxa"/>
          </w:tcPr>
          <w:p w:rsidR="00A86D0D" w:rsidRPr="00A52B23" w:rsidRDefault="00A86D0D" w:rsidP="00020743">
            <w:pPr>
              <w:jc w:val="center"/>
              <w:rPr>
                <w:color w:val="000000"/>
              </w:rPr>
            </w:pPr>
            <w:r w:rsidRPr="00A52B23">
              <w:rPr>
                <w:color w:val="000000"/>
              </w:rPr>
              <w:t>10</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ЧТУП "Ролимар плюс"</w:t>
            </w:r>
          </w:p>
        </w:tc>
        <w:tc>
          <w:tcPr>
            <w:tcW w:w="2977" w:type="dxa"/>
          </w:tcPr>
          <w:p w:rsidR="00A86D0D" w:rsidRDefault="00A86D0D" w:rsidP="00020743">
            <w:pPr>
              <w:jc w:val="center"/>
            </w:pPr>
            <w:r w:rsidRPr="00A52B23">
              <w:rPr>
                <w:color w:val="000000"/>
              </w:rPr>
              <w:t>ч.2ст.12.17</w:t>
            </w:r>
          </w:p>
        </w:tc>
        <w:tc>
          <w:tcPr>
            <w:tcW w:w="4394" w:type="dxa"/>
          </w:tcPr>
          <w:p w:rsidR="00A86D0D" w:rsidRPr="00A52B23" w:rsidRDefault="00A86D0D" w:rsidP="00020743">
            <w:pPr>
              <w:jc w:val="center"/>
              <w:rPr>
                <w:color w:val="000000"/>
              </w:rPr>
            </w:pPr>
            <w:r w:rsidRPr="00A52B23">
              <w:rPr>
                <w:color w:val="000000"/>
              </w:rPr>
              <w:t>реализация продуктов питания с исте</w:t>
            </w:r>
            <w:r w:rsidRPr="00A52B23">
              <w:rPr>
                <w:color w:val="000000"/>
              </w:rPr>
              <w:t>к</w:t>
            </w:r>
            <w:r w:rsidRPr="00A52B23">
              <w:rPr>
                <w:color w:val="000000"/>
              </w:rPr>
              <w:t>шим сроком годности</w:t>
            </w:r>
          </w:p>
        </w:tc>
        <w:tc>
          <w:tcPr>
            <w:tcW w:w="1701" w:type="dxa"/>
          </w:tcPr>
          <w:p w:rsidR="00A86D0D" w:rsidRPr="00A52B23" w:rsidRDefault="00A86D0D" w:rsidP="00020743">
            <w:pPr>
              <w:jc w:val="center"/>
              <w:rPr>
                <w:color w:val="000000"/>
              </w:rPr>
            </w:pPr>
            <w:r w:rsidRPr="00A52B23">
              <w:rPr>
                <w:color w:val="000000"/>
              </w:rPr>
              <w:t>20</w:t>
            </w:r>
          </w:p>
        </w:tc>
        <w:tc>
          <w:tcPr>
            <w:tcW w:w="1418" w:type="dxa"/>
          </w:tcPr>
          <w:p w:rsidR="00A86D0D" w:rsidRPr="00A52B23" w:rsidRDefault="00A86D0D" w:rsidP="00020743">
            <w:pPr>
              <w:jc w:val="center"/>
              <w:rPr>
                <w:color w:val="000000"/>
              </w:rPr>
            </w:pPr>
            <w:r w:rsidRPr="00A52B23">
              <w:rPr>
                <w:color w:val="000000"/>
              </w:rPr>
              <w:t>490</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 xml:space="preserve">ЧТУП "Азизов </w:t>
            </w:r>
            <w:proofErr w:type="gramStart"/>
            <w:r w:rsidRPr="00A52B23">
              <w:rPr>
                <w:color w:val="000000"/>
              </w:rPr>
              <w:t>СТ</w:t>
            </w:r>
            <w:proofErr w:type="gramEnd"/>
            <w:r w:rsidRPr="00A52B23">
              <w:rPr>
                <w:color w:val="000000"/>
              </w:rPr>
              <w:t>"</w:t>
            </w:r>
          </w:p>
        </w:tc>
        <w:tc>
          <w:tcPr>
            <w:tcW w:w="2977" w:type="dxa"/>
          </w:tcPr>
          <w:p w:rsidR="00A86D0D" w:rsidRDefault="00A86D0D" w:rsidP="00020743">
            <w:pPr>
              <w:jc w:val="center"/>
            </w:pPr>
            <w:r w:rsidRPr="00A52B23">
              <w:rPr>
                <w:color w:val="000000"/>
              </w:rPr>
              <w:t>ч.2ст.12.17</w:t>
            </w:r>
          </w:p>
        </w:tc>
        <w:tc>
          <w:tcPr>
            <w:tcW w:w="4394" w:type="dxa"/>
          </w:tcPr>
          <w:p w:rsidR="00A86D0D" w:rsidRPr="00A52B23" w:rsidRDefault="00A86D0D" w:rsidP="00020743">
            <w:pPr>
              <w:jc w:val="center"/>
              <w:rPr>
                <w:color w:val="000000"/>
              </w:rPr>
            </w:pPr>
            <w:r w:rsidRPr="00A52B23">
              <w:rPr>
                <w:color w:val="000000"/>
              </w:rPr>
              <w:t>реализация продуктов питания с исте</w:t>
            </w:r>
            <w:r w:rsidRPr="00A52B23">
              <w:rPr>
                <w:color w:val="000000"/>
              </w:rPr>
              <w:t>к</w:t>
            </w:r>
            <w:r w:rsidRPr="00A52B23">
              <w:rPr>
                <w:color w:val="000000"/>
              </w:rPr>
              <w:lastRenderedPageBreak/>
              <w:t>шим сроком годности</w:t>
            </w:r>
          </w:p>
        </w:tc>
        <w:tc>
          <w:tcPr>
            <w:tcW w:w="1701" w:type="dxa"/>
          </w:tcPr>
          <w:p w:rsidR="00A86D0D" w:rsidRPr="00A52B23" w:rsidRDefault="00A86D0D" w:rsidP="00020743">
            <w:pPr>
              <w:jc w:val="center"/>
              <w:rPr>
                <w:color w:val="000000"/>
              </w:rPr>
            </w:pPr>
            <w:r w:rsidRPr="00A52B23">
              <w:rPr>
                <w:color w:val="000000"/>
              </w:rPr>
              <w:lastRenderedPageBreak/>
              <w:t>10</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ОАО "Веста-Борисов"</w:t>
            </w:r>
          </w:p>
        </w:tc>
        <w:tc>
          <w:tcPr>
            <w:tcW w:w="2977" w:type="dxa"/>
          </w:tcPr>
          <w:p w:rsidR="00A86D0D" w:rsidRDefault="00A86D0D" w:rsidP="00020743">
            <w:pPr>
              <w:jc w:val="center"/>
            </w:pPr>
            <w:r w:rsidRPr="00A52B23">
              <w:rPr>
                <w:color w:val="000000"/>
              </w:rPr>
              <w:t>ч.2ст.12.17</w:t>
            </w:r>
          </w:p>
        </w:tc>
        <w:tc>
          <w:tcPr>
            <w:tcW w:w="4394" w:type="dxa"/>
          </w:tcPr>
          <w:p w:rsidR="00A86D0D" w:rsidRPr="00A52B23" w:rsidRDefault="00A86D0D" w:rsidP="00020743">
            <w:pPr>
              <w:jc w:val="center"/>
              <w:rPr>
                <w:color w:val="000000"/>
              </w:rPr>
            </w:pPr>
            <w:r w:rsidRPr="00A52B23">
              <w:rPr>
                <w:color w:val="000000"/>
              </w:rPr>
              <w:t>реализация продуктов питания с исте</w:t>
            </w:r>
            <w:r w:rsidRPr="00A52B23">
              <w:rPr>
                <w:color w:val="000000"/>
              </w:rPr>
              <w:t>к</w:t>
            </w:r>
            <w:r w:rsidRPr="00A52B23">
              <w:rPr>
                <w:color w:val="000000"/>
              </w:rPr>
              <w:t>шим сроком годности</w:t>
            </w:r>
          </w:p>
        </w:tc>
        <w:tc>
          <w:tcPr>
            <w:tcW w:w="1701" w:type="dxa"/>
          </w:tcPr>
          <w:p w:rsidR="00A86D0D" w:rsidRPr="00A52B23" w:rsidRDefault="00A86D0D" w:rsidP="00020743">
            <w:pPr>
              <w:jc w:val="center"/>
              <w:rPr>
                <w:color w:val="000000"/>
              </w:rPr>
            </w:pPr>
            <w:r w:rsidRPr="00A52B23">
              <w:rPr>
                <w:color w:val="000000"/>
              </w:rPr>
              <w:t>16</w:t>
            </w:r>
          </w:p>
        </w:tc>
        <w:tc>
          <w:tcPr>
            <w:tcW w:w="1418" w:type="dxa"/>
          </w:tcPr>
          <w:p w:rsidR="00A86D0D" w:rsidRPr="00A52B23" w:rsidRDefault="00A86D0D" w:rsidP="00020743">
            <w:pPr>
              <w:jc w:val="center"/>
              <w:rPr>
                <w:color w:val="000000"/>
              </w:rPr>
            </w:pPr>
            <w:r w:rsidRPr="00A52B23">
              <w:rPr>
                <w:color w:val="000000"/>
              </w:rPr>
              <w:t>392</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ОАО "Закрамаркет"</w:t>
            </w:r>
          </w:p>
        </w:tc>
        <w:tc>
          <w:tcPr>
            <w:tcW w:w="2977" w:type="dxa"/>
          </w:tcPr>
          <w:p w:rsidR="00A86D0D" w:rsidRDefault="00A86D0D" w:rsidP="00020743">
            <w:pPr>
              <w:jc w:val="center"/>
            </w:pPr>
            <w:r w:rsidRPr="00A52B23">
              <w:rPr>
                <w:color w:val="000000"/>
              </w:rPr>
              <w:t>ч.2ст.12.17</w:t>
            </w:r>
          </w:p>
        </w:tc>
        <w:tc>
          <w:tcPr>
            <w:tcW w:w="4394" w:type="dxa"/>
          </w:tcPr>
          <w:p w:rsidR="00A86D0D" w:rsidRPr="00A52B23" w:rsidRDefault="00A86D0D" w:rsidP="00020743">
            <w:pPr>
              <w:jc w:val="center"/>
              <w:rPr>
                <w:color w:val="000000"/>
              </w:rPr>
            </w:pPr>
            <w:r w:rsidRPr="00A52B23">
              <w:rPr>
                <w:color w:val="000000"/>
              </w:rPr>
              <w:t>реализация продуктов питания с исте</w:t>
            </w:r>
            <w:r w:rsidRPr="00A52B23">
              <w:rPr>
                <w:color w:val="000000"/>
              </w:rPr>
              <w:t>к</w:t>
            </w:r>
            <w:r w:rsidRPr="00A52B23">
              <w:rPr>
                <w:color w:val="000000"/>
              </w:rPr>
              <w:t>шим сроком годности</w:t>
            </w:r>
          </w:p>
        </w:tc>
        <w:tc>
          <w:tcPr>
            <w:tcW w:w="1701" w:type="dxa"/>
          </w:tcPr>
          <w:p w:rsidR="00A86D0D" w:rsidRPr="00A52B23" w:rsidRDefault="00A86D0D" w:rsidP="00020743">
            <w:pPr>
              <w:jc w:val="center"/>
              <w:rPr>
                <w:color w:val="000000"/>
              </w:rPr>
            </w:pPr>
            <w:r w:rsidRPr="00A52B23">
              <w:rPr>
                <w:color w:val="000000"/>
              </w:rPr>
              <w:t>10</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Апанасевич Ксения Евгеньевна, продавец ЧТУП "Фрутопт»</w:t>
            </w:r>
          </w:p>
        </w:tc>
        <w:tc>
          <w:tcPr>
            <w:tcW w:w="2977" w:type="dxa"/>
          </w:tcPr>
          <w:p w:rsidR="00A86D0D" w:rsidRPr="00A52B23" w:rsidRDefault="00A86D0D" w:rsidP="00020743">
            <w:pPr>
              <w:jc w:val="center"/>
              <w:rPr>
                <w:color w:val="000000"/>
              </w:rPr>
            </w:pPr>
            <w:r w:rsidRPr="00A52B23">
              <w:rPr>
                <w:color w:val="000000"/>
              </w:rPr>
              <w:t>ст.16.8</w:t>
            </w:r>
          </w:p>
        </w:tc>
        <w:tc>
          <w:tcPr>
            <w:tcW w:w="4394" w:type="dxa"/>
          </w:tcPr>
          <w:p w:rsidR="00A86D0D" w:rsidRPr="00A52B23" w:rsidRDefault="00A86D0D" w:rsidP="00020743">
            <w:pPr>
              <w:jc w:val="both"/>
              <w:rPr>
                <w:color w:val="000000"/>
              </w:rPr>
            </w:pPr>
            <w:r w:rsidRPr="004D6B31">
              <w:t>предлагались к реализации   продукты  питания: без информации о дате изг</w:t>
            </w:r>
            <w:r w:rsidRPr="004D6B31">
              <w:t>о</w:t>
            </w:r>
            <w:r w:rsidRPr="004D6B31">
              <w:t>товления</w:t>
            </w:r>
            <w:r>
              <w:t xml:space="preserve"> (повторное нарушение)</w:t>
            </w:r>
          </w:p>
        </w:tc>
        <w:tc>
          <w:tcPr>
            <w:tcW w:w="1701" w:type="dxa"/>
          </w:tcPr>
          <w:p w:rsidR="00A86D0D" w:rsidRPr="00A52B23" w:rsidRDefault="00A86D0D" w:rsidP="00020743">
            <w:pPr>
              <w:jc w:val="center"/>
              <w:rPr>
                <w:color w:val="000000"/>
              </w:rPr>
            </w:pPr>
            <w:r w:rsidRPr="00A52B23">
              <w:rPr>
                <w:color w:val="000000"/>
              </w:rPr>
              <w:t>2</w:t>
            </w:r>
          </w:p>
        </w:tc>
        <w:tc>
          <w:tcPr>
            <w:tcW w:w="1418" w:type="dxa"/>
          </w:tcPr>
          <w:p w:rsidR="00A86D0D" w:rsidRPr="00A52B23" w:rsidRDefault="00A86D0D" w:rsidP="00020743">
            <w:pPr>
              <w:jc w:val="center"/>
              <w:rPr>
                <w:color w:val="000000"/>
              </w:rPr>
            </w:pPr>
            <w:r w:rsidRPr="00A52B23">
              <w:rPr>
                <w:color w:val="000000"/>
              </w:rPr>
              <w:t>49</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ЧТУП "Фрутопт"</w:t>
            </w:r>
          </w:p>
        </w:tc>
        <w:tc>
          <w:tcPr>
            <w:tcW w:w="2977" w:type="dxa"/>
          </w:tcPr>
          <w:p w:rsidR="00A86D0D" w:rsidRPr="00A52B23" w:rsidRDefault="00A86D0D" w:rsidP="00020743">
            <w:pPr>
              <w:jc w:val="center"/>
              <w:rPr>
                <w:color w:val="000000"/>
              </w:rPr>
            </w:pPr>
            <w:r w:rsidRPr="00A52B23">
              <w:rPr>
                <w:color w:val="000000"/>
              </w:rPr>
              <w:t>ч.2ст.12.17</w:t>
            </w:r>
          </w:p>
        </w:tc>
        <w:tc>
          <w:tcPr>
            <w:tcW w:w="4394" w:type="dxa"/>
          </w:tcPr>
          <w:p w:rsidR="00A86D0D" w:rsidRPr="00A52B23" w:rsidRDefault="00A86D0D" w:rsidP="00020743">
            <w:pPr>
              <w:jc w:val="center"/>
              <w:rPr>
                <w:color w:val="000000"/>
              </w:rPr>
            </w:pPr>
            <w:r w:rsidRPr="00A52B23">
              <w:rPr>
                <w:color w:val="000000"/>
              </w:rPr>
              <w:t>реализация продуктов питания с исте</w:t>
            </w:r>
            <w:r w:rsidRPr="00A52B23">
              <w:rPr>
                <w:color w:val="000000"/>
              </w:rPr>
              <w:t>к</w:t>
            </w:r>
            <w:r w:rsidRPr="00A52B23">
              <w:rPr>
                <w:color w:val="000000"/>
              </w:rPr>
              <w:t>шим сроком годности</w:t>
            </w:r>
          </w:p>
        </w:tc>
        <w:tc>
          <w:tcPr>
            <w:tcW w:w="1701" w:type="dxa"/>
          </w:tcPr>
          <w:p w:rsidR="00A86D0D" w:rsidRPr="00A52B23" w:rsidRDefault="00A86D0D" w:rsidP="00020743">
            <w:pPr>
              <w:jc w:val="center"/>
              <w:rPr>
                <w:color w:val="000000"/>
              </w:rPr>
            </w:pPr>
            <w:r w:rsidRPr="00A52B23">
              <w:rPr>
                <w:color w:val="000000"/>
              </w:rPr>
              <w:t>10</w:t>
            </w:r>
          </w:p>
        </w:tc>
        <w:tc>
          <w:tcPr>
            <w:tcW w:w="1418" w:type="dxa"/>
          </w:tcPr>
          <w:p w:rsidR="00A86D0D" w:rsidRPr="00A52B23" w:rsidRDefault="00A86D0D" w:rsidP="00020743">
            <w:pPr>
              <w:jc w:val="center"/>
              <w:rPr>
                <w:color w:val="000000"/>
              </w:rPr>
            </w:pPr>
            <w:r w:rsidRPr="00A52B23">
              <w:rPr>
                <w:color w:val="000000"/>
              </w:rPr>
              <w:t>245</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Роот Александр Сергеевич, ИП</w:t>
            </w:r>
          </w:p>
        </w:tc>
        <w:tc>
          <w:tcPr>
            <w:tcW w:w="2977" w:type="dxa"/>
          </w:tcPr>
          <w:p w:rsidR="00A86D0D" w:rsidRPr="00A52B23" w:rsidRDefault="00A86D0D" w:rsidP="00020743">
            <w:pPr>
              <w:jc w:val="center"/>
              <w:rPr>
                <w:color w:val="000000"/>
              </w:rPr>
            </w:pPr>
            <w:r w:rsidRPr="00A52B23">
              <w:rPr>
                <w:color w:val="000000"/>
              </w:rPr>
              <w:t>ст.16.8</w:t>
            </w:r>
          </w:p>
        </w:tc>
        <w:tc>
          <w:tcPr>
            <w:tcW w:w="4394" w:type="dxa"/>
          </w:tcPr>
          <w:p w:rsidR="00A86D0D" w:rsidRPr="00A52B23" w:rsidRDefault="00A86D0D" w:rsidP="00020743">
            <w:pPr>
              <w:jc w:val="both"/>
              <w:rPr>
                <w:color w:val="000000"/>
              </w:rPr>
            </w:pPr>
            <w:r w:rsidRPr="004D6B31">
              <w:t>предлагались к реализации   продукты  питания: без информации о дате изг</w:t>
            </w:r>
            <w:r w:rsidRPr="004D6B31">
              <w:t>о</w:t>
            </w:r>
            <w:r w:rsidRPr="004D6B31">
              <w:t>товления</w:t>
            </w:r>
            <w:r>
              <w:t xml:space="preserve"> (повторное нарушение)</w:t>
            </w:r>
          </w:p>
        </w:tc>
        <w:tc>
          <w:tcPr>
            <w:tcW w:w="1701" w:type="dxa"/>
          </w:tcPr>
          <w:p w:rsidR="00A86D0D" w:rsidRPr="00A52B23" w:rsidRDefault="00A86D0D" w:rsidP="00020743">
            <w:pPr>
              <w:jc w:val="center"/>
              <w:rPr>
                <w:color w:val="000000"/>
              </w:rPr>
            </w:pPr>
            <w:r w:rsidRPr="00A52B23">
              <w:rPr>
                <w:color w:val="000000"/>
              </w:rPr>
              <w:t>2</w:t>
            </w:r>
          </w:p>
        </w:tc>
        <w:tc>
          <w:tcPr>
            <w:tcW w:w="1418" w:type="dxa"/>
          </w:tcPr>
          <w:p w:rsidR="00A86D0D" w:rsidRPr="00A52B23" w:rsidRDefault="00A86D0D" w:rsidP="00020743">
            <w:pPr>
              <w:jc w:val="center"/>
              <w:rPr>
                <w:color w:val="000000"/>
              </w:rPr>
            </w:pPr>
            <w:r w:rsidRPr="00A52B23">
              <w:rPr>
                <w:color w:val="000000"/>
              </w:rPr>
              <w:t>49</w:t>
            </w:r>
          </w:p>
        </w:tc>
      </w:tr>
      <w:tr w:rsidR="00A86D0D" w:rsidTr="00AD5C55">
        <w:tc>
          <w:tcPr>
            <w:tcW w:w="540" w:type="dxa"/>
          </w:tcPr>
          <w:p w:rsidR="00A86D0D" w:rsidRPr="0012762E" w:rsidRDefault="00A86D0D" w:rsidP="00A86D0D">
            <w:pPr>
              <w:pStyle w:val="a5"/>
              <w:numPr>
                <w:ilvl w:val="0"/>
                <w:numId w:val="9"/>
              </w:numPr>
              <w:spacing w:after="200" w:line="276" w:lineRule="auto"/>
              <w:contextualSpacing/>
              <w:jc w:val="center"/>
              <w:rPr>
                <w:color w:val="000000"/>
                <w:sz w:val="24"/>
                <w:szCs w:val="24"/>
              </w:rPr>
            </w:pPr>
          </w:p>
        </w:tc>
        <w:tc>
          <w:tcPr>
            <w:tcW w:w="3679" w:type="dxa"/>
          </w:tcPr>
          <w:p w:rsidR="00A86D0D" w:rsidRPr="00A52B23" w:rsidRDefault="00A86D0D" w:rsidP="00020743">
            <w:pPr>
              <w:rPr>
                <w:color w:val="000000"/>
              </w:rPr>
            </w:pPr>
            <w:r w:rsidRPr="00A52B23">
              <w:rPr>
                <w:color w:val="000000"/>
              </w:rPr>
              <w:t>ООО "Универсам Славянский"</w:t>
            </w:r>
          </w:p>
        </w:tc>
        <w:tc>
          <w:tcPr>
            <w:tcW w:w="2977" w:type="dxa"/>
          </w:tcPr>
          <w:p w:rsidR="00A86D0D" w:rsidRPr="00A52B23" w:rsidRDefault="00A86D0D" w:rsidP="00020743">
            <w:pPr>
              <w:jc w:val="center"/>
              <w:rPr>
                <w:color w:val="000000"/>
              </w:rPr>
            </w:pPr>
            <w:r w:rsidRPr="00A52B23">
              <w:rPr>
                <w:color w:val="000000"/>
              </w:rPr>
              <w:t>ч.2ст.12.17</w:t>
            </w:r>
          </w:p>
        </w:tc>
        <w:tc>
          <w:tcPr>
            <w:tcW w:w="4394" w:type="dxa"/>
          </w:tcPr>
          <w:p w:rsidR="00A86D0D" w:rsidRPr="00A52B23" w:rsidRDefault="00A86D0D" w:rsidP="00020743">
            <w:pPr>
              <w:jc w:val="center"/>
              <w:rPr>
                <w:color w:val="000000"/>
              </w:rPr>
            </w:pPr>
            <w:r w:rsidRPr="00A52B23">
              <w:rPr>
                <w:color w:val="000000"/>
              </w:rPr>
              <w:t>реализация продуктов питания с исте</w:t>
            </w:r>
            <w:r w:rsidRPr="00A52B23">
              <w:rPr>
                <w:color w:val="000000"/>
              </w:rPr>
              <w:t>к</w:t>
            </w:r>
            <w:r w:rsidRPr="00A52B23">
              <w:rPr>
                <w:color w:val="000000"/>
              </w:rPr>
              <w:t xml:space="preserve">шим сроком годности </w:t>
            </w:r>
          </w:p>
        </w:tc>
        <w:tc>
          <w:tcPr>
            <w:tcW w:w="1701" w:type="dxa"/>
          </w:tcPr>
          <w:p w:rsidR="00A86D0D" w:rsidRPr="00A52B23" w:rsidRDefault="00A86D0D" w:rsidP="00020743">
            <w:pPr>
              <w:jc w:val="center"/>
              <w:rPr>
                <w:color w:val="000000"/>
              </w:rPr>
            </w:pPr>
            <w:r w:rsidRPr="00A52B23">
              <w:rPr>
                <w:color w:val="000000"/>
              </w:rPr>
              <w:t>10</w:t>
            </w:r>
          </w:p>
        </w:tc>
        <w:tc>
          <w:tcPr>
            <w:tcW w:w="1418" w:type="dxa"/>
          </w:tcPr>
          <w:p w:rsidR="00A86D0D" w:rsidRPr="00A52B23" w:rsidRDefault="00A86D0D" w:rsidP="00020743">
            <w:pPr>
              <w:jc w:val="center"/>
              <w:rPr>
                <w:color w:val="000000"/>
              </w:rPr>
            </w:pPr>
            <w:r w:rsidRPr="00A52B23">
              <w:rPr>
                <w:color w:val="000000"/>
              </w:rPr>
              <w:t>245</w:t>
            </w:r>
          </w:p>
        </w:tc>
      </w:tr>
    </w:tbl>
    <w:p w:rsidR="00A86D0D" w:rsidRDefault="00A86D0D" w:rsidP="00A86D0D">
      <w:pPr>
        <w:ind w:firstLine="709"/>
        <w:jc w:val="both"/>
        <w:rPr>
          <w:sz w:val="30"/>
          <w:szCs w:val="30"/>
        </w:rPr>
      </w:pPr>
    </w:p>
    <w:p w:rsidR="00A86D0D" w:rsidRDefault="00A86D0D" w:rsidP="00A86D0D">
      <w:pPr>
        <w:ind w:firstLine="709"/>
        <w:jc w:val="both"/>
        <w:rPr>
          <w:sz w:val="30"/>
          <w:szCs w:val="30"/>
        </w:rPr>
      </w:pPr>
    </w:p>
    <w:p w:rsidR="00A86D0D" w:rsidRPr="00AD5C55" w:rsidRDefault="00A86D0D" w:rsidP="00A86D0D">
      <w:pPr>
        <w:ind w:firstLine="709"/>
        <w:jc w:val="both"/>
        <w:rPr>
          <w:rStyle w:val="100"/>
          <w:sz w:val="28"/>
          <w:szCs w:val="28"/>
        </w:rPr>
      </w:pPr>
      <w:r w:rsidRPr="00AD5C55">
        <w:rPr>
          <w:rStyle w:val="100"/>
          <w:sz w:val="28"/>
          <w:szCs w:val="28"/>
        </w:rPr>
        <w:t>При обследовании объектов торговли и общественного питания в 2018 году наиболее частыми нарушениями были следующие:</w:t>
      </w:r>
    </w:p>
    <w:p w:rsidR="00A86D0D" w:rsidRPr="00AD5C55" w:rsidRDefault="00A86D0D" w:rsidP="00A86D0D">
      <w:pPr>
        <w:pStyle w:val="a3"/>
        <w:ind w:firstLine="708"/>
        <w:jc w:val="both"/>
        <w:rPr>
          <w:rStyle w:val="100"/>
          <w:rFonts w:eastAsiaTheme="minorHAnsi"/>
          <w:sz w:val="28"/>
          <w:szCs w:val="28"/>
        </w:rPr>
      </w:pPr>
      <w:r w:rsidRPr="00AD5C55">
        <w:rPr>
          <w:rStyle w:val="100"/>
          <w:rFonts w:eastAsiaTheme="minorHAnsi"/>
          <w:sz w:val="28"/>
          <w:szCs w:val="28"/>
        </w:rPr>
        <w:t>-в реализацию и в оборот допускались, продуты питания с истекшим сроком годности, без маркировочных ярл</w:t>
      </w:r>
      <w:r w:rsidRPr="00AD5C55">
        <w:rPr>
          <w:rStyle w:val="100"/>
          <w:rFonts w:eastAsiaTheme="minorHAnsi"/>
          <w:sz w:val="28"/>
          <w:szCs w:val="28"/>
        </w:rPr>
        <w:t>ы</w:t>
      </w:r>
      <w:r w:rsidRPr="00AD5C55">
        <w:rPr>
          <w:rStyle w:val="100"/>
          <w:rFonts w:eastAsiaTheme="minorHAnsi"/>
          <w:sz w:val="28"/>
          <w:szCs w:val="28"/>
        </w:rPr>
        <w:t>ков заводов изготовителей, без указания на маркировочном ярлыке информации о дате изготовления и конечном сроке годности, без документов, удостоверяющих качество и безопасность продукции. Как видно из таблицы №12  в 2018 году на объектах торговли в 2,5 раза увеличился объем изъятой забракованной и запрещенной к реализации пищевой проду</w:t>
      </w:r>
      <w:r w:rsidRPr="00AD5C55">
        <w:rPr>
          <w:rStyle w:val="100"/>
          <w:rFonts w:eastAsiaTheme="minorHAnsi"/>
          <w:sz w:val="28"/>
          <w:szCs w:val="28"/>
        </w:rPr>
        <w:t>к</w:t>
      </w:r>
      <w:r w:rsidRPr="00AD5C55">
        <w:rPr>
          <w:rStyle w:val="100"/>
          <w:rFonts w:eastAsiaTheme="minorHAnsi"/>
          <w:sz w:val="28"/>
          <w:szCs w:val="28"/>
        </w:rPr>
        <w:t>ции, на 36% увеличилось количество  случаев выявления пищевой продукции не соответствующей требованиям сан</w:t>
      </w:r>
      <w:r w:rsidRPr="00AD5C55">
        <w:rPr>
          <w:rStyle w:val="100"/>
          <w:rFonts w:eastAsiaTheme="minorHAnsi"/>
          <w:sz w:val="28"/>
          <w:szCs w:val="28"/>
        </w:rPr>
        <w:t>и</w:t>
      </w:r>
      <w:r w:rsidRPr="00AD5C55">
        <w:rPr>
          <w:rStyle w:val="100"/>
          <w:rFonts w:eastAsiaTheme="minorHAnsi"/>
          <w:sz w:val="28"/>
          <w:szCs w:val="28"/>
        </w:rPr>
        <w:t>тарного законодательства. В тоже время увеличился удельный вес выявляемой пищевой продукции с истекшим сроком годности на 10,4% по сравнению с 2017 годом (в 2018 году -58 случаев, в 2017 -31).</w:t>
      </w:r>
      <w:bookmarkStart w:id="0" w:name="_GoBack"/>
      <w:bookmarkEnd w:id="0"/>
      <w:r w:rsidRPr="00AD5C55">
        <w:rPr>
          <w:rStyle w:val="100"/>
          <w:rFonts w:eastAsiaTheme="minorHAnsi"/>
          <w:sz w:val="28"/>
          <w:szCs w:val="28"/>
        </w:rPr>
        <w:t xml:space="preserve"> </w:t>
      </w:r>
      <w:proofErr w:type="gramStart"/>
      <w:r w:rsidRPr="00AD5C55">
        <w:rPr>
          <w:rStyle w:val="100"/>
          <w:rFonts w:eastAsiaTheme="minorHAnsi"/>
          <w:sz w:val="28"/>
          <w:szCs w:val="28"/>
        </w:rPr>
        <w:t>В то же время из всех случаев выя</w:t>
      </w:r>
      <w:r w:rsidRPr="00AD5C55">
        <w:rPr>
          <w:rStyle w:val="100"/>
          <w:rFonts w:eastAsiaTheme="minorHAnsi"/>
          <w:sz w:val="28"/>
          <w:szCs w:val="28"/>
        </w:rPr>
        <w:t>в</w:t>
      </w:r>
      <w:r w:rsidRPr="00AD5C55">
        <w:rPr>
          <w:rStyle w:val="100"/>
          <w:rFonts w:eastAsiaTheme="minorHAnsi"/>
          <w:sz w:val="28"/>
          <w:szCs w:val="28"/>
        </w:rPr>
        <w:t>ления реализации и хранения недоброкачественных продуктов питания  почти 46% было установлено непосредственно в Борисовском  районе (47 предписаний, общий вес продукции 294,4 кг) ,  61,5%  от всех предписаний об изъятии  из о</w:t>
      </w:r>
      <w:r w:rsidRPr="00AD5C55">
        <w:rPr>
          <w:rStyle w:val="100"/>
          <w:rFonts w:eastAsiaTheme="minorHAnsi"/>
          <w:sz w:val="28"/>
          <w:szCs w:val="28"/>
        </w:rPr>
        <w:t>б</w:t>
      </w:r>
      <w:r w:rsidRPr="00AD5C55">
        <w:rPr>
          <w:rStyle w:val="100"/>
          <w:rFonts w:eastAsiaTheme="minorHAnsi"/>
          <w:sz w:val="28"/>
          <w:szCs w:val="28"/>
        </w:rPr>
        <w:t>ращения продукции с истекшим сроком годности также были выявлены в Борисовском  районе (24 предписания, общий вес изымаемой продукции 69,69 кг).</w:t>
      </w:r>
      <w:proofErr w:type="gramEnd"/>
      <w:r w:rsidRPr="00AD5C55">
        <w:rPr>
          <w:rStyle w:val="100"/>
          <w:rFonts w:eastAsiaTheme="minorHAnsi"/>
          <w:sz w:val="28"/>
          <w:szCs w:val="28"/>
        </w:rPr>
        <w:t xml:space="preserve">  По итогу 2018 года самыми неблагополучнымиобъектами непосредственно в Бор</w:t>
      </w:r>
      <w:r w:rsidRPr="00AD5C55">
        <w:rPr>
          <w:rStyle w:val="100"/>
          <w:rFonts w:eastAsiaTheme="minorHAnsi"/>
          <w:sz w:val="28"/>
          <w:szCs w:val="28"/>
        </w:rPr>
        <w:t>и</w:t>
      </w:r>
      <w:r w:rsidRPr="00AD5C55">
        <w:rPr>
          <w:rStyle w:val="100"/>
          <w:rFonts w:eastAsiaTheme="minorHAnsi"/>
          <w:sz w:val="28"/>
          <w:szCs w:val="28"/>
        </w:rPr>
        <w:t>совском районе по выявляемым нарушениям стали  ЧТУП "Ролимар", Логойское райпо. Данные организации имеют разветвленную сеть магазинов непосредственно на районе.</w:t>
      </w:r>
    </w:p>
    <w:p w:rsidR="00A86D0D" w:rsidRPr="00AD5C55" w:rsidRDefault="00AD5C55" w:rsidP="00A86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100"/>
          <w:sz w:val="28"/>
          <w:szCs w:val="28"/>
        </w:rPr>
      </w:pPr>
      <w:r>
        <w:rPr>
          <w:rStyle w:val="100"/>
          <w:sz w:val="28"/>
          <w:szCs w:val="28"/>
        </w:rPr>
        <w:lastRenderedPageBreak/>
        <w:tab/>
      </w:r>
      <w:r w:rsidR="00A86D0D" w:rsidRPr="00AD5C55">
        <w:rPr>
          <w:rStyle w:val="100"/>
          <w:sz w:val="28"/>
          <w:szCs w:val="28"/>
        </w:rPr>
        <w:t>-не выполнялся производственный контроль, т.е. не заключались договора с аккредитованными лабораториями на проведение лабораторных исследований параметров производственной среды (микроклимат, освещенность), а также выпускаемой пищевой продукции;</w:t>
      </w:r>
    </w:p>
    <w:p w:rsidR="00A86D0D" w:rsidRPr="003213F7" w:rsidRDefault="00A86D0D" w:rsidP="00AD5C55">
      <w:pPr>
        <w:ind w:firstLine="708"/>
        <w:jc w:val="both"/>
        <w:rPr>
          <w:sz w:val="30"/>
          <w:szCs w:val="30"/>
        </w:rPr>
      </w:pPr>
      <w:r w:rsidRPr="003213F7">
        <w:rPr>
          <w:sz w:val="30"/>
          <w:szCs w:val="30"/>
        </w:rPr>
        <w:t>-на объектах отсутствовали дезинфицирующие  средства для санитарной обработки оборудования, инве</w:t>
      </w:r>
      <w:r w:rsidRPr="003213F7">
        <w:rPr>
          <w:sz w:val="30"/>
          <w:szCs w:val="30"/>
        </w:rPr>
        <w:t>н</w:t>
      </w:r>
      <w:r w:rsidRPr="003213F7">
        <w:rPr>
          <w:sz w:val="30"/>
          <w:szCs w:val="30"/>
        </w:rPr>
        <w:t>таря, уборки помещений;</w:t>
      </w:r>
    </w:p>
    <w:p w:rsidR="00A86D0D" w:rsidRDefault="00A86D0D" w:rsidP="00AD5C55">
      <w:pPr>
        <w:ind w:firstLine="708"/>
        <w:jc w:val="both"/>
        <w:rPr>
          <w:sz w:val="30"/>
          <w:szCs w:val="30"/>
        </w:rPr>
      </w:pPr>
      <w:r w:rsidRPr="003213F7">
        <w:rPr>
          <w:sz w:val="30"/>
          <w:szCs w:val="30"/>
        </w:rPr>
        <w:t>-технологическое, холодильное оборудование, помещения, инвентарь  не содержались в чистоте</w:t>
      </w:r>
      <w:r>
        <w:rPr>
          <w:sz w:val="30"/>
          <w:szCs w:val="30"/>
        </w:rPr>
        <w:t>;</w:t>
      </w:r>
    </w:p>
    <w:p w:rsidR="00A86D0D" w:rsidRDefault="00AD5C55" w:rsidP="00A86D0D">
      <w:pPr>
        <w:widowControl w:val="0"/>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30"/>
          <w:szCs w:val="30"/>
        </w:rPr>
      </w:pPr>
      <w:r>
        <w:rPr>
          <w:sz w:val="30"/>
          <w:szCs w:val="30"/>
        </w:rPr>
        <w:tab/>
      </w:r>
      <w:r w:rsidR="00A86D0D" w:rsidRPr="003213F7">
        <w:rPr>
          <w:sz w:val="30"/>
          <w:szCs w:val="30"/>
        </w:rPr>
        <w:t>-отсутствовали  дополнительные промаркированные весы для раздельного взвешивания готовой и сырой пищевой продукции, в том числе фруктов и овощей</w:t>
      </w:r>
      <w:r w:rsidR="00A86D0D">
        <w:rPr>
          <w:sz w:val="30"/>
          <w:szCs w:val="30"/>
        </w:rPr>
        <w:t>;</w:t>
      </w:r>
    </w:p>
    <w:p w:rsidR="00A86D0D" w:rsidRPr="00AD5C55" w:rsidRDefault="00A86D0D" w:rsidP="00AD5C55">
      <w:pPr>
        <w:pStyle w:val="a3"/>
        <w:ind w:firstLine="708"/>
        <w:jc w:val="both"/>
        <w:rPr>
          <w:rStyle w:val="100"/>
          <w:rFonts w:eastAsiaTheme="minorHAnsi"/>
          <w:sz w:val="28"/>
          <w:szCs w:val="28"/>
        </w:rPr>
      </w:pPr>
      <w:r w:rsidRPr="00AD5C55">
        <w:rPr>
          <w:rStyle w:val="100"/>
          <w:rFonts w:eastAsiaTheme="minorHAnsi"/>
          <w:sz w:val="28"/>
          <w:szCs w:val="28"/>
        </w:rPr>
        <w:t>- недоведение до потребителя  информации, размещенной на упаковке или листе-вкладыше при реализации пищ</w:t>
      </w:r>
      <w:r w:rsidRPr="00AD5C55">
        <w:rPr>
          <w:rStyle w:val="100"/>
          <w:rFonts w:eastAsiaTheme="minorHAnsi"/>
          <w:sz w:val="28"/>
          <w:szCs w:val="28"/>
        </w:rPr>
        <w:t>е</w:t>
      </w:r>
      <w:r w:rsidRPr="00AD5C55">
        <w:rPr>
          <w:rStyle w:val="100"/>
          <w:rFonts w:eastAsiaTheme="minorHAnsi"/>
          <w:sz w:val="28"/>
          <w:szCs w:val="28"/>
        </w:rPr>
        <w:t>вой продукции, неупакованной в потребительскую упаковку;</w:t>
      </w:r>
    </w:p>
    <w:p w:rsidR="00A86D0D" w:rsidRPr="00AD5C55" w:rsidRDefault="00A86D0D" w:rsidP="00A86D0D">
      <w:pPr>
        <w:pStyle w:val="a3"/>
        <w:jc w:val="both"/>
        <w:rPr>
          <w:rStyle w:val="100"/>
          <w:rFonts w:eastAsiaTheme="minorHAnsi"/>
          <w:sz w:val="28"/>
          <w:szCs w:val="28"/>
        </w:rPr>
      </w:pPr>
      <w:r w:rsidRPr="00AD5C55">
        <w:rPr>
          <w:rStyle w:val="100"/>
          <w:rFonts w:eastAsiaTheme="minorHAnsi"/>
          <w:sz w:val="28"/>
          <w:szCs w:val="28"/>
        </w:rPr>
        <w:t>-не указывается полная информация, наносимая в соответствии с требованиями технических регламентов Таможенного союза, Евроазийского экономического союза при расфасовке товара;</w:t>
      </w:r>
    </w:p>
    <w:p w:rsidR="00A86D0D" w:rsidRPr="00AD5C55" w:rsidRDefault="00A86D0D" w:rsidP="00A86D0D">
      <w:pPr>
        <w:pStyle w:val="a3"/>
        <w:ind w:firstLine="708"/>
        <w:jc w:val="both"/>
        <w:rPr>
          <w:rStyle w:val="100"/>
          <w:rFonts w:eastAsiaTheme="minorHAnsi"/>
          <w:sz w:val="28"/>
          <w:szCs w:val="28"/>
        </w:rPr>
      </w:pPr>
      <w:r w:rsidRPr="00AD5C55">
        <w:rPr>
          <w:rStyle w:val="100"/>
          <w:rFonts w:eastAsiaTheme="minorHAnsi"/>
          <w:sz w:val="28"/>
          <w:szCs w:val="28"/>
        </w:rPr>
        <w:t>По итогам 2018 года  (таблица №13) определились организации на которых чаще других выявлялись грубые н</w:t>
      </w:r>
      <w:r w:rsidRPr="00AD5C55">
        <w:rPr>
          <w:rStyle w:val="100"/>
          <w:rFonts w:eastAsiaTheme="minorHAnsi"/>
          <w:sz w:val="28"/>
          <w:szCs w:val="28"/>
        </w:rPr>
        <w:t>а</w:t>
      </w:r>
      <w:r w:rsidRPr="00AD5C55">
        <w:rPr>
          <w:rStyle w:val="100"/>
          <w:rFonts w:eastAsiaTheme="minorHAnsi"/>
          <w:sz w:val="28"/>
          <w:szCs w:val="28"/>
        </w:rPr>
        <w:t xml:space="preserve">рушения законодательства в сфере санитарно-эпидемиологического благополучия населения, это УП "Браво", ЧТУП "Ролимар", Логойское райпо, ОАО "Веста-Борисов", ЗАО "Доброном", ЧТУП "Азизов </w:t>
      </w:r>
      <w:proofErr w:type="gramStart"/>
      <w:r w:rsidRPr="00AD5C55">
        <w:rPr>
          <w:rStyle w:val="100"/>
          <w:rFonts w:eastAsiaTheme="minorHAnsi"/>
          <w:sz w:val="28"/>
          <w:szCs w:val="28"/>
        </w:rPr>
        <w:t>СТ</w:t>
      </w:r>
      <w:proofErr w:type="gramEnd"/>
      <w:r w:rsidRPr="00AD5C55">
        <w:rPr>
          <w:rStyle w:val="100"/>
          <w:rFonts w:eastAsiaTheme="minorHAnsi"/>
          <w:sz w:val="28"/>
          <w:szCs w:val="28"/>
        </w:rPr>
        <w:t>", ЧТУП "Фрутопт».</w:t>
      </w:r>
    </w:p>
    <w:p w:rsidR="00A86D0D" w:rsidRDefault="00A86D0D" w:rsidP="00A86D0D">
      <w:pPr>
        <w:ind w:firstLine="709"/>
        <w:jc w:val="both"/>
        <w:rPr>
          <w:sz w:val="30"/>
          <w:szCs w:val="30"/>
        </w:rPr>
      </w:pPr>
      <w:r>
        <w:rPr>
          <w:bCs/>
          <w:sz w:val="30"/>
          <w:szCs w:val="30"/>
          <w:shd w:val="clear" w:color="auto" w:fill="FFFFFF"/>
        </w:rPr>
        <w:t xml:space="preserve">За 2018 год по выявленным нарушениям направлено 29 информаций в </w:t>
      </w:r>
      <w:r>
        <w:rPr>
          <w:sz w:val="30"/>
          <w:szCs w:val="30"/>
        </w:rPr>
        <w:t xml:space="preserve">Борисовский </w:t>
      </w:r>
      <w:r>
        <w:rPr>
          <w:bCs/>
          <w:sz w:val="30"/>
          <w:szCs w:val="30"/>
          <w:shd w:val="clear" w:color="auto" w:fill="FFFFFF"/>
        </w:rPr>
        <w:t>районный исполн</w:t>
      </w:r>
      <w:r>
        <w:rPr>
          <w:bCs/>
          <w:sz w:val="30"/>
          <w:szCs w:val="30"/>
          <w:shd w:val="clear" w:color="auto" w:fill="FFFFFF"/>
        </w:rPr>
        <w:t>и</w:t>
      </w:r>
      <w:r>
        <w:rPr>
          <w:bCs/>
          <w:sz w:val="30"/>
          <w:szCs w:val="30"/>
          <w:shd w:val="clear" w:color="auto" w:fill="FFFFFF"/>
        </w:rPr>
        <w:t>тельный комитет для принятия дополнительных мер на уровне исполнительной власти.</w:t>
      </w:r>
      <w:r>
        <w:rPr>
          <w:sz w:val="30"/>
          <w:szCs w:val="30"/>
        </w:rPr>
        <w:t xml:space="preserve"> Направлены субъектам хозяйствования 9 предложений об устранении причин административного нарушения и условий, способств</w:t>
      </w:r>
      <w:r>
        <w:rPr>
          <w:sz w:val="30"/>
          <w:szCs w:val="30"/>
        </w:rPr>
        <w:t>о</w:t>
      </w:r>
      <w:r>
        <w:rPr>
          <w:sz w:val="30"/>
          <w:szCs w:val="30"/>
        </w:rPr>
        <w:t>вавших его совершению.</w:t>
      </w:r>
    </w:p>
    <w:p w:rsidR="00A86D0D" w:rsidRPr="00B33C4E" w:rsidRDefault="00A86D0D" w:rsidP="00A86D0D">
      <w:pPr>
        <w:ind w:firstLine="709"/>
        <w:jc w:val="both"/>
        <w:rPr>
          <w:sz w:val="30"/>
          <w:szCs w:val="30"/>
        </w:rPr>
      </w:pPr>
      <w:proofErr w:type="gramStart"/>
      <w:r w:rsidRPr="00B33C4E">
        <w:rPr>
          <w:sz w:val="30"/>
          <w:szCs w:val="30"/>
        </w:rPr>
        <w:t>Информирование населения по вопросам качества и безопасности пищевой продукции и принципов здор</w:t>
      </w:r>
      <w:r w:rsidRPr="00B33C4E">
        <w:rPr>
          <w:sz w:val="30"/>
          <w:szCs w:val="30"/>
        </w:rPr>
        <w:t>о</w:t>
      </w:r>
      <w:r w:rsidRPr="00B33C4E">
        <w:rPr>
          <w:sz w:val="30"/>
          <w:szCs w:val="30"/>
        </w:rPr>
        <w:t>вого питания осуществляется специалистами ГУ «Борисовский зональный ЦГиЭ» посредством размещения с</w:t>
      </w:r>
      <w:r w:rsidRPr="00B33C4E">
        <w:rPr>
          <w:sz w:val="30"/>
          <w:szCs w:val="30"/>
        </w:rPr>
        <w:t>о</w:t>
      </w:r>
      <w:r w:rsidRPr="00B33C4E">
        <w:rPr>
          <w:sz w:val="30"/>
          <w:szCs w:val="30"/>
        </w:rPr>
        <w:t>ответствующей информации на официальных интернет - порталах, в средствах массовой информации, а также путем тиражирования и распространения информационно-образовательных материалов.</w:t>
      </w:r>
      <w:proofErr w:type="gramEnd"/>
    </w:p>
    <w:p w:rsidR="00A86D0D" w:rsidRPr="00B33C4E" w:rsidRDefault="00A86D0D" w:rsidP="00A86D0D">
      <w:pPr>
        <w:ind w:firstLine="708"/>
        <w:jc w:val="both"/>
        <w:rPr>
          <w:sz w:val="30"/>
          <w:szCs w:val="30"/>
          <w:lang w:val="be-BY"/>
        </w:rPr>
      </w:pPr>
      <w:r w:rsidRPr="00B33C4E">
        <w:rPr>
          <w:sz w:val="30"/>
          <w:szCs w:val="30"/>
        </w:rPr>
        <w:t xml:space="preserve">За 2018 год по данным тематикам проведено: </w:t>
      </w:r>
      <w:r w:rsidRPr="00B33C4E">
        <w:rPr>
          <w:sz w:val="30"/>
          <w:szCs w:val="30"/>
          <w:lang w:val="be-BY"/>
        </w:rPr>
        <w:t>по районному и кабельному теле</w:t>
      </w:r>
      <w:r w:rsidRPr="00B33C4E">
        <w:rPr>
          <w:sz w:val="30"/>
          <w:szCs w:val="30"/>
        </w:rPr>
        <w:t xml:space="preserve">видению (ООО «Светлое ТВ», ТК «Скиф») –15 выступлений; </w:t>
      </w:r>
      <w:r w:rsidRPr="00B33C4E">
        <w:rPr>
          <w:sz w:val="30"/>
          <w:szCs w:val="30"/>
          <w:lang w:val="be-BY"/>
        </w:rPr>
        <w:t>по районному и ведомственному радио – 32 выступления</w:t>
      </w:r>
      <w:r w:rsidRPr="00B33C4E">
        <w:rPr>
          <w:sz w:val="30"/>
          <w:szCs w:val="30"/>
        </w:rPr>
        <w:t xml:space="preserve">; в районной газете «Единство» размещено 3 статьи, 9 статей размещено в ведомственной печати; </w:t>
      </w:r>
      <w:r w:rsidRPr="00B33C4E">
        <w:rPr>
          <w:sz w:val="30"/>
          <w:szCs w:val="30"/>
          <w:lang w:val="be-BY"/>
        </w:rPr>
        <w:t>на официальных интернет-сайтах (сайт gigbor.by, edinstvo.by,)</w:t>
      </w:r>
      <w:r w:rsidRPr="00B33C4E">
        <w:rPr>
          <w:sz w:val="30"/>
          <w:szCs w:val="30"/>
        </w:rPr>
        <w:t xml:space="preserve">  размещено 29 информаций.</w:t>
      </w:r>
    </w:p>
    <w:p w:rsidR="00A86D0D" w:rsidRPr="00B33C4E" w:rsidRDefault="00A86D0D" w:rsidP="00A86D0D">
      <w:pPr>
        <w:ind w:firstLine="709"/>
        <w:jc w:val="both"/>
        <w:rPr>
          <w:sz w:val="30"/>
          <w:szCs w:val="30"/>
          <w:lang w:val="be-BY"/>
        </w:rPr>
      </w:pPr>
      <w:r w:rsidRPr="00B33C4E">
        <w:rPr>
          <w:sz w:val="30"/>
          <w:szCs w:val="30"/>
          <w:lang w:val="be-BY"/>
        </w:rPr>
        <w:lastRenderedPageBreak/>
        <w:t>В ходе проводимой информационной кампании по реализации положений Декрета № 7 от 23.11.2017 “О развитии предпринимательства” сотрудниками ГУ “Борисовский зональный ЦГЭ” проведено 62 семинара по тематике соблюдения требований к качеству и безопасности пищевой продукции, охвачено 1539 человек.</w:t>
      </w:r>
    </w:p>
    <w:p w:rsidR="00A86D0D" w:rsidRPr="002D7AFE" w:rsidRDefault="00A86D0D" w:rsidP="00A86D0D">
      <w:pPr>
        <w:ind w:firstLine="709"/>
        <w:jc w:val="both"/>
        <w:rPr>
          <w:sz w:val="30"/>
          <w:szCs w:val="30"/>
          <w:lang w:val="be-BY"/>
        </w:rPr>
      </w:pPr>
      <w:r w:rsidRPr="00B33C4E">
        <w:rPr>
          <w:sz w:val="30"/>
          <w:szCs w:val="30"/>
          <w:lang w:val="be-BY"/>
        </w:rPr>
        <w:t>Среди организаций, учреждений Борисовского района, а также при проведении широкомасштабных мероприятий за истекший период распространено  730 экз. информационно-образовательных материалов по тематике качества и безопасности пищевой продукции.</w:t>
      </w:r>
    </w:p>
    <w:p w:rsidR="00A86D0D" w:rsidRPr="001E2F76" w:rsidRDefault="00A86D0D" w:rsidP="00A86D0D">
      <w:pPr>
        <w:ind w:firstLine="709"/>
        <w:jc w:val="both"/>
        <w:rPr>
          <w:sz w:val="30"/>
          <w:szCs w:val="30"/>
        </w:rPr>
      </w:pPr>
      <w:r w:rsidRPr="00C43EF9">
        <w:rPr>
          <w:rStyle w:val="7"/>
          <w:sz w:val="30"/>
          <w:szCs w:val="30"/>
        </w:rPr>
        <w:t>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w:t>
      </w:r>
      <w:r>
        <w:rPr>
          <w:rStyle w:val="7"/>
          <w:sz w:val="30"/>
          <w:szCs w:val="30"/>
        </w:rPr>
        <w:t xml:space="preserve"> </w:t>
      </w:r>
      <w:r>
        <w:rPr>
          <w:sz w:val="30"/>
          <w:szCs w:val="30"/>
        </w:rPr>
        <w:t>На постоянной основе ос</w:t>
      </w:r>
      <w:r>
        <w:rPr>
          <w:sz w:val="30"/>
          <w:szCs w:val="30"/>
        </w:rPr>
        <w:t>у</w:t>
      </w:r>
      <w:r>
        <w:rPr>
          <w:sz w:val="30"/>
          <w:szCs w:val="30"/>
        </w:rPr>
        <w:t xml:space="preserve">ществляется системный контроль соблюдения  </w:t>
      </w:r>
      <w:r w:rsidRPr="00581AB3">
        <w:rPr>
          <w:sz w:val="30"/>
          <w:szCs w:val="30"/>
        </w:rPr>
        <w:t>требований законодательства в области санитарно-эпидемиологического благополучия</w:t>
      </w:r>
      <w:r>
        <w:rPr>
          <w:sz w:val="30"/>
          <w:szCs w:val="30"/>
        </w:rPr>
        <w:t xml:space="preserve"> </w:t>
      </w:r>
      <w:r w:rsidRPr="00581AB3">
        <w:rPr>
          <w:sz w:val="30"/>
          <w:szCs w:val="30"/>
        </w:rPr>
        <w:t xml:space="preserve"> на молочно-товарных фермах (далее МТФ), молочно-товарных комплексах (далее МТК) Борисовского района, осуществляющих получение и первичную обработку молока и имеющих м</w:t>
      </w:r>
      <w:r w:rsidRPr="00581AB3">
        <w:rPr>
          <w:sz w:val="30"/>
          <w:szCs w:val="30"/>
        </w:rPr>
        <w:t>о</w:t>
      </w:r>
      <w:r w:rsidRPr="00581AB3">
        <w:rPr>
          <w:sz w:val="30"/>
          <w:szCs w:val="30"/>
        </w:rPr>
        <w:t>лочные блоки.</w:t>
      </w:r>
      <w:r>
        <w:rPr>
          <w:sz w:val="30"/>
          <w:szCs w:val="30"/>
        </w:rPr>
        <w:t xml:space="preserve"> </w:t>
      </w:r>
      <w:proofErr w:type="gramStart"/>
      <w:r w:rsidRPr="001E2F76">
        <w:rPr>
          <w:sz w:val="30"/>
          <w:szCs w:val="30"/>
        </w:rPr>
        <w:t>В настоящее время в рамках проводимой в стране политики снижения административной нагру</w:t>
      </w:r>
      <w:r w:rsidRPr="001E2F76">
        <w:rPr>
          <w:sz w:val="30"/>
          <w:szCs w:val="30"/>
        </w:rPr>
        <w:t>з</w:t>
      </w:r>
      <w:r w:rsidRPr="001E2F76">
        <w:rPr>
          <w:sz w:val="30"/>
          <w:szCs w:val="30"/>
        </w:rPr>
        <w:t>ки на субъекты хозяйствования и уменьшения числа проводимых проверок в соответствии с требованиями Указа Президента Республики Беларусь от 16 октября 2017 года №376 «О мерах по совершенствованию контрольной (надзорной) деятельности» контрольная (надзорная) деятельность за сельскохозяйственными организациями осуществляется органами госсаннадзора с использованием мер профилактического и предупредительного х</w:t>
      </w:r>
      <w:r w:rsidRPr="001E2F76">
        <w:rPr>
          <w:sz w:val="30"/>
          <w:szCs w:val="30"/>
        </w:rPr>
        <w:t>а</w:t>
      </w:r>
      <w:r w:rsidRPr="001E2F76">
        <w:rPr>
          <w:sz w:val="30"/>
          <w:szCs w:val="30"/>
        </w:rPr>
        <w:t>рактера, без использования полномочий</w:t>
      </w:r>
      <w:proofErr w:type="gramEnd"/>
      <w:r w:rsidRPr="001E2F76">
        <w:rPr>
          <w:sz w:val="30"/>
          <w:szCs w:val="30"/>
        </w:rPr>
        <w:t xml:space="preserve">, </w:t>
      </w:r>
      <w:proofErr w:type="gramStart"/>
      <w:r w:rsidRPr="001E2F76">
        <w:rPr>
          <w:sz w:val="30"/>
          <w:szCs w:val="30"/>
        </w:rPr>
        <w:t>представленных контролирующим (надзорным) органам для проверок.</w:t>
      </w:r>
      <w:proofErr w:type="gramEnd"/>
      <w:r w:rsidRPr="001E2F76">
        <w:rPr>
          <w:sz w:val="30"/>
          <w:szCs w:val="30"/>
        </w:rPr>
        <w:t xml:space="preserve"> </w:t>
      </w:r>
      <w:proofErr w:type="gramStart"/>
      <w:r w:rsidRPr="001E2F76">
        <w:rPr>
          <w:sz w:val="30"/>
          <w:szCs w:val="30"/>
        </w:rPr>
        <w:t>В соответствии с требованиями пункта 1 Декрета Президента Республики Беларусь от 23 ноября 2017 г. № 7 «О развитии предпринимательства» (далее – Декрет) взаимодействие государственных органов, иных государс</w:t>
      </w:r>
      <w:r w:rsidRPr="001E2F76">
        <w:rPr>
          <w:sz w:val="30"/>
          <w:szCs w:val="30"/>
        </w:rPr>
        <w:t>т</w:t>
      </w:r>
      <w:r w:rsidRPr="001E2F76">
        <w:rPr>
          <w:sz w:val="30"/>
          <w:szCs w:val="30"/>
        </w:rPr>
        <w:t>венных организаций, их должностных лиц с юридическими лицами и индивидуальными предпринимателями основывается на принципах минимизации вмешательства государственных органов, их должностных лиц в эк</w:t>
      </w:r>
      <w:r w:rsidRPr="001E2F76">
        <w:rPr>
          <w:sz w:val="30"/>
          <w:szCs w:val="30"/>
        </w:rPr>
        <w:t>о</w:t>
      </w:r>
      <w:r w:rsidRPr="001E2F76">
        <w:rPr>
          <w:sz w:val="30"/>
          <w:szCs w:val="30"/>
        </w:rPr>
        <w:t>номическую деятельность субъектов хозяйствования, а также приоритетной направленности контролирующих (надзорных) органов на профилактику</w:t>
      </w:r>
      <w:proofErr w:type="gramEnd"/>
      <w:r w:rsidRPr="001E2F76">
        <w:rPr>
          <w:sz w:val="30"/>
          <w:szCs w:val="30"/>
        </w:rPr>
        <w:t xml:space="preserve"> правонарушений, а не исключительно на привлечение к ответственности за совершенные субъектами хозяйствования нарушения. </w:t>
      </w:r>
    </w:p>
    <w:p w:rsidR="00A86D0D" w:rsidRDefault="00A86D0D" w:rsidP="00A86D0D">
      <w:pPr>
        <w:ind w:firstLine="709"/>
        <w:jc w:val="both"/>
        <w:rPr>
          <w:sz w:val="30"/>
          <w:szCs w:val="30"/>
        </w:rPr>
      </w:pPr>
      <w:r>
        <w:rPr>
          <w:sz w:val="30"/>
          <w:szCs w:val="30"/>
        </w:rPr>
        <w:t>Приоритетным направлением политики Республики Беларусь является развитие агропромышленного ко</w:t>
      </w:r>
      <w:r>
        <w:rPr>
          <w:sz w:val="30"/>
          <w:szCs w:val="30"/>
        </w:rPr>
        <w:t>м</w:t>
      </w:r>
      <w:r>
        <w:rPr>
          <w:sz w:val="30"/>
          <w:szCs w:val="30"/>
        </w:rPr>
        <w:t xml:space="preserve">плекса, в том числе производства молока и молочной продукции, а также </w:t>
      </w:r>
      <w:r w:rsidRPr="00024D18">
        <w:rPr>
          <w:sz w:val="30"/>
          <w:szCs w:val="30"/>
        </w:rPr>
        <w:t>обеспечение высокого уровня сан</w:t>
      </w:r>
      <w:r w:rsidRPr="00024D18">
        <w:rPr>
          <w:sz w:val="30"/>
          <w:szCs w:val="30"/>
        </w:rPr>
        <w:t>и</w:t>
      </w:r>
      <w:r w:rsidRPr="00024D18">
        <w:rPr>
          <w:sz w:val="30"/>
          <w:szCs w:val="30"/>
        </w:rPr>
        <w:t>тарно-эпидемиологического благополучия населения в условиях интенсификации экономического развития, создания благоприятного, инвестиционного климата, содействия выпуску продукц</w:t>
      </w:r>
      <w:r>
        <w:rPr>
          <w:sz w:val="30"/>
          <w:szCs w:val="30"/>
        </w:rPr>
        <w:t>ии</w:t>
      </w:r>
      <w:r w:rsidRPr="00024D18">
        <w:rPr>
          <w:sz w:val="30"/>
          <w:szCs w:val="30"/>
        </w:rPr>
        <w:t xml:space="preserve"> </w:t>
      </w:r>
      <w:r>
        <w:rPr>
          <w:sz w:val="30"/>
          <w:szCs w:val="30"/>
        </w:rPr>
        <w:t>(</w:t>
      </w:r>
      <w:r w:rsidRPr="00024D18">
        <w:rPr>
          <w:sz w:val="30"/>
          <w:szCs w:val="30"/>
        </w:rPr>
        <w:t>в том числе экспортиру</w:t>
      </w:r>
      <w:r w:rsidRPr="00024D18">
        <w:rPr>
          <w:sz w:val="30"/>
          <w:szCs w:val="30"/>
        </w:rPr>
        <w:t>е</w:t>
      </w:r>
      <w:r w:rsidRPr="00024D18">
        <w:rPr>
          <w:sz w:val="30"/>
          <w:szCs w:val="30"/>
        </w:rPr>
        <w:t>мой</w:t>
      </w:r>
      <w:r>
        <w:rPr>
          <w:sz w:val="30"/>
          <w:szCs w:val="30"/>
        </w:rPr>
        <w:t>)</w:t>
      </w:r>
      <w:r w:rsidRPr="00024D18">
        <w:rPr>
          <w:sz w:val="30"/>
          <w:szCs w:val="30"/>
        </w:rPr>
        <w:t>, соответствующей мировым стандартам качества и безопасности</w:t>
      </w:r>
      <w:r>
        <w:rPr>
          <w:sz w:val="30"/>
          <w:szCs w:val="30"/>
        </w:rPr>
        <w:t>. В связи с этим одним из важнейших ст</w:t>
      </w:r>
      <w:r>
        <w:rPr>
          <w:sz w:val="30"/>
          <w:szCs w:val="30"/>
        </w:rPr>
        <w:t>а</w:t>
      </w:r>
      <w:r>
        <w:rPr>
          <w:sz w:val="30"/>
          <w:szCs w:val="30"/>
        </w:rPr>
        <w:lastRenderedPageBreak/>
        <w:t xml:space="preserve">дий  выпуска качественной молочной продукции является начальный этап ее производства на сырьевых базах, а именно </w:t>
      </w:r>
      <w:r w:rsidRPr="00581AB3">
        <w:rPr>
          <w:sz w:val="30"/>
          <w:szCs w:val="30"/>
        </w:rPr>
        <w:t>на МТФ</w:t>
      </w:r>
      <w:r>
        <w:rPr>
          <w:sz w:val="30"/>
          <w:szCs w:val="30"/>
        </w:rPr>
        <w:t xml:space="preserve"> и </w:t>
      </w:r>
      <w:r w:rsidRPr="00581AB3">
        <w:rPr>
          <w:sz w:val="30"/>
          <w:szCs w:val="30"/>
        </w:rPr>
        <w:t>МТК, осуществляющих получение и первичную обработку молока и имеющих молочные блоки.</w:t>
      </w:r>
    </w:p>
    <w:p w:rsidR="00A86D0D" w:rsidRDefault="00A86D0D" w:rsidP="00A86D0D">
      <w:pPr>
        <w:widowControl w:val="0"/>
        <w:autoSpaceDE w:val="0"/>
        <w:autoSpaceDN w:val="0"/>
        <w:adjustRightInd w:val="0"/>
        <w:ind w:firstLine="708"/>
        <w:jc w:val="both"/>
        <w:rPr>
          <w:sz w:val="30"/>
          <w:szCs w:val="30"/>
        </w:rPr>
      </w:pPr>
      <w:r w:rsidRPr="00C43EF9">
        <w:rPr>
          <w:rStyle w:val="7"/>
          <w:sz w:val="30"/>
          <w:szCs w:val="30"/>
        </w:rPr>
        <w:t>С этой целью все</w:t>
      </w:r>
      <w:r>
        <w:rPr>
          <w:rStyle w:val="7"/>
          <w:sz w:val="30"/>
          <w:szCs w:val="30"/>
        </w:rPr>
        <w:t xml:space="preserve"> существующие в 2018 году</w:t>
      </w:r>
      <w:r w:rsidRPr="00C43EF9">
        <w:rPr>
          <w:rStyle w:val="7"/>
          <w:sz w:val="30"/>
          <w:szCs w:val="30"/>
        </w:rPr>
        <w:t xml:space="preserve"> </w:t>
      </w:r>
      <w:r>
        <w:rPr>
          <w:rStyle w:val="7"/>
          <w:sz w:val="30"/>
          <w:szCs w:val="30"/>
        </w:rPr>
        <w:t xml:space="preserve">41 </w:t>
      </w:r>
      <w:r w:rsidRPr="00C43EF9">
        <w:rPr>
          <w:rStyle w:val="7"/>
          <w:sz w:val="30"/>
          <w:szCs w:val="30"/>
        </w:rPr>
        <w:t>молочно-товарн</w:t>
      </w:r>
      <w:r>
        <w:rPr>
          <w:rStyle w:val="7"/>
          <w:sz w:val="30"/>
          <w:szCs w:val="30"/>
        </w:rPr>
        <w:t>ая</w:t>
      </w:r>
      <w:r w:rsidRPr="00C43EF9">
        <w:rPr>
          <w:rStyle w:val="7"/>
          <w:sz w:val="30"/>
          <w:szCs w:val="30"/>
        </w:rPr>
        <w:t xml:space="preserve"> ферм</w:t>
      </w:r>
      <w:r>
        <w:rPr>
          <w:rStyle w:val="7"/>
          <w:sz w:val="30"/>
          <w:szCs w:val="30"/>
        </w:rPr>
        <w:t>а (далее МТФ) Борисовского ра</w:t>
      </w:r>
      <w:r w:rsidRPr="00C43EF9">
        <w:rPr>
          <w:rStyle w:val="7"/>
          <w:sz w:val="30"/>
          <w:szCs w:val="30"/>
        </w:rPr>
        <w:t>й</w:t>
      </w:r>
      <w:r w:rsidRPr="00C43EF9">
        <w:rPr>
          <w:rStyle w:val="7"/>
          <w:sz w:val="30"/>
          <w:szCs w:val="30"/>
        </w:rPr>
        <w:t>она были охвачены контролем.</w:t>
      </w:r>
      <w:r>
        <w:rPr>
          <w:rStyle w:val="7"/>
          <w:sz w:val="30"/>
          <w:szCs w:val="30"/>
        </w:rPr>
        <w:t xml:space="preserve"> За 2018 год было проведено 215 посещений.</w:t>
      </w:r>
      <w:r w:rsidRPr="00C43EF9">
        <w:rPr>
          <w:rStyle w:val="7"/>
          <w:sz w:val="30"/>
          <w:szCs w:val="30"/>
        </w:rPr>
        <w:t xml:space="preserve">  </w:t>
      </w:r>
      <w:r w:rsidRPr="00594620">
        <w:rPr>
          <w:sz w:val="30"/>
          <w:szCs w:val="30"/>
        </w:rPr>
        <w:t>По результатам проведенных мон</w:t>
      </w:r>
      <w:r w:rsidRPr="00594620">
        <w:rPr>
          <w:sz w:val="30"/>
          <w:szCs w:val="30"/>
        </w:rPr>
        <w:t>и</w:t>
      </w:r>
      <w:r w:rsidRPr="00594620">
        <w:rPr>
          <w:sz w:val="30"/>
          <w:szCs w:val="30"/>
        </w:rPr>
        <w:t>торингов государственным учреждением</w:t>
      </w:r>
      <w:r>
        <w:rPr>
          <w:sz w:val="30"/>
          <w:szCs w:val="30"/>
        </w:rPr>
        <w:t xml:space="preserve"> </w:t>
      </w:r>
      <w:r w:rsidRPr="00594620">
        <w:rPr>
          <w:sz w:val="30"/>
          <w:szCs w:val="30"/>
        </w:rPr>
        <w:t>«Борисовский зональный центр гигиены и эпидемиологии» в адрес субъектов хозяйствования направл</w:t>
      </w:r>
      <w:r>
        <w:rPr>
          <w:sz w:val="30"/>
          <w:szCs w:val="30"/>
        </w:rPr>
        <w:t>ены 52</w:t>
      </w:r>
      <w:r w:rsidRPr="00594620">
        <w:rPr>
          <w:sz w:val="30"/>
          <w:szCs w:val="30"/>
        </w:rPr>
        <w:t xml:space="preserve"> рекомендации об устранении нарушений с конкретными сроками и</w:t>
      </w:r>
      <w:r w:rsidRPr="00594620">
        <w:rPr>
          <w:sz w:val="30"/>
          <w:szCs w:val="30"/>
        </w:rPr>
        <w:t>с</w:t>
      </w:r>
      <w:r w:rsidRPr="00594620">
        <w:rPr>
          <w:sz w:val="30"/>
          <w:szCs w:val="30"/>
        </w:rPr>
        <w:t>полнения, ходатайства о привлечении к дисциплинарной ответстве</w:t>
      </w:r>
      <w:r>
        <w:rPr>
          <w:sz w:val="30"/>
          <w:szCs w:val="30"/>
        </w:rPr>
        <w:t xml:space="preserve">нности виновных должностных лиц. </w:t>
      </w:r>
      <w:r w:rsidRPr="007A7A89">
        <w:rPr>
          <w:rStyle w:val="7"/>
          <w:sz w:val="30"/>
          <w:szCs w:val="30"/>
        </w:rPr>
        <w:t>Соста</w:t>
      </w:r>
      <w:r w:rsidRPr="007A7A89">
        <w:rPr>
          <w:rStyle w:val="7"/>
          <w:sz w:val="30"/>
          <w:szCs w:val="30"/>
        </w:rPr>
        <w:t>в</w:t>
      </w:r>
      <w:r w:rsidRPr="007A7A89">
        <w:rPr>
          <w:rStyle w:val="7"/>
          <w:sz w:val="30"/>
          <w:szCs w:val="30"/>
        </w:rPr>
        <w:t>лено 2 протокола на должно</w:t>
      </w:r>
      <w:r>
        <w:rPr>
          <w:rStyle w:val="7"/>
          <w:sz w:val="30"/>
          <w:szCs w:val="30"/>
        </w:rPr>
        <w:t>с</w:t>
      </w:r>
      <w:r w:rsidRPr="007A7A89">
        <w:rPr>
          <w:rStyle w:val="7"/>
          <w:sz w:val="30"/>
          <w:szCs w:val="30"/>
        </w:rPr>
        <w:t>тных лиц, наложено штрафов на сумму 122,5 рублей.</w:t>
      </w:r>
      <w:r>
        <w:rPr>
          <w:rStyle w:val="7"/>
          <w:sz w:val="30"/>
          <w:szCs w:val="30"/>
        </w:rPr>
        <w:t xml:space="preserve"> </w:t>
      </w:r>
      <w:r>
        <w:rPr>
          <w:sz w:val="30"/>
          <w:szCs w:val="30"/>
        </w:rPr>
        <w:t>Также в 2018 году для прин</w:t>
      </w:r>
      <w:r>
        <w:rPr>
          <w:sz w:val="30"/>
          <w:szCs w:val="30"/>
        </w:rPr>
        <w:t>я</w:t>
      </w:r>
      <w:r>
        <w:rPr>
          <w:sz w:val="30"/>
          <w:szCs w:val="30"/>
        </w:rPr>
        <w:t xml:space="preserve">тия мер реагирования и управленческих решений в отношении </w:t>
      </w:r>
      <w:r w:rsidRPr="00594620">
        <w:rPr>
          <w:sz w:val="30"/>
          <w:szCs w:val="30"/>
        </w:rPr>
        <w:t>субъектов хозяйствования</w:t>
      </w:r>
      <w:r>
        <w:rPr>
          <w:sz w:val="30"/>
          <w:szCs w:val="30"/>
        </w:rPr>
        <w:t xml:space="preserve"> агропромышленного комплекса в адрес Борисовкого районного исполнительного комитета было направлено 19   информаций о фа</w:t>
      </w:r>
      <w:r>
        <w:rPr>
          <w:sz w:val="30"/>
          <w:szCs w:val="30"/>
        </w:rPr>
        <w:t>к</w:t>
      </w:r>
      <w:r>
        <w:rPr>
          <w:sz w:val="30"/>
          <w:szCs w:val="30"/>
        </w:rPr>
        <w:t>тическом состоянии  МТФ и МТК Борисовского района.</w:t>
      </w:r>
    </w:p>
    <w:p w:rsidR="00A86D0D" w:rsidRPr="004014FD" w:rsidRDefault="00A86D0D" w:rsidP="00A86D0D">
      <w:pPr>
        <w:pStyle w:val="a3"/>
        <w:ind w:firstLine="709"/>
        <w:jc w:val="both"/>
        <w:rPr>
          <w:rStyle w:val="7"/>
          <w:rFonts w:eastAsiaTheme="minorHAnsi"/>
          <w:sz w:val="30"/>
          <w:szCs w:val="30"/>
        </w:rPr>
      </w:pPr>
      <w:r w:rsidRPr="004014FD">
        <w:rPr>
          <w:rStyle w:val="7"/>
          <w:rFonts w:eastAsiaTheme="minorHAnsi"/>
          <w:sz w:val="30"/>
          <w:szCs w:val="30"/>
        </w:rPr>
        <w:t>Сдерживающим фактором по приведению сельскохозяйственных объектов в должное санитарное состо</w:t>
      </w:r>
      <w:r w:rsidRPr="004014FD">
        <w:rPr>
          <w:rStyle w:val="7"/>
          <w:rFonts w:eastAsiaTheme="minorHAnsi"/>
          <w:sz w:val="30"/>
          <w:szCs w:val="30"/>
        </w:rPr>
        <w:t>я</w:t>
      </w:r>
      <w:r w:rsidRPr="004014FD">
        <w:rPr>
          <w:rStyle w:val="7"/>
          <w:rFonts w:eastAsiaTheme="minorHAnsi"/>
          <w:sz w:val="30"/>
          <w:szCs w:val="30"/>
        </w:rPr>
        <w:t>ние для ряда хозяйств являлось сложное экономическое состояние: ОАО «Забашевичи» (Гливинский сельский исполнительный комитет) находится в стадии санации. В 2018 году произошла передача ряда МТФ другим х</w:t>
      </w:r>
      <w:r w:rsidRPr="004014FD">
        <w:rPr>
          <w:rStyle w:val="7"/>
          <w:rFonts w:eastAsiaTheme="minorHAnsi"/>
          <w:sz w:val="30"/>
          <w:szCs w:val="30"/>
        </w:rPr>
        <w:t>о</w:t>
      </w:r>
      <w:r w:rsidRPr="004014FD">
        <w:rPr>
          <w:rStyle w:val="7"/>
          <w:rFonts w:eastAsiaTheme="minorHAnsi"/>
          <w:sz w:val="30"/>
          <w:szCs w:val="30"/>
        </w:rPr>
        <w:t>зяйствам, так МТФ ООО «Метча-Агро» были разделены между  ОАО «БорисовСоюзАгро» и ОАО «Борисовская Агропромтехника» (Метчанский сельский исполнительный комитет); МТФ ОАО «Док-Агро» перешли в СУП «Экологическая сельскохозяйственная компания «Ганьсу-Бел» (Гливинский сельский исполнительный комитет).</w:t>
      </w:r>
    </w:p>
    <w:p w:rsidR="00A86D0D" w:rsidRPr="007A7A89" w:rsidRDefault="00A86D0D" w:rsidP="00A86D0D">
      <w:pPr>
        <w:pStyle w:val="a3"/>
        <w:ind w:firstLine="709"/>
        <w:jc w:val="both"/>
        <w:rPr>
          <w:rStyle w:val="7"/>
          <w:rFonts w:eastAsiaTheme="minorHAnsi"/>
          <w:sz w:val="30"/>
          <w:szCs w:val="30"/>
        </w:rPr>
      </w:pPr>
      <w:r w:rsidRPr="007A7A89">
        <w:rPr>
          <w:rStyle w:val="7"/>
          <w:rFonts w:eastAsiaTheme="minorHAnsi"/>
          <w:sz w:val="30"/>
          <w:szCs w:val="30"/>
        </w:rPr>
        <w:t>В целом по району микробиологические показатели качества вырабатываемых и реализуемых молочных продуктов, по данным лабораторного контроля санэпидслужбы, остаются стабильными.</w:t>
      </w:r>
    </w:p>
    <w:p w:rsidR="00A86D0D" w:rsidRDefault="00A86D0D" w:rsidP="00A86D0D">
      <w:pPr>
        <w:pStyle w:val="a3"/>
        <w:ind w:firstLine="709"/>
        <w:jc w:val="both"/>
        <w:rPr>
          <w:sz w:val="30"/>
          <w:szCs w:val="30"/>
        </w:rPr>
      </w:pPr>
      <w:r w:rsidRPr="007A7A89">
        <w:rPr>
          <w:rStyle w:val="7"/>
          <w:rFonts w:eastAsiaTheme="minorHAnsi"/>
          <w:sz w:val="30"/>
          <w:szCs w:val="30"/>
        </w:rPr>
        <w:t xml:space="preserve">В 2018 году в </w:t>
      </w:r>
      <w:r>
        <w:rPr>
          <w:rStyle w:val="7"/>
          <w:rFonts w:eastAsiaTheme="minorHAnsi"/>
          <w:sz w:val="30"/>
          <w:szCs w:val="30"/>
        </w:rPr>
        <w:t>Борисовском районе</w:t>
      </w:r>
      <w:r w:rsidRPr="007A7A89">
        <w:rPr>
          <w:rStyle w:val="7"/>
          <w:rFonts w:eastAsiaTheme="minorHAnsi"/>
          <w:sz w:val="30"/>
          <w:szCs w:val="30"/>
        </w:rPr>
        <w:t xml:space="preserve"> продолжалась работа по организации транспортировки пищевых пр</w:t>
      </w:r>
      <w:r w:rsidRPr="007A7A89">
        <w:rPr>
          <w:rStyle w:val="7"/>
          <w:rFonts w:eastAsiaTheme="minorHAnsi"/>
          <w:sz w:val="30"/>
          <w:szCs w:val="30"/>
        </w:rPr>
        <w:t>о</w:t>
      </w:r>
      <w:r w:rsidRPr="007A7A89">
        <w:rPr>
          <w:rStyle w:val="7"/>
          <w:rFonts w:eastAsiaTheme="minorHAnsi"/>
          <w:sz w:val="30"/>
          <w:szCs w:val="30"/>
        </w:rPr>
        <w:t xml:space="preserve">дуктов охлаждаемым автотранспортом. Положительным моментом является то, что транспортировка продуктов питания требующих специальных условий хранения </w:t>
      </w:r>
      <w:r w:rsidRPr="007A7A89">
        <w:rPr>
          <w:i/>
          <w:sz w:val="30"/>
          <w:szCs w:val="30"/>
        </w:rPr>
        <w:t xml:space="preserve"> </w:t>
      </w:r>
      <w:r w:rsidRPr="007A7A89">
        <w:rPr>
          <w:rStyle w:val="7"/>
          <w:rFonts w:eastAsiaTheme="minorHAnsi"/>
          <w:sz w:val="30"/>
          <w:szCs w:val="30"/>
        </w:rPr>
        <w:t xml:space="preserve">осуществляется </w:t>
      </w:r>
      <w:r>
        <w:rPr>
          <w:rStyle w:val="7"/>
          <w:rFonts w:eastAsiaTheme="minorHAnsi"/>
          <w:sz w:val="30"/>
          <w:szCs w:val="30"/>
        </w:rPr>
        <w:t>только специализированным охлаждаемым транспортом.</w:t>
      </w:r>
    </w:p>
    <w:p w:rsidR="00A86D0D" w:rsidRDefault="00A86D0D" w:rsidP="00A86D0D"/>
    <w:p w:rsidR="00C743EC" w:rsidRPr="00A86D0D" w:rsidRDefault="00C743EC" w:rsidP="004B7363">
      <w:pPr>
        <w:ind w:left="-426" w:firstLine="426"/>
        <w:jc w:val="both"/>
        <w:rPr>
          <w:sz w:val="28"/>
          <w:szCs w:val="28"/>
        </w:rPr>
      </w:pPr>
    </w:p>
    <w:p w:rsidR="00C743EC" w:rsidRPr="00A86D0D" w:rsidRDefault="00C743EC" w:rsidP="004B7363">
      <w:pPr>
        <w:ind w:left="-426" w:firstLine="426"/>
        <w:jc w:val="both"/>
        <w:rPr>
          <w:sz w:val="28"/>
          <w:szCs w:val="28"/>
        </w:rPr>
      </w:pPr>
    </w:p>
    <w:p w:rsidR="003D1972" w:rsidRPr="003D1972" w:rsidRDefault="003D1972" w:rsidP="003D1972">
      <w:pPr>
        <w:jc w:val="center"/>
        <w:rPr>
          <w:b/>
          <w:sz w:val="30"/>
          <w:szCs w:val="30"/>
        </w:rPr>
      </w:pPr>
      <w:r w:rsidRPr="003D1972">
        <w:rPr>
          <w:b/>
          <w:sz w:val="30"/>
          <w:szCs w:val="30"/>
        </w:rPr>
        <w:t>3.5. Гигиена радиационной защиты населения.</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lastRenderedPageBreak/>
        <w:t>В 201</w:t>
      </w:r>
      <w:r>
        <w:rPr>
          <w:rFonts w:ascii="Times New Roman" w:hAnsi="Times New Roman"/>
          <w:sz w:val="30"/>
          <w:szCs w:val="30"/>
        </w:rPr>
        <w:t>8</w:t>
      </w:r>
      <w:r w:rsidRPr="007F2983">
        <w:rPr>
          <w:rFonts w:ascii="Times New Roman" w:hAnsi="Times New Roman"/>
          <w:sz w:val="30"/>
          <w:szCs w:val="30"/>
        </w:rPr>
        <w:t xml:space="preserve"> году радиационная обстановка на территории Борисовского района не претерпела существенных изменений по сравнению с предыдущими годами, была обусловлена техногенными и естественными источн</w:t>
      </w:r>
      <w:r w:rsidRPr="007F2983">
        <w:rPr>
          <w:rFonts w:ascii="Times New Roman" w:hAnsi="Times New Roman"/>
          <w:sz w:val="30"/>
          <w:szCs w:val="30"/>
        </w:rPr>
        <w:t>и</w:t>
      </w:r>
      <w:r w:rsidRPr="007F2983">
        <w:rPr>
          <w:rFonts w:ascii="Times New Roman" w:hAnsi="Times New Roman"/>
          <w:sz w:val="30"/>
          <w:szCs w:val="30"/>
        </w:rPr>
        <w:t>ками ионизирующего излучения и характеризовалась как стабильная.</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t xml:space="preserve">Ежедневно в реперных точках проводятся измерения  </w:t>
      </w:r>
      <w:proofErr w:type="gramStart"/>
      <w:r w:rsidRPr="007F2983">
        <w:rPr>
          <w:rFonts w:ascii="Times New Roman" w:hAnsi="Times New Roman"/>
          <w:sz w:val="30"/>
          <w:szCs w:val="30"/>
        </w:rPr>
        <w:t>уровня мощности дозы гамма-излучения</w:t>
      </w:r>
      <w:proofErr w:type="gramEnd"/>
      <w:r w:rsidRPr="007F2983">
        <w:rPr>
          <w:rFonts w:ascii="Times New Roman" w:hAnsi="Times New Roman"/>
          <w:sz w:val="30"/>
          <w:szCs w:val="30"/>
        </w:rPr>
        <w:t>. Радиац</w:t>
      </w:r>
      <w:r w:rsidRPr="007F2983">
        <w:rPr>
          <w:rFonts w:ascii="Times New Roman" w:hAnsi="Times New Roman"/>
          <w:sz w:val="30"/>
          <w:szCs w:val="30"/>
        </w:rPr>
        <w:t>и</w:t>
      </w:r>
      <w:r w:rsidRPr="007F2983">
        <w:rPr>
          <w:rFonts w:ascii="Times New Roman" w:hAnsi="Times New Roman"/>
          <w:sz w:val="30"/>
          <w:szCs w:val="30"/>
        </w:rPr>
        <w:t>онный фон на протяжении последних лет остается неизменным и благополучным и составляет 0,10-0,1</w:t>
      </w:r>
      <w:r>
        <w:rPr>
          <w:rFonts w:ascii="Times New Roman" w:hAnsi="Times New Roman"/>
          <w:sz w:val="30"/>
          <w:szCs w:val="30"/>
        </w:rPr>
        <w:t>5</w:t>
      </w:r>
      <w:r w:rsidRPr="007F2983">
        <w:rPr>
          <w:rFonts w:ascii="Times New Roman" w:hAnsi="Times New Roman"/>
          <w:sz w:val="30"/>
          <w:szCs w:val="30"/>
        </w:rPr>
        <w:t xml:space="preserve"> микр</w:t>
      </w:r>
      <w:r w:rsidRPr="007F2983">
        <w:rPr>
          <w:rFonts w:ascii="Times New Roman" w:hAnsi="Times New Roman"/>
          <w:sz w:val="30"/>
          <w:szCs w:val="30"/>
        </w:rPr>
        <w:t>о</w:t>
      </w:r>
      <w:r w:rsidRPr="007F2983">
        <w:rPr>
          <w:rFonts w:ascii="Times New Roman" w:hAnsi="Times New Roman"/>
          <w:sz w:val="30"/>
          <w:szCs w:val="30"/>
        </w:rPr>
        <w:t xml:space="preserve">зиверт в час. </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t xml:space="preserve">Территория Борисовского района включает 301 населенных пунктов, из них </w:t>
      </w:r>
      <w:r w:rsidRPr="007F2983">
        <w:rPr>
          <w:rFonts w:ascii="Times New Roman" w:hAnsi="Times New Roman"/>
          <w:i/>
          <w:sz w:val="30"/>
          <w:szCs w:val="30"/>
        </w:rPr>
        <w:t>согласно постановления С</w:t>
      </w:r>
      <w:r w:rsidRPr="007F2983">
        <w:rPr>
          <w:rFonts w:ascii="Times New Roman" w:hAnsi="Times New Roman"/>
          <w:i/>
          <w:sz w:val="30"/>
          <w:szCs w:val="30"/>
        </w:rPr>
        <w:t>о</w:t>
      </w:r>
      <w:r w:rsidRPr="007F2983">
        <w:rPr>
          <w:rFonts w:ascii="Times New Roman" w:hAnsi="Times New Roman"/>
          <w:i/>
          <w:sz w:val="30"/>
          <w:szCs w:val="30"/>
        </w:rPr>
        <w:t xml:space="preserve">вета Министров № 9 от 11.01.2016г. </w:t>
      </w:r>
      <w:r w:rsidRPr="007F2983">
        <w:rPr>
          <w:rFonts w:ascii="Times New Roman" w:hAnsi="Times New Roman"/>
          <w:sz w:val="30"/>
          <w:szCs w:val="30"/>
        </w:rPr>
        <w:t>9 населенных пунктов Борисовского района отнесены к группе 1 Зоны</w:t>
      </w:r>
      <w:proofErr w:type="gramStart"/>
      <w:r w:rsidRPr="007F2983">
        <w:rPr>
          <w:rFonts w:ascii="Times New Roman" w:hAnsi="Times New Roman"/>
          <w:sz w:val="30"/>
          <w:szCs w:val="30"/>
        </w:rPr>
        <w:t xml:space="preserve"> А</w:t>
      </w:r>
      <w:proofErr w:type="gramEnd"/>
      <w:r w:rsidRPr="007F2983">
        <w:rPr>
          <w:rFonts w:ascii="Times New Roman" w:hAnsi="Times New Roman"/>
          <w:sz w:val="30"/>
          <w:szCs w:val="30"/>
        </w:rPr>
        <w:t xml:space="preserve"> (зона проживания с периодическим радиационным контролем). В данных населенных пунктах проводится п</w:t>
      </w:r>
      <w:r w:rsidRPr="007F2983">
        <w:rPr>
          <w:rFonts w:ascii="Times New Roman" w:hAnsi="Times New Roman"/>
          <w:sz w:val="30"/>
          <w:szCs w:val="30"/>
        </w:rPr>
        <w:t>е</w:t>
      </w:r>
      <w:r w:rsidRPr="007F2983">
        <w:rPr>
          <w:rFonts w:ascii="Times New Roman" w:hAnsi="Times New Roman"/>
          <w:sz w:val="30"/>
          <w:szCs w:val="30"/>
        </w:rPr>
        <w:t xml:space="preserve">риодический </w:t>
      </w:r>
      <w:proofErr w:type="gramStart"/>
      <w:r w:rsidRPr="007F2983">
        <w:rPr>
          <w:rFonts w:ascii="Times New Roman" w:hAnsi="Times New Roman"/>
          <w:sz w:val="30"/>
          <w:szCs w:val="30"/>
        </w:rPr>
        <w:t>контроль за</w:t>
      </w:r>
      <w:proofErr w:type="gramEnd"/>
      <w:r w:rsidRPr="007F2983">
        <w:rPr>
          <w:rFonts w:ascii="Times New Roman" w:hAnsi="Times New Roman"/>
          <w:sz w:val="30"/>
          <w:szCs w:val="30"/>
        </w:rPr>
        <w:t xml:space="preserve"> содержанием радионукл</w:t>
      </w:r>
      <w:r>
        <w:rPr>
          <w:rFonts w:ascii="Times New Roman" w:hAnsi="Times New Roman"/>
          <w:sz w:val="30"/>
          <w:szCs w:val="30"/>
        </w:rPr>
        <w:t xml:space="preserve">идов в овощах, молоке, а также проводятся </w:t>
      </w:r>
      <w:r w:rsidRPr="007F2983">
        <w:rPr>
          <w:rFonts w:ascii="Times New Roman" w:hAnsi="Times New Roman"/>
          <w:sz w:val="30"/>
          <w:szCs w:val="30"/>
        </w:rPr>
        <w:t>измерения ради</w:t>
      </w:r>
      <w:r w:rsidRPr="007F2983">
        <w:rPr>
          <w:rFonts w:ascii="Times New Roman" w:hAnsi="Times New Roman"/>
          <w:sz w:val="30"/>
          <w:szCs w:val="30"/>
        </w:rPr>
        <w:t>а</w:t>
      </w:r>
      <w:r w:rsidRPr="007F2983">
        <w:rPr>
          <w:rFonts w:ascii="Times New Roman" w:hAnsi="Times New Roman"/>
          <w:sz w:val="30"/>
          <w:szCs w:val="30"/>
        </w:rPr>
        <w:t xml:space="preserve">ционного фона. За прошедший год превышений допустимых уровней содержания цезий-137 и стронций-90 (пробы направляются вГУ «МОЦГЭ и </w:t>
      </w:r>
      <w:proofErr w:type="gramStart"/>
      <w:r w:rsidRPr="007F2983">
        <w:rPr>
          <w:rFonts w:ascii="Times New Roman" w:hAnsi="Times New Roman"/>
          <w:sz w:val="30"/>
          <w:szCs w:val="30"/>
        </w:rPr>
        <w:t>ОЗ</w:t>
      </w:r>
      <w:proofErr w:type="gramEnd"/>
      <w:r w:rsidRPr="007F2983">
        <w:rPr>
          <w:rFonts w:ascii="Times New Roman" w:hAnsi="Times New Roman"/>
          <w:sz w:val="30"/>
          <w:szCs w:val="30"/>
        </w:rPr>
        <w:t>») превышения РДУ 99 в исследуемой продукции не установлено.</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t>На территории района функционируют 1</w:t>
      </w:r>
      <w:r>
        <w:rPr>
          <w:rFonts w:ascii="Times New Roman" w:hAnsi="Times New Roman"/>
          <w:sz w:val="30"/>
          <w:szCs w:val="30"/>
        </w:rPr>
        <w:t>4</w:t>
      </w:r>
      <w:r w:rsidRPr="007F2983">
        <w:rPr>
          <w:rFonts w:ascii="Times New Roman" w:hAnsi="Times New Roman"/>
          <w:sz w:val="30"/>
          <w:szCs w:val="30"/>
        </w:rPr>
        <w:t xml:space="preserve"> предприятий, которые имеют, посты радиационного контроля: </w:t>
      </w:r>
      <w:proofErr w:type="gramStart"/>
      <w:r w:rsidRPr="007F2983">
        <w:rPr>
          <w:rFonts w:ascii="Times New Roman" w:hAnsi="Times New Roman"/>
          <w:sz w:val="30"/>
          <w:szCs w:val="30"/>
        </w:rPr>
        <w:t>Учреждение «НИИ пожарной безопасности и проблем ЧС», ОАО «Борисовский мясокомбинат», ОАО «Бор</w:t>
      </w:r>
      <w:r w:rsidRPr="007F2983">
        <w:rPr>
          <w:rFonts w:ascii="Times New Roman" w:hAnsi="Times New Roman"/>
          <w:sz w:val="30"/>
          <w:szCs w:val="30"/>
        </w:rPr>
        <w:t>и</w:t>
      </w:r>
      <w:r w:rsidRPr="007F2983">
        <w:rPr>
          <w:rFonts w:ascii="Times New Roman" w:hAnsi="Times New Roman"/>
          <w:sz w:val="30"/>
          <w:szCs w:val="30"/>
        </w:rPr>
        <w:t>совский консервный завод», ОАО «Здравушка-милк», УП «Борисовский комбинат хлебопродуктов» ОАО «Минскоблхлебопродукт», УП «Борисовская горзаготконтора», ГОЛХУ «Борисовский опытный лесхоз», Бор</w:t>
      </w:r>
      <w:r w:rsidRPr="007F2983">
        <w:rPr>
          <w:rFonts w:ascii="Times New Roman" w:hAnsi="Times New Roman"/>
          <w:sz w:val="30"/>
          <w:szCs w:val="30"/>
        </w:rPr>
        <w:t>и</w:t>
      </w:r>
      <w:r w:rsidRPr="007F2983">
        <w:rPr>
          <w:rFonts w:ascii="Times New Roman" w:hAnsi="Times New Roman"/>
          <w:sz w:val="30"/>
          <w:szCs w:val="30"/>
        </w:rPr>
        <w:t>совский цех ОАО «Белвторчермет», УП «Бумажная фабрика» Гознака», ОАО «Борисовский ДОК», ОАО «Лес</w:t>
      </w:r>
      <w:r w:rsidRPr="007F2983">
        <w:rPr>
          <w:rFonts w:ascii="Times New Roman" w:hAnsi="Times New Roman"/>
          <w:sz w:val="30"/>
          <w:szCs w:val="30"/>
        </w:rPr>
        <w:t>о</w:t>
      </w:r>
      <w:r w:rsidRPr="007F2983">
        <w:rPr>
          <w:rFonts w:ascii="Times New Roman" w:hAnsi="Times New Roman"/>
          <w:sz w:val="30"/>
          <w:szCs w:val="30"/>
        </w:rPr>
        <w:t>химик», ОАО «Пищевой комбинат «Веселово», ООО «ЛукоморьеХантерТур», СП «Камако Плюс» ООО.</w:t>
      </w:r>
      <w:proofErr w:type="gramEnd"/>
      <w:r w:rsidRPr="007F2983">
        <w:rPr>
          <w:rFonts w:ascii="Times New Roman" w:hAnsi="Times New Roman"/>
          <w:sz w:val="30"/>
          <w:szCs w:val="30"/>
        </w:rPr>
        <w:t xml:space="preserve"> Ради</w:t>
      </w:r>
      <w:r w:rsidRPr="007F2983">
        <w:rPr>
          <w:rFonts w:ascii="Times New Roman" w:hAnsi="Times New Roman"/>
          <w:sz w:val="30"/>
          <w:szCs w:val="30"/>
        </w:rPr>
        <w:t>а</w:t>
      </w:r>
      <w:r w:rsidRPr="007F2983">
        <w:rPr>
          <w:rFonts w:ascii="Times New Roman" w:hAnsi="Times New Roman"/>
          <w:sz w:val="30"/>
          <w:szCs w:val="30"/>
        </w:rPr>
        <w:t xml:space="preserve">ционный контроль сырья и готовой продукции проводится </w:t>
      </w:r>
      <w:proofErr w:type="gramStart"/>
      <w:r w:rsidRPr="007F2983">
        <w:rPr>
          <w:rFonts w:ascii="Times New Roman" w:hAnsi="Times New Roman"/>
          <w:sz w:val="30"/>
          <w:szCs w:val="30"/>
        </w:rPr>
        <w:t>согласно программ</w:t>
      </w:r>
      <w:proofErr w:type="gramEnd"/>
      <w:r w:rsidRPr="007F2983">
        <w:rPr>
          <w:rFonts w:ascii="Times New Roman" w:hAnsi="Times New Roman"/>
          <w:sz w:val="30"/>
          <w:szCs w:val="30"/>
        </w:rPr>
        <w:t xml:space="preserve"> производственного контроля. Проверка </w:t>
      </w:r>
      <w:proofErr w:type="gramStart"/>
      <w:r w:rsidRPr="007F2983">
        <w:rPr>
          <w:rFonts w:ascii="Times New Roman" w:hAnsi="Times New Roman"/>
          <w:sz w:val="30"/>
          <w:szCs w:val="30"/>
        </w:rPr>
        <w:t>полноты выполнения программ производственного контроля</w:t>
      </w:r>
      <w:proofErr w:type="gramEnd"/>
      <w:r w:rsidRPr="007F2983">
        <w:rPr>
          <w:rFonts w:ascii="Times New Roman" w:hAnsi="Times New Roman"/>
          <w:sz w:val="30"/>
          <w:szCs w:val="30"/>
        </w:rPr>
        <w:t xml:space="preserve"> проводится при проведении комплек</w:t>
      </w:r>
      <w:r w:rsidRPr="007F2983">
        <w:rPr>
          <w:rFonts w:ascii="Times New Roman" w:hAnsi="Times New Roman"/>
          <w:sz w:val="30"/>
          <w:szCs w:val="30"/>
        </w:rPr>
        <w:t>с</w:t>
      </w:r>
      <w:r w:rsidRPr="007F2983">
        <w:rPr>
          <w:rFonts w:ascii="Times New Roman" w:hAnsi="Times New Roman"/>
          <w:sz w:val="30"/>
          <w:szCs w:val="30"/>
        </w:rPr>
        <w:t>ных проверок предприятий.</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t>В основных пищевых продуктах, производимых в перерабатывающих организациях, по результатам и</w:t>
      </w:r>
      <w:r w:rsidRPr="007F2983">
        <w:rPr>
          <w:rFonts w:ascii="Times New Roman" w:hAnsi="Times New Roman"/>
          <w:sz w:val="30"/>
          <w:szCs w:val="30"/>
        </w:rPr>
        <w:t>с</w:t>
      </w:r>
      <w:r w:rsidRPr="007F2983">
        <w:rPr>
          <w:rFonts w:ascii="Times New Roman" w:hAnsi="Times New Roman"/>
          <w:sz w:val="30"/>
          <w:szCs w:val="30"/>
        </w:rPr>
        <w:t>следований проводимых ЦГЭ, превышений действующих нормативов содержания цезия -137</w:t>
      </w:r>
      <w:r>
        <w:rPr>
          <w:rFonts w:ascii="Times New Roman" w:hAnsi="Times New Roman"/>
          <w:sz w:val="30"/>
          <w:szCs w:val="30"/>
        </w:rPr>
        <w:t xml:space="preserve"> </w:t>
      </w:r>
      <w:r w:rsidRPr="007F2983">
        <w:rPr>
          <w:rFonts w:ascii="Times New Roman" w:hAnsi="Times New Roman"/>
          <w:sz w:val="30"/>
          <w:szCs w:val="30"/>
        </w:rPr>
        <w:t>не регистриров</w:t>
      </w:r>
      <w:r w:rsidRPr="007F2983">
        <w:rPr>
          <w:rFonts w:ascii="Times New Roman" w:hAnsi="Times New Roman"/>
          <w:sz w:val="30"/>
          <w:szCs w:val="30"/>
        </w:rPr>
        <w:t>а</w:t>
      </w:r>
      <w:r w:rsidRPr="007F2983">
        <w:rPr>
          <w:rFonts w:ascii="Times New Roman" w:hAnsi="Times New Roman"/>
          <w:sz w:val="30"/>
          <w:szCs w:val="30"/>
        </w:rPr>
        <w:t>лось.</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t>Лабораторией отделения коммунальной гигиены (по разделу радиационной гигиены) ЦГЭ в 201</w:t>
      </w:r>
      <w:r>
        <w:rPr>
          <w:rFonts w:ascii="Times New Roman" w:hAnsi="Times New Roman"/>
          <w:sz w:val="30"/>
          <w:szCs w:val="30"/>
        </w:rPr>
        <w:t>8</w:t>
      </w:r>
      <w:r w:rsidRPr="007F2983">
        <w:rPr>
          <w:rFonts w:ascii="Times New Roman" w:hAnsi="Times New Roman"/>
          <w:sz w:val="30"/>
          <w:szCs w:val="30"/>
        </w:rPr>
        <w:t xml:space="preserve"> году на содержание радионуклидов цезия-137 исследовано </w:t>
      </w:r>
      <w:r w:rsidR="00AF0055">
        <w:rPr>
          <w:rFonts w:ascii="Times New Roman" w:hAnsi="Times New Roman"/>
          <w:sz w:val="30"/>
          <w:szCs w:val="30"/>
        </w:rPr>
        <w:t>294</w:t>
      </w:r>
      <w:r w:rsidRPr="007F2983">
        <w:rPr>
          <w:rFonts w:ascii="Times New Roman" w:hAnsi="Times New Roman"/>
          <w:b/>
          <w:sz w:val="30"/>
          <w:szCs w:val="30"/>
        </w:rPr>
        <w:t xml:space="preserve"> </w:t>
      </w:r>
      <w:r w:rsidRPr="007F2983">
        <w:rPr>
          <w:rFonts w:ascii="Times New Roman" w:hAnsi="Times New Roman"/>
          <w:sz w:val="30"/>
          <w:szCs w:val="30"/>
        </w:rPr>
        <w:t>проб пищевых продуктов из перерабатывающих орган</w:t>
      </w:r>
      <w:r w:rsidRPr="007F2983">
        <w:rPr>
          <w:rFonts w:ascii="Times New Roman" w:hAnsi="Times New Roman"/>
          <w:sz w:val="30"/>
          <w:szCs w:val="30"/>
        </w:rPr>
        <w:t>и</w:t>
      </w:r>
      <w:r w:rsidRPr="007F2983">
        <w:rPr>
          <w:rFonts w:ascii="Times New Roman" w:hAnsi="Times New Roman"/>
          <w:sz w:val="30"/>
          <w:szCs w:val="30"/>
        </w:rPr>
        <w:t xml:space="preserve">заций (превышений РДУ – не зарегистрировано) и </w:t>
      </w:r>
      <w:r w:rsidR="00AF0055">
        <w:rPr>
          <w:rFonts w:ascii="Times New Roman" w:hAnsi="Times New Roman"/>
          <w:sz w:val="30"/>
          <w:szCs w:val="30"/>
        </w:rPr>
        <w:t>246</w:t>
      </w:r>
      <w:r w:rsidRPr="007F2983">
        <w:rPr>
          <w:rFonts w:ascii="Times New Roman" w:hAnsi="Times New Roman"/>
          <w:sz w:val="30"/>
          <w:szCs w:val="30"/>
        </w:rPr>
        <w:t xml:space="preserve"> пробы из личных подсобных хозяйств населения, </w:t>
      </w:r>
      <w:r w:rsidR="00AF0055">
        <w:rPr>
          <w:rFonts w:ascii="Times New Roman" w:hAnsi="Times New Roman"/>
          <w:sz w:val="30"/>
          <w:szCs w:val="30"/>
        </w:rPr>
        <w:t xml:space="preserve">все </w:t>
      </w:r>
      <w:r w:rsidRPr="007F2983">
        <w:rPr>
          <w:rFonts w:ascii="Times New Roman" w:hAnsi="Times New Roman"/>
          <w:sz w:val="30"/>
          <w:szCs w:val="30"/>
        </w:rPr>
        <w:t>с</w:t>
      </w:r>
      <w:r w:rsidRPr="007F2983">
        <w:rPr>
          <w:rFonts w:ascii="Times New Roman" w:hAnsi="Times New Roman"/>
          <w:sz w:val="30"/>
          <w:szCs w:val="30"/>
        </w:rPr>
        <w:t>о</w:t>
      </w:r>
      <w:r w:rsidRPr="007F2983">
        <w:rPr>
          <w:rFonts w:ascii="Times New Roman" w:hAnsi="Times New Roman"/>
          <w:sz w:val="30"/>
          <w:szCs w:val="30"/>
        </w:rPr>
        <w:t>ответствовали требованиям РДУ -99 по содержанию радионуклида цезия-137.</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lastRenderedPageBreak/>
        <w:t>В 201</w:t>
      </w:r>
      <w:r w:rsidR="002D2382">
        <w:rPr>
          <w:rFonts w:ascii="Times New Roman" w:hAnsi="Times New Roman"/>
          <w:sz w:val="30"/>
          <w:szCs w:val="30"/>
        </w:rPr>
        <w:t>8</w:t>
      </w:r>
      <w:r w:rsidRPr="007F2983">
        <w:rPr>
          <w:rFonts w:ascii="Times New Roman" w:hAnsi="Times New Roman"/>
          <w:sz w:val="30"/>
          <w:szCs w:val="30"/>
        </w:rPr>
        <w:t xml:space="preserve"> году ГУ «Борисовский </w:t>
      </w:r>
      <w:proofErr w:type="gramStart"/>
      <w:r w:rsidRPr="007F2983">
        <w:rPr>
          <w:rFonts w:ascii="Times New Roman" w:hAnsi="Times New Roman"/>
          <w:sz w:val="30"/>
          <w:szCs w:val="30"/>
        </w:rPr>
        <w:t>зональный</w:t>
      </w:r>
      <w:proofErr w:type="gramEnd"/>
      <w:r w:rsidRPr="007F2983">
        <w:rPr>
          <w:rFonts w:ascii="Times New Roman" w:hAnsi="Times New Roman"/>
          <w:sz w:val="30"/>
          <w:szCs w:val="30"/>
        </w:rPr>
        <w:t xml:space="preserve"> ЦГЭ» исследовано </w:t>
      </w:r>
      <w:r w:rsidR="002D2382">
        <w:rPr>
          <w:rFonts w:ascii="Times New Roman" w:hAnsi="Times New Roman"/>
          <w:sz w:val="30"/>
          <w:szCs w:val="30"/>
        </w:rPr>
        <w:t>30</w:t>
      </w:r>
      <w:r w:rsidRPr="007F2983">
        <w:rPr>
          <w:rFonts w:ascii="Times New Roman" w:hAnsi="Times New Roman"/>
          <w:sz w:val="30"/>
          <w:szCs w:val="30"/>
        </w:rPr>
        <w:t xml:space="preserve"> проб воды взятых из источников централ</w:t>
      </w:r>
      <w:r w:rsidRPr="007F2983">
        <w:rPr>
          <w:rFonts w:ascii="Times New Roman" w:hAnsi="Times New Roman"/>
          <w:sz w:val="30"/>
          <w:szCs w:val="30"/>
        </w:rPr>
        <w:t>и</w:t>
      </w:r>
      <w:r w:rsidRPr="007F2983">
        <w:rPr>
          <w:rFonts w:ascii="Times New Roman" w:hAnsi="Times New Roman"/>
          <w:sz w:val="30"/>
          <w:szCs w:val="30"/>
        </w:rPr>
        <w:t>зованного водоснабжения</w:t>
      </w:r>
      <w:r w:rsidR="002D2382">
        <w:rPr>
          <w:rFonts w:ascii="Times New Roman" w:hAnsi="Times New Roman"/>
          <w:sz w:val="30"/>
          <w:szCs w:val="30"/>
        </w:rPr>
        <w:t>, 14 децентрализованного на</w:t>
      </w:r>
      <w:r w:rsidRPr="007F2983">
        <w:rPr>
          <w:rFonts w:ascii="Times New Roman" w:hAnsi="Times New Roman"/>
          <w:sz w:val="30"/>
          <w:szCs w:val="30"/>
        </w:rPr>
        <w:t xml:space="preserve"> содержани</w:t>
      </w:r>
      <w:r w:rsidR="002D2382">
        <w:rPr>
          <w:rFonts w:ascii="Times New Roman" w:hAnsi="Times New Roman"/>
          <w:sz w:val="30"/>
          <w:szCs w:val="30"/>
        </w:rPr>
        <w:t>е</w:t>
      </w:r>
      <w:r w:rsidRPr="007F2983">
        <w:rPr>
          <w:rFonts w:ascii="Times New Roman" w:hAnsi="Times New Roman"/>
          <w:sz w:val="30"/>
          <w:szCs w:val="30"/>
        </w:rPr>
        <w:t xml:space="preserve"> цезия-137.</w:t>
      </w:r>
      <w:r>
        <w:rPr>
          <w:rFonts w:ascii="Times New Roman" w:hAnsi="Times New Roman"/>
          <w:sz w:val="30"/>
          <w:szCs w:val="30"/>
        </w:rPr>
        <w:t xml:space="preserve"> </w:t>
      </w:r>
      <w:r w:rsidRPr="007F2983">
        <w:rPr>
          <w:rFonts w:ascii="Times New Roman" w:hAnsi="Times New Roman"/>
          <w:sz w:val="30"/>
          <w:szCs w:val="30"/>
        </w:rPr>
        <w:t>На альфа-радиоактивность иссл</w:t>
      </w:r>
      <w:r w:rsidRPr="007F2983">
        <w:rPr>
          <w:rFonts w:ascii="Times New Roman" w:hAnsi="Times New Roman"/>
          <w:sz w:val="30"/>
          <w:szCs w:val="30"/>
        </w:rPr>
        <w:t>е</w:t>
      </w:r>
      <w:r w:rsidRPr="007F2983">
        <w:rPr>
          <w:rFonts w:ascii="Times New Roman" w:hAnsi="Times New Roman"/>
          <w:sz w:val="30"/>
          <w:szCs w:val="30"/>
        </w:rPr>
        <w:t xml:space="preserve">довано </w:t>
      </w:r>
      <w:r w:rsidR="002D2382">
        <w:rPr>
          <w:rFonts w:ascii="Times New Roman" w:hAnsi="Times New Roman"/>
          <w:sz w:val="30"/>
          <w:szCs w:val="30"/>
        </w:rPr>
        <w:t>2</w:t>
      </w:r>
      <w:r w:rsidRPr="007F2983">
        <w:rPr>
          <w:rFonts w:ascii="Times New Roman" w:hAnsi="Times New Roman"/>
          <w:sz w:val="30"/>
          <w:szCs w:val="30"/>
        </w:rPr>
        <w:t xml:space="preserve"> проб</w:t>
      </w:r>
      <w:r w:rsidR="002D2382">
        <w:rPr>
          <w:rFonts w:ascii="Times New Roman" w:hAnsi="Times New Roman"/>
          <w:sz w:val="30"/>
          <w:szCs w:val="30"/>
        </w:rPr>
        <w:t>ы</w:t>
      </w:r>
      <w:r w:rsidRPr="007F2983">
        <w:rPr>
          <w:rFonts w:ascii="Times New Roman" w:hAnsi="Times New Roman"/>
          <w:sz w:val="30"/>
          <w:szCs w:val="30"/>
        </w:rPr>
        <w:t xml:space="preserve"> воды в ГУ «</w:t>
      </w:r>
      <w:proofErr w:type="gramStart"/>
      <w:r w:rsidRPr="007F2983">
        <w:rPr>
          <w:rFonts w:ascii="Times New Roman" w:hAnsi="Times New Roman"/>
          <w:sz w:val="30"/>
          <w:szCs w:val="30"/>
        </w:rPr>
        <w:t>Минский</w:t>
      </w:r>
      <w:proofErr w:type="gramEnd"/>
      <w:r w:rsidRPr="007F2983">
        <w:rPr>
          <w:rFonts w:ascii="Times New Roman" w:hAnsi="Times New Roman"/>
          <w:sz w:val="30"/>
          <w:szCs w:val="30"/>
        </w:rPr>
        <w:t xml:space="preserve"> областной ЦГЭиОЗ». Исследуемая вода соответствовала требованиям ГН 10-117-99.</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t xml:space="preserve">Снижение количества исследованной пищевой продукции обусловлено снижением количества проверок согласно плану координационной (надзорной деятельности). </w:t>
      </w:r>
    </w:p>
    <w:p w:rsidR="003D1972" w:rsidRPr="007F2983" w:rsidRDefault="003D1972" w:rsidP="003D1972">
      <w:pPr>
        <w:pStyle w:val="a3"/>
        <w:jc w:val="both"/>
        <w:rPr>
          <w:rFonts w:ascii="Times New Roman" w:hAnsi="Times New Roman"/>
          <w:sz w:val="30"/>
          <w:szCs w:val="30"/>
        </w:rPr>
      </w:pPr>
      <w:r w:rsidRPr="007F2983">
        <w:rPr>
          <w:rFonts w:ascii="Times New Roman" w:hAnsi="Times New Roman"/>
          <w:sz w:val="30"/>
          <w:szCs w:val="30"/>
        </w:rPr>
        <w:tab/>
        <w:t>В 201</w:t>
      </w:r>
      <w:r w:rsidR="002D2382">
        <w:rPr>
          <w:rFonts w:ascii="Times New Roman" w:hAnsi="Times New Roman"/>
          <w:sz w:val="30"/>
          <w:szCs w:val="30"/>
        </w:rPr>
        <w:t xml:space="preserve">8 </w:t>
      </w:r>
      <w:r w:rsidRPr="007F2983">
        <w:rPr>
          <w:rFonts w:ascii="Times New Roman" w:hAnsi="Times New Roman"/>
          <w:sz w:val="30"/>
          <w:szCs w:val="30"/>
        </w:rPr>
        <w:t xml:space="preserve">году в </w:t>
      </w:r>
      <w:r w:rsidR="00AF0055">
        <w:rPr>
          <w:rFonts w:ascii="Times New Roman" w:hAnsi="Times New Roman"/>
          <w:sz w:val="30"/>
          <w:szCs w:val="30"/>
        </w:rPr>
        <w:t>27</w:t>
      </w:r>
      <w:r w:rsidRPr="007F2983">
        <w:rPr>
          <w:rFonts w:ascii="Times New Roman" w:hAnsi="Times New Roman"/>
          <w:sz w:val="30"/>
          <w:szCs w:val="30"/>
        </w:rPr>
        <w:t>-</w:t>
      </w:r>
      <w:r w:rsidR="00AF0055">
        <w:rPr>
          <w:rFonts w:ascii="Times New Roman" w:hAnsi="Times New Roman"/>
          <w:sz w:val="30"/>
          <w:szCs w:val="30"/>
        </w:rPr>
        <w:t>м</w:t>
      </w:r>
      <w:r w:rsidRPr="007F2983">
        <w:rPr>
          <w:rFonts w:ascii="Times New Roman" w:hAnsi="Times New Roman"/>
          <w:sz w:val="30"/>
          <w:szCs w:val="30"/>
        </w:rPr>
        <w:t>и жилых зданиях и сооружений общественного назначения, принятых в эксплуатацию в Борисовском районе, проведен радиационный контроль, что составило 100%.  Данные объекты были обследов</w:t>
      </w:r>
      <w:r w:rsidRPr="007F2983">
        <w:rPr>
          <w:rFonts w:ascii="Times New Roman" w:hAnsi="Times New Roman"/>
          <w:sz w:val="30"/>
          <w:szCs w:val="30"/>
        </w:rPr>
        <w:t>а</w:t>
      </w:r>
      <w:r w:rsidRPr="007F2983">
        <w:rPr>
          <w:rFonts w:ascii="Times New Roman" w:hAnsi="Times New Roman"/>
          <w:sz w:val="30"/>
          <w:szCs w:val="30"/>
        </w:rPr>
        <w:t xml:space="preserve">но по определению эквивалентной </w:t>
      </w:r>
      <w:proofErr w:type="gramStart"/>
      <w:r w:rsidRPr="007F2983">
        <w:rPr>
          <w:rFonts w:ascii="Times New Roman" w:hAnsi="Times New Roman"/>
          <w:sz w:val="30"/>
          <w:szCs w:val="30"/>
        </w:rPr>
        <w:t>равновесной объемной</w:t>
      </w:r>
      <w:proofErr w:type="gramEnd"/>
      <w:r w:rsidRPr="007F2983">
        <w:rPr>
          <w:rFonts w:ascii="Times New Roman" w:hAnsi="Times New Roman"/>
          <w:sz w:val="30"/>
          <w:szCs w:val="30"/>
        </w:rPr>
        <w:t xml:space="preserve"> активности (далее ЭРОА) дочерних продуктов радона и торона в воздухе помещений (2015 – 17 (100%), 2014г.–17 (100%), 2013 – 23 (100%), 2012г. – 10 (100%), 2011г. – из 16 (100%). Превышений ЭРОА изотопов радона не выявлено. Проведено измерений ЭРОА в воздухе зданий и сооружений экспрессным методом 5</w:t>
      </w:r>
      <w:r w:rsidR="00AF0055">
        <w:rPr>
          <w:rFonts w:ascii="Times New Roman" w:hAnsi="Times New Roman"/>
          <w:sz w:val="30"/>
          <w:szCs w:val="30"/>
        </w:rPr>
        <w:t>06</w:t>
      </w:r>
      <w:r w:rsidRPr="007F2983">
        <w:rPr>
          <w:rFonts w:ascii="Times New Roman" w:hAnsi="Times New Roman"/>
          <w:sz w:val="30"/>
          <w:szCs w:val="30"/>
        </w:rPr>
        <w:t>, превышений ЭРОА изотопов радона и торона не выявлено.</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t>В 201</w:t>
      </w:r>
      <w:r w:rsidR="00AF0055">
        <w:rPr>
          <w:rFonts w:ascii="Times New Roman" w:hAnsi="Times New Roman"/>
          <w:sz w:val="30"/>
          <w:szCs w:val="30"/>
        </w:rPr>
        <w:t>8</w:t>
      </w:r>
      <w:r w:rsidRPr="007F2983">
        <w:rPr>
          <w:rFonts w:ascii="Times New Roman" w:hAnsi="Times New Roman"/>
          <w:sz w:val="30"/>
          <w:szCs w:val="30"/>
        </w:rPr>
        <w:t xml:space="preserve">г. ЦГЭ выполнен полностью План бюджетных исследований по определению эквивалентной </w:t>
      </w:r>
      <w:proofErr w:type="gramStart"/>
      <w:r w:rsidRPr="007F2983">
        <w:rPr>
          <w:rFonts w:ascii="Times New Roman" w:hAnsi="Times New Roman"/>
          <w:sz w:val="30"/>
          <w:szCs w:val="30"/>
        </w:rPr>
        <w:t>равн</w:t>
      </w:r>
      <w:r w:rsidRPr="007F2983">
        <w:rPr>
          <w:rFonts w:ascii="Times New Roman" w:hAnsi="Times New Roman"/>
          <w:sz w:val="30"/>
          <w:szCs w:val="30"/>
        </w:rPr>
        <w:t>о</w:t>
      </w:r>
      <w:r w:rsidRPr="007F2983">
        <w:rPr>
          <w:rFonts w:ascii="Times New Roman" w:hAnsi="Times New Roman"/>
          <w:sz w:val="30"/>
          <w:szCs w:val="30"/>
        </w:rPr>
        <w:t>весной объемной</w:t>
      </w:r>
      <w:proofErr w:type="gramEnd"/>
      <w:r w:rsidRPr="007F2983">
        <w:rPr>
          <w:rFonts w:ascii="Times New Roman" w:hAnsi="Times New Roman"/>
          <w:sz w:val="30"/>
          <w:szCs w:val="30"/>
        </w:rPr>
        <w:t xml:space="preserve"> активности дочерних продуктов радона и торона в воздухе помещений эксплуатируемых об</w:t>
      </w:r>
      <w:r w:rsidRPr="007F2983">
        <w:rPr>
          <w:rFonts w:ascii="Times New Roman" w:hAnsi="Times New Roman"/>
          <w:sz w:val="30"/>
          <w:szCs w:val="30"/>
        </w:rPr>
        <w:t>ъ</w:t>
      </w:r>
      <w:r w:rsidRPr="007F2983">
        <w:rPr>
          <w:rFonts w:ascii="Times New Roman" w:hAnsi="Times New Roman"/>
          <w:sz w:val="30"/>
          <w:szCs w:val="30"/>
        </w:rPr>
        <w:t xml:space="preserve">ектов социально-бытового назначения, обследовано 21 объектов (100%), из них в оздоровительных учреждениях – 6, общеобразовательных учреждениях – 10, ДДУ – 3, жилые помещения -2  превышения мощности гамма-излучения не </w:t>
      </w:r>
      <w:r>
        <w:rPr>
          <w:rFonts w:ascii="Times New Roman" w:hAnsi="Times New Roman"/>
          <w:sz w:val="30"/>
          <w:szCs w:val="30"/>
        </w:rPr>
        <w:t>о</w:t>
      </w:r>
      <w:r w:rsidRPr="007F2983">
        <w:rPr>
          <w:rFonts w:ascii="Times New Roman" w:hAnsi="Times New Roman"/>
          <w:sz w:val="30"/>
          <w:szCs w:val="30"/>
        </w:rPr>
        <w:t>тмечалось.</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t>В 201</w:t>
      </w:r>
      <w:r w:rsidR="00AF0055">
        <w:rPr>
          <w:rFonts w:ascii="Times New Roman" w:hAnsi="Times New Roman"/>
          <w:sz w:val="30"/>
          <w:szCs w:val="30"/>
        </w:rPr>
        <w:t>8</w:t>
      </w:r>
      <w:r w:rsidRPr="007F2983">
        <w:rPr>
          <w:rFonts w:ascii="Times New Roman" w:hAnsi="Times New Roman"/>
          <w:sz w:val="30"/>
          <w:szCs w:val="30"/>
        </w:rPr>
        <w:t xml:space="preserve"> году проведено </w:t>
      </w:r>
      <w:r w:rsidR="002D2382">
        <w:rPr>
          <w:rFonts w:ascii="Times New Roman" w:hAnsi="Times New Roman"/>
          <w:sz w:val="30"/>
          <w:szCs w:val="30"/>
        </w:rPr>
        <w:t>15</w:t>
      </w:r>
      <w:r w:rsidRPr="007F2983">
        <w:rPr>
          <w:rFonts w:ascii="Times New Roman" w:hAnsi="Times New Roman"/>
          <w:sz w:val="30"/>
          <w:szCs w:val="30"/>
        </w:rPr>
        <w:t xml:space="preserve"> исследований </w:t>
      </w:r>
      <w:proofErr w:type="gramStart"/>
      <w:r w:rsidRPr="007F2983">
        <w:rPr>
          <w:rFonts w:ascii="Times New Roman" w:hAnsi="Times New Roman"/>
          <w:sz w:val="30"/>
          <w:szCs w:val="30"/>
        </w:rPr>
        <w:t>на содержание радионуклидов в объектах внешней среды в час</w:t>
      </w:r>
      <w:r w:rsidRPr="007F2983">
        <w:rPr>
          <w:rFonts w:ascii="Times New Roman" w:hAnsi="Times New Roman"/>
          <w:sz w:val="30"/>
          <w:szCs w:val="30"/>
        </w:rPr>
        <w:t>т</w:t>
      </w:r>
      <w:r w:rsidRPr="007F2983">
        <w:rPr>
          <w:rFonts w:ascii="Times New Roman" w:hAnsi="Times New Roman"/>
          <w:sz w:val="30"/>
          <w:szCs w:val="30"/>
        </w:rPr>
        <w:t>ности в стройматериалах</w:t>
      </w:r>
      <w:proofErr w:type="gramEnd"/>
      <w:r w:rsidRPr="007F2983">
        <w:rPr>
          <w:rFonts w:ascii="Times New Roman" w:hAnsi="Times New Roman"/>
          <w:sz w:val="30"/>
          <w:szCs w:val="30"/>
        </w:rPr>
        <w:t xml:space="preserve"> – превышений действующих нормативов не выявлено. </w:t>
      </w:r>
    </w:p>
    <w:p w:rsidR="003D1972" w:rsidRPr="007F2983" w:rsidRDefault="003D1972" w:rsidP="003D1972">
      <w:pPr>
        <w:pStyle w:val="a3"/>
        <w:spacing w:line="276" w:lineRule="auto"/>
        <w:ind w:firstLine="709"/>
        <w:jc w:val="both"/>
        <w:rPr>
          <w:rFonts w:ascii="Times New Roman" w:hAnsi="Times New Roman"/>
          <w:sz w:val="30"/>
          <w:szCs w:val="30"/>
        </w:rPr>
      </w:pPr>
      <w:r w:rsidRPr="007F2983">
        <w:rPr>
          <w:rFonts w:ascii="Times New Roman" w:hAnsi="Times New Roman"/>
          <w:sz w:val="30"/>
          <w:szCs w:val="30"/>
        </w:rPr>
        <w:t xml:space="preserve">На территории Борисовского района зарегистрировано 17 юридических лиц (организаций и предприятий), где используются источники ионизирующих излучений (далее-ИИИ). С устройствами, </w:t>
      </w:r>
      <w:proofErr w:type="gramStart"/>
      <w:r w:rsidRPr="007F2983">
        <w:rPr>
          <w:rFonts w:ascii="Times New Roman" w:hAnsi="Times New Roman"/>
          <w:b/>
          <w:sz w:val="30"/>
          <w:szCs w:val="30"/>
        </w:rPr>
        <w:t>генерирующие</w:t>
      </w:r>
      <w:proofErr w:type="gramEnd"/>
      <w:r w:rsidRPr="007F2983">
        <w:rPr>
          <w:rFonts w:ascii="Times New Roman" w:hAnsi="Times New Roman"/>
          <w:b/>
          <w:sz w:val="30"/>
          <w:szCs w:val="30"/>
        </w:rPr>
        <w:t xml:space="preserve"> ИИИ - 13</w:t>
      </w:r>
      <w:r w:rsidRPr="007F2983">
        <w:rPr>
          <w:rFonts w:ascii="Times New Roman" w:hAnsi="Times New Roman"/>
          <w:sz w:val="30"/>
          <w:szCs w:val="30"/>
        </w:rPr>
        <w:t>: УЗ «Борисовская центральная районная больница», УЗ «Борисовский родильный дом», УЗ «Борисовская и</w:t>
      </w:r>
      <w:r w:rsidRPr="007F2983">
        <w:rPr>
          <w:rFonts w:ascii="Times New Roman" w:hAnsi="Times New Roman"/>
          <w:sz w:val="30"/>
          <w:szCs w:val="30"/>
        </w:rPr>
        <w:t>н</w:t>
      </w:r>
      <w:r w:rsidRPr="007F2983">
        <w:rPr>
          <w:rFonts w:ascii="Times New Roman" w:hAnsi="Times New Roman"/>
          <w:sz w:val="30"/>
          <w:szCs w:val="30"/>
        </w:rPr>
        <w:t>фекционная больница», УЗ «Борисовская больница №2», ООО «Ортос», ЧПУП «Мегадент»,  КУП «Борисовская стоматологическая поликлиника», ООО «Дентаклиник», ЧСУП «Оптидент», МЧУП «ШТВ – Дентал», ЧУП-ТП «Радигаст», ООО «АртСтоматология», ОАО «Борисовский завод пластмассовых изделий</w:t>
      </w:r>
      <w:r w:rsidRPr="007F2983">
        <w:rPr>
          <w:rFonts w:ascii="Times New Roman" w:hAnsi="Times New Roman"/>
          <w:b/>
          <w:sz w:val="30"/>
          <w:szCs w:val="30"/>
        </w:rPr>
        <w:t xml:space="preserve">». </w:t>
      </w:r>
      <w:proofErr w:type="gramStart"/>
      <w:r w:rsidRPr="007F2983">
        <w:rPr>
          <w:rFonts w:ascii="Times New Roman" w:hAnsi="Times New Roman"/>
          <w:b/>
          <w:sz w:val="30"/>
          <w:szCs w:val="30"/>
        </w:rPr>
        <w:t>С закрытыми ИИИ</w:t>
      </w:r>
      <w:r w:rsidRPr="007F2983">
        <w:rPr>
          <w:rFonts w:ascii="Times New Roman" w:hAnsi="Times New Roman"/>
          <w:sz w:val="30"/>
          <w:szCs w:val="30"/>
        </w:rPr>
        <w:t>-</w:t>
      </w:r>
      <w:r w:rsidRPr="007F2983">
        <w:rPr>
          <w:rFonts w:ascii="Times New Roman" w:hAnsi="Times New Roman"/>
          <w:b/>
          <w:sz w:val="30"/>
          <w:szCs w:val="30"/>
        </w:rPr>
        <w:t xml:space="preserve"> 4</w:t>
      </w:r>
      <w:r w:rsidRPr="007F2983">
        <w:rPr>
          <w:rFonts w:ascii="Times New Roman" w:hAnsi="Times New Roman"/>
          <w:sz w:val="30"/>
          <w:szCs w:val="30"/>
        </w:rPr>
        <w:t>:</w:t>
      </w:r>
      <w:proofErr w:type="gramEnd"/>
      <w:r w:rsidRPr="007F2983">
        <w:rPr>
          <w:rFonts w:ascii="Times New Roman" w:hAnsi="Times New Roman"/>
          <w:sz w:val="30"/>
          <w:szCs w:val="30"/>
        </w:rPr>
        <w:t xml:space="preserve"> УП «Бумажная фабрика Гознака», НИИ ПБ и ЧС МЧС Республики Беларусь, ОАО «Лесохимик», ОАО «Бор</w:t>
      </w:r>
      <w:r w:rsidRPr="007F2983">
        <w:rPr>
          <w:rFonts w:ascii="Times New Roman" w:hAnsi="Times New Roman"/>
          <w:sz w:val="30"/>
          <w:szCs w:val="30"/>
        </w:rPr>
        <w:t>и</w:t>
      </w:r>
      <w:r w:rsidRPr="007F2983">
        <w:rPr>
          <w:rFonts w:ascii="Times New Roman" w:hAnsi="Times New Roman"/>
          <w:sz w:val="30"/>
          <w:szCs w:val="30"/>
        </w:rPr>
        <w:t>совский ДОК».</w:t>
      </w:r>
    </w:p>
    <w:p w:rsidR="003D1972" w:rsidRPr="007F2983" w:rsidRDefault="003D1972" w:rsidP="003D1972">
      <w:pPr>
        <w:pStyle w:val="a3"/>
        <w:spacing w:line="276" w:lineRule="auto"/>
        <w:ind w:firstLine="709"/>
        <w:jc w:val="both"/>
        <w:rPr>
          <w:rFonts w:ascii="Times New Roman" w:hAnsi="Times New Roman"/>
          <w:sz w:val="30"/>
          <w:szCs w:val="30"/>
        </w:rPr>
      </w:pPr>
      <w:r w:rsidRPr="007F2983">
        <w:rPr>
          <w:rFonts w:ascii="Times New Roman" w:hAnsi="Times New Roman"/>
          <w:sz w:val="30"/>
          <w:szCs w:val="30"/>
        </w:rPr>
        <w:lastRenderedPageBreak/>
        <w:t>В 201</w:t>
      </w:r>
      <w:r w:rsidR="00AF0055">
        <w:rPr>
          <w:rFonts w:ascii="Times New Roman" w:hAnsi="Times New Roman"/>
          <w:sz w:val="30"/>
          <w:szCs w:val="30"/>
        </w:rPr>
        <w:t>8</w:t>
      </w:r>
      <w:r>
        <w:rPr>
          <w:rFonts w:ascii="Times New Roman" w:hAnsi="Times New Roman"/>
          <w:sz w:val="30"/>
          <w:szCs w:val="30"/>
        </w:rPr>
        <w:t xml:space="preserve"> </w:t>
      </w:r>
      <w:r w:rsidRPr="007F2983">
        <w:rPr>
          <w:rFonts w:ascii="Times New Roman" w:hAnsi="Times New Roman"/>
          <w:sz w:val="30"/>
          <w:szCs w:val="30"/>
        </w:rPr>
        <w:t>году специалистом отделения радиационной гигиены проведено 1</w:t>
      </w:r>
      <w:r w:rsidR="00AF0055">
        <w:rPr>
          <w:rFonts w:ascii="Times New Roman" w:hAnsi="Times New Roman"/>
          <w:sz w:val="30"/>
          <w:szCs w:val="30"/>
        </w:rPr>
        <w:t>7</w:t>
      </w:r>
      <w:r w:rsidRPr="007F2983">
        <w:rPr>
          <w:rFonts w:ascii="Times New Roman" w:hAnsi="Times New Roman"/>
          <w:b/>
          <w:sz w:val="30"/>
          <w:szCs w:val="30"/>
        </w:rPr>
        <w:t xml:space="preserve"> </w:t>
      </w:r>
      <w:r w:rsidRPr="007F2983">
        <w:rPr>
          <w:rFonts w:ascii="Times New Roman" w:hAnsi="Times New Roman"/>
          <w:sz w:val="30"/>
          <w:szCs w:val="30"/>
        </w:rPr>
        <w:t>государственных санитарно-гигиенических экспертиз работ, которые могут представлять потенциальную опасность для здоровья населения на объектах с ИИИ и 1</w:t>
      </w:r>
      <w:r w:rsidR="00AF0055">
        <w:rPr>
          <w:rFonts w:ascii="Times New Roman" w:hAnsi="Times New Roman"/>
          <w:sz w:val="30"/>
          <w:szCs w:val="30"/>
        </w:rPr>
        <w:t>7</w:t>
      </w:r>
      <w:r w:rsidRPr="007F2983">
        <w:rPr>
          <w:rFonts w:ascii="Times New Roman" w:hAnsi="Times New Roman"/>
          <w:sz w:val="30"/>
          <w:szCs w:val="30"/>
        </w:rPr>
        <w:t xml:space="preserve"> санитарно-гигиенических заключений. Выдано 1</w:t>
      </w:r>
      <w:r w:rsidR="00AF0055">
        <w:rPr>
          <w:rFonts w:ascii="Times New Roman" w:hAnsi="Times New Roman"/>
          <w:sz w:val="30"/>
          <w:szCs w:val="30"/>
        </w:rPr>
        <w:t>7</w:t>
      </w:r>
      <w:r w:rsidRPr="007F2983">
        <w:rPr>
          <w:rFonts w:ascii="Times New Roman" w:hAnsi="Times New Roman"/>
          <w:sz w:val="30"/>
          <w:szCs w:val="30"/>
        </w:rPr>
        <w:t xml:space="preserve"> санитарных паспортов на право раб</w:t>
      </w:r>
      <w:r w:rsidRPr="007F2983">
        <w:rPr>
          <w:rFonts w:ascii="Times New Roman" w:hAnsi="Times New Roman"/>
          <w:sz w:val="30"/>
          <w:szCs w:val="30"/>
        </w:rPr>
        <w:t>о</w:t>
      </w:r>
      <w:r w:rsidRPr="007F2983">
        <w:rPr>
          <w:rFonts w:ascii="Times New Roman" w:hAnsi="Times New Roman"/>
          <w:sz w:val="30"/>
          <w:szCs w:val="30"/>
        </w:rPr>
        <w:t xml:space="preserve">ты с ИИИ. </w:t>
      </w:r>
    </w:p>
    <w:p w:rsidR="003D1972" w:rsidRPr="007F2983" w:rsidRDefault="003D1972" w:rsidP="003D1972">
      <w:pPr>
        <w:pStyle w:val="a3"/>
        <w:ind w:firstLine="708"/>
        <w:jc w:val="both"/>
        <w:rPr>
          <w:rFonts w:ascii="Times New Roman" w:hAnsi="Times New Roman"/>
          <w:sz w:val="30"/>
          <w:szCs w:val="30"/>
        </w:rPr>
      </w:pPr>
      <w:r w:rsidRPr="007F2983">
        <w:rPr>
          <w:rFonts w:ascii="Times New Roman" w:hAnsi="Times New Roman"/>
          <w:sz w:val="30"/>
          <w:szCs w:val="30"/>
        </w:rPr>
        <w:t>С источниками ионизирующих излучений работало 9</w:t>
      </w:r>
      <w:r w:rsidR="00AF0055">
        <w:rPr>
          <w:rFonts w:ascii="Times New Roman" w:hAnsi="Times New Roman"/>
          <w:sz w:val="30"/>
          <w:szCs w:val="30"/>
        </w:rPr>
        <w:t>3</w:t>
      </w:r>
      <w:r w:rsidRPr="007F2983">
        <w:rPr>
          <w:rFonts w:ascii="Times New Roman" w:hAnsi="Times New Roman"/>
          <w:sz w:val="30"/>
          <w:szCs w:val="30"/>
        </w:rPr>
        <w:t xml:space="preserve"> человека, отнесенные к категории «персонал», м</w:t>
      </w:r>
      <w:r w:rsidRPr="007F2983">
        <w:rPr>
          <w:rFonts w:ascii="Times New Roman" w:hAnsi="Times New Roman"/>
          <w:sz w:val="30"/>
          <w:szCs w:val="30"/>
        </w:rPr>
        <w:t>е</w:t>
      </w:r>
      <w:r w:rsidRPr="007F2983">
        <w:rPr>
          <w:rFonts w:ascii="Times New Roman" w:hAnsi="Times New Roman"/>
          <w:sz w:val="30"/>
          <w:szCs w:val="30"/>
        </w:rPr>
        <w:t>дицинский осмотр пройден персоналом 100%. Радиационные аварии на объектах в 201</w:t>
      </w:r>
      <w:r w:rsidR="00AF0055">
        <w:rPr>
          <w:rFonts w:ascii="Times New Roman" w:hAnsi="Times New Roman"/>
          <w:sz w:val="30"/>
          <w:szCs w:val="30"/>
        </w:rPr>
        <w:t>8</w:t>
      </w:r>
      <w:r w:rsidRPr="007F2983">
        <w:rPr>
          <w:rFonts w:ascii="Times New Roman" w:hAnsi="Times New Roman"/>
          <w:sz w:val="30"/>
          <w:szCs w:val="30"/>
        </w:rPr>
        <w:t>г. году не регистриров</w:t>
      </w:r>
      <w:r w:rsidRPr="007F2983">
        <w:rPr>
          <w:rFonts w:ascii="Times New Roman" w:hAnsi="Times New Roman"/>
          <w:sz w:val="30"/>
          <w:szCs w:val="30"/>
        </w:rPr>
        <w:t>а</w:t>
      </w:r>
      <w:r w:rsidRPr="007F2983">
        <w:rPr>
          <w:rFonts w:ascii="Times New Roman" w:hAnsi="Times New Roman"/>
          <w:sz w:val="30"/>
          <w:szCs w:val="30"/>
        </w:rPr>
        <w:t>лись. В 201</w:t>
      </w:r>
      <w:r w:rsidR="00AF0055">
        <w:rPr>
          <w:rFonts w:ascii="Times New Roman" w:hAnsi="Times New Roman"/>
          <w:sz w:val="30"/>
          <w:szCs w:val="30"/>
        </w:rPr>
        <w:t>8</w:t>
      </w:r>
      <w:r w:rsidRPr="007F2983">
        <w:rPr>
          <w:rFonts w:ascii="Times New Roman" w:hAnsi="Times New Roman"/>
          <w:sz w:val="30"/>
          <w:szCs w:val="30"/>
        </w:rPr>
        <w:t xml:space="preserve"> году обследовано 2</w:t>
      </w:r>
      <w:r w:rsidR="002D2382">
        <w:rPr>
          <w:rFonts w:ascii="Times New Roman" w:hAnsi="Times New Roman"/>
          <w:sz w:val="30"/>
          <w:szCs w:val="30"/>
        </w:rPr>
        <w:t>0</w:t>
      </w:r>
      <w:r w:rsidRPr="007F2983">
        <w:rPr>
          <w:rFonts w:ascii="Times New Roman" w:hAnsi="Times New Roman"/>
          <w:sz w:val="30"/>
          <w:szCs w:val="30"/>
        </w:rPr>
        <w:t xml:space="preserve"> объектов работающих с ИИИ с применением инструментальных методов и</w:t>
      </w:r>
      <w:r w:rsidRPr="007F2983">
        <w:rPr>
          <w:rFonts w:ascii="Times New Roman" w:hAnsi="Times New Roman"/>
          <w:sz w:val="30"/>
          <w:szCs w:val="30"/>
        </w:rPr>
        <w:t>с</w:t>
      </w:r>
      <w:r w:rsidRPr="007F2983">
        <w:rPr>
          <w:rFonts w:ascii="Times New Roman" w:hAnsi="Times New Roman"/>
          <w:sz w:val="30"/>
          <w:szCs w:val="30"/>
        </w:rPr>
        <w:t xml:space="preserve">следований, что составило 100%. В 2-х организациях: ОАО «Борисовский завод пластмассовых изделий» </w:t>
      </w:r>
      <w:proofErr w:type="gramStart"/>
      <w:r w:rsidRPr="007F2983">
        <w:rPr>
          <w:rFonts w:ascii="Times New Roman" w:hAnsi="Times New Roman"/>
          <w:sz w:val="30"/>
          <w:szCs w:val="30"/>
        </w:rPr>
        <w:t>и ООО</w:t>
      </w:r>
      <w:proofErr w:type="gramEnd"/>
      <w:r w:rsidRPr="007F2983">
        <w:rPr>
          <w:rFonts w:ascii="Times New Roman" w:hAnsi="Times New Roman"/>
          <w:sz w:val="30"/>
          <w:szCs w:val="30"/>
        </w:rPr>
        <w:t xml:space="preserve"> «АртСтоматология» ИИИ находятся на хранении. </w:t>
      </w:r>
    </w:p>
    <w:p w:rsidR="00C743EC" w:rsidRPr="00A86D0D" w:rsidRDefault="00C743EC" w:rsidP="004B7363">
      <w:pPr>
        <w:ind w:left="-426" w:firstLine="426"/>
        <w:jc w:val="both"/>
        <w:rPr>
          <w:sz w:val="28"/>
          <w:szCs w:val="28"/>
        </w:rPr>
      </w:pPr>
    </w:p>
    <w:p w:rsidR="00C743EC" w:rsidRPr="00A86D0D" w:rsidRDefault="00C743EC" w:rsidP="004B7363">
      <w:pPr>
        <w:ind w:left="-426" w:firstLine="426"/>
        <w:jc w:val="both"/>
        <w:rPr>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3D1972" w:rsidRDefault="003D1972" w:rsidP="003016F2">
      <w:pPr>
        <w:pStyle w:val="a3"/>
        <w:jc w:val="center"/>
        <w:rPr>
          <w:rFonts w:ascii="Times New Roman" w:hAnsi="Times New Roman" w:cs="Times New Roman"/>
          <w:b/>
          <w:sz w:val="28"/>
          <w:szCs w:val="28"/>
        </w:rPr>
      </w:pPr>
    </w:p>
    <w:p w:rsidR="004B7363" w:rsidRDefault="004B7363" w:rsidP="003016F2">
      <w:pPr>
        <w:pStyle w:val="a3"/>
        <w:jc w:val="center"/>
        <w:rPr>
          <w:rFonts w:ascii="Times New Roman" w:hAnsi="Times New Roman" w:cs="Times New Roman"/>
          <w:sz w:val="28"/>
          <w:szCs w:val="28"/>
        </w:rPr>
      </w:pPr>
      <w:r w:rsidRPr="004B7363">
        <w:rPr>
          <w:rFonts w:ascii="Times New Roman" w:hAnsi="Times New Roman" w:cs="Times New Roman"/>
          <w:b/>
          <w:sz w:val="28"/>
          <w:szCs w:val="28"/>
        </w:rPr>
        <w:lastRenderedPageBreak/>
        <w:t>Формирование здорового образа жизни</w:t>
      </w:r>
      <w:r>
        <w:rPr>
          <w:rFonts w:ascii="Times New Roman" w:hAnsi="Times New Roman" w:cs="Times New Roman"/>
          <w:sz w:val="28"/>
          <w:szCs w:val="28"/>
        </w:rPr>
        <w:t>.</w:t>
      </w:r>
    </w:p>
    <w:p w:rsidR="004B7363" w:rsidRDefault="004B7363" w:rsidP="004B7363">
      <w:pPr>
        <w:pStyle w:val="a3"/>
        <w:jc w:val="both"/>
        <w:rPr>
          <w:rFonts w:ascii="Times New Roman" w:hAnsi="Times New Roman" w:cs="Times New Roman"/>
          <w:sz w:val="28"/>
          <w:szCs w:val="28"/>
        </w:rPr>
      </w:pPr>
    </w:p>
    <w:p w:rsidR="004B7363" w:rsidRPr="004B7363" w:rsidRDefault="004B7363" w:rsidP="007B3EC6">
      <w:pPr>
        <w:pStyle w:val="a3"/>
        <w:ind w:firstLine="708"/>
        <w:jc w:val="both"/>
        <w:rPr>
          <w:rFonts w:ascii="Times New Roman" w:hAnsi="Times New Roman" w:cs="Times New Roman"/>
          <w:sz w:val="28"/>
          <w:szCs w:val="28"/>
        </w:rPr>
      </w:pPr>
      <w:r w:rsidRPr="004B7363">
        <w:rPr>
          <w:rFonts w:ascii="Times New Roman" w:hAnsi="Times New Roman" w:cs="Times New Roman"/>
          <w:sz w:val="28"/>
          <w:szCs w:val="28"/>
        </w:rPr>
        <w:t>Механизмом продвижения здорового образа жизни на территории Борисовского района является Государственная программа «Здоровье народа и демографическая безопасность Республики Беларусь на 2016 – 2020 годы в Борисовском районе», утверждена Решением Борисовского районного Совета депутатов № 93 от 26.08.2016. Координатором ко</w:t>
      </w:r>
      <w:r w:rsidRPr="004B7363">
        <w:rPr>
          <w:rFonts w:ascii="Times New Roman" w:hAnsi="Times New Roman" w:cs="Times New Roman"/>
          <w:sz w:val="28"/>
          <w:szCs w:val="28"/>
        </w:rPr>
        <w:t>м</w:t>
      </w:r>
      <w:r w:rsidRPr="004B7363">
        <w:rPr>
          <w:rFonts w:ascii="Times New Roman" w:hAnsi="Times New Roman" w:cs="Times New Roman"/>
          <w:sz w:val="28"/>
          <w:szCs w:val="28"/>
        </w:rPr>
        <w:t>плекса мероприятий является УЗ «Борисовская ЦРБ».</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 xml:space="preserve">Для эффективной работы по ФЗОЖ необходима консолидация всех заинтересованных структур и ведомств, и самое главное -  плодотворное сотрудничество с исполнительной властью. </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Принято Решение об определении зон, свободных от курения на территории Борисовского района;</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организована трансляция профилактического видеоролика «Дороги, которые мы выбираем» на видеомониторах, расп</w:t>
      </w:r>
      <w:r w:rsidRPr="004B7363">
        <w:rPr>
          <w:rFonts w:ascii="Times New Roman" w:hAnsi="Times New Roman" w:cs="Times New Roman"/>
          <w:sz w:val="28"/>
          <w:szCs w:val="28"/>
        </w:rPr>
        <w:t>о</w:t>
      </w:r>
      <w:r w:rsidRPr="004B7363">
        <w:rPr>
          <w:rFonts w:ascii="Times New Roman" w:hAnsi="Times New Roman" w:cs="Times New Roman"/>
          <w:sz w:val="28"/>
          <w:szCs w:val="28"/>
        </w:rPr>
        <w:t>ложенных в городе и маршрутных такси и на ТВ;</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принимаем участие в заседании  районной комиссии по профилактике пьянства и алкоголизма БРИК;</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При содействии Объединенной программы Организации Объединенных Наций по ВИЧ/СПИДу, отдела профилактики ВИЧ/СПИД ГУ «Минского облЦГЭОЗ», отдела идеологической работы, культуры и по делам молодежи БРИК в Бор</w:t>
      </w:r>
      <w:r w:rsidRPr="004B7363">
        <w:rPr>
          <w:rFonts w:ascii="Times New Roman" w:hAnsi="Times New Roman" w:cs="Times New Roman"/>
          <w:sz w:val="28"/>
          <w:szCs w:val="28"/>
        </w:rPr>
        <w:t>и</w:t>
      </w:r>
      <w:r w:rsidRPr="004B7363">
        <w:rPr>
          <w:rFonts w:ascii="Times New Roman" w:hAnsi="Times New Roman" w:cs="Times New Roman"/>
          <w:sz w:val="28"/>
          <w:szCs w:val="28"/>
        </w:rPr>
        <w:t>совском районе прошла фотовыставка «Люди+», посвященная людям, живущим с ВИЧ;</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ab/>
        <w:t>Специалисты центра совместно с представителями отдела образования, учреждений здравоохранения, отдела идеологической работы, культуры и по делам молодежи приняли участие в Борисовско-Слуцких Рождественских реги</w:t>
      </w:r>
      <w:r w:rsidRPr="004B7363">
        <w:rPr>
          <w:rFonts w:ascii="Times New Roman" w:hAnsi="Times New Roman" w:cs="Times New Roman"/>
          <w:sz w:val="28"/>
          <w:szCs w:val="28"/>
        </w:rPr>
        <w:t>о</w:t>
      </w:r>
      <w:r w:rsidRPr="004B7363">
        <w:rPr>
          <w:rFonts w:ascii="Times New Roman" w:hAnsi="Times New Roman" w:cs="Times New Roman"/>
          <w:sz w:val="28"/>
          <w:szCs w:val="28"/>
        </w:rPr>
        <w:t>нальных межъепархиальных образовательных чтениях и т.д.</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В Борисовском районе реализуются пилотные проекты затрагивающие все слои населения, как детское, подростковое</w:t>
      </w:r>
      <w:proofErr w:type="gramStart"/>
      <w:r w:rsidRPr="004B7363">
        <w:rPr>
          <w:rFonts w:ascii="Times New Roman" w:hAnsi="Times New Roman" w:cs="Times New Roman"/>
          <w:sz w:val="28"/>
          <w:szCs w:val="28"/>
        </w:rPr>
        <w:t xml:space="preserve"> ,</w:t>
      </w:r>
      <w:proofErr w:type="gramEnd"/>
      <w:r w:rsidRPr="004B7363">
        <w:rPr>
          <w:rFonts w:ascii="Times New Roman" w:hAnsi="Times New Roman" w:cs="Times New Roman"/>
          <w:sz w:val="28"/>
          <w:szCs w:val="28"/>
        </w:rPr>
        <w:t xml:space="preserve"> а также взрослое населения трудоспособного возраста.</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Пилотные проекты начали стартовать  в 2017 году. И начали мы с детского населения, а именно с  реализациия гигиен</w:t>
      </w:r>
      <w:r w:rsidRPr="004B7363">
        <w:rPr>
          <w:rFonts w:ascii="Times New Roman" w:hAnsi="Times New Roman" w:cs="Times New Roman"/>
          <w:sz w:val="28"/>
          <w:szCs w:val="28"/>
        </w:rPr>
        <w:t>и</w:t>
      </w:r>
      <w:r w:rsidRPr="004B7363">
        <w:rPr>
          <w:rFonts w:ascii="Times New Roman" w:hAnsi="Times New Roman" w:cs="Times New Roman"/>
          <w:sz w:val="28"/>
          <w:szCs w:val="28"/>
        </w:rPr>
        <w:t>ческого проекта    «Школа – территория здоровья»  в ГУО «Лошницкая средняя школа Борисовского района» и ГУО "Средняя школа № 23 г</w:t>
      </w:r>
      <w:proofErr w:type="gramStart"/>
      <w:r w:rsidRPr="004B7363">
        <w:rPr>
          <w:rFonts w:ascii="Times New Roman" w:hAnsi="Times New Roman" w:cs="Times New Roman"/>
          <w:sz w:val="28"/>
          <w:szCs w:val="28"/>
        </w:rPr>
        <w:t>.Б</w:t>
      </w:r>
      <w:proofErr w:type="gramEnd"/>
      <w:r w:rsidRPr="004B7363">
        <w:rPr>
          <w:rFonts w:ascii="Times New Roman" w:hAnsi="Times New Roman" w:cs="Times New Roman"/>
          <w:sz w:val="28"/>
          <w:szCs w:val="28"/>
        </w:rPr>
        <w:t>орисова" с 2017 года. Присоединились к проекту в марте 2019 года ГУО "Средняя школа № 13 г</w:t>
      </w:r>
      <w:proofErr w:type="gramStart"/>
      <w:r w:rsidRPr="004B7363">
        <w:rPr>
          <w:rFonts w:ascii="Times New Roman" w:hAnsi="Times New Roman" w:cs="Times New Roman"/>
          <w:sz w:val="28"/>
          <w:szCs w:val="28"/>
        </w:rPr>
        <w:t>.Б</w:t>
      </w:r>
      <w:proofErr w:type="gramEnd"/>
      <w:r w:rsidRPr="004B7363">
        <w:rPr>
          <w:rFonts w:ascii="Times New Roman" w:hAnsi="Times New Roman" w:cs="Times New Roman"/>
          <w:sz w:val="28"/>
          <w:szCs w:val="28"/>
        </w:rPr>
        <w:t>орисова" и  ГУО "Средняя школа № 7 г.Борисова".</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 xml:space="preserve"> В учреждениях были проведены общешкольные родительские собрания и классные родительские собрания с целью о</w:t>
      </w:r>
      <w:r w:rsidRPr="004B7363">
        <w:rPr>
          <w:rFonts w:ascii="Times New Roman" w:hAnsi="Times New Roman" w:cs="Times New Roman"/>
          <w:sz w:val="28"/>
          <w:szCs w:val="28"/>
        </w:rPr>
        <w:t>з</w:t>
      </w:r>
      <w:r w:rsidRPr="004B7363">
        <w:rPr>
          <w:rFonts w:ascii="Times New Roman" w:hAnsi="Times New Roman" w:cs="Times New Roman"/>
          <w:sz w:val="28"/>
          <w:szCs w:val="28"/>
        </w:rPr>
        <w:t xml:space="preserve">накомления законных представителей учащихся с проектом. Таким образом, в реализации проекта задействованы как педагоги, так и родители. </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Была анализирована неинфекционная заболеваемость школьников мониторинговых классов и на основании заболева</w:t>
      </w:r>
      <w:r w:rsidRPr="004B7363">
        <w:rPr>
          <w:rFonts w:ascii="Times New Roman" w:hAnsi="Times New Roman" w:cs="Times New Roman"/>
          <w:sz w:val="28"/>
          <w:szCs w:val="28"/>
        </w:rPr>
        <w:t>е</w:t>
      </w:r>
      <w:r w:rsidRPr="004B7363">
        <w:rPr>
          <w:rFonts w:ascii="Times New Roman" w:hAnsi="Times New Roman" w:cs="Times New Roman"/>
          <w:sz w:val="28"/>
          <w:szCs w:val="28"/>
        </w:rPr>
        <w:t>мости строилась методическая работа не только с детьми, но и их родителями.</w:t>
      </w:r>
    </w:p>
    <w:p w:rsidR="004B7363" w:rsidRPr="004B7363" w:rsidRDefault="004B7363" w:rsidP="004B7363">
      <w:pPr>
        <w:pStyle w:val="a3"/>
        <w:jc w:val="both"/>
        <w:rPr>
          <w:rFonts w:ascii="Times New Roman" w:hAnsi="Times New Roman" w:cs="Times New Roman"/>
          <w:sz w:val="28"/>
          <w:szCs w:val="28"/>
        </w:rPr>
      </w:pPr>
      <w:r w:rsidRPr="004B7363">
        <w:rPr>
          <w:rFonts w:ascii="Times New Roman" w:hAnsi="Times New Roman" w:cs="Times New Roman"/>
          <w:sz w:val="28"/>
          <w:szCs w:val="28"/>
        </w:rPr>
        <w:t>Все учебные кабинеты обеспечены схемами зрительно-двигательных траекторий, учебными плакатами «Сиди правил</w:t>
      </w:r>
      <w:r w:rsidRPr="004B7363">
        <w:rPr>
          <w:rFonts w:ascii="Times New Roman" w:hAnsi="Times New Roman" w:cs="Times New Roman"/>
          <w:sz w:val="28"/>
          <w:szCs w:val="28"/>
        </w:rPr>
        <w:t>ь</w:t>
      </w:r>
      <w:r w:rsidRPr="004B7363">
        <w:rPr>
          <w:rFonts w:ascii="Times New Roman" w:hAnsi="Times New Roman" w:cs="Times New Roman"/>
          <w:sz w:val="28"/>
          <w:szCs w:val="28"/>
        </w:rPr>
        <w:t xml:space="preserve">но».  В рекреации начальных классов  для организации активного отдыха учащихся во время перемен расчерчены </w:t>
      </w:r>
      <w:r w:rsidRPr="004B7363">
        <w:rPr>
          <w:rFonts w:ascii="Times New Roman" w:hAnsi="Times New Roman" w:cs="Times New Roman"/>
          <w:sz w:val="28"/>
          <w:szCs w:val="28"/>
        </w:rPr>
        <w:lastRenderedPageBreak/>
        <w:t>«Классики», размещена классная доска.  Ежедневно проводится утренняя зарядка для учащихся начальных классов.  О</w:t>
      </w:r>
      <w:r w:rsidRPr="004B7363">
        <w:rPr>
          <w:rFonts w:ascii="Times New Roman" w:hAnsi="Times New Roman" w:cs="Times New Roman"/>
          <w:sz w:val="28"/>
          <w:szCs w:val="28"/>
        </w:rPr>
        <w:t>р</w:t>
      </w:r>
      <w:r w:rsidRPr="004B7363">
        <w:rPr>
          <w:rFonts w:ascii="Times New Roman" w:hAnsi="Times New Roman" w:cs="Times New Roman"/>
          <w:sz w:val="28"/>
          <w:szCs w:val="28"/>
        </w:rPr>
        <w:t>ганизованы факультативные занятия по программе «По ступенькам здорового питания» 3 класс,  «Здоровый образ жи</w:t>
      </w:r>
      <w:r w:rsidRPr="004B7363">
        <w:rPr>
          <w:rFonts w:ascii="Times New Roman" w:hAnsi="Times New Roman" w:cs="Times New Roman"/>
          <w:sz w:val="28"/>
          <w:szCs w:val="28"/>
        </w:rPr>
        <w:t>з</w:t>
      </w:r>
      <w:r w:rsidRPr="004B7363">
        <w:rPr>
          <w:rFonts w:ascii="Times New Roman" w:hAnsi="Times New Roman" w:cs="Times New Roman"/>
          <w:sz w:val="28"/>
          <w:szCs w:val="28"/>
        </w:rPr>
        <w:t>ни» 7 класс.  Школа приняла участие в республиканском конкурсе среди учреждений общего среднего образования Ре</w:t>
      </w:r>
      <w:r w:rsidRPr="004B7363">
        <w:rPr>
          <w:rFonts w:ascii="Times New Roman" w:hAnsi="Times New Roman" w:cs="Times New Roman"/>
          <w:sz w:val="28"/>
          <w:szCs w:val="28"/>
        </w:rPr>
        <w:t>с</w:t>
      </w:r>
      <w:r w:rsidRPr="004B7363">
        <w:rPr>
          <w:rFonts w:ascii="Times New Roman" w:hAnsi="Times New Roman" w:cs="Times New Roman"/>
          <w:sz w:val="28"/>
          <w:szCs w:val="28"/>
        </w:rPr>
        <w:t>публики Беларусь на лучшую реализацию межведомственного информационного проекта «Школа – территория здор</w:t>
      </w:r>
      <w:r w:rsidRPr="004B7363">
        <w:rPr>
          <w:rFonts w:ascii="Times New Roman" w:hAnsi="Times New Roman" w:cs="Times New Roman"/>
          <w:sz w:val="28"/>
          <w:szCs w:val="28"/>
        </w:rPr>
        <w:t>о</w:t>
      </w:r>
      <w:r w:rsidRPr="004B7363">
        <w:rPr>
          <w:rFonts w:ascii="Times New Roman" w:hAnsi="Times New Roman" w:cs="Times New Roman"/>
          <w:sz w:val="28"/>
          <w:szCs w:val="28"/>
        </w:rPr>
        <w:t>вья» и награждена Дипломом победителя  в номинации «Школа, содействующая укреплению здоровья, реализующая мероприятия по профилактике нарушений опорно-двигательного аппарата у учащихся». В настоящее время отправлены материалы для участия в межрегиональном конкурсе «Здоровое поколение» в Санкт-Петербурге.</w:t>
      </w:r>
    </w:p>
    <w:p w:rsidR="004B7363" w:rsidRPr="004B7363" w:rsidRDefault="004B7363" w:rsidP="004B7363">
      <w:pPr>
        <w:pStyle w:val="a3"/>
        <w:jc w:val="both"/>
        <w:rPr>
          <w:rStyle w:val="FontStyle16"/>
          <w:rFonts w:eastAsia="Calibri"/>
          <w:b w:val="0"/>
          <w:sz w:val="28"/>
          <w:szCs w:val="28"/>
        </w:rPr>
      </w:pPr>
      <w:r w:rsidRPr="004B7363">
        <w:rPr>
          <w:rFonts w:ascii="Times New Roman" w:hAnsi="Times New Roman" w:cs="Times New Roman"/>
          <w:sz w:val="28"/>
          <w:szCs w:val="28"/>
        </w:rPr>
        <w:t>По результатам мониторинга  «</w:t>
      </w:r>
      <w:r w:rsidRPr="004B7363">
        <w:rPr>
          <w:rStyle w:val="FontStyle16"/>
          <w:rFonts w:eastAsia="Calibri"/>
          <w:sz w:val="28"/>
          <w:szCs w:val="28"/>
        </w:rPr>
        <w:t>Оценка деятельности УО для определения уровня функционирования информац</w:t>
      </w:r>
      <w:r w:rsidRPr="004B7363">
        <w:rPr>
          <w:rStyle w:val="FontStyle16"/>
          <w:rFonts w:eastAsia="Calibri"/>
          <w:sz w:val="28"/>
          <w:szCs w:val="28"/>
        </w:rPr>
        <w:t>и</w:t>
      </w:r>
      <w:r w:rsidRPr="004B7363">
        <w:rPr>
          <w:rStyle w:val="FontStyle16"/>
          <w:rFonts w:eastAsia="Calibri"/>
          <w:sz w:val="28"/>
          <w:szCs w:val="28"/>
        </w:rPr>
        <w:t xml:space="preserve">онного проекта «Школа — территория здоровья» общая оценка  составила 107 балов. В 2018 году – 103 балла. По данным медицинского осмотра  с Д </w:t>
      </w:r>
      <w:proofErr w:type="gramStart"/>
      <w:r w:rsidRPr="004B7363">
        <w:rPr>
          <w:rStyle w:val="FontStyle16"/>
          <w:rFonts w:eastAsia="Calibri"/>
          <w:sz w:val="28"/>
          <w:szCs w:val="28"/>
        </w:rPr>
        <w:t>-у</w:t>
      </w:r>
      <w:proofErr w:type="gramEnd"/>
      <w:r w:rsidRPr="004B7363">
        <w:rPr>
          <w:rStyle w:val="FontStyle16"/>
          <w:rFonts w:eastAsia="Calibri"/>
          <w:sz w:val="28"/>
          <w:szCs w:val="28"/>
        </w:rPr>
        <w:t>чёта снято 2 человека.</w:t>
      </w:r>
    </w:p>
    <w:p w:rsidR="004B7363" w:rsidRPr="004B7363" w:rsidRDefault="004B7363" w:rsidP="007B3EC6">
      <w:pPr>
        <w:pStyle w:val="a3"/>
        <w:ind w:firstLine="708"/>
        <w:jc w:val="both"/>
        <w:rPr>
          <w:rFonts w:ascii="Times New Roman" w:hAnsi="Times New Roman" w:cs="Times New Roman"/>
          <w:sz w:val="28"/>
          <w:szCs w:val="28"/>
        </w:rPr>
      </w:pPr>
      <w:r w:rsidRPr="004B7363">
        <w:rPr>
          <w:rFonts w:ascii="Times New Roman" w:hAnsi="Times New Roman" w:cs="Times New Roman"/>
          <w:bCs/>
          <w:color w:val="000000"/>
          <w:sz w:val="28"/>
          <w:szCs w:val="28"/>
        </w:rPr>
        <w:t xml:space="preserve">Не остались в стороне и подростки. </w:t>
      </w:r>
      <w:r w:rsidRPr="004B7363">
        <w:rPr>
          <w:rFonts w:ascii="Times New Roman" w:hAnsi="Times New Roman" w:cs="Times New Roman"/>
          <w:sz w:val="28"/>
          <w:szCs w:val="28"/>
        </w:rPr>
        <w:t>В рамках реализации республиканского профилактического проекта «Мой стиль жизни сегодня – Мое здоровье и успех завтра!» была задействована группа учащихся Борисовского государстве</w:t>
      </w:r>
      <w:r w:rsidRPr="004B7363">
        <w:rPr>
          <w:rFonts w:ascii="Times New Roman" w:hAnsi="Times New Roman" w:cs="Times New Roman"/>
          <w:sz w:val="28"/>
          <w:szCs w:val="28"/>
        </w:rPr>
        <w:t>н</w:t>
      </w:r>
      <w:r w:rsidRPr="004B7363">
        <w:rPr>
          <w:rFonts w:ascii="Times New Roman" w:hAnsi="Times New Roman" w:cs="Times New Roman"/>
          <w:sz w:val="28"/>
          <w:szCs w:val="28"/>
        </w:rPr>
        <w:t>ного медицинского колледжа. При подведении итогов данного проекта было выявлено, что наблюдалась незначительная положительная динамика состояния соматического здоровья участников. Радует, что по результатам анкетирования на 12% участников больше стали интересоваться укреплением и сохранением своего здоровья, а здоровье человека, как и</w:t>
      </w:r>
      <w:r w:rsidRPr="004B7363">
        <w:rPr>
          <w:rFonts w:ascii="Times New Roman" w:hAnsi="Times New Roman" w:cs="Times New Roman"/>
          <w:sz w:val="28"/>
          <w:szCs w:val="28"/>
        </w:rPr>
        <w:t>з</w:t>
      </w:r>
      <w:r w:rsidRPr="004B7363">
        <w:rPr>
          <w:rFonts w:ascii="Times New Roman" w:hAnsi="Times New Roman" w:cs="Times New Roman"/>
          <w:sz w:val="28"/>
          <w:szCs w:val="28"/>
        </w:rPr>
        <w:t xml:space="preserve">вестно, зависит на 50% от образа жизни. </w:t>
      </w:r>
    </w:p>
    <w:p w:rsidR="004B7363" w:rsidRPr="004B7363" w:rsidRDefault="004B7363" w:rsidP="007B3EC6">
      <w:pPr>
        <w:pStyle w:val="a3"/>
        <w:ind w:firstLine="708"/>
        <w:jc w:val="both"/>
        <w:rPr>
          <w:rFonts w:ascii="Times New Roman" w:hAnsi="Times New Roman" w:cs="Times New Roman"/>
          <w:sz w:val="28"/>
          <w:szCs w:val="28"/>
        </w:rPr>
      </w:pPr>
      <w:r w:rsidRPr="004B7363">
        <w:rPr>
          <w:rFonts w:ascii="Times New Roman" w:hAnsi="Times New Roman" w:cs="Times New Roman"/>
          <w:sz w:val="28"/>
          <w:szCs w:val="28"/>
        </w:rPr>
        <w:t>Этот проект заинтересовал руководителей других ССУзов и на данный момент на территории Борисовского ра</w:t>
      </w:r>
      <w:r w:rsidRPr="004B7363">
        <w:rPr>
          <w:rFonts w:ascii="Times New Roman" w:hAnsi="Times New Roman" w:cs="Times New Roman"/>
          <w:sz w:val="28"/>
          <w:szCs w:val="28"/>
        </w:rPr>
        <w:t>й</w:t>
      </w:r>
      <w:r w:rsidRPr="004B7363">
        <w:rPr>
          <w:rFonts w:ascii="Times New Roman" w:hAnsi="Times New Roman" w:cs="Times New Roman"/>
          <w:sz w:val="28"/>
          <w:szCs w:val="28"/>
        </w:rPr>
        <w:t>она профилактического проекта  «Мой стиль жизни сегодня - Мое здоровье и успех завтра!» введен в образовательную программу УО «Борисовский государственный колледж». На данный момент проведена первичная диспансеризация учащихся мониторинговых групп, составлен план семинарских занятий, проведено первичное анкетирование для выя</w:t>
      </w:r>
      <w:r w:rsidRPr="004B7363">
        <w:rPr>
          <w:rFonts w:ascii="Times New Roman" w:hAnsi="Times New Roman" w:cs="Times New Roman"/>
          <w:sz w:val="28"/>
          <w:szCs w:val="28"/>
        </w:rPr>
        <w:t>в</w:t>
      </w:r>
      <w:r w:rsidRPr="004B7363">
        <w:rPr>
          <w:rFonts w:ascii="Times New Roman" w:hAnsi="Times New Roman" w:cs="Times New Roman"/>
          <w:sz w:val="28"/>
          <w:szCs w:val="28"/>
        </w:rPr>
        <w:t>ления уровня знаний и приверженности принципам ЗОЖ (участвовало 47 чел., из них 88% считает, что есть мода на зд</w:t>
      </w:r>
      <w:r w:rsidRPr="004B7363">
        <w:rPr>
          <w:rFonts w:ascii="Times New Roman" w:hAnsi="Times New Roman" w:cs="Times New Roman"/>
          <w:sz w:val="28"/>
          <w:szCs w:val="28"/>
        </w:rPr>
        <w:t>о</w:t>
      </w:r>
      <w:r w:rsidRPr="004B7363">
        <w:rPr>
          <w:rFonts w:ascii="Times New Roman" w:hAnsi="Times New Roman" w:cs="Times New Roman"/>
          <w:sz w:val="28"/>
          <w:szCs w:val="28"/>
        </w:rPr>
        <w:t>ровье). С марта месяца проект «Мой стиль жизни сегодня - Мое здоровье и успех завтра» внедрен УО «Борисовский г</w:t>
      </w:r>
      <w:r w:rsidRPr="004B7363">
        <w:rPr>
          <w:rFonts w:ascii="Times New Roman" w:hAnsi="Times New Roman" w:cs="Times New Roman"/>
          <w:sz w:val="28"/>
          <w:szCs w:val="28"/>
        </w:rPr>
        <w:t>о</w:t>
      </w:r>
      <w:r w:rsidRPr="004B7363">
        <w:rPr>
          <w:rFonts w:ascii="Times New Roman" w:hAnsi="Times New Roman" w:cs="Times New Roman"/>
          <w:sz w:val="28"/>
          <w:szCs w:val="28"/>
        </w:rPr>
        <w:t xml:space="preserve">сударственный строительный профессиональный лицей» (в апреле месяце планируется составить четкий план работы с подлежащим контингентом). </w:t>
      </w:r>
    </w:p>
    <w:p w:rsidR="004B7363" w:rsidRPr="004B7363" w:rsidRDefault="004B7363" w:rsidP="004B7363">
      <w:pPr>
        <w:pStyle w:val="a3"/>
        <w:jc w:val="both"/>
        <w:rPr>
          <w:rFonts w:ascii="Times New Roman" w:hAnsi="Times New Roman" w:cs="Times New Roman"/>
          <w:sz w:val="28"/>
          <w:szCs w:val="28"/>
        </w:rPr>
      </w:pPr>
    </w:p>
    <w:p w:rsidR="00875EED" w:rsidRPr="008F27A0" w:rsidRDefault="00875EED" w:rsidP="008F27A0">
      <w:pPr>
        <w:pStyle w:val="a3"/>
        <w:jc w:val="center"/>
        <w:rPr>
          <w:rStyle w:val="100"/>
          <w:rFonts w:eastAsiaTheme="minorHAnsi"/>
          <w:b/>
          <w:sz w:val="28"/>
          <w:szCs w:val="28"/>
        </w:rPr>
      </w:pPr>
      <w:r w:rsidRPr="008F27A0">
        <w:rPr>
          <w:rStyle w:val="100"/>
          <w:rFonts w:eastAsiaTheme="minorHAnsi"/>
          <w:b/>
          <w:sz w:val="28"/>
          <w:szCs w:val="28"/>
        </w:rPr>
        <w:t>Анализ и сравнительные оценки степени распространенности поведенческих рисков среди населения</w:t>
      </w:r>
    </w:p>
    <w:p w:rsidR="00875EED" w:rsidRPr="008F27A0" w:rsidRDefault="00875EED" w:rsidP="008F27A0">
      <w:pPr>
        <w:pStyle w:val="a3"/>
        <w:ind w:firstLine="851"/>
        <w:jc w:val="both"/>
        <w:rPr>
          <w:rStyle w:val="100"/>
          <w:rFonts w:eastAsiaTheme="minorHAnsi"/>
          <w:sz w:val="28"/>
          <w:szCs w:val="28"/>
        </w:rPr>
      </w:pPr>
    </w:p>
    <w:p w:rsidR="00875EED" w:rsidRPr="008F27A0" w:rsidRDefault="00875EED" w:rsidP="008F27A0">
      <w:pPr>
        <w:pStyle w:val="a3"/>
        <w:ind w:firstLine="708"/>
        <w:jc w:val="both"/>
        <w:rPr>
          <w:rStyle w:val="100"/>
          <w:rFonts w:eastAsiaTheme="minorHAnsi"/>
          <w:sz w:val="28"/>
          <w:szCs w:val="28"/>
        </w:rPr>
      </w:pPr>
      <w:r w:rsidRPr="008F27A0">
        <w:rPr>
          <w:rStyle w:val="100"/>
          <w:rFonts w:eastAsiaTheme="minorHAnsi"/>
          <w:sz w:val="28"/>
          <w:szCs w:val="28"/>
        </w:rPr>
        <w:t>В настоящее время одним из главных факторов смертности в мире выступают неинфекционные заболевания (НИЗ), к которым относятся болезни системы кровообращения, патология органов дыхания, злокачественные новообр</w:t>
      </w:r>
      <w:r w:rsidRPr="008F27A0">
        <w:rPr>
          <w:rStyle w:val="100"/>
          <w:rFonts w:eastAsiaTheme="minorHAnsi"/>
          <w:sz w:val="28"/>
          <w:szCs w:val="28"/>
        </w:rPr>
        <w:t>а</w:t>
      </w:r>
      <w:r w:rsidRPr="008F27A0">
        <w:rPr>
          <w:rStyle w:val="100"/>
          <w:rFonts w:eastAsiaTheme="minorHAnsi"/>
          <w:sz w:val="28"/>
          <w:szCs w:val="28"/>
        </w:rPr>
        <w:t>зования, сахарный диабет. По данным ВОЗ, ежегодно в мире по причине НИЗ умирает более 36 млн. человек. Эта пр</w:t>
      </w:r>
      <w:r w:rsidRPr="008F27A0">
        <w:rPr>
          <w:rStyle w:val="100"/>
          <w:rFonts w:eastAsiaTheme="minorHAnsi"/>
          <w:sz w:val="28"/>
          <w:szCs w:val="28"/>
        </w:rPr>
        <w:t>о</w:t>
      </w:r>
      <w:r w:rsidRPr="008F27A0">
        <w:rPr>
          <w:rStyle w:val="100"/>
          <w:rFonts w:eastAsiaTheme="minorHAnsi"/>
          <w:sz w:val="28"/>
          <w:szCs w:val="28"/>
        </w:rPr>
        <w:t xml:space="preserve">блема приобретает угрожающий характер, учитывая, что 40% умерших составляют люди в возрасте до 60 лет. Самые </w:t>
      </w:r>
      <w:r w:rsidRPr="008F27A0">
        <w:rPr>
          <w:rStyle w:val="100"/>
          <w:rFonts w:eastAsiaTheme="minorHAnsi"/>
          <w:sz w:val="28"/>
          <w:szCs w:val="28"/>
        </w:rPr>
        <w:lastRenderedPageBreak/>
        <w:t>эффективные меры снижения уровня НИЗ заключаются в предупреждении их развития, а именно, – воздействие на п</w:t>
      </w:r>
      <w:r w:rsidRPr="008F27A0">
        <w:rPr>
          <w:rStyle w:val="100"/>
          <w:rFonts w:eastAsiaTheme="minorHAnsi"/>
          <w:sz w:val="28"/>
          <w:szCs w:val="28"/>
        </w:rPr>
        <w:t>о</w:t>
      </w:r>
      <w:r w:rsidRPr="008F27A0">
        <w:rPr>
          <w:rStyle w:val="100"/>
          <w:rFonts w:eastAsiaTheme="minorHAnsi"/>
          <w:sz w:val="28"/>
          <w:szCs w:val="28"/>
        </w:rPr>
        <w:t>пуляционном и индивидуальном уровне на поведенческие факторы риска НИЗ: курение, употребление алкоголя, чре</w:t>
      </w:r>
      <w:r w:rsidRPr="008F27A0">
        <w:rPr>
          <w:rStyle w:val="100"/>
          <w:rFonts w:eastAsiaTheme="minorHAnsi"/>
          <w:sz w:val="28"/>
          <w:szCs w:val="28"/>
        </w:rPr>
        <w:t>з</w:t>
      </w:r>
      <w:r w:rsidRPr="008F27A0">
        <w:rPr>
          <w:rStyle w:val="100"/>
          <w:rFonts w:eastAsiaTheme="minorHAnsi"/>
          <w:sz w:val="28"/>
          <w:szCs w:val="28"/>
        </w:rPr>
        <w:t xml:space="preserve">мерное употребление соли, низкая физическая активность, избыточная масса тела, нездоровое питание. </w:t>
      </w:r>
    </w:p>
    <w:p w:rsidR="00875EED" w:rsidRPr="008F27A0" w:rsidRDefault="00875EED" w:rsidP="008F27A0">
      <w:pPr>
        <w:pStyle w:val="a3"/>
        <w:ind w:firstLine="851"/>
        <w:jc w:val="both"/>
        <w:rPr>
          <w:rStyle w:val="100"/>
          <w:rFonts w:eastAsiaTheme="minorHAnsi"/>
          <w:sz w:val="28"/>
          <w:szCs w:val="28"/>
        </w:rPr>
      </w:pPr>
    </w:p>
    <w:p w:rsidR="005E0835" w:rsidRPr="008F27A0" w:rsidRDefault="00875EED" w:rsidP="008F27A0">
      <w:pPr>
        <w:pStyle w:val="a3"/>
        <w:ind w:firstLine="851"/>
        <w:jc w:val="both"/>
        <w:rPr>
          <w:rStyle w:val="100"/>
          <w:rFonts w:eastAsiaTheme="minorHAnsi"/>
          <w:sz w:val="28"/>
          <w:szCs w:val="28"/>
        </w:rPr>
      </w:pPr>
      <w:r w:rsidRPr="008F27A0">
        <w:rPr>
          <w:rStyle w:val="100"/>
          <w:rFonts w:eastAsiaTheme="minorHAnsi"/>
          <w:sz w:val="28"/>
          <w:szCs w:val="28"/>
        </w:rPr>
        <w:t>С целью изучения уровня информированности населения по вопросам здорового образа жизни и для оценки э</w:t>
      </w:r>
      <w:r w:rsidRPr="008F27A0">
        <w:rPr>
          <w:rStyle w:val="100"/>
          <w:rFonts w:eastAsiaTheme="minorHAnsi"/>
          <w:sz w:val="28"/>
          <w:szCs w:val="28"/>
        </w:rPr>
        <w:t>ф</w:t>
      </w:r>
      <w:r w:rsidRPr="008F27A0">
        <w:rPr>
          <w:rStyle w:val="100"/>
          <w:rFonts w:eastAsiaTheme="minorHAnsi"/>
          <w:sz w:val="28"/>
          <w:szCs w:val="28"/>
        </w:rPr>
        <w:t>фективности проведенных мероприятий  организовано и проведено</w:t>
      </w:r>
      <w:r w:rsidR="005E0835" w:rsidRPr="008F27A0">
        <w:rPr>
          <w:rStyle w:val="100"/>
          <w:rFonts w:eastAsiaTheme="minorHAnsi"/>
          <w:sz w:val="28"/>
          <w:szCs w:val="28"/>
        </w:rPr>
        <w:t xml:space="preserve"> 32 социологических опроса различных групп нас</w:t>
      </w:r>
      <w:r w:rsidR="005E0835" w:rsidRPr="008F27A0">
        <w:rPr>
          <w:rStyle w:val="100"/>
          <w:rFonts w:eastAsiaTheme="minorHAnsi"/>
          <w:sz w:val="28"/>
          <w:szCs w:val="28"/>
        </w:rPr>
        <w:t>е</w:t>
      </w:r>
      <w:r w:rsidR="005E0835" w:rsidRPr="008F27A0">
        <w:rPr>
          <w:rStyle w:val="100"/>
          <w:rFonts w:eastAsiaTheme="minorHAnsi"/>
          <w:sz w:val="28"/>
          <w:szCs w:val="28"/>
        </w:rPr>
        <w:t>ления, в которых приняли участие 2,7 тыс. респондентов.</w:t>
      </w:r>
    </w:p>
    <w:p w:rsidR="005E0835" w:rsidRPr="008F27A0" w:rsidRDefault="005E0835" w:rsidP="008F27A0">
      <w:pPr>
        <w:pStyle w:val="a3"/>
        <w:ind w:firstLine="851"/>
        <w:jc w:val="both"/>
        <w:rPr>
          <w:rStyle w:val="100"/>
          <w:rFonts w:eastAsiaTheme="minorHAnsi"/>
          <w:sz w:val="28"/>
          <w:szCs w:val="28"/>
        </w:rPr>
      </w:pPr>
      <w:r w:rsidRPr="008F27A0">
        <w:rPr>
          <w:rStyle w:val="100"/>
          <w:rFonts w:eastAsiaTheme="minorHAnsi"/>
          <w:sz w:val="28"/>
          <w:szCs w:val="28"/>
        </w:rPr>
        <w:t xml:space="preserve">Предмет исследования – поведенческие факторы риска (потребление табака, алкоголя, физическая активность, особенности питания, масса тела). </w:t>
      </w:r>
    </w:p>
    <w:p w:rsidR="005E0835" w:rsidRPr="008F27A0" w:rsidRDefault="005E0835" w:rsidP="008F27A0">
      <w:pPr>
        <w:pStyle w:val="a3"/>
        <w:ind w:firstLine="851"/>
        <w:jc w:val="both"/>
        <w:rPr>
          <w:rStyle w:val="100"/>
          <w:rFonts w:eastAsiaTheme="minorHAnsi"/>
          <w:sz w:val="28"/>
          <w:szCs w:val="28"/>
        </w:rPr>
      </w:pPr>
    </w:p>
    <w:p w:rsidR="005E0835" w:rsidRPr="008F27A0" w:rsidRDefault="005E0835" w:rsidP="008F27A0">
      <w:pPr>
        <w:pStyle w:val="a3"/>
        <w:ind w:firstLine="851"/>
        <w:jc w:val="both"/>
        <w:rPr>
          <w:rStyle w:val="100"/>
          <w:rFonts w:eastAsiaTheme="minorHAnsi"/>
          <w:sz w:val="28"/>
          <w:szCs w:val="28"/>
        </w:rPr>
      </w:pPr>
      <w:r w:rsidRPr="008F27A0">
        <w:rPr>
          <w:rStyle w:val="100"/>
          <w:rFonts w:eastAsiaTheme="minorHAnsi"/>
          <w:i/>
          <w:sz w:val="28"/>
          <w:szCs w:val="28"/>
        </w:rPr>
        <w:t>Курение</w:t>
      </w:r>
      <w:r w:rsidRPr="008F27A0">
        <w:rPr>
          <w:rStyle w:val="100"/>
          <w:rFonts w:eastAsiaTheme="minorHAnsi"/>
          <w:sz w:val="28"/>
          <w:szCs w:val="28"/>
        </w:rPr>
        <w:t xml:space="preserve"> является фактором риска многих хронических болезней и рассматривается как одна из актуальных пр</w:t>
      </w:r>
      <w:r w:rsidRPr="008F27A0">
        <w:rPr>
          <w:rStyle w:val="100"/>
          <w:rFonts w:eastAsiaTheme="minorHAnsi"/>
          <w:sz w:val="28"/>
          <w:szCs w:val="28"/>
        </w:rPr>
        <w:t>о</w:t>
      </w:r>
      <w:r w:rsidRPr="008F27A0">
        <w:rPr>
          <w:rStyle w:val="100"/>
          <w:rFonts w:eastAsiaTheme="minorHAnsi"/>
          <w:sz w:val="28"/>
          <w:szCs w:val="28"/>
        </w:rPr>
        <w:t xml:space="preserve">блем в сфере общественного здоровья. </w:t>
      </w:r>
    </w:p>
    <w:p w:rsidR="005E0835" w:rsidRPr="008F27A0" w:rsidRDefault="005E0835" w:rsidP="008F27A0">
      <w:pPr>
        <w:pStyle w:val="a3"/>
        <w:ind w:firstLine="851"/>
        <w:jc w:val="both"/>
        <w:rPr>
          <w:rStyle w:val="100"/>
          <w:rFonts w:eastAsiaTheme="minorHAnsi"/>
          <w:sz w:val="28"/>
          <w:szCs w:val="28"/>
        </w:rPr>
      </w:pPr>
      <w:r w:rsidRPr="008F27A0">
        <w:rPr>
          <w:rStyle w:val="100"/>
          <w:rFonts w:eastAsiaTheme="minorHAnsi"/>
          <w:sz w:val="28"/>
          <w:szCs w:val="28"/>
        </w:rPr>
        <w:t>В данном исследовании изучение отношения к курению включало в себя: анализ распространенности курения среди населения и изучение факторов устойчивости к курению.</w:t>
      </w:r>
    </w:p>
    <w:p w:rsidR="005E0835" w:rsidRPr="008F27A0" w:rsidRDefault="005E0835" w:rsidP="008F27A0">
      <w:pPr>
        <w:pStyle w:val="a3"/>
        <w:ind w:firstLine="851"/>
        <w:jc w:val="both"/>
        <w:rPr>
          <w:rStyle w:val="100"/>
          <w:rFonts w:eastAsiaTheme="minorHAnsi"/>
          <w:sz w:val="28"/>
          <w:szCs w:val="28"/>
        </w:rPr>
      </w:pPr>
      <w:r w:rsidRPr="008F27A0">
        <w:rPr>
          <w:rStyle w:val="100"/>
          <w:rFonts w:eastAsiaTheme="minorHAnsi"/>
          <w:sz w:val="28"/>
          <w:szCs w:val="28"/>
        </w:rPr>
        <w:t>Исследование показало, что в районе курит 28% населения в возрасте 18 лет и старше, из них: постоянно курит 21,8%, от случая к случаю – 6,2%. Доля респондентов, бросивших курить, составила 6,4%.</w:t>
      </w:r>
    </w:p>
    <w:p w:rsidR="005E0835" w:rsidRPr="008F27A0" w:rsidRDefault="005E0835" w:rsidP="008F27A0">
      <w:pPr>
        <w:pStyle w:val="a3"/>
        <w:ind w:firstLine="851"/>
        <w:jc w:val="both"/>
        <w:rPr>
          <w:rStyle w:val="100"/>
          <w:rFonts w:eastAsiaTheme="minorHAnsi"/>
          <w:sz w:val="28"/>
          <w:szCs w:val="28"/>
        </w:rPr>
      </w:pPr>
      <w:r w:rsidRPr="008F27A0">
        <w:rPr>
          <w:rStyle w:val="100"/>
          <w:rFonts w:eastAsiaTheme="minorHAnsi"/>
          <w:sz w:val="28"/>
          <w:szCs w:val="28"/>
        </w:rPr>
        <w:t>Распределение курящих в зависимости от пола выглядит следующим образом: среди мужчин доля курящих «п</w:t>
      </w:r>
      <w:r w:rsidRPr="008F27A0">
        <w:rPr>
          <w:rStyle w:val="100"/>
          <w:rFonts w:eastAsiaTheme="minorHAnsi"/>
          <w:sz w:val="28"/>
          <w:szCs w:val="28"/>
        </w:rPr>
        <w:t>о</w:t>
      </w:r>
      <w:r w:rsidRPr="008F27A0">
        <w:rPr>
          <w:rStyle w:val="100"/>
          <w:rFonts w:eastAsiaTheme="minorHAnsi"/>
          <w:sz w:val="28"/>
          <w:szCs w:val="28"/>
        </w:rPr>
        <w:t>стоянно + от случая к случаю» составляет 21,4%, доля курящих женщин – 13,5%.</w:t>
      </w:r>
    </w:p>
    <w:p w:rsidR="005E0835" w:rsidRPr="008F27A0" w:rsidRDefault="005E0835" w:rsidP="008F27A0">
      <w:pPr>
        <w:pStyle w:val="a3"/>
        <w:ind w:firstLine="851"/>
        <w:jc w:val="both"/>
        <w:rPr>
          <w:rStyle w:val="100"/>
          <w:rFonts w:eastAsiaTheme="minorHAnsi"/>
          <w:sz w:val="28"/>
          <w:szCs w:val="28"/>
        </w:rPr>
      </w:pPr>
      <w:r w:rsidRPr="008F27A0">
        <w:rPr>
          <w:rStyle w:val="100"/>
          <w:rFonts w:eastAsiaTheme="minorHAnsi"/>
          <w:sz w:val="28"/>
          <w:szCs w:val="28"/>
        </w:rPr>
        <w:t xml:space="preserve">Отказ от курения можно рассматривать как одно из эффективных и перспективных направлений оздоровления населения и профилактики неинфекционных заболеваний. Согласно полученным данным, большинство </w:t>
      </w:r>
      <w:proofErr w:type="gramStart"/>
      <w:r w:rsidRPr="008F27A0">
        <w:rPr>
          <w:rStyle w:val="100"/>
          <w:rFonts w:eastAsiaTheme="minorHAnsi"/>
          <w:sz w:val="28"/>
          <w:szCs w:val="28"/>
        </w:rPr>
        <w:t>курящих</w:t>
      </w:r>
      <w:proofErr w:type="gramEnd"/>
      <w:r w:rsidRPr="008F27A0">
        <w:rPr>
          <w:rStyle w:val="100"/>
          <w:rFonts w:eastAsiaTheme="minorHAnsi"/>
          <w:sz w:val="28"/>
          <w:szCs w:val="28"/>
        </w:rPr>
        <w:t xml:space="preserve"> (49,7%) хотели бы избавиться от курения.</w:t>
      </w:r>
    </w:p>
    <w:p w:rsidR="005E0835" w:rsidRPr="008F27A0" w:rsidRDefault="005E0835" w:rsidP="008F27A0">
      <w:pPr>
        <w:pStyle w:val="a3"/>
        <w:ind w:firstLine="851"/>
        <w:jc w:val="both"/>
        <w:rPr>
          <w:rStyle w:val="100"/>
          <w:rFonts w:eastAsiaTheme="minorHAnsi"/>
          <w:sz w:val="28"/>
          <w:szCs w:val="28"/>
        </w:rPr>
      </w:pPr>
    </w:p>
    <w:p w:rsidR="005E0835" w:rsidRPr="008F27A0" w:rsidRDefault="005E0835" w:rsidP="008F27A0">
      <w:pPr>
        <w:pStyle w:val="a3"/>
        <w:ind w:firstLine="851"/>
        <w:jc w:val="both"/>
        <w:rPr>
          <w:rStyle w:val="100"/>
          <w:rFonts w:eastAsiaTheme="minorHAnsi"/>
          <w:i/>
          <w:sz w:val="28"/>
          <w:szCs w:val="28"/>
        </w:rPr>
      </w:pPr>
      <w:r w:rsidRPr="008F27A0">
        <w:rPr>
          <w:rStyle w:val="100"/>
          <w:rFonts w:eastAsiaTheme="minorHAnsi"/>
          <w:i/>
          <w:sz w:val="28"/>
          <w:szCs w:val="28"/>
        </w:rPr>
        <w:t>Потребление алкоголя.</w:t>
      </w:r>
    </w:p>
    <w:p w:rsidR="005E0835" w:rsidRPr="008F27A0" w:rsidRDefault="005E0835" w:rsidP="008F27A0">
      <w:pPr>
        <w:pStyle w:val="a3"/>
        <w:ind w:firstLine="851"/>
        <w:jc w:val="both"/>
        <w:rPr>
          <w:rStyle w:val="100"/>
          <w:rFonts w:eastAsiaTheme="minorHAnsi"/>
          <w:sz w:val="28"/>
          <w:szCs w:val="28"/>
        </w:rPr>
      </w:pPr>
      <w:r w:rsidRPr="008F27A0">
        <w:rPr>
          <w:rStyle w:val="100"/>
          <w:rFonts w:eastAsiaTheme="minorHAnsi"/>
          <w:sz w:val="28"/>
          <w:szCs w:val="28"/>
        </w:rPr>
        <w:t xml:space="preserve">Значительная часть </w:t>
      </w:r>
      <w:proofErr w:type="gramStart"/>
      <w:r w:rsidRPr="008F27A0">
        <w:rPr>
          <w:rStyle w:val="100"/>
          <w:rFonts w:eastAsiaTheme="minorHAnsi"/>
          <w:sz w:val="28"/>
          <w:szCs w:val="28"/>
        </w:rPr>
        <w:t>опрошенных</w:t>
      </w:r>
      <w:proofErr w:type="gramEnd"/>
      <w:r w:rsidRPr="008F27A0">
        <w:rPr>
          <w:rStyle w:val="100"/>
          <w:rFonts w:eastAsiaTheme="minorHAnsi"/>
          <w:sz w:val="28"/>
          <w:szCs w:val="28"/>
        </w:rPr>
        <w:t xml:space="preserve"> регулярно или эпизодически употребляют спиртные напитки. Наиболее предп</w:t>
      </w:r>
      <w:r w:rsidRPr="008F27A0">
        <w:rPr>
          <w:rStyle w:val="100"/>
          <w:rFonts w:eastAsiaTheme="minorHAnsi"/>
          <w:sz w:val="28"/>
          <w:szCs w:val="28"/>
        </w:rPr>
        <w:t>о</w:t>
      </w:r>
      <w:r w:rsidRPr="008F27A0">
        <w:rPr>
          <w:rStyle w:val="100"/>
          <w:rFonts w:eastAsiaTheme="minorHAnsi"/>
          <w:sz w:val="28"/>
          <w:szCs w:val="28"/>
        </w:rPr>
        <w:t>читаемыми спиртными напитками являются слабоалкогольные напитки. Частота их употребления с различной пери</w:t>
      </w:r>
      <w:r w:rsidRPr="008F27A0">
        <w:rPr>
          <w:rStyle w:val="100"/>
          <w:rFonts w:eastAsiaTheme="minorHAnsi"/>
          <w:sz w:val="28"/>
          <w:szCs w:val="28"/>
        </w:rPr>
        <w:t>о</w:t>
      </w:r>
      <w:r w:rsidRPr="008F27A0">
        <w:rPr>
          <w:rStyle w:val="100"/>
          <w:rFonts w:eastAsiaTheme="minorHAnsi"/>
          <w:sz w:val="28"/>
          <w:szCs w:val="28"/>
        </w:rPr>
        <w:t>дичностью выше, чем других спиртных напитков. Так, доля тех, кто употребляет вино, составляет 70,3%, пиво – 52,6%. Чаще всего употребляют «несколько раз в неделю» и «несколько раз в месяц» пиво, нежели другие спиртные напитки. Крепкие алкогольные напитки употребляют 46,3% респондентов, но большинство «несколько раз в год» – 62,7%.</w:t>
      </w:r>
    </w:p>
    <w:p w:rsidR="005E0835" w:rsidRPr="008F27A0" w:rsidRDefault="005E0835" w:rsidP="008F27A0">
      <w:pPr>
        <w:pStyle w:val="a3"/>
        <w:ind w:firstLine="851"/>
        <w:jc w:val="both"/>
        <w:rPr>
          <w:rStyle w:val="100"/>
          <w:rFonts w:eastAsiaTheme="minorHAnsi"/>
          <w:sz w:val="28"/>
          <w:szCs w:val="28"/>
        </w:rPr>
      </w:pPr>
    </w:p>
    <w:p w:rsidR="0021158C" w:rsidRPr="008F27A0" w:rsidRDefault="005E0835" w:rsidP="008F27A0">
      <w:pPr>
        <w:pStyle w:val="a3"/>
        <w:ind w:firstLine="851"/>
        <w:jc w:val="both"/>
        <w:rPr>
          <w:rStyle w:val="100"/>
          <w:rFonts w:eastAsiaTheme="minorHAnsi"/>
          <w:sz w:val="28"/>
          <w:szCs w:val="28"/>
        </w:rPr>
      </w:pPr>
      <w:r w:rsidRPr="008F27A0">
        <w:rPr>
          <w:rStyle w:val="100"/>
          <w:rFonts w:eastAsiaTheme="minorHAnsi"/>
          <w:i/>
          <w:sz w:val="28"/>
          <w:szCs w:val="28"/>
        </w:rPr>
        <w:t>Рациональное питание.</w:t>
      </w:r>
      <w:r w:rsidRPr="008F27A0">
        <w:rPr>
          <w:rStyle w:val="100"/>
          <w:rFonts w:eastAsiaTheme="minorHAnsi"/>
          <w:sz w:val="28"/>
          <w:szCs w:val="28"/>
        </w:rPr>
        <w:t xml:space="preserve"> В основе образа жизни в целом лежат принципы, т.е. правила поведения, которым след</w:t>
      </w:r>
      <w:r w:rsidRPr="008F27A0">
        <w:rPr>
          <w:rStyle w:val="100"/>
          <w:rFonts w:eastAsiaTheme="minorHAnsi"/>
          <w:sz w:val="28"/>
          <w:szCs w:val="28"/>
        </w:rPr>
        <w:t>у</w:t>
      </w:r>
      <w:r w:rsidRPr="008F27A0">
        <w:rPr>
          <w:rStyle w:val="100"/>
          <w:rFonts w:eastAsiaTheme="minorHAnsi"/>
          <w:sz w:val="28"/>
          <w:szCs w:val="28"/>
        </w:rPr>
        <w:t>ет индивид. Важной составляющей здорового образа жизни является умеренное и сбалансированное питание. Сущес</w:t>
      </w:r>
      <w:r w:rsidRPr="008F27A0">
        <w:rPr>
          <w:rStyle w:val="100"/>
          <w:rFonts w:eastAsiaTheme="minorHAnsi"/>
          <w:sz w:val="28"/>
          <w:szCs w:val="28"/>
        </w:rPr>
        <w:t>т</w:t>
      </w:r>
      <w:r w:rsidRPr="008F27A0">
        <w:rPr>
          <w:rStyle w:val="100"/>
          <w:rFonts w:eastAsiaTheme="minorHAnsi"/>
          <w:sz w:val="28"/>
          <w:szCs w:val="28"/>
        </w:rPr>
        <w:lastRenderedPageBreak/>
        <w:t>венным позитивным результатом, является то, что 97% следят за маркировкой, сроком годности употребляемых проду</w:t>
      </w:r>
      <w:r w:rsidRPr="008F27A0">
        <w:rPr>
          <w:rStyle w:val="100"/>
          <w:rFonts w:eastAsiaTheme="minorHAnsi"/>
          <w:sz w:val="28"/>
          <w:szCs w:val="28"/>
        </w:rPr>
        <w:t>к</w:t>
      </w:r>
      <w:r w:rsidRPr="008F27A0">
        <w:rPr>
          <w:rStyle w:val="100"/>
          <w:rFonts w:eastAsiaTheme="minorHAnsi"/>
          <w:sz w:val="28"/>
          <w:szCs w:val="28"/>
        </w:rPr>
        <w:t xml:space="preserve">тов, это свидетельствует о повышении уровня культуры здоровья населения и культуры потребления в целом. </w:t>
      </w:r>
    </w:p>
    <w:p w:rsidR="005E0835" w:rsidRPr="008F27A0" w:rsidRDefault="005E0835" w:rsidP="008F27A0">
      <w:pPr>
        <w:pStyle w:val="a3"/>
        <w:ind w:firstLine="851"/>
        <w:jc w:val="both"/>
        <w:rPr>
          <w:rStyle w:val="100"/>
          <w:rFonts w:eastAsiaTheme="minorHAnsi"/>
          <w:sz w:val="28"/>
          <w:szCs w:val="28"/>
        </w:rPr>
      </w:pPr>
      <w:r w:rsidRPr="008F27A0">
        <w:rPr>
          <w:rStyle w:val="100"/>
          <w:rFonts w:eastAsiaTheme="minorHAnsi"/>
          <w:sz w:val="28"/>
          <w:szCs w:val="28"/>
        </w:rPr>
        <w:t>Результаты исследования указывают на формирование тенденции к рационализации потребления, возрастание самоответственности населения и требовательности к потребляемым продуктам. Кроме того, это позволяет рассматр</w:t>
      </w:r>
      <w:r w:rsidRPr="008F27A0">
        <w:rPr>
          <w:rStyle w:val="100"/>
          <w:rFonts w:eastAsiaTheme="minorHAnsi"/>
          <w:sz w:val="28"/>
          <w:szCs w:val="28"/>
        </w:rPr>
        <w:t>и</w:t>
      </w:r>
      <w:r w:rsidRPr="008F27A0">
        <w:rPr>
          <w:rStyle w:val="100"/>
          <w:rFonts w:eastAsiaTheme="minorHAnsi"/>
          <w:sz w:val="28"/>
          <w:szCs w:val="28"/>
        </w:rPr>
        <w:t>вать данный факт как результат эффективной агитационной и образовательной работы по информированию населения и о необходимости в продолжени</w:t>
      </w:r>
      <w:proofErr w:type="gramStart"/>
      <w:r w:rsidRPr="008F27A0">
        <w:rPr>
          <w:rStyle w:val="100"/>
          <w:rFonts w:eastAsiaTheme="minorHAnsi"/>
          <w:sz w:val="28"/>
          <w:szCs w:val="28"/>
        </w:rPr>
        <w:t>и</w:t>
      </w:r>
      <w:proofErr w:type="gramEnd"/>
      <w:r w:rsidRPr="008F27A0">
        <w:rPr>
          <w:rStyle w:val="100"/>
          <w:rFonts w:eastAsiaTheme="minorHAnsi"/>
          <w:sz w:val="28"/>
          <w:szCs w:val="28"/>
        </w:rPr>
        <w:t xml:space="preserve"> профилактической работы в данном направлении, ведь </w:t>
      </w:r>
      <w:r w:rsidR="0021158C" w:rsidRPr="008F27A0">
        <w:rPr>
          <w:rStyle w:val="100"/>
          <w:rFonts w:eastAsiaTheme="minorHAnsi"/>
          <w:sz w:val="28"/>
          <w:szCs w:val="28"/>
        </w:rPr>
        <w:t>49</w:t>
      </w:r>
      <w:r w:rsidRPr="008F27A0">
        <w:rPr>
          <w:rStyle w:val="100"/>
          <w:rFonts w:eastAsiaTheme="minorHAnsi"/>
          <w:sz w:val="28"/>
          <w:szCs w:val="28"/>
        </w:rPr>
        <w:t xml:space="preserve">% респондентов отметили, что питаются, как придется. </w:t>
      </w:r>
    </w:p>
    <w:p w:rsidR="008F27A0" w:rsidRPr="008F27A0" w:rsidRDefault="005E0835" w:rsidP="008F27A0">
      <w:pPr>
        <w:pStyle w:val="a3"/>
        <w:ind w:firstLine="851"/>
        <w:jc w:val="both"/>
        <w:rPr>
          <w:rStyle w:val="100"/>
          <w:rFonts w:eastAsiaTheme="minorHAnsi"/>
          <w:sz w:val="28"/>
          <w:szCs w:val="28"/>
        </w:rPr>
      </w:pPr>
      <w:r w:rsidRPr="008F27A0">
        <w:rPr>
          <w:rStyle w:val="100"/>
          <w:rFonts w:eastAsiaTheme="minorHAnsi"/>
          <w:sz w:val="28"/>
          <w:szCs w:val="28"/>
        </w:rPr>
        <w:t xml:space="preserve">Оптимальный стабильный вес является одним из факторов здоровья человека. Избыточная или недостаточная масса тела может стать причиной целого ряда различных заболеваний. По результатам исследования </w:t>
      </w:r>
      <w:r w:rsidR="0021158C" w:rsidRPr="008F27A0">
        <w:rPr>
          <w:rStyle w:val="100"/>
          <w:rFonts w:eastAsiaTheme="minorHAnsi"/>
          <w:sz w:val="28"/>
          <w:szCs w:val="28"/>
        </w:rPr>
        <w:t>у 30%</w:t>
      </w:r>
      <w:r w:rsidRPr="008F27A0">
        <w:rPr>
          <w:rStyle w:val="100"/>
          <w:rFonts w:eastAsiaTheme="minorHAnsi"/>
          <w:sz w:val="28"/>
          <w:szCs w:val="28"/>
        </w:rPr>
        <w:t xml:space="preserve"> респонде</w:t>
      </w:r>
      <w:r w:rsidRPr="008F27A0">
        <w:rPr>
          <w:rStyle w:val="100"/>
          <w:rFonts w:eastAsiaTheme="minorHAnsi"/>
          <w:sz w:val="28"/>
          <w:szCs w:val="28"/>
        </w:rPr>
        <w:t>н</w:t>
      </w:r>
      <w:r w:rsidRPr="008F27A0">
        <w:rPr>
          <w:rStyle w:val="100"/>
          <w:rFonts w:eastAsiaTheme="minorHAnsi"/>
          <w:sz w:val="28"/>
          <w:szCs w:val="28"/>
        </w:rPr>
        <w:t xml:space="preserve">тов вес соответствует норме, </w:t>
      </w:r>
      <w:r w:rsidR="0021158C" w:rsidRPr="008F27A0">
        <w:rPr>
          <w:rStyle w:val="100"/>
          <w:rFonts w:eastAsiaTheme="minorHAnsi"/>
          <w:sz w:val="28"/>
          <w:szCs w:val="28"/>
        </w:rPr>
        <w:t>49</w:t>
      </w:r>
      <w:r w:rsidRPr="008F27A0">
        <w:rPr>
          <w:rStyle w:val="100"/>
          <w:rFonts w:eastAsiaTheme="minorHAnsi"/>
          <w:sz w:val="28"/>
          <w:szCs w:val="28"/>
        </w:rPr>
        <w:t>% опрошен</w:t>
      </w:r>
      <w:r w:rsidR="0021158C" w:rsidRPr="008F27A0">
        <w:rPr>
          <w:rStyle w:val="100"/>
          <w:rFonts w:eastAsiaTheme="minorHAnsi"/>
          <w:sz w:val="28"/>
          <w:szCs w:val="28"/>
        </w:rPr>
        <w:t xml:space="preserve">ных имеют избыточную массу тела. </w:t>
      </w:r>
      <w:r w:rsidRPr="008F27A0">
        <w:rPr>
          <w:rStyle w:val="100"/>
          <w:rFonts w:eastAsiaTheme="minorHAnsi"/>
          <w:sz w:val="28"/>
          <w:szCs w:val="28"/>
        </w:rPr>
        <w:t xml:space="preserve"> </w:t>
      </w:r>
    </w:p>
    <w:p w:rsidR="008F27A0" w:rsidRPr="008F27A0" w:rsidRDefault="008F27A0" w:rsidP="008F27A0">
      <w:pPr>
        <w:pStyle w:val="a3"/>
        <w:ind w:firstLine="851"/>
        <w:jc w:val="both"/>
        <w:rPr>
          <w:rStyle w:val="100"/>
          <w:rFonts w:eastAsiaTheme="minorHAnsi"/>
          <w:sz w:val="28"/>
          <w:szCs w:val="28"/>
        </w:rPr>
      </w:pPr>
    </w:p>
    <w:p w:rsidR="005E0835" w:rsidRPr="008F27A0" w:rsidRDefault="005E0835" w:rsidP="008F27A0">
      <w:pPr>
        <w:pStyle w:val="a3"/>
        <w:ind w:firstLine="851"/>
        <w:jc w:val="both"/>
        <w:rPr>
          <w:rStyle w:val="100"/>
          <w:rFonts w:eastAsiaTheme="minorHAnsi"/>
          <w:sz w:val="28"/>
          <w:szCs w:val="28"/>
        </w:rPr>
      </w:pPr>
      <w:r w:rsidRPr="008F27A0">
        <w:rPr>
          <w:rStyle w:val="100"/>
          <w:rFonts w:eastAsiaTheme="minorHAnsi"/>
          <w:i/>
          <w:sz w:val="28"/>
          <w:szCs w:val="28"/>
        </w:rPr>
        <w:t>Психоэмоциональное состояние</w:t>
      </w:r>
      <w:r w:rsidRPr="008F27A0">
        <w:rPr>
          <w:rStyle w:val="100"/>
          <w:rFonts w:eastAsiaTheme="minorHAnsi"/>
          <w:sz w:val="28"/>
          <w:szCs w:val="28"/>
        </w:rPr>
        <w:t xml:space="preserve"> – один из определяющих факторов нашего здоровья, который проявляется в умении контролировать эмоции, мыслить позитивно, сохранять баланс между духовным и физическим развитием. С</w:t>
      </w:r>
      <w:r w:rsidRPr="008F27A0">
        <w:rPr>
          <w:rStyle w:val="100"/>
          <w:rFonts w:eastAsiaTheme="minorHAnsi"/>
          <w:sz w:val="28"/>
          <w:szCs w:val="28"/>
        </w:rPr>
        <w:t>о</w:t>
      </w:r>
      <w:r w:rsidRPr="008F27A0">
        <w:rPr>
          <w:rStyle w:val="100"/>
          <w:rFonts w:eastAsiaTheme="minorHAnsi"/>
          <w:sz w:val="28"/>
          <w:szCs w:val="28"/>
        </w:rPr>
        <w:t>гласно данным исследования, почти треть рес</w:t>
      </w:r>
      <w:r w:rsidR="008F27A0" w:rsidRPr="008F27A0">
        <w:rPr>
          <w:rStyle w:val="100"/>
          <w:rFonts w:eastAsiaTheme="minorHAnsi"/>
          <w:sz w:val="28"/>
          <w:szCs w:val="28"/>
        </w:rPr>
        <w:t xml:space="preserve">пондентов  39% </w:t>
      </w:r>
      <w:r w:rsidRPr="008F27A0">
        <w:rPr>
          <w:rStyle w:val="100"/>
          <w:rFonts w:eastAsiaTheme="minorHAnsi"/>
          <w:sz w:val="28"/>
          <w:szCs w:val="28"/>
        </w:rPr>
        <w:t xml:space="preserve"> испытывают стрессы в своей повседневной жизни, из них «очень часто» - </w:t>
      </w:r>
      <w:r w:rsidR="008F27A0" w:rsidRPr="008F27A0">
        <w:rPr>
          <w:rStyle w:val="100"/>
          <w:rFonts w:eastAsiaTheme="minorHAnsi"/>
          <w:sz w:val="28"/>
          <w:szCs w:val="28"/>
        </w:rPr>
        <w:t>9</w:t>
      </w:r>
      <w:r w:rsidRPr="008F27A0">
        <w:rPr>
          <w:rStyle w:val="100"/>
          <w:rFonts w:eastAsiaTheme="minorHAnsi"/>
          <w:sz w:val="28"/>
          <w:szCs w:val="28"/>
        </w:rPr>
        <w:t>,</w:t>
      </w:r>
      <w:r w:rsidR="008F27A0" w:rsidRPr="008F27A0">
        <w:rPr>
          <w:rStyle w:val="100"/>
          <w:rFonts w:eastAsiaTheme="minorHAnsi"/>
          <w:sz w:val="28"/>
          <w:szCs w:val="28"/>
        </w:rPr>
        <w:t>6</w:t>
      </w:r>
      <w:r w:rsidRPr="008F27A0">
        <w:rPr>
          <w:rStyle w:val="100"/>
          <w:rFonts w:eastAsiaTheme="minorHAnsi"/>
          <w:sz w:val="28"/>
          <w:szCs w:val="28"/>
        </w:rPr>
        <w:t>%, часто – 2</w:t>
      </w:r>
      <w:r w:rsidR="008F27A0" w:rsidRPr="008F27A0">
        <w:rPr>
          <w:rStyle w:val="100"/>
          <w:rFonts w:eastAsiaTheme="minorHAnsi"/>
          <w:sz w:val="28"/>
          <w:szCs w:val="28"/>
        </w:rPr>
        <w:t>9</w:t>
      </w:r>
      <w:r w:rsidRPr="008F27A0">
        <w:rPr>
          <w:rStyle w:val="100"/>
          <w:rFonts w:eastAsiaTheme="minorHAnsi"/>
          <w:sz w:val="28"/>
          <w:szCs w:val="28"/>
        </w:rPr>
        <w:t>,</w:t>
      </w:r>
      <w:r w:rsidR="008F27A0" w:rsidRPr="008F27A0">
        <w:rPr>
          <w:rStyle w:val="100"/>
          <w:rFonts w:eastAsiaTheme="minorHAnsi"/>
          <w:sz w:val="28"/>
          <w:szCs w:val="28"/>
        </w:rPr>
        <w:t>4</w:t>
      </w:r>
      <w:r w:rsidRPr="008F27A0">
        <w:rPr>
          <w:rStyle w:val="100"/>
          <w:rFonts w:eastAsiaTheme="minorHAnsi"/>
          <w:sz w:val="28"/>
          <w:szCs w:val="28"/>
        </w:rPr>
        <w:t xml:space="preserve">%. </w:t>
      </w:r>
      <w:r w:rsidR="008F27A0" w:rsidRPr="008F27A0">
        <w:rPr>
          <w:rStyle w:val="100"/>
          <w:rFonts w:eastAsiaTheme="minorHAnsi"/>
          <w:sz w:val="28"/>
          <w:szCs w:val="28"/>
        </w:rPr>
        <w:t>Необходимо отметить, что 23,4% р</w:t>
      </w:r>
      <w:r w:rsidRPr="008F27A0">
        <w:rPr>
          <w:rStyle w:val="100"/>
          <w:rFonts w:eastAsiaTheme="minorHAnsi"/>
          <w:sz w:val="28"/>
          <w:szCs w:val="28"/>
        </w:rPr>
        <w:t>еспондент</w:t>
      </w:r>
      <w:r w:rsidR="008F27A0" w:rsidRPr="008F27A0">
        <w:rPr>
          <w:rStyle w:val="100"/>
          <w:rFonts w:eastAsiaTheme="minorHAnsi"/>
          <w:sz w:val="28"/>
          <w:szCs w:val="28"/>
        </w:rPr>
        <w:t xml:space="preserve">ов отметили, </w:t>
      </w:r>
      <w:r w:rsidRPr="008F27A0">
        <w:rPr>
          <w:rStyle w:val="100"/>
          <w:rFonts w:eastAsiaTheme="minorHAnsi"/>
          <w:sz w:val="28"/>
          <w:szCs w:val="28"/>
        </w:rPr>
        <w:t xml:space="preserve"> </w:t>
      </w:r>
      <w:r w:rsidR="008F27A0" w:rsidRPr="008F27A0">
        <w:rPr>
          <w:rStyle w:val="100"/>
          <w:rFonts w:eastAsiaTheme="minorHAnsi"/>
          <w:sz w:val="28"/>
          <w:szCs w:val="28"/>
        </w:rPr>
        <w:t>что их жизнь не носит стрессовый характер.</w:t>
      </w:r>
    </w:p>
    <w:p w:rsidR="008F27A0" w:rsidRPr="008F27A0" w:rsidRDefault="008F27A0" w:rsidP="008F27A0">
      <w:pPr>
        <w:pStyle w:val="a3"/>
        <w:ind w:firstLine="851"/>
        <w:jc w:val="both"/>
        <w:rPr>
          <w:rStyle w:val="100"/>
          <w:rFonts w:eastAsiaTheme="minorHAnsi"/>
          <w:sz w:val="28"/>
          <w:szCs w:val="28"/>
        </w:rPr>
      </w:pPr>
    </w:p>
    <w:p w:rsidR="004B7363" w:rsidRPr="008F27A0" w:rsidRDefault="004B7363" w:rsidP="008F27A0">
      <w:pPr>
        <w:ind w:firstLine="708"/>
        <w:jc w:val="both"/>
        <w:rPr>
          <w:rStyle w:val="100"/>
          <w:sz w:val="28"/>
          <w:szCs w:val="28"/>
        </w:rPr>
      </w:pPr>
    </w:p>
    <w:p w:rsidR="004B7363" w:rsidRDefault="004B7363" w:rsidP="005353B2">
      <w:pPr>
        <w:ind w:firstLine="708"/>
        <w:jc w:val="both"/>
        <w:rPr>
          <w:sz w:val="28"/>
          <w:szCs w:val="28"/>
        </w:rPr>
      </w:pPr>
    </w:p>
    <w:p w:rsidR="00875EED" w:rsidRDefault="00875EED" w:rsidP="005353B2">
      <w:pPr>
        <w:ind w:firstLine="708"/>
        <w:jc w:val="both"/>
        <w:rPr>
          <w:sz w:val="28"/>
          <w:szCs w:val="28"/>
        </w:rPr>
      </w:pPr>
    </w:p>
    <w:p w:rsidR="00875EED" w:rsidRDefault="00875EED" w:rsidP="005353B2">
      <w:pPr>
        <w:ind w:firstLine="708"/>
        <w:jc w:val="both"/>
        <w:rPr>
          <w:sz w:val="28"/>
          <w:szCs w:val="28"/>
        </w:rPr>
      </w:pPr>
    </w:p>
    <w:p w:rsidR="00875EED" w:rsidRDefault="00875EED" w:rsidP="005353B2">
      <w:pPr>
        <w:ind w:firstLine="708"/>
        <w:jc w:val="both"/>
        <w:rPr>
          <w:sz w:val="28"/>
          <w:szCs w:val="28"/>
        </w:rPr>
      </w:pPr>
    </w:p>
    <w:p w:rsidR="00875EED" w:rsidRDefault="00875EED" w:rsidP="005353B2">
      <w:pPr>
        <w:ind w:firstLine="708"/>
        <w:jc w:val="both"/>
        <w:rPr>
          <w:sz w:val="28"/>
          <w:szCs w:val="28"/>
        </w:rPr>
      </w:pPr>
    </w:p>
    <w:p w:rsidR="00875EED" w:rsidRDefault="00875EED" w:rsidP="005353B2">
      <w:pPr>
        <w:ind w:firstLine="708"/>
        <w:jc w:val="both"/>
        <w:rPr>
          <w:sz w:val="28"/>
          <w:szCs w:val="28"/>
        </w:rPr>
      </w:pPr>
    </w:p>
    <w:p w:rsidR="00875EED" w:rsidRDefault="00875EED" w:rsidP="005353B2">
      <w:pPr>
        <w:ind w:firstLine="708"/>
        <w:jc w:val="both"/>
        <w:rPr>
          <w:sz w:val="28"/>
          <w:szCs w:val="28"/>
        </w:rPr>
      </w:pPr>
    </w:p>
    <w:p w:rsidR="008F27A0" w:rsidRDefault="008F27A0" w:rsidP="005353B2">
      <w:pPr>
        <w:ind w:firstLine="708"/>
        <w:jc w:val="both"/>
        <w:rPr>
          <w:sz w:val="28"/>
          <w:szCs w:val="28"/>
        </w:rPr>
      </w:pPr>
    </w:p>
    <w:p w:rsidR="008F27A0" w:rsidRDefault="008F27A0" w:rsidP="005353B2">
      <w:pPr>
        <w:ind w:firstLine="708"/>
        <w:jc w:val="both"/>
        <w:rPr>
          <w:sz w:val="28"/>
          <w:szCs w:val="28"/>
        </w:rPr>
      </w:pPr>
    </w:p>
    <w:p w:rsidR="00875EED" w:rsidRDefault="00875EED" w:rsidP="005353B2">
      <w:pPr>
        <w:ind w:firstLine="708"/>
        <w:jc w:val="both"/>
        <w:rPr>
          <w:sz w:val="28"/>
          <w:szCs w:val="28"/>
        </w:rPr>
      </w:pPr>
    </w:p>
    <w:p w:rsidR="00875EED" w:rsidRDefault="00875EED" w:rsidP="005353B2">
      <w:pPr>
        <w:ind w:firstLine="708"/>
        <w:jc w:val="both"/>
        <w:rPr>
          <w:sz w:val="28"/>
          <w:szCs w:val="28"/>
        </w:rPr>
      </w:pPr>
    </w:p>
    <w:p w:rsidR="00875EED" w:rsidRDefault="00875EED" w:rsidP="005353B2">
      <w:pPr>
        <w:ind w:firstLine="708"/>
        <w:jc w:val="both"/>
        <w:rPr>
          <w:sz w:val="28"/>
          <w:szCs w:val="28"/>
        </w:rPr>
      </w:pPr>
    </w:p>
    <w:p w:rsidR="004B7363" w:rsidRDefault="004B7363" w:rsidP="005353B2">
      <w:pPr>
        <w:ind w:firstLine="708"/>
        <w:jc w:val="both"/>
        <w:rPr>
          <w:sz w:val="28"/>
          <w:szCs w:val="28"/>
        </w:rPr>
      </w:pPr>
    </w:p>
    <w:p w:rsidR="004B7363" w:rsidRDefault="004B7363" w:rsidP="005353B2">
      <w:pPr>
        <w:ind w:firstLine="708"/>
        <w:jc w:val="both"/>
        <w:rPr>
          <w:sz w:val="28"/>
          <w:szCs w:val="28"/>
        </w:rPr>
      </w:pPr>
    </w:p>
    <w:p w:rsidR="00072668" w:rsidRPr="0027123F" w:rsidRDefault="00072668" w:rsidP="00072668">
      <w:pPr>
        <w:jc w:val="center"/>
        <w:rPr>
          <w:b/>
          <w:bCs/>
          <w:sz w:val="28"/>
          <w:szCs w:val="28"/>
        </w:rPr>
      </w:pPr>
      <w:r>
        <w:rPr>
          <w:b/>
          <w:bCs/>
          <w:sz w:val="28"/>
          <w:szCs w:val="28"/>
        </w:rPr>
        <w:t>ОБЕСПЕЧЕНИЕ САНИТАРНО-ПРОТИВОЭПИДЕМИЧЕСКОЙ УСТОЙЧИВОСТИ ТЕРРИТОРИИ</w:t>
      </w:r>
    </w:p>
    <w:p w:rsidR="00072668" w:rsidRPr="0027123F" w:rsidRDefault="00072668" w:rsidP="00072668">
      <w:pPr>
        <w:jc w:val="center"/>
        <w:rPr>
          <w:b/>
          <w:bCs/>
          <w:sz w:val="28"/>
          <w:szCs w:val="28"/>
        </w:rPr>
      </w:pPr>
    </w:p>
    <w:p w:rsidR="00CD0467" w:rsidRPr="00AE13D0" w:rsidRDefault="00CD0467" w:rsidP="00CD0467">
      <w:pPr>
        <w:pStyle w:val="a3"/>
        <w:ind w:firstLine="708"/>
        <w:jc w:val="both"/>
        <w:rPr>
          <w:rFonts w:ascii="Times New Roman" w:hAnsi="Times New Roman" w:cs="Times New Roman"/>
          <w:sz w:val="28"/>
          <w:szCs w:val="28"/>
        </w:rPr>
      </w:pPr>
      <w:r w:rsidRPr="00AE13D0">
        <w:rPr>
          <w:rFonts w:ascii="Times New Roman" w:hAnsi="Times New Roman" w:cs="Times New Roman"/>
          <w:sz w:val="28"/>
          <w:szCs w:val="28"/>
        </w:rPr>
        <w:t>На территории Борисовского района в 2018 году зарегистрировано всего 72131 случай инфекционных и параз</w:t>
      </w:r>
      <w:r w:rsidRPr="00AE13D0">
        <w:rPr>
          <w:rFonts w:ascii="Times New Roman" w:hAnsi="Times New Roman" w:cs="Times New Roman"/>
          <w:sz w:val="28"/>
          <w:szCs w:val="28"/>
        </w:rPr>
        <w:t>и</w:t>
      </w:r>
      <w:r w:rsidRPr="00AE13D0">
        <w:rPr>
          <w:rFonts w:ascii="Times New Roman" w:hAnsi="Times New Roman" w:cs="Times New Roman"/>
          <w:sz w:val="28"/>
          <w:szCs w:val="28"/>
        </w:rPr>
        <w:t xml:space="preserve">тарных заболеваний, среди которых 71311 случаев – вирусной этиологии (98,9%); 157 случаев – микробной этиологии (0,22%) и 634 случаев – паразитарной этиологии (0,88%) </w:t>
      </w:r>
    </w:p>
    <w:p w:rsidR="00CD0467" w:rsidRDefault="00CD0467" w:rsidP="00CD0467">
      <w:pPr>
        <w:pStyle w:val="a3"/>
        <w:ind w:firstLine="708"/>
        <w:jc w:val="both"/>
        <w:rPr>
          <w:rFonts w:ascii="Times New Roman" w:hAnsi="Times New Roman" w:cs="Times New Roman"/>
          <w:color w:val="FF0000"/>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CD0467" w:rsidTr="003016F2">
        <w:tc>
          <w:tcPr>
            <w:tcW w:w="14786" w:type="dxa"/>
          </w:tcPr>
          <w:p w:rsidR="00CD0467" w:rsidRDefault="00AE13D0" w:rsidP="00CD0467">
            <w:pPr>
              <w:pStyle w:val="a3"/>
              <w:jc w:val="both"/>
              <w:rPr>
                <w:rFonts w:ascii="Times New Roman" w:hAnsi="Times New Roman" w:cs="Times New Roman"/>
                <w:sz w:val="30"/>
                <w:szCs w:val="30"/>
              </w:rPr>
            </w:pPr>
            <w:r w:rsidRPr="00AE13D0">
              <w:rPr>
                <w:rFonts w:ascii="Times New Roman" w:hAnsi="Times New Roman" w:cs="Times New Roman"/>
                <w:noProof/>
                <w:sz w:val="30"/>
                <w:szCs w:val="30"/>
                <w:lang w:eastAsia="ru-RU"/>
              </w:rPr>
              <w:drawing>
                <wp:inline distT="0" distB="0" distL="0" distR="0">
                  <wp:extent cx="9220200" cy="2600325"/>
                  <wp:effectExtent l="19050" t="0" r="19050" b="0"/>
                  <wp:docPr id="6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CD0467" w:rsidTr="003016F2">
        <w:tc>
          <w:tcPr>
            <w:tcW w:w="14786" w:type="dxa"/>
          </w:tcPr>
          <w:p w:rsidR="00CD0467" w:rsidRDefault="00AE13D0" w:rsidP="00AE13D0">
            <w:pPr>
              <w:pStyle w:val="a3"/>
              <w:jc w:val="both"/>
              <w:rPr>
                <w:rFonts w:ascii="Times New Roman" w:hAnsi="Times New Roman" w:cs="Times New Roman"/>
                <w:sz w:val="30"/>
                <w:szCs w:val="30"/>
              </w:rPr>
            </w:pPr>
            <w:r w:rsidRPr="00AE13D0">
              <w:rPr>
                <w:rFonts w:ascii="Times New Roman" w:hAnsi="Times New Roman" w:cs="Times New Roman"/>
                <w:sz w:val="28"/>
                <w:szCs w:val="28"/>
              </w:rPr>
              <w:t>Рис.  Этиологическая структура инфекционно-паразитарной заболеваемости населения Борисовского</w:t>
            </w:r>
            <w:r>
              <w:rPr>
                <w:rFonts w:ascii="Times New Roman" w:hAnsi="Times New Roman" w:cs="Times New Roman"/>
                <w:sz w:val="28"/>
                <w:szCs w:val="28"/>
              </w:rPr>
              <w:t xml:space="preserve"> </w:t>
            </w:r>
            <w:r w:rsidRPr="00AE13D0">
              <w:rPr>
                <w:rFonts w:ascii="Times New Roman" w:hAnsi="Times New Roman" w:cs="Times New Roman"/>
                <w:sz w:val="28"/>
                <w:szCs w:val="28"/>
              </w:rPr>
              <w:t>района за 2018 год.</w:t>
            </w:r>
          </w:p>
        </w:tc>
      </w:tr>
    </w:tbl>
    <w:p w:rsidR="00CD0467" w:rsidRDefault="00CD0467" w:rsidP="00CD0467">
      <w:pPr>
        <w:pStyle w:val="a3"/>
        <w:ind w:firstLine="708"/>
        <w:jc w:val="both"/>
        <w:rPr>
          <w:rFonts w:ascii="Times New Roman" w:hAnsi="Times New Roman" w:cs="Times New Roman"/>
          <w:sz w:val="30"/>
          <w:szCs w:val="30"/>
        </w:rPr>
      </w:pPr>
    </w:p>
    <w:p w:rsidR="00AE13D0" w:rsidRDefault="00AE13D0" w:rsidP="00AE13D0">
      <w:pPr>
        <w:pStyle w:val="a3"/>
        <w:rPr>
          <w:rFonts w:ascii="Times New Roman" w:hAnsi="Times New Roman" w:cs="Times New Roman"/>
          <w:sz w:val="30"/>
          <w:szCs w:val="30"/>
        </w:rPr>
      </w:pPr>
      <w:r>
        <w:rPr>
          <w:rFonts w:ascii="Times New Roman" w:hAnsi="Times New Roman" w:cs="Times New Roman"/>
          <w:sz w:val="30"/>
          <w:szCs w:val="30"/>
        </w:rPr>
        <w:t>В 2018 году на долю городских жителей пришлось 65409 случаев (90,7%) инфекционно-паразитарных заболев</w:t>
      </w:r>
      <w:r>
        <w:rPr>
          <w:rFonts w:ascii="Times New Roman" w:hAnsi="Times New Roman" w:cs="Times New Roman"/>
          <w:sz w:val="30"/>
          <w:szCs w:val="30"/>
        </w:rPr>
        <w:t>а</w:t>
      </w:r>
      <w:r>
        <w:rPr>
          <w:rFonts w:ascii="Times New Roman" w:hAnsi="Times New Roman" w:cs="Times New Roman"/>
          <w:sz w:val="30"/>
          <w:szCs w:val="30"/>
        </w:rPr>
        <w:t xml:space="preserve">ний, на долю сельских жителей 6722 случая (9,3%) </w:t>
      </w:r>
      <w:r w:rsidRPr="003016F2">
        <w:rPr>
          <w:rFonts w:ascii="Times New Roman" w:hAnsi="Times New Roman" w:cs="Times New Roman"/>
          <w:sz w:val="30"/>
          <w:szCs w:val="30"/>
        </w:rPr>
        <w:t>(рис.</w:t>
      </w:r>
      <w:r w:rsidR="003016F2" w:rsidRPr="003016F2">
        <w:rPr>
          <w:rFonts w:ascii="Times New Roman" w:hAnsi="Times New Roman" w:cs="Times New Roman"/>
          <w:sz w:val="30"/>
          <w:szCs w:val="30"/>
        </w:rPr>
        <w:t>66</w:t>
      </w:r>
      <w:r w:rsidRPr="003016F2">
        <w:rPr>
          <w:rFonts w:ascii="Times New Roman" w:hAnsi="Times New Roman" w:cs="Times New Roman"/>
          <w:sz w:val="30"/>
          <w:szCs w:val="30"/>
        </w:rPr>
        <w:t>).</w:t>
      </w:r>
    </w:p>
    <w:p w:rsidR="00CD0467" w:rsidRDefault="00CD0467" w:rsidP="005353B2">
      <w:pPr>
        <w:tabs>
          <w:tab w:val="left" w:pos="6660"/>
        </w:tabs>
        <w:ind w:right="-5" w:firstLine="720"/>
        <w:jc w:val="both"/>
        <w:rPr>
          <w:sz w:val="28"/>
          <w:szCs w:val="28"/>
        </w:rPr>
      </w:pPr>
    </w:p>
    <w:p w:rsidR="00CD0467" w:rsidRDefault="00CD0467" w:rsidP="005353B2">
      <w:pPr>
        <w:tabs>
          <w:tab w:val="left" w:pos="6660"/>
        </w:tabs>
        <w:ind w:right="-5" w:firstLine="720"/>
        <w:jc w:val="both"/>
        <w:rPr>
          <w:sz w:val="28"/>
          <w:szCs w:val="28"/>
        </w:rPr>
      </w:pPr>
    </w:p>
    <w:p w:rsidR="00CD0467" w:rsidRDefault="00CD0467" w:rsidP="005353B2">
      <w:pPr>
        <w:tabs>
          <w:tab w:val="left" w:pos="6660"/>
        </w:tabs>
        <w:ind w:right="-5" w:firstLine="720"/>
        <w:jc w:val="both"/>
        <w:rPr>
          <w:sz w:val="28"/>
          <w:szCs w:val="28"/>
        </w:rPr>
      </w:pPr>
    </w:p>
    <w:p w:rsidR="00CD0467" w:rsidRDefault="00CD0467" w:rsidP="005353B2">
      <w:pPr>
        <w:tabs>
          <w:tab w:val="left" w:pos="6660"/>
        </w:tabs>
        <w:ind w:right="-5" w:firstLine="720"/>
        <w:jc w:val="both"/>
        <w:rPr>
          <w:sz w:val="28"/>
          <w:szCs w:val="28"/>
        </w:rPr>
      </w:pPr>
    </w:p>
    <w:p w:rsidR="00CD0467" w:rsidRDefault="00CD0467" w:rsidP="005353B2">
      <w:pPr>
        <w:tabs>
          <w:tab w:val="left" w:pos="6660"/>
        </w:tabs>
        <w:ind w:right="-5" w:firstLine="720"/>
        <w:jc w:val="both"/>
        <w:rPr>
          <w:sz w:val="28"/>
          <w:szCs w:val="28"/>
        </w:rPr>
      </w:pPr>
    </w:p>
    <w:p w:rsidR="00CD0467" w:rsidRDefault="00CD0467" w:rsidP="005353B2">
      <w:pPr>
        <w:tabs>
          <w:tab w:val="left" w:pos="6660"/>
        </w:tabs>
        <w:ind w:right="-5" w:firstLine="720"/>
        <w:jc w:val="both"/>
        <w:rPr>
          <w:sz w:val="28"/>
          <w:szCs w:val="28"/>
        </w:rPr>
      </w:pPr>
    </w:p>
    <w:p w:rsidR="00CD0467" w:rsidRDefault="00CD0467" w:rsidP="005353B2">
      <w:pPr>
        <w:tabs>
          <w:tab w:val="left" w:pos="6660"/>
        </w:tabs>
        <w:ind w:right="-5" w:firstLine="720"/>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AE13D0" w:rsidTr="003016F2">
        <w:tc>
          <w:tcPr>
            <w:tcW w:w="14786" w:type="dxa"/>
          </w:tcPr>
          <w:p w:rsidR="00AE13D0" w:rsidRDefault="00AE13D0" w:rsidP="005353B2">
            <w:pPr>
              <w:tabs>
                <w:tab w:val="left" w:pos="6660"/>
              </w:tabs>
              <w:ind w:right="-5"/>
              <w:jc w:val="both"/>
              <w:rPr>
                <w:sz w:val="28"/>
                <w:szCs w:val="28"/>
              </w:rPr>
            </w:pPr>
            <w:r w:rsidRPr="00AE13D0">
              <w:rPr>
                <w:noProof/>
                <w:sz w:val="28"/>
                <w:szCs w:val="28"/>
              </w:rPr>
              <w:lastRenderedPageBreak/>
              <w:drawing>
                <wp:inline distT="0" distB="0" distL="0" distR="0">
                  <wp:extent cx="9220200" cy="2390775"/>
                  <wp:effectExtent l="19050" t="0" r="19050" b="0"/>
                  <wp:docPr id="62"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AE13D0" w:rsidTr="003016F2">
        <w:tc>
          <w:tcPr>
            <w:tcW w:w="14786" w:type="dxa"/>
          </w:tcPr>
          <w:p w:rsidR="00AE13D0" w:rsidRDefault="00AE13D0" w:rsidP="00AE13D0">
            <w:pPr>
              <w:pStyle w:val="a3"/>
              <w:jc w:val="both"/>
              <w:rPr>
                <w:sz w:val="28"/>
                <w:szCs w:val="28"/>
              </w:rPr>
            </w:pPr>
            <w:r>
              <w:rPr>
                <w:rFonts w:ascii="Times New Roman" w:hAnsi="Times New Roman" w:cs="Times New Roman"/>
                <w:sz w:val="30"/>
                <w:szCs w:val="30"/>
              </w:rPr>
              <w:t xml:space="preserve">Рис. </w:t>
            </w:r>
            <w:r w:rsidR="003016F2">
              <w:rPr>
                <w:rFonts w:ascii="Times New Roman" w:hAnsi="Times New Roman" w:cs="Times New Roman"/>
                <w:sz w:val="30"/>
                <w:szCs w:val="30"/>
              </w:rPr>
              <w:t>66</w:t>
            </w:r>
            <w:r>
              <w:rPr>
                <w:rFonts w:ascii="Times New Roman" w:hAnsi="Times New Roman" w:cs="Times New Roman"/>
                <w:sz w:val="30"/>
                <w:szCs w:val="30"/>
              </w:rPr>
              <w:t xml:space="preserve">  Территориальная структура </w:t>
            </w:r>
            <w:r w:rsidRPr="00276E7E">
              <w:rPr>
                <w:rFonts w:ascii="Times New Roman" w:hAnsi="Times New Roman" w:cs="Times New Roman"/>
                <w:sz w:val="30"/>
                <w:szCs w:val="30"/>
              </w:rPr>
              <w:t>инфекционно-паразитарной заболеваемости населения Борисовского</w:t>
            </w:r>
            <w:r>
              <w:rPr>
                <w:rFonts w:ascii="Times New Roman" w:hAnsi="Times New Roman" w:cs="Times New Roman"/>
                <w:sz w:val="30"/>
                <w:szCs w:val="30"/>
              </w:rPr>
              <w:t xml:space="preserve"> р</w:t>
            </w:r>
            <w:r w:rsidRPr="00276E7E">
              <w:rPr>
                <w:rFonts w:ascii="Times New Roman" w:hAnsi="Times New Roman" w:cs="Times New Roman"/>
                <w:sz w:val="30"/>
                <w:szCs w:val="30"/>
              </w:rPr>
              <w:t>айона за 2018 год</w:t>
            </w:r>
            <w:r>
              <w:rPr>
                <w:rFonts w:ascii="Times New Roman" w:hAnsi="Times New Roman" w:cs="Times New Roman"/>
                <w:sz w:val="30"/>
                <w:szCs w:val="30"/>
              </w:rPr>
              <w:t xml:space="preserve"> </w:t>
            </w:r>
          </w:p>
        </w:tc>
      </w:tr>
    </w:tbl>
    <w:p w:rsidR="00CD0467" w:rsidRDefault="00CD0467" w:rsidP="005353B2">
      <w:pPr>
        <w:tabs>
          <w:tab w:val="left" w:pos="6660"/>
        </w:tabs>
        <w:ind w:right="-5" w:firstLine="720"/>
        <w:jc w:val="both"/>
        <w:rPr>
          <w:sz w:val="28"/>
          <w:szCs w:val="28"/>
        </w:rPr>
      </w:pPr>
    </w:p>
    <w:p w:rsidR="00AE13D0" w:rsidRDefault="00AE13D0" w:rsidP="00AE13D0">
      <w:pPr>
        <w:pStyle w:val="a3"/>
        <w:ind w:firstLine="708"/>
        <w:jc w:val="both"/>
        <w:rPr>
          <w:rFonts w:ascii="Times New Roman" w:hAnsi="Times New Roman" w:cs="Times New Roman"/>
          <w:sz w:val="30"/>
          <w:szCs w:val="30"/>
        </w:rPr>
      </w:pPr>
      <w:r>
        <w:rPr>
          <w:rFonts w:ascii="Times New Roman" w:hAnsi="Times New Roman" w:cs="Times New Roman"/>
          <w:sz w:val="30"/>
          <w:szCs w:val="30"/>
        </w:rPr>
        <w:t>В 2018 году не зарегистрировано случаев инфекционных и паразитарных заболеваний по 50 нозоформам. Отмечается рост уровня заболеваемости по следующим инфекциям: сальмонеллезные инфекции, острые кише</w:t>
      </w:r>
      <w:r>
        <w:rPr>
          <w:rFonts w:ascii="Times New Roman" w:hAnsi="Times New Roman" w:cs="Times New Roman"/>
          <w:sz w:val="30"/>
          <w:szCs w:val="30"/>
        </w:rPr>
        <w:t>ч</w:t>
      </w:r>
      <w:r>
        <w:rPr>
          <w:rFonts w:ascii="Times New Roman" w:hAnsi="Times New Roman" w:cs="Times New Roman"/>
          <w:sz w:val="30"/>
          <w:szCs w:val="30"/>
        </w:rPr>
        <w:t>ные инфекции, коклюш, ветряная оспа, инфекции, вызванные вирусом простого герпеса, сифилис. Снижение показателей заболеваемости установлено по следующим нозологическим формам: инфекционный мононуклеоз, болезнь Лайма, ОРИ, грипп, энтеробиоз, хламидийные болезни, урогенитальный трихомоноз, чесотка, педик</w:t>
      </w:r>
      <w:r>
        <w:rPr>
          <w:rFonts w:ascii="Times New Roman" w:hAnsi="Times New Roman" w:cs="Times New Roman"/>
          <w:sz w:val="30"/>
          <w:szCs w:val="30"/>
        </w:rPr>
        <w:t>у</w:t>
      </w:r>
      <w:r>
        <w:rPr>
          <w:rFonts w:ascii="Times New Roman" w:hAnsi="Times New Roman" w:cs="Times New Roman"/>
          <w:sz w:val="30"/>
          <w:szCs w:val="30"/>
        </w:rPr>
        <w:t>лез, энтеровирусная инфекция, вирусный гепатит</w:t>
      </w:r>
      <w:proofErr w:type="gramStart"/>
      <w:r>
        <w:rPr>
          <w:rFonts w:ascii="Times New Roman" w:hAnsi="Times New Roman" w:cs="Times New Roman"/>
          <w:sz w:val="30"/>
          <w:szCs w:val="30"/>
        </w:rPr>
        <w:t xml:space="preserve"> А</w:t>
      </w:r>
      <w:proofErr w:type="gramEnd"/>
      <w:r>
        <w:rPr>
          <w:rFonts w:ascii="Times New Roman" w:hAnsi="Times New Roman" w:cs="Times New Roman"/>
          <w:sz w:val="30"/>
          <w:szCs w:val="30"/>
        </w:rPr>
        <w:t>, острый вирусный гепатит В, хронический вирусный гепатит В, хронический вирусный гепатит С.</w:t>
      </w:r>
    </w:p>
    <w:p w:rsidR="00AE13D0" w:rsidRPr="00AE4181" w:rsidRDefault="00AE13D0" w:rsidP="00AE13D0">
      <w:pPr>
        <w:pStyle w:val="a3"/>
        <w:ind w:firstLine="708"/>
        <w:jc w:val="both"/>
        <w:rPr>
          <w:rFonts w:ascii="Times New Roman" w:hAnsi="Times New Roman" w:cs="Times New Roman"/>
          <w:sz w:val="30"/>
          <w:szCs w:val="30"/>
        </w:rPr>
      </w:pPr>
      <w:r w:rsidRPr="00AE4181">
        <w:rPr>
          <w:rFonts w:ascii="Times New Roman" w:hAnsi="Times New Roman" w:cs="Times New Roman"/>
          <w:sz w:val="30"/>
          <w:szCs w:val="30"/>
        </w:rPr>
        <w:t xml:space="preserve">В рамках проводимого дозорного эпидемиологического надзора </w:t>
      </w:r>
      <w:proofErr w:type="gramStart"/>
      <w:r w:rsidRPr="00AE4181">
        <w:rPr>
          <w:rFonts w:ascii="Times New Roman" w:hAnsi="Times New Roman" w:cs="Times New Roman"/>
          <w:sz w:val="30"/>
          <w:szCs w:val="30"/>
        </w:rPr>
        <w:t>за</w:t>
      </w:r>
      <w:proofErr w:type="gramEnd"/>
      <w:r w:rsidRPr="00AE4181">
        <w:rPr>
          <w:rFonts w:ascii="Times New Roman" w:hAnsi="Times New Roman" w:cs="Times New Roman"/>
          <w:sz w:val="30"/>
          <w:szCs w:val="30"/>
        </w:rPr>
        <w:t xml:space="preserve"> ОРИ в г. </w:t>
      </w:r>
      <w:proofErr w:type="gramStart"/>
      <w:r w:rsidRPr="00AE4181">
        <w:rPr>
          <w:rFonts w:ascii="Times New Roman" w:hAnsi="Times New Roman" w:cs="Times New Roman"/>
          <w:sz w:val="30"/>
          <w:szCs w:val="30"/>
        </w:rPr>
        <w:t>Борисове</w:t>
      </w:r>
      <w:proofErr w:type="gramEnd"/>
      <w:r w:rsidRPr="00AE4181">
        <w:rPr>
          <w:rFonts w:ascii="Times New Roman" w:hAnsi="Times New Roman" w:cs="Times New Roman"/>
          <w:sz w:val="30"/>
          <w:szCs w:val="30"/>
        </w:rPr>
        <w:t xml:space="preserve"> за  2018 год с 9 к</w:t>
      </w:r>
      <w:r w:rsidRPr="00AE4181">
        <w:rPr>
          <w:rFonts w:ascii="Times New Roman" w:hAnsi="Times New Roman" w:cs="Times New Roman"/>
          <w:sz w:val="30"/>
          <w:szCs w:val="30"/>
        </w:rPr>
        <w:t>а</w:t>
      </w:r>
      <w:r w:rsidRPr="00AE4181">
        <w:rPr>
          <w:rFonts w:ascii="Times New Roman" w:hAnsi="Times New Roman" w:cs="Times New Roman"/>
          <w:sz w:val="30"/>
          <w:szCs w:val="30"/>
        </w:rPr>
        <w:t>лендарной недели (26.02.2018) по 12 календарную неделю (25.03.2018) включительно отмечалось превышение эпидемического порога  заболеваемости острыми респираторными инфекциями и гриппом.</w:t>
      </w:r>
    </w:p>
    <w:p w:rsidR="00AE13D0" w:rsidRDefault="00AE13D0" w:rsidP="00AE13D0">
      <w:pPr>
        <w:pStyle w:val="a3"/>
        <w:jc w:val="both"/>
        <w:rPr>
          <w:rFonts w:ascii="Times New Roman" w:hAnsi="Times New Roman" w:cs="Times New Roman"/>
          <w:color w:val="000000"/>
          <w:sz w:val="30"/>
          <w:szCs w:val="30"/>
        </w:rPr>
      </w:pPr>
      <w:r>
        <w:rPr>
          <w:rFonts w:ascii="Times New Roman" w:hAnsi="Times New Roman" w:cs="Times New Roman"/>
          <w:sz w:val="30"/>
          <w:szCs w:val="30"/>
        </w:rPr>
        <w:tab/>
      </w:r>
      <w:r w:rsidRPr="001468AD">
        <w:rPr>
          <w:rFonts w:ascii="Times New Roman" w:hAnsi="Times New Roman" w:cs="Times New Roman"/>
          <w:sz w:val="30"/>
          <w:szCs w:val="30"/>
        </w:rPr>
        <w:t xml:space="preserve">В </w:t>
      </w:r>
      <w:r w:rsidRPr="001468AD">
        <w:rPr>
          <w:rFonts w:ascii="Times New Roman" w:hAnsi="Times New Roman" w:cs="Times New Roman"/>
          <w:color w:val="000000"/>
          <w:sz w:val="30"/>
          <w:szCs w:val="30"/>
        </w:rPr>
        <w:t>июле-августе 2018 года на административной территории была зарегистрирована  вспышка ротавиру</w:t>
      </w:r>
      <w:r w:rsidRPr="001468AD">
        <w:rPr>
          <w:rFonts w:ascii="Times New Roman" w:hAnsi="Times New Roman" w:cs="Times New Roman"/>
          <w:color w:val="000000"/>
          <w:sz w:val="30"/>
          <w:szCs w:val="30"/>
        </w:rPr>
        <w:t>с</w:t>
      </w:r>
      <w:r w:rsidRPr="001468AD">
        <w:rPr>
          <w:rFonts w:ascii="Times New Roman" w:hAnsi="Times New Roman" w:cs="Times New Roman"/>
          <w:color w:val="000000"/>
          <w:sz w:val="30"/>
          <w:szCs w:val="30"/>
        </w:rPr>
        <w:t>ной инфекции у детей, вернувшихся с отдыха в Болгарии в составе туристической группы.</w:t>
      </w:r>
    </w:p>
    <w:p w:rsidR="00AE13D0" w:rsidRPr="002F486A" w:rsidRDefault="00AE13D0" w:rsidP="00AE13D0">
      <w:pPr>
        <w:pStyle w:val="a3"/>
        <w:ind w:firstLine="709"/>
        <w:jc w:val="both"/>
        <w:rPr>
          <w:rFonts w:ascii="Times New Roman" w:hAnsi="Times New Roman" w:cs="Times New Roman"/>
          <w:sz w:val="30"/>
          <w:szCs w:val="30"/>
          <w:lang w:eastAsia="ru-RU"/>
        </w:rPr>
      </w:pPr>
      <w:r w:rsidRPr="002F486A">
        <w:rPr>
          <w:rFonts w:ascii="Times New Roman" w:hAnsi="Times New Roman" w:cs="Times New Roman"/>
          <w:sz w:val="30"/>
          <w:szCs w:val="30"/>
        </w:rPr>
        <w:t>За период с 2014 по 2018 годы общая заболеваемость населения Борисовского района по инфекционно-паразитарной патологии имеет тенденцию к росту</w:t>
      </w:r>
      <w:r>
        <w:rPr>
          <w:rFonts w:ascii="Times New Roman" w:hAnsi="Times New Roman" w:cs="Times New Roman"/>
          <w:sz w:val="30"/>
          <w:szCs w:val="30"/>
        </w:rPr>
        <w:t xml:space="preserve"> </w:t>
      </w:r>
      <w:r w:rsidRPr="003016F2">
        <w:rPr>
          <w:rFonts w:ascii="Times New Roman" w:hAnsi="Times New Roman" w:cs="Times New Roman"/>
          <w:sz w:val="30"/>
          <w:szCs w:val="30"/>
        </w:rPr>
        <w:t>(рис</w:t>
      </w:r>
      <w:r w:rsidR="003016F2" w:rsidRPr="003016F2">
        <w:rPr>
          <w:rFonts w:ascii="Times New Roman" w:hAnsi="Times New Roman" w:cs="Times New Roman"/>
          <w:sz w:val="30"/>
          <w:szCs w:val="30"/>
        </w:rPr>
        <w:t xml:space="preserve"> 67,68</w:t>
      </w:r>
      <w:r w:rsidRPr="003016F2">
        <w:rPr>
          <w:rFonts w:ascii="Times New Roman" w:hAnsi="Times New Roman" w:cs="Times New Roman"/>
          <w:sz w:val="30"/>
          <w:szCs w:val="30"/>
        </w:rPr>
        <w:t>).</w:t>
      </w:r>
    </w:p>
    <w:p w:rsidR="00CD0467" w:rsidRDefault="00CD0467" w:rsidP="005353B2">
      <w:pPr>
        <w:tabs>
          <w:tab w:val="left" w:pos="6660"/>
        </w:tabs>
        <w:ind w:right="-5" w:firstLine="720"/>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0F727A" w:rsidTr="003016F2">
        <w:trPr>
          <w:trHeight w:val="3959"/>
        </w:trPr>
        <w:tc>
          <w:tcPr>
            <w:tcW w:w="14786" w:type="dxa"/>
          </w:tcPr>
          <w:p w:rsidR="000F727A" w:rsidRDefault="000F727A" w:rsidP="005353B2">
            <w:pPr>
              <w:tabs>
                <w:tab w:val="left" w:pos="6660"/>
              </w:tabs>
              <w:ind w:right="-5"/>
              <w:jc w:val="both"/>
              <w:rPr>
                <w:sz w:val="28"/>
                <w:szCs w:val="28"/>
              </w:rPr>
            </w:pPr>
            <w:r w:rsidRPr="000F727A">
              <w:rPr>
                <w:noProof/>
                <w:sz w:val="28"/>
                <w:szCs w:val="28"/>
              </w:rPr>
              <w:lastRenderedPageBreak/>
              <w:drawing>
                <wp:inline distT="0" distB="0" distL="0" distR="0">
                  <wp:extent cx="9296400" cy="2743200"/>
                  <wp:effectExtent l="19050" t="0" r="19050" b="0"/>
                  <wp:docPr id="65"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0F727A" w:rsidTr="003016F2">
        <w:tc>
          <w:tcPr>
            <w:tcW w:w="14786" w:type="dxa"/>
          </w:tcPr>
          <w:p w:rsidR="000F727A" w:rsidRPr="00A82F46" w:rsidRDefault="00A82F46" w:rsidP="00A82F46">
            <w:pPr>
              <w:pStyle w:val="a3"/>
              <w:jc w:val="both"/>
              <w:rPr>
                <w:sz w:val="28"/>
                <w:szCs w:val="28"/>
              </w:rPr>
            </w:pPr>
            <w:r w:rsidRPr="003016F2">
              <w:rPr>
                <w:rFonts w:ascii="Times New Roman" w:hAnsi="Times New Roman" w:cs="Times New Roman"/>
                <w:sz w:val="28"/>
                <w:szCs w:val="28"/>
              </w:rPr>
              <w:t xml:space="preserve">Рис  </w:t>
            </w:r>
            <w:r w:rsidR="003016F2" w:rsidRPr="003016F2">
              <w:rPr>
                <w:rFonts w:ascii="Times New Roman" w:hAnsi="Times New Roman" w:cs="Times New Roman"/>
                <w:sz w:val="28"/>
                <w:szCs w:val="28"/>
              </w:rPr>
              <w:t>67</w:t>
            </w:r>
            <w:r w:rsidRPr="00A82F46">
              <w:rPr>
                <w:rFonts w:ascii="Times New Roman" w:hAnsi="Times New Roman" w:cs="Times New Roman"/>
                <w:color w:val="FF0000"/>
                <w:sz w:val="28"/>
                <w:szCs w:val="28"/>
              </w:rPr>
              <w:t xml:space="preserve"> </w:t>
            </w:r>
            <w:r w:rsidRPr="00A82F46">
              <w:rPr>
                <w:rFonts w:ascii="Times New Roman" w:hAnsi="Times New Roman" w:cs="Times New Roman"/>
                <w:sz w:val="28"/>
                <w:szCs w:val="28"/>
              </w:rPr>
              <w:t xml:space="preserve"> Суммарная заболеваемость всеми видами инфекционной и паразитарной патологии населения  Борисовского района за период 2014-2018 годы.</w:t>
            </w:r>
          </w:p>
        </w:tc>
      </w:tr>
    </w:tbl>
    <w:p w:rsidR="00CD0467" w:rsidRDefault="00CD0467" w:rsidP="005353B2">
      <w:pPr>
        <w:tabs>
          <w:tab w:val="left" w:pos="6660"/>
        </w:tabs>
        <w:ind w:right="-5" w:firstLine="720"/>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A82F46" w:rsidTr="003016F2">
        <w:tc>
          <w:tcPr>
            <w:tcW w:w="14786" w:type="dxa"/>
          </w:tcPr>
          <w:p w:rsidR="00A82F46" w:rsidRDefault="00A82F46" w:rsidP="005353B2">
            <w:pPr>
              <w:tabs>
                <w:tab w:val="left" w:pos="6660"/>
              </w:tabs>
              <w:ind w:right="-5"/>
              <w:jc w:val="both"/>
              <w:rPr>
                <w:sz w:val="28"/>
                <w:szCs w:val="28"/>
              </w:rPr>
            </w:pPr>
            <w:r w:rsidRPr="00A82F46">
              <w:rPr>
                <w:noProof/>
                <w:sz w:val="28"/>
                <w:szCs w:val="28"/>
              </w:rPr>
              <w:drawing>
                <wp:inline distT="0" distB="0" distL="0" distR="0">
                  <wp:extent cx="9296400" cy="2266950"/>
                  <wp:effectExtent l="19050" t="0" r="19050" b="0"/>
                  <wp:docPr id="66"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A82F46" w:rsidTr="003016F2">
        <w:tc>
          <w:tcPr>
            <w:tcW w:w="14786" w:type="dxa"/>
          </w:tcPr>
          <w:p w:rsidR="00A82F46" w:rsidRDefault="00507D09" w:rsidP="00507D09">
            <w:pPr>
              <w:pStyle w:val="a3"/>
              <w:jc w:val="both"/>
              <w:rPr>
                <w:sz w:val="28"/>
                <w:szCs w:val="28"/>
              </w:rPr>
            </w:pPr>
            <w:r w:rsidRPr="003016F2">
              <w:rPr>
                <w:rFonts w:ascii="Times New Roman" w:hAnsi="Times New Roman" w:cs="Times New Roman"/>
                <w:sz w:val="28"/>
                <w:szCs w:val="28"/>
              </w:rPr>
              <w:t>Рис</w:t>
            </w:r>
            <w:r w:rsidR="00A82F46" w:rsidRPr="003016F2">
              <w:rPr>
                <w:rFonts w:ascii="Times New Roman" w:hAnsi="Times New Roman" w:cs="Times New Roman"/>
                <w:sz w:val="28"/>
                <w:szCs w:val="28"/>
              </w:rPr>
              <w:t xml:space="preserve">. </w:t>
            </w:r>
            <w:r w:rsidR="003016F2" w:rsidRPr="003016F2">
              <w:rPr>
                <w:rFonts w:ascii="Times New Roman" w:hAnsi="Times New Roman" w:cs="Times New Roman"/>
                <w:sz w:val="28"/>
                <w:szCs w:val="28"/>
              </w:rPr>
              <w:t>68</w:t>
            </w:r>
            <w:r>
              <w:rPr>
                <w:rFonts w:ascii="Times New Roman" w:hAnsi="Times New Roman" w:cs="Times New Roman"/>
                <w:sz w:val="28"/>
                <w:szCs w:val="28"/>
              </w:rPr>
              <w:t xml:space="preserve">  </w:t>
            </w:r>
            <w:r w:rsidR="00A82F46" w:rsidRPr="00507D09">
              <w:rPr>
                <w:rFonts w:ascii="Times New Roman" w:hAnsi="Times New Roman" w:cs="Times New Roman"/>
                <w:sz w:val="28"/>
                <w:szCs w:val="28"/>
              </w:rPr>
              <w:t>Суммарная заболеваемость всеми видами инфекционной и паразитарной патологии населения Борисовского района за период 2014-2018 годы.</w:t>
            </w:r>
          </w:p>
        </w:tc>
      </w:tr>
    </w:tbl>
    <w:p w:rsidR="00A82F46" w:rsidRDefault="00A82F46" w:rsidP="005353B2">
      <w:pPr>
        <w:tabs>
          <w:tab w:val="left" w:pos="6660"/>
        </w:tabs>
        <w:ind w:right="-5" w:firstLine="720"/>
        <w:jc w:val="both"/>
        <w:rPr>
          <w:sz w:val="28"/>
          <w:szCs w:val="28"/>
        </w:rPr>
      </w:pPr>
    </w:p>
    <w:p w:rsidR="005353B2" w:rsidRDefault="005353B2" w:rsidP="005353B2">
      <w:pPr>
        <w:tabs>
          <w:tab w:val="left" w:pos="6660"/>
        </w:tabs>
        <w:ind w:right="-5" w:firstLine="720"/>
        <w:jc w:val="both"/>
        <w:rPr>
          <w:sz w:val="28"/>
          <w:szCs w:val="28"/>
        </w:rPr>
      </w:pPr>
      <w:r>
        <w:rPr>
          <w:sz w:val="28"/>
          <w:szCs w:val="28"/>
        </w:rPr>
        <w:lastRenderedPageBreak/>
        <w:t>В 2018 году на территории Борисовского района отмечен рост заболеваемости острыми кишечными инфекциями по сравнению с 2017 годом в 1,8 раза. По данным ретроспективного анализа заболеваемости ОКИ за 2009 – 2018 год з</w:t>
      </w:r>
      <w:r>
        <w:rPr>
          <w:sz w:val="28"/>
          <w:szCs w:val="28"/>
        </w:rPr>
        <w:t>а</w:t>
      </w:r>
      <w:r>
        <w:rPr>
          <w:sz w:val="28"/>
          <w:szCs w:val="28"/>
        </w:rPr>
        <w:t>болеваемость имеет выраженную тенденцию к росту (рис.</w:t>
      </w:r>
      <w:r w:rsidR="00D926BD">
        <w:rPr>
          <w:sz w:val="28"/>
          <w:szCs w:val="28"/>
        </w:rPr>
        <w:t>6</w:t>
      </w:r>
      <w:r w:rsidR="003016F2">
        <w:rPr>
          <w:sz w:val="28"/>
          <w:szCs w:val="28"/>
        </w:rPr>
        <w:t>9</w:t>
      </w:r>
      <w:r>
        <w:rPr>
          <w:sz w:val="28"/>
          <w:szCs w:val="28"/>
        </w:rPr>
        <w:t xml:space="preserve">). </w:t>
      </w:r>
    </w:p>
    <w:p w:rsidR="005353B2" w:rsidRDefault="005353B2" w:rsidP="005353B2">
      <w:pPr>
        <w:tabs>
          <w:tab w:val="left" w:pos="6660"/>
        </w:tabs>
        <w:ind w:right="-5" w:firstLine="720"/>
        <w:jc w:val="both"/>
        <w:rPr>
          <w:sz w:val="28"/>
          <w:szCs w:val="28"/>
        </w:rPr>
      </w:pPr>
      <w:r w:rsidRPr="000E3B90">
        <w:rPr>
          <w:noProof/>
          <w:sz w:val="28"/>
          <w:szCs w:val="28"/>
        </w:rPr>
        <w:drawing>
          <wp:inline distT="0" distB="0" distL="0" distR="0">
            <wp:extent cx="8705850" cy="3228975"/>
            <wp:effectExtent l="19050" t="0" r="0" b="0"/>
            <wp:docPr id="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353B2" w:rsidRPr="000E3B90" w:rsidRDefault="005353B2" w:rsidP="00D926BD">
      <w:pPr>
        <w:tabs>
          <w:tab w:val="left" w:pos="6660"/>
        </w:tabs>
        <w:ind w:right="-6"/>
        <w:jc w:val="both"/>
        <w:rPr>
          <w:sz w:val="28"/>
          <w:szCs w:val="28"/>
        </w:rPr>
      </w:pPr>
      <w:r>
        <w:rPr>
          <w:sz w:val="28"/>
          <w:szCs w:val="28"/>
        </w:rPr>
        <w:t xml:space="preserve">Рисунок </w:t>
      </w:r>
      <w:r w:rsidR="00D926BD">
        <w:rPr>
          <w:sz w:val="28"/>
          <w:szCs w:val="28"/>
        </w:rPr>
        <w:t>6</w:t>
      </w:r>
      <w:r w:rsidR="003016F2">
        <w:rPr>
          <w:sz w:val="28"/>
          <w:szCs w:val="28"/>
        </w:rPr>
        <w:t>9</w:t>
      </w:r>
      <w:r w:rsidR="00D926BD">
        <w:rPr>
          <w:sz w:val="28"/>
          <w:szCs w:val="28"/>
        </w:rPr>
        <w:t xml:space="preserve"> </w:t>
      </w:r>
      <w:r>
        <w:rPr>
          <w:sz w:val="28"/>
          <w:szCs w:val="28"/>
        </w:rPr>
        <w:t xml:space="preserve"> </w:t>
      </w:r>
      <w:r w:rsidRPr="000E3B90">
        <w:rPr>
          <w:bCs/>
          <w:sz w:val="28"/>
          <w:szCs w:val="28"/>
        </w:rPr>
        <w:t>Многолетняя динамика и многолетняя тенденция заболеваемости острыми кишечными инфекциями насел</w:t>
      </w:r>
      <w:r w:rsidRPr="000E3B90">
        <w:rPr>
          <w:bCs/>
          <w:sz w:val="28"/>
          <w:szCs w:val="28"/>
        </w:rPr>
        <w:t>е</w:t>
      </w:r>
      <w:r w:rsidRPr="000E3B90">
        <w:rPr>
          <w:bCs/>
          <w:sz w:val="28"/>
          <w:szCs w:val="28"/>
        </w:rPr>
        <w:t>ния Борисовского района за 2009 – 2018 годы.</w:t>
      </w:r>
    </w:p>
    <w:p w:rsidR="005353B2" w:rsidRDefault="005353B2" w:rsidP="005353B2">
      <w:pPr>
        <w:tabs>
          <w:tab w:val="left" w:pos="6660"/>
        </w:tabs>
        <w:ind w:right="-6"/>
        <w:jc w:val="both"/>
        <w:rPr>
          <w:sz w:val="28"/>
          <w:szCs w:val="28"/>
        </w:rPr>
      </w:pPr>
    </w:p>
    <w:p w:rsidR="005353B2" w:rsidRDefault="005353B2" w:rsidP="005353B2">
      <w:pPr>
        <w:tabs>
          <w:tab w:val="left" w:pos="6660"/>
        </w:tabs>
        <w:ind w:right="-5" w:firstLine="720"/>
        <w:jc w:val="both"/>
        <w:rPr>
          <w:sz w:val="28"/>
          <w:szCs w:val="28"/>
        </w:rPr>
      </w:pPr>
      <w:r>
        <w:rPr>
          <w:sz w:val="28"/>
          <w:szCs w:val="28"/>
        </w:rPr>
        <w:t xml:space="preserve">С клиникой ОКИ в организации здравоохранения обратилось – 194 человека, из них 177 госпитализировано (91,2%). В 2017 г. обратилось 190 чел, госпитализировано 156 (87,4%). </w:t>
      </w:r>
    </w:p>
    <w:p w:rsidR="00AD5FE6" w:rsidRDefault="00AD5FE6" w:rsidP="00AD5FE6">
      <w:pPr>
        <w:tabs>
          <w:tab w:val="left" w:pos="6660"/>
        </w:tabs>
        <w:ind w:right="-5" w:firstLine="720"/>
        <w:jc w:val="both"/>
        <w:rPr>
          <w:sz w:val="30"/>
          <w:szCs w:val="30"/>
        </w:rPr>
      </w:pPr>
      <w:r w:rsidRPr="00173065">
        <w:rPr>
          <w:sz w:val="30"/>
          <w:szCs w:val="30"/>
        </w:rPr>
        <w:t xml:space="preserve">Всего зарегистрировано 83 случая заболеваний (45,9 на 100 тыс. населения, в 2017 году - 61 случай или 33,67 на 100 тысяч населения), при этом показатель заболеваемости </w:t>
      </w:r>
      <w:r w:rsidRPr="00173065">
        <w:rPr>
          <w:color w:val="000000"/>
          <w:sz w:val="30"/>
          <w:szCs w:val="30"/>
        </w:rPr>
        <w:t>в 2,3 раза ниже показателя по Минской о</w:t>
      </w:r>
      <w:r w:rsidRPr="00173065">
        <w:rPr>
          <w:color w:val="000000"/>
          <w:sz w:val="30"/>
          <w:szCs w:val="30"/>
        </w:rPr>
        <w:t>б</w:t>
      </w:r>
      <w:r w:rsidRPr="00173065">
        <w:rPr>
          <w:color w:val="000000"/>
          <w:sz w:val="30"/>
          <w:szCs w:val="30"/>
        </w:rPr>
        <w:t>ласти (107,36 на 100тыс. населения) и 3,2 раза ниже показателя заболеваемости по Республики Беларусь.</w:t>
      </w:r>
      <w:r>
        <w:rPr>
          <w:color w:val="000000"/>
          <w:sz w:val="30"/>
          <w:szCs w:val="30"/>
        </w:rPr>
        <w:t xml:space="preserve"> Рост заболеваемости в некоторой степени связан с улучшением качества лабораторной диагностики (лаборатория </w:t>
      </w:r>
      <w:r>
        <w:rPr>
          <w:sz w:val="30"/>
          <w:szCs w:val="30"/>
        </w:rPr>
        <w:t>УЗ «Борисовская больница №2» проводит экспресс-диагностику кишечных инфекций вирусной этиологии).</w:t>
      </w:r>
    </w:p>
    <w:p w:rsidR="00AD5FE6" w:rsidRPr="00173065" w:rsidRDefault="00AD5FE6" w:rsidP="00AD5FE6">
      <w:pPr>
        <w:tabs>
          <w:tab w:val="left" w:pos="6660"/>
        </w:tabs>
        <w:ind w:right="-5" w:firstLine="720"/>
        <w:jc w:val="both"/>
        <w:rPr>
          <w:sz w:val="30"/>
          <w:szCs w:val="30"/>
        </w:rPr>
      </w:pPr>
      <w:r>
        <w:rPr>
          <w:sz w:val="30"/>
          <w:szCs w:val="30"/>
        </w:rPr>
        <w:lastRenderedPageBreak/>
        <w:t xml:space="preserve">Среди сельских жителей зарегистрировано 13 случаев ОКИ (2017 год – 10 случаев). Случаи заболевания зарегистрированы на территории следующих сельских советов: </w:t>
      </w:r>
      <w:proofErr w:type="gramStart"/>
      <w:r>
        <w:rPr>
          <w:sz w:val="30"/>
          <w:szCs w:val="30"/>
        </w:rPr>
        <w:t>Лошницкий с/с – 6 случаев, Гливинский с/с – 2 случая, Неманицкий с/с – 2 случая, Кищинослободской с/с – 1 случай, Пригородный с/с – 1 случай, Моисее</w:t>
      </w:r>
      <w:r>
        <w:rPr>
          <w:sz w:val="30"/>
          <w:szCs w:val="30"/>
        </w:rPr>
        <w:t>в</w:t>
      </w:r>
      <w:r>
        <w:rPr>
          <w:sz w:val="30"/>
          <w:szCs w:val="30"/>
        </w:rPr>
        <w:t>щинский с/с – 1 случай.</w:t>
      </w:r>
      <w:proofErr w:type="gramEnd"/>
    </w:p>
    <w:p w:rsidR="00AD5FE6" w:rsidRDefault="00AD5FE6" w:rsidP="00AD5FE6">
      <w:pPr>
        <w:tabs>
          <w:tab w:val="left" w:pos="6660"/>
        </w:tabs>
        <w:ind w:right="-5" w:firstLine="720"/>
        <w:jc w:val="both"/>
        <w:rPr>
          <w:color w:val="000000"/>
          <w:sz w:val="28"/>
          <w:szCs w:val="28"/>
        </w:rPr>
      </w:pPr>
      <w:r w:rsidRPr="00173065">
        <w:rPr>
          <w:color w:val="000000"/>
          <w:sz w:val="30"/>
          <w:szCs w:val="30"/>
        </w:rPr>
        <w:t xml:space="preserve">В возрастной структуре заболевших ОКИ за 2018 год 44 случая приходится на долю детей до 17 лет (53%). </w:t>
      </w:r>
      <w:proofErr w:type="gramStart"/>
      <w:r w:rsidRPr="00173065">
        <w:rPr>
          <w:color w:val="000000"/>
          <w:sz w:val="30"/>
          <w:szCs w:val="30"/>
        </w:rPr>
        <w:t>Социальная структура заболевших представлена следующим образом: 26 случаев – неорганизованные дети (2017 год – 22), 10 – дети, посещающие детские дошкольные учреждения (2017 год – 8), 9 школьники (2017 год – 6), 1 работник ЛПУ, 6 работники</w:t>
      </w:r>
      <w:r>
        <w:rPr>
          <w:color w:val="000000"/>
          <w:sz w:val="28"/>
          <w:szCs w:val="28"/>
        </w:rPr>
        <w:t xml:space="preserve"> детских и подростковых учреждений, 1 работник пищевых объектов, 1 работник сельского хозяйства, 13 прочее работающее население (2017 год – 12) , 16 пенсионеры и неработающие (2017 год – 11).</w:t>
      </w:r>
      <w:proofErr w:type="gramEnd"/>
    </w:p>
    <w:p w:rsidR="00AD5FE6" w:rsidRPr="00173065" w:rsidRDefault="00AD5FE6" w:rsidP="00AD5FE6">
      <w:pPr>
        <w:tabs>
          <w:tab w:val="left" w:pos="6660"/>
        </w:tabs>
        <w:ind w:right="-5" w:firstLine="720"/>
        <w:jc w:val="both"/>
        <w:rPr>
          <w:color w:val="000000"/>
          <w:sz w:val="30"/>
          <w:szCs w:val="30"/>
        </w:rPr>
      </w:pPr>
      <w:r w:rsidRPr="00173065">
        <w:rPr>
          <w:color w:val="000000"/>
          <w:sz w:val="30"/>
          <w:szCs w:val="30"/>
        </w:rPr>
        <w:t>При регистрации случаев ОКИ в ДДУ</w:t>
      </w:r>
      <w:r>
        <w:rPr>
          <w:color w:val="000000"/>
          <w:sz w:val="30"/>
          <w:szCs w:val="30"/>
        </w:rPr>
        <w:t>, школах</w:t>
      </w:r>
      <w:r w:rsidRPr="00173065">
        <w:rPr>
          <w:color w:val="000000"/>
          <w:sz w:val="30"/>
          <w:szCs w:val="30"/>
        </w:rPr>
        <w:t xml:space="preserve"> и на эпидзначимых объектах в адрес руководителей учре</w:t>
      </w:r>
      <w:r w:rsidRPr="00173065">
        <w:rPr>
          <w:color w:val="000000"/>
          <w:sz w:val="30"/>
          <w:szCs w:val="30"/>
        </w:rPr>
        <w:t>ж</w:t>
      </w:r>
      <w:r w:rsidRPr="00173065">
        <w:rPr>
          <w:color w:val="000000"/>
          <w:sz w:val="30"/>
          <w:szCs w:val="30"/>
        </w:rPr>
        <w:t>дений и территориальных амбулаторно-поликлинических организаций здравоохранения направлялись рекоме</w:t>
      </w:r>
      <w:r w:rsidRPr="00173065">
        <w:rPr>
          <w:color w:val="000000"/>
          <w:sz w:val="30"/>
          <w:szCs w:val="30"/>
        </w:rPr>
        <w:t>н</w:t>
      </w:r>
      <w:r w:rsidRPr="00173065">
        <w:rPr>
          <w:color w:val="000000"/>
          <w:sz w:val="30"/>
          <w:szCs w:val="30"/>
        </w:rPr>
        <w:t xml:space="preserve">дации по организации санитарно-противоэпидемических мероприятий. </w:t>
      </w:r>
    </w:p>
    <w:p w:rsidR="005353B2" w:rsidRDefault="005353B2" w:rsidP="005353B2">
      <w:pPr>
        <w:ind w:firstLine="708"/>
        <w:jc w:val="both"/>
        <w:rPr>
          <w:color w:val="000000"/>
          <w:sz w:val="28"/>
          <w:szCs w:val="28"/>
        </w:rPr>
      </w:pPr>
      <w:r>
        <w:rPr>
          <w:color w:val="000000"/>
          <w:sz w:val="28"/>
          <w:szCs w:val="28"/>
        </w:rPr>
        <w:t>В</w:t>
      </w:r>
      <w:r w:rsidRPr="00D7454E">
        <w:rPr>
          <w:color w:val="000000"/>
          <w:sz w:val="28"/>
          <w:szCs w:val="28"/>
        </w:rPr>
        <w:t xml:space="preserve"> июле-августе 2018 года </w:t>
      </w:r>
      <w:r>
        <w:rPr>
          <w:color w:val="000000"/>
          <w:sz w:val="28"/>
          <w:szCs w:val="28"/>
        </w:rPr>
        <w:t xml:space="preserve">на административной территории была зарегистрирована  </w:t>
      </w:r>
      <w:r w:rsidRPr="00D7454E">
        <w:rPr>
          <w:color w:val="000000"/>
          <w:sz w:val="28"/>
          <w:szCs w:val="28"/>
        </w:rPr>
        <w:t>вспышка</w:t>
      </w:r>
      <w:r>
        <w:rPr>
          <w:color w:val="000000"/>
          <w:sz w:val="28"/>
          <w:szCs w:val="28"/>
        </w:rPr>
        <w:t xml:space="preserve"> ротавирусной и</w:t>
      </w:r>
      <w:r>
        <w:rPr>
          <w:color w:val="000000"/>
          <w:sz w:val="28"/>
          <w:szCs w:val="28"/>
        </w:rPr>
        <w:t>н</w:t>
      </w:r>
      <w:r>
        <w:rPr>
          <w:color w:val="000000"/>
          <w:sz w:val="28"/>
          <w:szCs w:val="28"/>
        </w:rPr>
        <w:t>фекции</w:t>
      </w:r>
      <w:r w:rsidRPr="00D7454E">
        <w:rPr>
          <w:color w:val="000000"/>
          <w:sz w:val="28"/>
          <w:szCs w:val="28"/>
        </w:rPr>
        <w:t xml:space="preserve"> у детей, вернувшихся с отдыха в Болгарии в составе туристической группы. Общее количество заболевших ср</w:t>
      </w:r>
      <w:r w:rsidRPr="00D7454E">
        <w:rPr>
          <w:color w:val="000000"/>
          <w:sz w:val="28"/>
          <w:szCs w:val="28"/>
        </w:rPr>
        <w:t>е</w:t>
      </w:r>
      <w:r w:rsidRPr="00D7454E">
        <w:rPr>
          <w:color w:val="000000"/>
          <w:sz w:val="28"/>
          <w:szCs w:val="28"/>
        </w:rPr>
        <w:t>ди жителей Борисовского района составило 7 человек. Благодаря проведенному комплексу</w:t>
      </w:r>
      <w:r>
        <w:rPr>
          <w:color w:val="000000"/>
          <w:sz w:val="28"/>
          <w:szCs w:val="28"/>
        </w:rPr>
        <w:t xml:space="preserve"> санитарно-</w:t>
      </w:r>
      <w:r w:rsidRPr="00D7454E">
        <w:rPr>
          <w:color w:val="000000"/>
          <w:sz w:val="28"/>
          <w:szCs w:val="28"/>
        </w:rPr>
        <w:t>противоэпидемических и профилактических мероприятий случаи ОКИ были локализованы в пределах одного инкуб</w:t>
      </w:r>
      <w:r w:rsidRPr="00D7454E">
        <w:rPr>
          <w:color w:val="000000"/>
          <w:sz w:val="28"/>
          <w:szCs w:val="28"/>
        </w:rPr>
        <w:t>а</w:t>
      </w:r>
      <w:r w:rsidRPr="00D7454E">
        <w:rPr>
          <w:color w:val="000000"/>
          <w:sz w:val="28"/>
          <w:szCs w:val="28"/>
        </w:rPr>
        <w:t>ционного периода, не допущено распространения случаев заболеваний среди контактных лиц и среди населения Бор</w:t>
      </w:r>
      <w:r w:rsidRPr="00D7454E">
        <w:rPr>
          <w:color w:val="000000"/>
          <w:sz w:val="28"/>
          <w:szCs w:val="28"/>
        </w:rPr>
        <w:t>и</w:t>
      </w:r>
      <w:r w:rsidRPr="00D7454E">
        <w:rPr>
          <w:color w:val="000000"/>
          <w:sz w:val="28"/>
          <w:szCs w:val="28"/>
        </w:rPr>
        <w:t>совского района</w:t>
      </w:r>
      <w:r>
        <w:rPr>
          <w:color w:val="000000"/>
          <w:sz w:val="28"/>
          <w:szCs w:val="28"/>
        </w:rPr>
        <w:t xml:space="preserve"> в целом</w:t>
      </w:r>
      <w:r w:rsidRPr="00D7454E">
        <w:rPr>
          <w:color w:val="000000"/>
          <w:sz w:val="28"/>
          <w:szCs w:val="28"/>
        </w:rPr>
        <w:t xml:space="preserve">. </w:t>
      </w:r>
    </w:p>
    <w:p w:rsidR="005353B2" w:rsidRDefault="005353B2" w:rsidP="005353B2">
      <w:pPr>
        <w:jc w:val="both"/>
        <w:rPr>
          <w:sz w:val="28"/>
          <w:szCs w:val="28"/>
        </w:rPr>
      </w:pPr>
      <w:r>
        <w:rPr>
          <w:color w:val="000000"/>
          <w:sz w:val="28"/>
          <w:szCs w:val="28"/>
        </w:rPr>
        <w:tab/>
        <w:t>В</w:t>
      </w:r>
      <w:r>
        <w:rPr>
          <w:sz w:val="28"/>
          <w:szCs w:val="28"/>
        </w:rPr>
        <w:t xml:space="preserve"> этиологической структуре в 37 случаях </w:t>
      </w:r>
      <w:r w:rsidRPr="006F35E1">
        <w:rPr>
          <w:sz w:val="28"/>
          <w:szCs w:val="28"/>
        </w:rPr>
        <w:t xml:space="preserve">возбудителем заболевания явился ротавирус, </w:t>
      </w:r>
      <w:r>
        <w:rPr>
          <w:sz w:val="28"/>
          <w:szCs w:val="28"/>
        </w:rPr>
        <w:t xml:space="preserve"> в 2 случаях – энтеровирус, по 6 случаев </w:t>
      </w:r>
      <w:proofErr w:type="gramStart"/>
      <w:r>
        <w:rPr>
          <w:sz w:val="28"/>
          <w:szCs w:val="28"/>
        </w:rPr>
        <w:t>–з</w:t>
      </w:r>
      <w:proofErr w:type="gramEnd"/>
      <w:r>
        <w:rPr>
          <w:sz w:val="28"/>
          <w:szCs w:val="28"/>
        </w:rPr>
        <w:t xml:space="preserve">олотистый стафилококк и норовирус, в 2 случаях - протей.  У 29 заболевших </w:t>
      </w:r>
      <w:r w:rsidRPr="006F35E1">
        <w:rPr>
          <w:sz w:val="28"/>
          <w:szCs w:val="28"/>
        </w:rPr>
        <w:t xml:space="preserve">возбудитель заболевания </w:t>
      </w:r>
      <w:r>
        <w:rPr>
          <w:sz w:val="28"/>
          <w:szCs w:val="28"/>
        </w:rPr>
        <w:t xml:space="preserve">установить не удалось, </w:t>
      </w:r>
      <w:r w:rsidRPr="00E9431F">
        <w:rPr>
          <w:sz w:val="28"/>
          <w:szCs w:val="28"/>
        </w:rPr>
        <w:t>что может быть связано с отсутствием тест-систем для определения возбудителей другой виру</w:t>
      </w:r>
      <w:r w:rsidRPr="00E9431F">
        <w:rPr>
          <w:sz w:val="28"/>
          <w:szCs w:val="28"/>
        </w:rPr>
        <w:t>с</w:t>
      </w:r>
      <w:r w:rsidRPr="00E9431F">
        <w:rPr>
          <w:sz w:val="28"/>
          <w:szCs w:val="28"/>
        </w:rPr>
        <w:t>ной этиологии</w:t>
      </w:r>
      <w:r>
        <w:rPr>
          <w:sz w:val="28"/>
          <w:szCs w:val="28"/>
        </w:rPr>
        <w:t xml:space="preserve"> (рис.</w:t>
      </w:r>
      <w:r w:rsidR="003016F2">
        <w:rPr>
          <w:sz w:val="28"/>
          <w:szCs w:val="28"/>
        </w:rPr>
        <w:t>70</w:t>
      </w:r>
      <w:r>
        <w:rPr>
          <w:sz w:val="28"/>
          <w:szCs w:val="28"/>
        </w:rPr>
        <w:t>).</w:t>
      </w:r>
    </w:p>
    <w:p w:rsidR="005353B2" w:rsidRDefault="005353B2" w:rsidP="005353B2">
      <w:pPr>
        <w:jc w:val="both"/>
        <w:rPr>
          <w:sz w:val="28"/>
          <w:szCs w:val="28"/>
        </w:rPr>
      </w:pPr>
      <w:r w:rsidRPr="000E3B90">
        <w:rPr>
          <w:noProof/>
          <w:sz w:val="28"/>
          <w:szCs w:val="28"/>
        </w:rPr>
        <w:lastRenderedPageBreak/>
        <w:drawing>
          <wp:inline distT="0" distB="0" distL="0" distR="0">
            <wp:extent cx="9172575" cy="2171700"/>
            <wp:effectExtent l="19050" t="0" r="0" b="0"/>
            <wp:docPr id="8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353B2" w:rsidRDefault="005353B2" w:rsidP="005353B2">
      <w:pPr>
        <w:pStyle w:val="a3"/>
        <w:ind w:firstLine="709"/>
        <w:jc w:val="both"/>
        <w:rPr>
          <w:rFonts w:ascii="Times New Roman" w:hAnsi="Times New Roman"/>
          <w:sz w:val="28"/>
          <w:szCs w:val="28"/>
        </w:rPr>
      </w:pPr>
    </w:p>
    <w:p w:rsidR="005353B2" w:rsidRPr="000E3B90" w:rsidRDefault="005353B2" w:rsidP="00D926BD">
      <w:pPr>
        <w:pStyle w:val="a3"/>
        <w:jc w:val="both"/>
        <w:rPr>
          <w:rFonts w:ascii="Times New Roman" w:hAnsi="Times New Roman" w:cs="Times New Roman"/>
          <w:sz w:val="28"/>
          <w:szCs w:val="28"/>
        </w:rPr>
      </w:pPr>
      <w:r w:rsidRPr="000E3B90">
        <w:rPr>
          <w:rFonts w:ascii="Times New Roman" w:hAnsi="Times New Roman" w:cs="Times New Roman"/>
          <w:sz w:val="28"/>
          <w:szCs w:val="28"/>
        </w:rPr>
        <w:t xml:space="preserve">Рисунок </w:t>
      </w:r>
      <w:r w:rsidR="003016F2">
        <w:rPr>
          <w:rFonts w:ascii="Times New Roman" w:hAnsi="Times New Roman" w:cs="Times New Roman"/>
          <w:sz w:val="28"/>
          <w:szCs w:val="28"/>
        </w:rPr>
        <w:t>70</w:t>
      </w:r>
      <w:r w:rsidR="00D926BD">
        <w:rPr>
          <w:rFonts w:ascii="Times New Roman" w:hAnsi="Times New Roman" w:cs="Times New Roman"/>
          <w:sz w:val="28"/>
          <w:szCs w:val="28"/>
        </w:rPr>
        <w:t xml:space="preserve"> </w:t>
      </w:r>
      <w:r w:rsidRPr="000E3B90">
        <w:rPr>
          <w:rFonts w:ascii="Times New Roman" w:hAnsi="Times New Roman" w:cs="Times New Roman"/>
          <w:sz w:val="28"/>
          <w:szCs w:val="28"/>
        </w:rPr>
        <w:t xml:space="preserve"> Этиологическая структура возбудителей ОКИ в </w:t>
      </w:r>
      <w:r>
        <w:rPr>
          <w:rFonts w:ascii="Times New Roman" w:hAnsi="Times New Roman" w:cs="Times New Roman"/>
          <w:sz w:val="28"/>
          <w:szCs w:val="28"/>
        </w:rPr>
        <w:t xml:space="preserve">Борисовском районе </w:t>
      </w:r>
      <w:r w:rsidRPr="000E3B90">
        <w:rPr>
          <w:rFonts w:ascii="Times New Roman" w:hAnsi="Times New Roman" w:cs="Times New Roman"/>
          <w:sz w:val="28"/>
          <w:szCs w:val="28"/>
        </w:rPr>
        <w:t>2018 году.</w:t>
      </w:r>
    </w:p>
    <w:p w:rsidR="005353B2" w:rsidRPr="000E3B90" w:rsidRDefault="005353B2" w:rsidP="005353B2">
      <w:pPr>
        <w:pStyle w:val="a3"/>
        <w:jc w:val="center"/>
        <w:rPr>
          <w:rFonts w:ascii="Times New Roman" w:hAnsi="Times New Roman" w:cs="Times New Roman"/>
          <w:sz w:val="28"/>
          <w:szCs w:val="28"/>
        </w:rPr>
      </w:pPr>
    </w:p>
    <w:p w:rsidR="00AD5FE6" w:rsidRPr="009E034E" w:rsidRDefault="00AD5FE6" w:rsidP="00AD5FE6">
      <w:pPr>
        <w:pStyle w:val="a3"/>
        <w:ind w:firstLine="709"/>
        <w:jc w:val="both"/>
        <w:rPr>
          <w:rStyle w:val="100"/>
          <w:rFonts w:eastAsiaTheme="minorHAnsi"/>
          <w:sz w:val="28"/>
          <w:szCs w:val="28"/>
        </w:rPr>
      </w:pPr>
      <w:r w:rsidRPr="009E034E">
        <w:rPr>
          <w:rStyle w:val="100"/>
          <w:rFonts w:eastAsiaTheme="minorHAnsi"/>
          <w:sz w:val="28"/>
          <w:szCs w:val="28"/>
        </w:rPr>
        <w:t xml:space="preserve">Факторами передачи ОКИ явились фрукты, овощи,  ягоды – 26 случаев (2017 год – 23) , мясные продукты – 17 случаев (2017 год – 8) , куриные яйца и изделия из них – 9 (2017 год – 9) , вода открытых водоёмов – 1 (2017 год – 0), молоко – 3, творожные изделия – 1, прочие молочные продукты – 2 (2017 год – 6) , винегреты, салаты – 1 (2017 год – 3) , </w:t>
      </w:r>
      <w:proofErr w:type="gramStart"/>
      <w:r w:rsidRPr="009E034E">
        <w:rPr>
          <w:rStyle w:val="100"/>
          <w:rFonts w:eastAsiaTheme="minorHAnsi"/>
          <w:sz w:val="28"/>
          <w:szCs w:val="28"/>
        </w:rPr>
        <w:t>готовые горячие</w:t>
      </w:r>
      <w:proofErr w:type="gramEnd"/>
      <w:r w:rsidRPr="009E034E">
        <w:rPr>
          <w:rStyle w:val="100"/>
          <w:rFonts w:eastAsiaTheme="minorHAnsi"/>
          <w:sz w:val="28"/>
          <w:szCs w:val="28"/>
        </w:rPr>
        <w:t xml:space="preserve"> блюда – 2, кулинарные изделия – 1, другие пищевые продукты – 3, контактно-бытовой путь – 12 (2017 год – 3) , другие факторы – 2. В 1 случае фактор передачи не установлен (рис.</w:t>
      </w:r>
      <w:r w:rsidR="003016F2">
        <w:rPr>
          <w:rStyle w:val="100"/>
          <w:rFonts w:eastAsiaTheme="minorHAnsi"/>
          <w:sz w:val="28"/>
          <w:szCs w:val="28"/>
        </w:rPr>
        <w:t>71</w:t>
      </w:r>
      <w:r w:rsidRPr="009E034E">
        <w:rPr>
          <w:rStyle w:val="100"/>
          <w:rFonts w:eastAsiaTheme="minorHAnsi"/>
          <w:sz w:val="28"/>
          <w:szCs w:val="28"/>
        </w:rPr>
        <w:t>).</w:t>
      </w:r>
    </w:p>
    <w:p w:rsidR="005353B2" w:rsidRDefault="005353B2" w:rsidP="005353B2">
      <w:pPr>
        <w:pStyle w:val="a3"/>
        <w:ind w:firstLine="709"/>
        <w:jc w:val="both"/>
        <w:rPr>
          <w:rFonts w:ascii="Times New Roman" w:hAnsi="Times New Roman"/>
          <w:sz w:val="28"/>
          <w:szCs w:val="28"/>
        </w:rPr>
      </w:pPr>
      <w:r w:rsidRPr="000E3B90">
        <w:rPr>
          <w:rFonts w:ascii="Times New Roman" w:hAnsi="Times New Roman"/>
          <w:noProof/>
          <w:sz w:val="28"/>
          <w:szCs w:val="28"/>
          <w:lang w:eastAsia="ru-RU"/>
        </w:rPr>
        <w:drawing>
          <wp:inline distT="0" distB="0" distL="0" distR="0">
            <wp:extent cx="9077325" cy="1990725"/>
            <wp:effectExtent l="19050" t="0" r="0" b="0"/>
            <wp:docPr id="8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D5FE6" w:rsidRDefault="00AD5FE6" w:rsidP="00D926BD">
      <w:pPr>
        <w:pStyle w:val="a3"/>
        <w:ind w:firstLine="709"/>
        <w:jc w:val="both"/>
        <w:rPr>
          <w:rFonts w:ascii="Times New Roman" w:hAnsi="Times New Roman"/>
          <w:sz w:val="28"/>
          <w:szCs w:val="28"/>
        </w:rPr>
      </w:pPr>
    </w:p>
    <w:p w:rsidR="005353B2" w:rsidRDefault="005353B2" w:rsidP="00D926BD">
      <w:pPr>
        <w:pStyle w:val="a3"/>
        <w:ind w:firstLine="709"/>
        <w:jc w:val="both"/>
        <w:rPr>
          <w:rFonts w:ascii="Times New Roman" w:hAnsi="Times New Roman"/>
          <w:sz w:val="28"/>
          <w:szCs w:val="28"/>
        </w:rPr>
      </w:pPr>
      <w:r w:rsidRPr="00C70FB0">
        <w:rPr>
          <w:rFonts w:ascii="Times New Roman" w:hAnsi="Times New Roman"/>
          <w:sz w:val="28"/>
          <w:szCs w:val="28"/>
        </w:rPr>
        <w:t xml:space="preserve">Рисунок </w:t>
      </w:r>
      <w:r w:rsidR="003016F2">
        <w:rPr>
          <w:rFonts w:ascii="Times New Roman" w:hAnsi="Times New Roman"/>
          <w:sz w:val="28"/>
          <w:szCs w:val="28"/>
        </w:rPr>
        <w:t>71</w:t>
      </w:r>
      <w:r w:rsidR="00D926BD">
        <w:rPr>
          <w:rFonts w:ascii="Times New Roman" w:hAnsi="Times New Roman"/>
          <w:sz w:val="28"/>
          <w:szCs w:val="28"/>
        </w:rPr>
        <w:t xml:space="preserve"> </w:t>
      </w:r>
      <w:r w:rsidRPr="00C70FB0">
        <w:rPr>
          <w:rFonts w:ascii="Times New Roman" w:hAnsi="Times New Roman"/>
          <w:sz w:val="28"/>
          <w:szCs w:val="28"/>
        </w:rPr>
        <w:t>Факторы передачи ОКИ в</w:t>
      </w:r>
      <w:r w:rsidR="00D926BD">
        <w:rPr>
          <w:rFonts w:ascii="Times New Roman" w:hAnsi="Times New Roman"/>
          <w:sz w:val="28"/>
          <w:szCs w:val="28"/>
        </w:rPr>
        <w:t xml:space="preserve"> Борисовском районе в 2018 году</w:t>
      </w:r>
    </w:p>
    <w:p w:rsidR="005353B2" w:rsidRPr="00C70FB0" w:rsidRDefault="005353B2" w:rsidP="005353B2">
      <w:pPr>
        <w:pStyle w:val="a3"/>
        <w:ind w:firstLine="709"/>
        <w:jc w:val="center"/>
        <w:rPr>
          <w:rFonts w:ascii="Times New Roman" w:hAnsi="Times New Roman"/>
          <w:sz w:val="28"/>
          <w:szCs w:val="28"/>
        </w:rPr>
      </w:pPr>
    </w:p>
    <w:p w:rsidR="00AD5FE6" w:rsidRPr="00AD5FE6" w:rsidRDefault="00AD5FE6" w:rsidP="00AD5FE6">
      <w:pPr>
        <w:ind w:firstLine="708"/>
        <w:jc w:val="both"/>
        <w:rPr>
          <w:color w:val="000000"/>
          <w:sz w:val="28"/>
          <w:szCs w:val="28"/>
        </w:rPr>
      </w:pPr>
      <w:r w:rsidRPr="00AD5FE6">
        <w:rPr>
          <w:sz w:val="28"/>
          <w:szCs w:val="28"/>
        </w:rPr>
        <w:t xml:space="preserve">По-прежнему остается актуальной заболеваемость сальмонеллёзами. </w:t>
      </w:r>
      <w:proofErr w:type="gramStart"/>
      <w:r w:rsidRPr="00AD5FE6">
        <w:rPr>
          <w:sz w:val="28"/>
          <w:szCs w:val="28"/>
        </w:rPr>
        <w:t>За  2018 год на территории Борисовского района зарегистрировано 46 случаев сальмонеллезной инфекции (25,5 на 100 тыс. населения), что в 1,7 раза выше пок</w:t>
      </w:r>
      <w:r w:rsidRPr="00AD5FE6">
        <w:rPr>
          <w:sz w:val="28"/>
          <w:szCs w:val="28"/>
        </w:rPr>
        <w:t>а</w:t>
      </w:r>
      <w:r w:rsidRPr="00AD5FE6">
        <w:rPr>
          <w:sz w:val="28"/>
          <w:szCs w:val="28"/>
        </w:rPr>
        <w:t xml:space="preserve">зателя за аналогичный период 2017 года  (27 случаев – 14,9 на 100 тыс. населения) </w:t>
      </w:r>
      <w:r w:rsidRPr="00AD5FE6">
        <w:rPr>
          <w:color w:val="000000"/>
          <w:sz w:val="28"/>
          <w:szCs w:val="28"/>
        </w:rPr>
        <w:t>и ниже показателя заболеваемости по Минской области  (28,1 на 100 тыс. населения) на 9,3% и 1,6 раз ниже республиканского – 40,94 на 100 тыс. населения.</w:t>
      </w:r>
      <w:proofErr w:type="gramEnd"/>
      <w:r w:rsidRPr="00AD5FE6">
        <w:rPr>
          <w:color w:val="000000"/>
          <w:sz w:val="28"/>
          <w:szCs w:val="28"/>
        </w:rPr>
        <w:t xml:space="preserve">  Заболеваемость также имеет тенденцию к росту (рис.</w:t>
      </w:r>
      <w:r w:rsidR="003016F2">
        <w:rPr>
          <w:color w:val="000000"/>
          <w:sz w:val="28"/>
          <w:szCs w:val="28"/>
        </w:rPr>
        <w:t>72</w:t>
      </w:r>
      <w:r w:rsidRPr="00AD5FE6">
        <w:rPr>
          <w:color w:val="000000"/>
          <w:sz w:val="28"/>
          <w:szCs w:val="28"/>
        </w:rPr>
        <w:t>).</w:t>
      </w:r>
    </w:p>
    <w:p w:rsidR="005353B2" w:rsidRPr="00662F8A" w:rsidRDefault="005353B2" w:rsidP="003016F2">
      <w:pPr>
        <w:jc w:val="both"/>
        <w:rPr>
          <w:color w:val="000000"/>
          <w:sz w:val="28"/>
          <w:szCs w:val="28"/>
        </w:rPr>
      </w:pPr>
      <w:r w:rsidRPr="00C70FB0">
        <w:rPr>
          <w:noProof/>
          <w:color w:val="000000"/>
          <w:sz w:val="28"/>
          <w:szCs w:val="28"/>
        </w:rPr>
        <w:drawing>
          <wp:inline distT="0" distB="0" distL="0" distR="0">
            <wp:extent cx="9248775" cy="2343150"/>
            <wp:effectExtent l="19050" t="0" r="0" b="0"/>
            <wp:docPr id="8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353B2" w:rsidRPr="00C70FB0" w:rsidRDefault="005353B2" w:rsidP="00D926BD">
      <w:pPr>
        <w:pStyle w:val="a3"/>
        <w:jc w:val="both"/>
        <w:rPr>
          <w:rFonts w:ascii="Times New Roman" w:hAnsi="Times New Roman" w:cs="Times New Roman"/>
          <w:sz w:val="28"/>
          <w:szCs w:val="28"/>
        </w:rPr>
      </w:pPr>
      <w:r w:rsidRPr="00C70FB0">
        <w:rPr>
          <w:rFonts w:ascii="Times New Roman" w:hAnsi="Times New Roman" w:cs="Times New Roman"/>
          <w:sz w:val="28"/>
          <w:szCs w:val="28"/>
        </w:rPr>
        <w:t xml:space="preserve">Рисунок </w:t>
      </w:r>
      <w:r w:rsidR="003016F2">
        <w:rPr>
          <w:rFonts w:ascii="Times New Roman" w:hAnsi="Times New Roman" w:cs="Times New Roman"/>
          <w:sz w:val="28"/>
          <w:szCs w:val="28"/>
        </w:rPr>
        <w:t>72</w:t>
      </w:r>
      <w:r w:rsidR="00D926BD">
        <w:rPr>
          <w:rFonts w:ascii="Times New Roman" w:hAnsi="Times New Roman" w:cs="Times New Roman"/>
          <w:sz w:val="28"/>
          <w:szCs w:val="28"/>
        </w:rPr>
        <w:t xml:space="preserve"> </w:t>
      </w:r>
      <w:r w:rsidRPr="00C70FB0">
        <w:rPr>
          <w:rFonts w:ascii="Times New Roman" w:hAnsi="Times New Roman" w:cs="Times New Roman"/>
          <w:sz w:val="28"/>
          <w:szCs w:val="28"/>
        </w:rPr>
        <w:t xml:space="preserve"> </w:t>
      </w:r>
      <w:r w:rsidRPr="00C70FB0">
        <w:rPr>
          <w:rFonts w:ascii="Times New Roman" w:hAnsi="Times New Roman" w:cs="Times New Roman"/>
          <w:bCs/>
          <w:sz w:val="28"/>
          <w:szCs w:val="28"/>
        </w:rPr>
        <w:t>Многолетняя динамика и многолетняя тенденция заболеваемости сальмонеллёзными инфекциями населения Борисовского района в 2009 – 2018 годах.</w:t>
      </w:r>
    </w:p>
    <w:p w:rsidR="005353B2" w:rsidRDefault="005353B2" w:rsidP="005353B2">
      <w:pPr>
        <w:pStyle w:val="a3"/>
        <w:ind w:firstLine="708"/>
        <w:jc w:val="both"/>
        <w:rPr>
          <w:rFonts w:ascii="Times New Roman" w:hAnsi="Times New Roman"/>
          <w:sz w:val="28"/>
          <w:szCs w:val="28"/>
        </w:rPr>
      </w:pPr>
    </w:p>
    <w:p w:rsidR="005353B2" w:rsidRDefault="005353B2" w:rsidP="005353B2">
      <w:pPr>
        <w:pStyle w:val="a3"/>
        <w:ind w:firstLine="708"/>
        <w:jc w:val="both"/>
        <w:rPr>
          <w:rFonts w:ascii="Times New Roman" w:hAnsi="Times New Roman"/>
          <w:sz w:val="28"/>
          <w:szCs w:val="28"/>
        </w:rPr>
      </w:pPr>
      <w:r w:rsidRPr="00A62C44">
        <w:rPr>
          <w:rFonts w:ascii="Times New Roman" w:hAnsi="Times New Roman"/>
          <w:sz w:val="28"/>
          <w:szCs w:val="28"/>
        </w:rPr>
        <w:t xml:space="preserve">Во всех случаях диагноз подтвержден бактериологически. Видовой состав сальмонелл </w:t>
      </w:r>
      <w:r>
        <w:rPr>
          <w:rFonts w:ascii="Times New Roman" w:hAnsi="Times New Roman"/>
          <w:sz w:val="28"/>
          <w:szCs w:val="28"/>
        </w:rPr>
        <w:t>представлен следующим образом: 38 случаев</w:t>
      </w:r>
      <w:r w:rsidRPr="00A62C44">
        <w:rPr>
          <w:rFonts w:ascii="Times New Roman" w:hAnsi="Times New Roman"/>
          <w:sz w:val="28"/>
          <w:szCs w:val="28"/>
        </w:rPr>
        <w:t xml:space="preserve"> - </w:t>
      </w:r>
      <w:r w:rsidRPr="00A62C44">
        <w:rPr>
          <w:rFonts w:ascii="Times New Roman" w:hAnsi="Times New Roman"/>
          <w:sz w:val="28"/>
          <w:szCs w:val="28"/>
          <w:lang w:val="en-US"/>
        </w:rPr>
        <w:t>S</w:t>
      </w:r>
      <w:r w:rsidRPr="00A62C44">
        <w:rPr>
          <w:rFonts w:ascii="Times New Roman" w:hAnsi="Times New Roman"/>
          <w:sz w:val="28"/>
          <w:szCs w:val="28"/>
        </w:rPr>
        <w:t>.</w:t>
      </w:r>
      <w:r w:rsidRPr="00A62C44">
        <w:rPr>
          <w:rFonts w:ascii="Times New Roman" w:hAnsi="Times New Roman"/>
          <w:sz w:val="28"/>
          <w:szCs w:val="28"/>
          <w:lang w:val="en-US"/>
        </w:rPr>
        <w:t>enteritidis</w:t>
      </w:r>
      <w:r>
        <w:rPr>
          <w:rFonts w:ascii="Times New Roman" w:hAnsi="Times New Roman"/>
          <w:sz w:val="28"/>
          <w:szCs w:val="28"/>
        </w:rPr>
        <w:t>, 5 случаев</w:t>
      </w:r>
      <w:r w:rsidRPr="00A62C44">
        <w:rPr>
          <w:rFonts w:ascii="Times New Roman" w:hAnsi="Times New Roman"/>
          <w:sz w:val="28"/>
          <w:szCs w:val="28"/>
        </w:rPr>
        <w:t xml:space="preserve"> - </w:t>
      </w:r>
      <w:r w:rsidRPr="00A62C44">
        <w:rPr>
          <w:rFonts w:ascii="Times New Roman" w:hAnsi="Times New Roman"/>
          <w:sz w:val="28"/>
          <w:szCs w:val="28"/>
          <w:lang w:val="en-US"/>
        </w:rPr>
        <w:t>S</w:t>
      </w:r>
      <w:r w:rsidRPr="00A62C44">
        <w:rPr>
          <w:rFonts w:ascii="Times New Roman" w:hAnsi="Times New Roman"/>
          <w:sz w:val="28"/>
          <w:szCs w:val="28"/>
        </w:rPr>
        <w:t xml:space="preserve">. </w:t>
      </w:r>
      <w:r w:rsidRPr="00A62C44">
        <w:rPr>
          <w:rFonts w:ascii="Times New Roman" w:hAnsi="Times New Roman"/>
          <w:sz w:val="28"/>
          <w:szCs w:val="28"/>
          <w:lang w:val="en-US"/>
        </w:rPr>
        <w:t>virchow</w:t>
      </w:r>
      <w:r>
        <w:rPr>
          <w:rFonts w:ascii="Times New Roman" w:hAnsi="Times New Roman"/>
          <w:sz w:val="28"/>
          <w:szCs w:val="28"/>
        </w:rPr>
        <w:t>, 3</w:t>
      </w:r>
      <w:r w:rsidRPr="00A62C44">
        <w:rPr>
          <w:rFonts w:ascii="Times New Roman" w:hAnsi="Times New Roman"/>
          <w:sz w:val="28"/>
          <w:szCs w:val="28"/>
        </w:rPr>
        <w:t xml:space="preserve"> случая - </w:t>
      </w:r>
      <w:r w:rsidRPr="00A62C44">
        <w:rPr>
          <w:rFonts w:ascii="Times New Roman" w:hAnsi="Times New Roman"/>
          <w:sz w:val="28"/>
          <w:szCs w:val="28"/>
          <w:lang w:val="en-US"/>
        </w:rPr>
        <w:t>S</w:t>
      </w:r>
      <w:r w:rsidRPr="00A62C44">
        <w:rPr>
          <w:rFonts w:ascii="Times New Roman" w:hAnsi="Times New Roman"/>
          <w:sz w:val="28"/>
          <w:szCs w:val="28"/>
        </w:rPr>
        <w:t>.</w:t>
      </w:r>
      <w:r w:rsidRPr="00A62C44">
        <w:rPr>
          <w:rFonts w:ascii="Times New Roman" w:hAnsi="Times New Roman"/>
          <w:sz w:val="28"/>
          <w:szCs w:val="28"/>
          <w:lang w:val="en-US"/>
        </w:rPr>
        <w:t>typhimurium</w:t>
      </w:r>
      <w:r w:rsidRPr="00A62C44">
        <w:rPr>
          <w:rFonts w:ascii="Times New Roman" w:hAnsi="Times New Roman"/>
          <w:sz w:val="28"/>
          <w:szCs w:val="28"/>
        </w:rPr>
        <w:t xml:space="preserve">. </w:t>
      </w:r>
    </w:p>
    <w:p w:rsidR="005353B2" w:rsidRDefault="005353B2" w:rsidP="005353B2">
      <w:pPr>
        <w:pStyle w:val="a3"/>
        <w:jc w:val="both"/>
        <w:rPr>
          <w:rFonts w:ascii="Times New Roman" w:hAnsi="Times New Roman"/>
          <w:color w:val="000000"/>
          <w:sz w:val="28"/>
          <w:szCs w:val="28"/>
        </w:rPr>
      </w:pPr>
      <w:r>
        <w:rPr>
          <w:rFonts w:ascii="Times New Roman" w:hAnsi="Times New Roman"/>
          <w:color w:val="000000"/>
          <w:sz w:val="28"/>
          <w:szCs w:val="28"/>
        </w:rPr>
        <w:tab/>
        <w:t>Факторами передачи сальмонеллезов</w:t>
      </w:r>
      <w:r w:rsidRPr="005B190C">
        <w:rPr>
          <w:rFonts w:ascii="Times New Roman" w:hAnsi="Times New Roman"/>
          <w:color w:val="000000"/>
          <w:sz w:val="28"/>
          <w:szCs w:val="28"/>
        </w:rPr>
        <w:t xml:space="preserve"> послужили</w:t>
      </w:r>
      <w:r>
        <w:rPr>
          <w:rFonts w:ascii="Times New Roman" w:hAnsi="Times New Roman"/>
          <w:color w:val="000000"/>
          <w:sz w:val="28"/>
          <w:szCs w:val="28"/>
        </w:rPr>
        <w:t xml:space="preserve">: </w:t>
      </w:r>
      <w:r w:rsidRPr="005B190C">
        <w:rPr>
          <w:rFonts w:ascii="Times New Roman" w:hAnsi="Times New Roman"/>
          <w:color w:val="000000"/>
          <w:sz w:val="28"/>
          <w:szCs w:val="28"/>
        </w:rPr>
        <w:t xml:space="preserve">куриные яйца и изделия из них – </w:t>
      </w:r>
      <w:r>
        <w:rPr>
          <w:rFonts w:ascii="Times New Roman" w:hAnsi="Times New Roman"/>
          <w:color w:val="000000"/>
          <w:sz w:val="28"/>
          <w:szCs w:val="28"/>
        </w:rPr>
        <w:t>22 случая</w:t>
      </w:r>
      <w:r w:rsidRPr="005B190C">
        <w:rPr>
          <w:rFonts w:ascii="Times New Roman" w:hAnsi="Times New Roman"/>
          <w:color w:val="000000"/>
          <w:sz w:val="28"/>
          <w:szCs w:val="28"/>
        </w:rPr>
        <w:t>,</w:t>
      </w:r>
      <w:r>
        <w:rPr>
          <w:rFonts w:ascii="Times New Roman" w:hAnsi="Times New Roman"/>
          <w:color w:val="000000"/>
          <w:sz w:val="28"/>
          <w:szCs w:val="28"/>
        </w:rPr>
        <w:t xml:space="preserve"> мясные продукты - 8 случаев</w:t>
      </w:r>
      <w:r w:rsidRPr="005B190C">
        <w:rPr>
          <w:rFonts w:ascii="Times New Roman" w:hAnsi="Times New Roman"/>
          <w:color w:val="000000"/>
          <w:sz w:val="28"/>
          <w:szCs w:val="28"/>
        </w:rPr>
        <w:t xml:space="preserve">, винегреты и салаты  </w:t>
      </w:r>
      <w:r>
        <w:rPr>
          <w:rFonts w:ascii="Times New Roman" w:hAnsi="Times New Roman"/>
          <w:color w:val="000000"/>
          <w:sz w:val="28"/>
          <w:szCs w:val="28"/>
        </w:rPr>
        <w:t xml:space="preserve">- 3 случая, фрукты, овощи, ягоды – 6 случаев, молоко - 1 случай, </w:t>
      </w:r>
      <w:proofErr w:type="gramStart"/>
      <w:r>
        <w:rPr>
          <w:rFonts w:ascii="Times New Roman" w:hAnsi="Times New Roman"/>
          <w:color w:val="000000"/>
          <w:sz w:val="28"/>
          <w:szCs w:val="28"/>
        </w:rPr>
        <w:t>готовые горячие</w:t>
      </w:r>
      <w:proofErr w:type="gramEnd"/>
      <w:r>
        <w:rPr>
          <w:rFonts w:ascii="Times New Roman" w:hAnsi="Times New Roman"/>
          <w:color w:val="000000"/>
          <w:sz w:val="28"/>
          <w:szCs w:val="28"/>
        </w:rPr>
        <w:t xml:space="preserve"> блюда - 2,</w:t>
      </w:r>
      <w:r w:rsidRPr="00571ACE">
        <w:rPr>
          <w:rFonts w:ascii="Times New Roman" w:hAnsi="Times New Roman"/>
          <w:color w:val="000000"/>
          <w:sz w:val="28"/>
          <w:szCs w:val="28"/>
        </w:rPr>
        <w:t xml:space="preserve"> </w:t>
      </w:r>
      <w:r>
        <w:rPr>
          <w:rFonts w:ascii="Times New Roman" w:hAnsi="Times New Roman"/>
          <w:color w:val="000000"/>
          <w:sz w:val="28"/>
          <w:szCs w:val="28"/>
        </w:rPr>
        <w:t>другие пищевые продукты - 1</w:t>
      </w:r>
      <w:r w:rsidRPr="005B190C">
        <w:rPr>
          <w:rFonts w:ascii="Times New Roman" w:hAnsi="Times New Roman"/>
          <w:color w:val="000000"/>
          <w:sz w:val="28"/>
          <w:szCs w:val="28"/>
        </w:rPr>
        <w:t xml:space="preserve">. В 1 случае установлен контактно-бытовой </w:t>
      </w:r>
      <w:r>
        <w:rPr>
          <w:rFonts w:ascii="Times New Roman" w:hAnsi="Times New Roman"/>
          <w:color w:val="000000"/>
          <w:sz w:val="28"/>
          <w:szCs w:val="28"/>
        </w:rPr>
        <w:t>путь</w:t>
      </w:r>
      <w:r w:rsidRPr="005B190C">
        <w:rPr>
          <w:rFonts w:ascii="Times New Roman" w:hAnsi="Times New Roman"/>
          <w:color w:val="000000"/>
          <w:sz w:val="28"/>
          <w:szCs w:val="28"/>
        </w:rPr>
        <w:t xml:space="preserve"> передачи, в 1 случае фактор передачи не установлен</w:t>
      </w:r>
      <w:r>
        <w:rPr>
          <w:rFonts w:ascii="Times New Roman" w:hAnsi="Times New Roman"/>
          <w:color w:val="000000"/>
          <w:sz w:val="28"/>
          <w:szCs w:val="28"/>
        </w:rPr>
        <w:t>, другие факторы – 1 (рис.</w:t>
      </w:r>
      <w:r w:rsidR="003016F2">
        <w:rPr>
          <w:rFonts w:ascii="Times New Roman" w:hAnsi="Times New Roman"/>
          <w:color w:val="000000"/>
          <w:sz w:val="28"/>
          <w:szCs w:val="28"/>
        </w:rPr>
        <w:t>73</w:t>
      </w:r>
      <w:r>
        <w:rPr>
          <w:rFonts w:ascii="Times New Roman" w:hAnsi="Times New Roman"/>
          <w:color w:val="000000"/>
          <w:sz w:val="28"/>
          <w:szCs w:val="28"/>
        </w:rPr>
        <w:t>).</w:t>
      </w:r>
    </w:p>
    <w:p w:rsidR="005353B2" w:rsidRDefault="005353B2" w:rsidP="005353B2">
      <w:pPr>
        <w:pStyle w:val="a3"/>
        <w:jc w:val="both"/>
        <w:rPr>
          <w:rFonts w:ascii="Times New Roman" w:hAnsi="Times New Roman"/>
          <w:color w:val="000000"/>
          <w:sz w:val="28"/>
          <w:szCs w:val="28"/>
        </w:rPr>
      </w:pPr>
      <w:r w:rsidRPr="00984610">
        <w:rPr>
          <w:rFonts w:ascii="Times New Roman" w:hAnsi="Times New Roman"/>
          <w:noProof/>
          <w:color w:val="000000"/>
          <w:sz w:val="28"/>
          <w:szCs w:val="28"/>
          <w:lang w:eastAsia="ru-RU"/>
        </w:rPr>
        <w:lastRenderedPageBreak/>
        <w:drawing>
          <wp:inline distT="0" distB="0" distL="0" distR="0">
            <wp:extent cx="9229725" cy="2543175"/>
            <wp:effectExtent l="19050" t="0" r="0" b="0"/>
            <wp:docPr id="8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353B2" w:rsidRDefault="005353B2" w:rsidP="00D926BD">
      <w:pPr>
        <w:pStyle w:val="a3"/>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 </w:t>
      </w:r>
      <w:r w:rsidR="003016F2">
        <w:rPr>
          <w:rFonts w:ascii="Times New Roman" w:hAnsi="Times New Roman"/>
          <w:color w:val="000000" w:themeColor="text1"/>
          <w:sz w:val="28"/>
          <w:szCs w:val="28"/>
        </w:rPr>
        <w:t>73</w:t>
      </w:r>
      <w:r w:rsidR="00D926BD">
        <w:rPr>
          <w:rFonts w:ascii="Times New Roman" w:hAnsi="Times New Roman"/>
          <w:color w:val="000000" w:themeColor="text1"/>
          <w:sz w:val="28"/>
          <w:szCs w:val="28"/>
        </w:rPr>
        <w:t xml:space="preserve"> </w:t>
      </w:r>
      <w:r>
        <w:rPr>
          <w:rFonts w:ascii="Times New Roman" w:hAnsi="Times New Roman"/>
          <w:color w:val="000000" w:themeColor="text1"/>
          <w:sz w:val="28"/>
          <w:szCs w:val="28"/>
        </w:rPr>
        <w:t>Факторы передачи сальмонеллёзов в Борисовском районе в 2018 году.</w:t>
      </w:r>
    </w:p>
    <w:p w:rsidR="005353B2" w:rsidRDefault="005353B2" w:rsidP="00D926BD">
      <w:pPr>
        <w:pStyle w:val="a3"/>
        <w:jc w:val="both"/>
        <w:rPr>
          <w:rFonts w:ascii="Times New Roman" w:hAnsi="Times New Roman"/>
          <w:color w:val="000000" w:themeColor="text1"/>
          <w:sz w:val="28"/>
          <w:szCs w:val="28"/>
        </w:rPr>
      </w:pPr>
    </w:p>
    <w:p w:rsidR="005353B2" w:rsidRPr="005E6C12" w:rsidRDefault="005353B2" w:rsidP="005353B2">
      <w:pPr>
        <w:pStyle w:val="a3"/>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E6C12">
        <w:rPr>
          <w:rFonts w:ascii="Times New Roman" w:hAnsi="Times New Roman"/>
          <w:color w:val="000000" w:themeColor="text1"/>
          <w:sz w:val="28"/>
          <w:szCs w:val="28"/>
        </w:rPr>
        <w:t xml:space="preserve">Заболеваемость сальмонеллезной инфекцией представлена 1 домашним очагом с 2 последовательными случаями заболевания, остальные случаи разрознены по времени и месту жительства. </w:t>
      </w:r>
    </w:p>
    <w:p w:rsidR="005353B2" w:rsidRDefault="005353B2" w:rsidP="005353B2">
      <w:pPr>
        <w:pStyle w:val="a3"/>
        <w:jc w:val="both"/>
        <w:rPr>
          <w:rFonts w:ascii="Times New Roman" w:hAnsi="Times New Roman"/>
          <w:color w:val="000000" w:themeColor="text1"/>
          <w:sz w:val="28"/>
          <w:szCs w:val="28"/>
        </w:rPr>
      </w:pPr>
      <w:r>
        <w:rPr>
          <w:rFonts w:ascii="Times New Roman" w:hAnsi="Times New Roman"/>
          <w:color w:val="000000" w:themeColor="text1"/>
          <w:sz w:val="28"/>
          <w:szCs w:val="28"/>
        </w:rPr>
        <w:tab/>
        <w:t>В</w:t>
      </w:r>
      <w:r w:rsidRPr="005E6C12">
        <w:rPr>
          <w:rFonts w:ascii="Times New Roman" w:hAnsi="Times New Roman"/>
          <w:color w:val="000000" w:themeColor="text1"/>
          <w:sz w:val="28"/>
          <w:szCs w:val="28"/>
        </w:rPr>
        <w:t>ыявлено 16 бактерионосите</w:t>
      </w:r>
      <w:r>
        <w:rPr>
          <w:rFonts w:ascii="Times New Roman" w:hAnsi="Times New Roman"/>
          <w:color w:val="000000" w:themeColor="text1"/>
          <w:sz w:val="28"/>
          <w:szCs w:val="28"/>
        </w:rPr>
        <w:t>лей  сальмонеллезной  инфекции</w:t>
      </w:r>
      <w:proofErr w:type="gramStart"/>
      <w:r>
        <w:rPr>
          <w:rFonts w:ascii="Times New Roman" w:hAnsi="Times New Roman"/>
          <w:color w:val="000000" w:themeColor="text1"/>
          <w:sz w:val="28"/>
          <w:szCs w:val="28"/>
        </w:rPr>
        <w:t xml:space="preserve"> </w:t>
      </w:r>
      <w:r w:rsidRPr="005E6C12">
        <w:rPr>
          <w:rFonts w:ascii="Times New Roman" w:hAnsi="Times New Roman"/>
          <w:color w:val="000000" w:themeColor="text1"/>
          <w:sz w:val="28"/>
          <w:szCs w:val="28"/>
        </w:rPr>
        <w:t>,</w:t>
      </w:r>
      <w:proofErr w:type="gramEnd"/>
      <w:r w:rsidRPr="005E6C12">
        <w:rPr>
          <w:rFonts w:ascii="Times New Roman" w:hAnsi="Times New Roman"/>
          <w:color w:val="000000" w:themeColor="text1"/>
          <w:sz w:val="28"/>
          <w:szCs w:val="28"/>
        </w:rPr>
        <w:t xml:space="preserve"> что в 2,7 раза выше показателя бактерионосител</w:t>
      </w:r>
      <w:r w:rsidRPr="005E6C12">
        <w:rPr>
          <w:rFonts w:ascii="Times New Roman" w:hAnsi="Times New Roman"/>
          <w:color w:val="000000" w:themeColor="text1"/>
          <w:sz w:val="28"/>
          <w:szCs w:val="28"/>
        </w:rPr>
        <w:t>ь</w:t>
      </w:r>
      <w:r w:rsidRPr="005E6C12">
        <w:rPr>
          <w:rFonts w:ascii="Times New Roman" w:hAnsi="Times New Roman"/>
          <w:color w:val="000000" w:themeColor="text1"/>
          <w:sz w:val="28"/>
          <w:szCs w:val="28"/>
        </w:rPr>
        <w:t xml:space="preserve">ства за </w:t>
      </w:r>
      <w:r>
        <w:rPr>
          <w:rFonts w:ascii="Times New Roman" w:hAnsi="Times New Roman"/>
          <w:color w:val="000000" w:themeColor="text1"/>
          <w:sz w:val="28"/>
          <w:szCs w:val="28"/>
        </w:rPr>
        <w:t>2017 год</w:t>
      </w:r>
      <w:r w:rsidRPr="005E6C12">
        <w:rPr>
          <w:rFonts w:ascii="Times New Roman" w:hAnsi="Times New Roman"/>
          <w:color w:val="000000" w:themeColor="text1"/>
          <w:sz w:val="28"/>
          <w:szCs w:val="28"/>
        </w:rPr>
        <w:t xml:space="preserve">  </w:t>
      </w:r>
      <w:r>
        <w:rPr>
          <w:rFonts w:ascii="Times New Roman" w:hAnsi="Times New Roman"/>
          <w:color w:val="000000" w:themeColor="text1"/>
          <w:sz w:val="28"/>
          <w:szCs w:val="28"/>
        </w:rPr>
        <w:t>(7 чел.)</w:t>
      </w:r>
      <w:r w:rsidRPr="005E6C12">
        <w:rPr>
          <w:rFonts w:ascii="Times New Roman" w:hAnsi="Times New Roman"/>
          <w:color w:val="000000" w:themeColor="text1"/>
          <w:sz w:val="28"/>
          <w:szCs w:val="28"/>
        </w:rPr>
        <w:t xml:space="preserve"> </w:t>
      </w:r>
      <w:r w:rsidRPr="000D645B">
        <w:rPr>
          <w:rFonts w:ascii="Times New Roman" w:hAnsi="Times New Roman"/>
          <w:color w:val="000000" w:themeColor="text1"/>
          <w:sz w:val="28"/>
          <w:szCs w:val="28"/>
        </w:rPr>
        <w:t>и в 2 раза выше  среднеобластного  показателя.</w:t>
      </w:r>
      <w:r w:rsidRPr="005E6C12">
        <w:rPr>
          <w:rFonts w:ascii="Times New Roman" w:hAnsi="Times New Roman"/>
          <w:color w:val="000000" w:themeColor="text1"/>
          <w:sz w:val="28"/>
          <w:szCs w:val="28"/>
        </w:rPr>
        <w:t xml:space="preserve">     3 случая носительства зарегистрированы ср</w:t>
      </w:r>
      <w:r w:rsidRPr="005E6C12">
        <w:rPr>
          <w:rFonts w:ascii="Times New Roman" w:hAnsi="Times New Roman"/>
          <w:color w:val="000000" w:themeColor="text1"/>
          <w:sz w:val="28"/>
          <w:szCs w:val="28"/>
        </w:rPr>
        <w:t>е</w:t>
      </w:r>
      <w:r w:rsidRPr="005E6C12">
        <w:rPr>
          <w:rFonts w:ascii="Times New Roman" w:hAnsi="Times New Roman"/>
          <w:color w:val="000000" w:themeColor="text1"/>
          <w:sz w:val="28"/>
          <w:szCs w:val="28"/>
        </w:rPr>
        <w:t>ди детского населения</w:t>
      </w:r>
      <w:r>
        <w:rPr>
          <w:rFonts w:ascii="Times New Roman" w:hAnsi="Times New Roman"/>
          <w:color w:val="000000" w:themeColor="text1"/>
          <w:sz w:val="28"/>
          <w:szCs w:val="28"/>
        </w:rPr>
        <w:t>.</w:t>
      </w:r>
    </w:p>
    <w:p w:rsidR="008A374B" w:rsidRPr="008A374B" w:rsidRDefault="005353B2" w:rsidP="008A374B">
      <w:pPr>
        <w:pStyle w:val="a3"/>
        <w:jc w:val="both"/>
        <w:rPr>
          <w:rFonts w:ascii="Times New Roman" w:hAnsi="Times New Roman"/>
          <w:color w:val="000000"/>
          <w:sz w:val="28"/>
          <w:szCs w:val="28"/>
        </w:rPr>
      </w:pPr>
      <w:r>
        <w:rPr>
          <w:rFonts w:ascii="Times New Roman" w:hAnsi="Times New Roman"/>
          <w:sz w:val="28"/>
          <w:szCs w:val="28"/>
        </w:rPr>
        <w:tab/>
      </w:r>
      <w:r w:rsidR="008A374B" w:rsidRPr="008A374B">
        <w:rPr>
          <w:rFonts w:ascii="Times New Roman" w:hAnsi="Times New Roman"/>
          <w:sz w:val="28"/>
          <w:szCs w:val="28"/>
        </w:rPr>
        <w:t>В 2018 году среди населения Борисовского района зарегистрировано 3 случая вирусного гепатита А (1,7 на 100 тыс</w:t>
      </w:r>
      <w:proofErr w:type="gramStart"/>
      <w:r w:rsidR="008A374B" w:rsidRPr="008A374B">
        <w:rPr>
          <w:rFonts w:ascii="Times New Roman" w:hAnsi="Times New Roman"/>
          <w:sz w:val="28"/>
          <w:szCs w:val="28"/>
        </w:rPr>
        <w:t>.н</w:t>
      </w:r>
      <w:proofErr w:type="gramEnd"/>
      <w:r w:rsidR="008A374B" w:rsidRPr="008A374B">
        <w:rPr>
          <w:rFonts w:ascii="Times New Roman" w:hAnsi="Times New Roman"/>
          <w:sz w:val="28"/>
          <w:szCs w:val="28"/>
        </w:rPr>
        <w:t>аселения), что в 3,3 раза ниже показателя заболеваемости  за 2017 год (10 случаев или 5,5 на 100 тыс. населения</w:t>
      </w:r>
      <w:r w:rsidR="008A374B" w:rsidRPr="008A374B">
        <w:rPr>
          <w:rFonts w:ascii="Times New Roman" w:hAnsi="Times New Roman"/>
          <w:color w:val="000000"/>
          <w:sz w:val="28"/>
          <w:szCs w:val="28"/>
        </w:rPr>
        <w:t>), однако в 1,9 раза выше показателя заболеваемости по Минской области (0,91 на 100 тыс.населения).</w:t>
      </w:r>
    </w:p>
    <w:p w:rsidR="005353B2" w:rsidRDefault="005353B2" w:rsidP="005353B2">
      <w:pPr>
        <w:pStyle w:val="a3"/>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sz w:val="28"/>
          <w:szCs w:val="28"/>
        </w:rPr>
        <w:t>Зарегистрировано 8 случаев энтеровирусной инфекции (4,4 на 100 тыс. населения)</w:t>
      </w:r>
      <w:r w:rsidRPr="00B229A6">
        <w:rPr>
          <w:rFonts w:ascii="Times New Roman" w:hAnsi="Times New Roman"/>
          <w:sz w:val="28"/>
          <w:szCs w:val="28"/>
        </w:rPr>
        <w:t xml:space="preserve">, что </w:t>
      </w:r>
      <w:r>
        <w:rPr>
          <w:rFonts w:ascii="Times New Roman" w:hAnsi="Times New Roman"/>
          <w:sz w:val="28"/>
          <w:szCs w:val="28"/>
        </w:rPr>
        <w:t>на 27,3% ниже уровня з</w:t>
      </w:r>
      <w:r>
        <w:rPr>
          <w:rFonts w:ascii="Times New Roman" w:hAnsi="Times New Roman"/>
          <w:sz w:val="28"/>
          <w:szCs w:val="28"/>
        </w:rPr>
        <w:t>а</w:t>
      </w:r>
      <w:r>
        <w:rPr>
          <w:rFonts w:ascii="Times New Roman" w:hAnsi="Times New Roman"/>
          <w:sz w:val="28"/>
          <w:szCs w:val="28"/>
        </w:rPr>
        <w:t xml:space="preserve">болеваемости зарегистрированного </w:t>
      </w:r>
      <w:r w:rsidRPr="00020223">
        <w:rPr>
          <w:rFonts w:ascii="Times New Roman" w:hAnsi="Times New Roman"/>
          <w:sz w:val="28"/>
          <w:szCs w:val="28"/>
        </w:rPr>
        <w:t>в 2017 году (11 случаев или 2,8 на 100 тыс</w:t>
      </w:r>
      <w:proofErr w:type="gramStart"/>
      <w:r w:rsidRPr="00020223">
        <w:rPr>
          <w:rFonts w:ascii="Times New Roman" w:hAnsi="Times New Roman"/>
          <w:sz w:val="28"/>
          <w:szCs w:val="28"/>
        </w:rPr>
        <w:t>.н</w:t>
      </w:r>
      <w:proofErr w:type="gramEnd"/>
      <w:r w:rsidRPr="00020223">
        <w:rPr>
          <w:rFonts w:ascii="Times New Roman" w:hAnsi="Times New Roman"/>
          <w:sz w:val="28"/>
          <w:szCs w:val="28"/>
        </w:rPr>
        <w:t>аселения</w:t>
      </w:r>
      <w:r w:rsidRPr="0094064E">
        <w:rPr>
          <w:rFonts w:ascii="Times New Roman" w:hAnsi="Times New Roman"/>
          <w:sz w:val="28"/>
          <w:szCs w:val="28"/>
        </w:rPr>
        <w:t xml:space="preserve">) и в 2,4 раза ниже показателя заболеваемости по Минской области (10,5 на 100 тыс. населения). </w:t>
      </w:r>
      <w:r w:rsidRPr="00AB2798">
        <w:rPr>
          <w:rFonts w:ascii="Times New Roman" w:hAnsi="Times New Roman"/>
          <w:sz w:val="28"/>
          <w:szCs w:val="28"/>
        </w:rPr>
        <w:t>Диагноз подтвержден лабораторно серологическич</w:t>
      </w:r>
      <w:r w:rsidRPr="00AB2798">
        <w:rPr>
          <w:rFonts w:ascii="Times New Roman" w:hAnsi="Times New Roman"/>
          <w:sz w:val="28"/>
          <w:szCs w:val="28"/>
        </w:rPr>
        <w:t>е</w:t>
      </w:r>
      <w:r w:rsidRPr="00AB2798">
        <w:rPr>
          <w:rFonts w:ascii="Times New Roman" w:hAnsi="Times New Roman"/>
          <w:sz w:val="28"/>
          <w:szCs w:val="28"/>
        </w:rPr>
        <w:t>скими методами (</w:t>
      </w:r>
      <w:proofErr w:type="gramStart"/>
      <w:r w:rsidRPr="00AB2798">
        <w:rPr>
          <w:rFonts w:ascii="Times New Roman" w:hAnsi="Times New Roman"/>
          <w:sz w:val="28"/>
          <w:szCs w:val="28"/>
        </w:rPr>
        <w:t>обнаружены</w:t>
      </w:r>
      <w:proofErr w:type="gramEnd"/>
      <w:r w:rsidRPr="00AB2798">
        <w:rPr>
          <w:rFonts w:ascii="Times New Roman" w:hAnsi="Times New Roman"/>
          <w:sz w:val="28"/>
          <w:szCs w:val="28"/>
        </w:rPr>
        <w:t xml:space="preserve"> </w:t>
      </w:r>
      <w:r w:rsidRPr="00AB2798">
        <w:rPr>
          <w:rFonts w:ascii="Times New Roman" w:hAnsi="Times New Roman"/>
          <w:sz w:val="28"/>
          <w:szCs w:val="28"/>
          <w:lang w:val="en-US"/>
        </w:rPr>
        <w:t>IgM</w:t>
      </w:r>
      <w:r w:rsidRPr="00AB2798">
        <w:rPr>
          <w:rFonts w:ascii="Times New Roman" w:hAnsi="Times New Roman"/>
          <w:sz w:val="28"/>
          <w:szCs w:val="28"/>
        </w:rPr>
        <w:t xml:space="preserve"> к энтеровирусам).</w:t>
      </w:r>
      <w:r>
        <w:rPr>
          <w:rFonts w:ascii="Times New Roman" w:hAnsi="Times New Roman"/>
          <w:sz w:val="28"/>
          <w:szCs w:val="28"/>
        </w:rPr>
        <w:t xml:space="preserve"> </w:t>
      </w:r>
    </w:p>
    <w:p w:rsidR="005353B2" w:rsidRDefault="005353B2" w:rsidP="005353B2">
      <w:pPr>
        <w:pStyle w:val="a3"/>
        <w:ind w:firstLine="708"/>
        <w:jc w:val="both"/>
        <w:rPr>
          <w:rFonts w:ascii="Times New Roman" w:hAnsi="Times New Roman"/>
          <w:sz w:val="28"/>
          <w:szCs w:val="28"/>
        </w:rPr>
      </w:pPr>
      <w:proofErr w:type="gramStart"/>
      <w:r w:rsidRPr="00AB2798">
        <w:rPr>
          <w:rFonts w:ascii="Times New Roman" w:hAnsi="Times New Roman"/>
          <w:sz w:val="28"/>
          <w:szCs w:val="28"/>
        </w:rPr>
        <w:t>Клинические формы энтеровирусной инфекции –</w:t>
      </w:r>
      <w:r>
        <w:rPr>
          <w:rFonts w:ascii="Times New Roman" w:hAnsi="Times New Roman"/>
          <w:sz w:val="28"/>
          <w:szCs w:val="28"/>
        </w:rPr>
        <w:t xml:space="preserve"> энтеровирусный менингит – 3 случая, везикулярный фарингит – 1 случай, гастроэнтерит – 2 случая, другие формы – 2 случая (рис.</w:t>
      </w:r>
      <w:r w:rsidR="003016F2">
        <w:rPr>
          <w:rFonts w:ascii="Times New Roman" w:hAnsi="Times New Roman"/>
          <w:sz w:val="28"/>
          <w:szCs w:val="28"/>
        </w:rPr>
        <w:t>74</w:t>
      </w:r>
      <w:r>
        <w:rPr>
          <w:rFonts w:ascii="Times New Roman" w:hAnsi="Times New Roman"/>
          <w:sz w:val="28"/>
          <w:szCs w:val="28"/>
        </w:rPr>
        <w:t xml:space="preserve">). </w:t>
      </w:r>
      <w:proofErr w:type="gramEnd"/>
    </w:p>
    <w:p w:rsidR="008A374B" w:rsidRDefault="008A374B" w:rsidP="005353B2">
      <w:pPr>
        <w:pStyle w:val="a3"/>
        <w:ind w:firstLine="708"/>
        <w:jc w:val="both"/>
        <w:rPr>
          <w:rFonts w:ascii="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8A374B" w:rsidTr="003016F2">
        <w:tc>
          <w:tcPr>
            <w:tcW w:w="14786" w:type="dxa"/>
          </w:tcPr>
          <w:p w:rsidR="008A374B" w:rsidRDefault="008A374B" w:rsidP="008A374B">
            <w:pPr>
              <w:pStyle w:val="a3"/>
              <w:jc w:val="both"/>
              <w:rPr>
                <w:rFonts w:ascii="Times New Roman" w:hAnsi="Times New Roman"/>
                <w:sz w:val="28"/>
                <w:szCs w:val="28"/>
              </w:rPr>
            </w:pPr>
            <w:r w:rsidRPr="008A374B">
              <w:rPr>
                <w:rFonts w:ascii="Times New Roman" w:hAnsi="Times New Roman"/>
                <w:noProof/>
                <w:sz w:val="28"/>
                <w:szCs w:val="28"/>
                <w:lang w:eastAsia="ru-RU"/>
              </w:rPr>
              <w:lastRenderedPageBreak/>
              <w:drawing>
                <wp:inline distT="0" distB="0" distL="0" distR="0">
                  <wp:extent cx="9210675" cy="1933575"/>
                  <wp:effectExtent l="19050" t="0" r="0" b="0"/>
                  <wp:docPr id="6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8A374B" w:rsidTr="003016F2">
        <w:tc>
          <w:tcPr>
            <w:tcW w:w="14786" w:type="dxa"/>
          </w:tcPr>
          <w:p w:rsidR="008A374B" w:rsidRDefault="00654B05" w:rsidP="003016F2">
            <w:pPr>
              <w:pStyle w:val="a3"/>
              <w:jc w:val="both"/>
              <w:rPr>
                <w:rFonts w:ascii="Times New Roman" w:hAnsi="Times New Roman"/>
                <w:sz w:val="28"/>
                <w:szCs w:val="28"/>
              </w:rPr>
            </w:pPr>
            <w:r>
              <w:rPr>
                <w:rFonts w:ascii="Times New Roman" w:hAnsi="Times New Roman"/>
                <w:sz w:val="28"/>
                <w:szCs w:val="28"/>
              </w:rPr>
              <w:t xml:space="preserve">Рисунок </w:t>
            </w:r>
            <w:r w:rsidR="003016F2">
              <w:rPr>
                <w:rFonts w:ascii="Times New Roman" w:hAnsi="Times New Roman"/>
                <w:sz w:val="28"/>
                <w:szCs w:val="28"/>
              </w:rPr>
              <w:t>74</w:t>
            </w:r>
            <w:r>
              <w:rPr>
                <w:rFonts w:ascii="Times New Roman" w:hAnsi="Times New Roman"/>
                <w:sz w:val="28"/>
                <w:szCs w:val="28"/>
              </w:rPr>
              <w:t>.  Структура клинических форм энтеровирусной инфекции в Борисовском районе в 2018 году.</w:t>
            </w:r>
          </w:p>
        </w:tc>
      </w:tr>
    </w:tbl>
    <w:p w:rsidR="008A374B" w:rsidRDefault="008A374B" w:rsidP="008A374B">
      <w:pPr>
        <w:pStyle w:val="a3"/>
        <w:jc w:val="both"/>
        <w:rPr>
          <w:rFonts w:ascii="Times New Roman" w:hAnsi="Times New Roman"/>
          <w:sz w:val="28"/>
          <w:szCs w:val="28"/>
        </w:rPr>
      </w:pPr>
    </w:p>
    <w:p w:rsidR="005353B2" w:rsidRDefault="005353B2" w:rsidP="005353B2">
      <w:pPr>
        <w:pStyle w:val="a3"/>
        <w:ind w:firstLine="708"/>
        <w:jc w:val="both"/>
        <w:rPr>
          <w:rFonts w:ascii="Times New Roman" w:hAnsi="Times New Roman"/>
          <w:sz w:val="28"/>
          <w:szCs w:val="28"/>
        </w:rPr>
      </w:pPr>
      <w:r>
        <w:rPr>
          <w:rFonts w:ascii="Times New Roman" w:hAnsi="Times New Roman"/>
          <w:sz w:val="28"/>
          <w:szCs w:val="28"/>
        </w:rPr>
        <w:t>В 2018 год</w:t>
      </w:r>
      <w:r w:rsidR="00654B05">
        <w:rPr>
          <w:rFonts w:ascii="Times New Roman" w:hAnsi="Times New Roman"/>
          <w:sz w:val="28"/>
          <w:szCs w:val="28"/>
        </w:rPr>
        <w:t xml:space="preserve">у </w:t>
      </w:r>
      <w:r>
        <w:rPr>
          <w:rFonts w:ascii="Times New Roman" w:hAnsi="Times New Roman"/>
          <w:sz w:val="28"/>
          <w:szCs w:val="28"/>
        </w:rPr>
        <w:t>на территории Борисовского района зарегистрирован 1 случай дизентерии Зонне, которая не регис</w:t>
      </w:r>
      <w:r>
        <w:rPr>
          <w:rFonts w:ascii="Times New Roman" w:hAnsi="Times New Roman"/>
          <w:sz w:val="28"/>
          <w:szCs w:val="28"/>
        </w:rPr>
        <w:t>т</w:t>
      </w:r>
      <w:r>
        <w:rPr>
          <w:rFonts w:ascii="Times New Roman" w:hAnsi="Times New Roman"/>
          <w:sz w:val="28"/>
          <w:szCs w:val="28"/>
        </w:rPr>
        <w:t>рировалась в течение последних лет. Заболевший – организованный ребёнок в возрасте 5 лет. Случаев заболевания ие</w:t>
      </w:r>
      <w:r>
        <w:rPr>
          <w:rFonts w:ascii="Times New Roman" w:hAnsi="Times New Roman"/>
          <w:sz w:val="28"/>
          <w:szCs w:val="28"/>
        </w:rPr>
        <w:t>р</w:t>
      </w:r>
      <w:r>
        <w:rPr>
          <w:rFonts w:ascii="Times New Roman" w:hAnsi="Times New Roman"/>
          <w:sz w:val="28"/>
          <w:szCs w:val="28"/>
        </w:rPr>
        <w:t>синиозом не зарегистрировано.</w:t>
      </w:r>
    </w:p>
    <w:p w:rsidR="005353B2" w:rsidRDefault="005353B2" w:rsidP="005353B2">
      <w:pPr>
        <w:ind w:firstLine="708"/>
        <w:jc w:val="both"/>
        <w:rPr>
          <w:sz w:val="28"/>
          <w:szCs w:val="28"/>
        </w:rPr>
      </w:pPr>
      <w:r>
        <w:rPr>
          <w:sz w:val="28"/>
          <w:szCs w:val="28"/>
        </w:rPr>
        <w:t xml:space="preserve">Среди вакциноуправляемых инфекций не регистрировались случаи заболеваний </w:t>
      </w:r>
      <w:r w:rsidRPr="006F55B5">
        <w:rPr>
          <w:sz w:val="28"/>
          <w:szCs w:val="28"/>
        </w:rPr>
        <w:t>дифтерией, столбняком, красн</w:t>
      </w:r>
      <w:r w:rsidRPr="006F55B5">
        <w:rPr>
          <w:sz w:val="28"/>
          <w:szCs w:val="28"/>
        </w:rPr>
        <w:t>у</w:t>
      </w:r>
      <w:r w:rsidRPr="006F55B5">
        <w:rPr>
          <w:sz w:val="28"/>
          <w:szCs w:val="28"/>
        </w:rPr>
        <w:t xml:space="preserve">хой, эпидемическим паротитом. </w:t>
      </w:r>
    </w:p>
    <w:p w:rsidR="005353B2" w:rsidRDefault="005353B2" w:rsidP="005353B2">
      <w:pPr>
        <w:ind w:firstLine="708"/>
        <w:jc w:val="both"/>
        <w:rPr>
          <w:sz w:val="28"/>
          <w:szCs w:val="28"/>
        </w:rPr>
      </w:pPr>
      <w:r>
        <w:rPr>
          <w:sz w:val="28"/>
          <w:szCs w:val="28"/>
        </w:rPr>
        <w:t>З</w:t>
      </w:r>
      <w:r w:rsidRPr="003D5C17">
        <w:rPr>
          <w:sz w:val="28"/>
          <w:szCs w:val="28"/>
        </w:rPr>
        <w:t xml:space="preserve">арегистрировано 2 лабораторно </w:t>
      </w:r>
      <w:proofErr w:type="gramStart"/>
      <w:r>
        <w:rPr>
          <w:sz w:val="28"/>
          <w:szCs w:val="28"/>
        </w:rPr>
        <w:t>подтвержденных</w:t>
      </w:r>
      <w:proofErr w:type="gramEnd"/>
      <w:r w:rsidRPr="003D5C17">
        <w:rPr>
          <w:sz w:val="28"/>
          <w:szCs w:val="28"/>
        </w:rPr>
        <w:t xml:space="preserve"> случая </w:t>
      </w:r>
      <w:r>
        <w:rPr>
          <w:sz w:val="28"/>
          <w:szCs w:val="28"/>
        </w:rPr>
        <w:t>кори. Заболевшие - взрослые, привиты</w:t>
      </w:r>
      <w:r w:rsidRPr="003D5C17">
        <w:rPr>
          <w:sz w:val="28"/>
          <w:szCs w:val="28"/>
        </w:rPr>
        <w:t xml:space="preserve">. </w:t>
      </w:r>
      <w:r>
        <w:rPr>
          <w:sz w:val="28"/>
          <w:szCs w:val="28"/>
        </w:rPr>
        <w:t>Показатель заб</w:t>
      </w:r>
      <w:r>
        <w:rPr>
          <w:sz w:val="28"/>
          <w:szCs w:val="28"/>
        </w:rPr>
        <w:t>о</w:t>
      </w:r>
      <w:r>
        <w:rPr>
          <w:sz w:val="28"/>
          <w:szCs w:val="28"/>
        </w:rPr>
        <w:t xml:space="preserve">леваемости составил 1,1 на 100 тыс. населения при среднеобластном показателе 1,2 на 100 тыс. населения. </w:t>
      </w:r>
      <w:r w:rsidRPr="003D5C17">
        <w:rPr>
          <w:sz w:val="28"/>
          <w:szCs w:val="28"/>
        </w:rPr>
        <w:t>Случаи заб</w:t>
      </w:r>
      <w:r w:rsidRPr="003D5C17">
        <w:rPr>
          <w:sz w:val="28"/>
          <w:szCs w:val="28"/>
        </w:rPr>
        <w:t>о</w:t>
      </w:r>
      <w:r w:rsidRPr="003D5C17">
        <w:rPr>
          <w:sz w:val="28"/>
          <w:szCs w:val="28"/>
        </w:rPr>
        <w:t xml:space="preserve">левания корью завозные, </w:t>
      </w:r>
      <w:r>
        <w:rPr>
          <w:sz w:val="28"/>
          <w:szCs w:val="28"/>
        </w:rPr>
        <w:t>эпидемиологически не связанные между собой. М</w:t>
      </w:r>
      <w:r w:rsidRPr="003D5C17">
        <w:rPr>
          <w:sz w:val="28"/>
          <w:szCs w:val="28"/>
        </w:rPr>
        <w:t xml:space="preserve">есто </w:t>
      </w:r>
      <w:r w:rsidRPr="003D5C17">
        <w:rPr>
          <w:color w:val="000000"/>
          <w:sz w:val="28"/>
          <w:szCs w:val="28"/>
        </w:rPr>
        <w:t>предполагаемого заражения </w:t>
      </w:r>
      <w:r>
        <w:rPr>
          <w:sz w:val="28"/>
          <w:szCs w:val="28"/>
        </w:rPr>
        <w:t>– Украина (</w:t>
      </w:r>
      <w:r w:rsidRPr="003D5C17">
        <w:rPr>
          <w:sz w:val="28"/>
          <w:szCs w:val="28"/>
        </w:rPr>
        <w:t>Затока, Одесса</w:t>
      </w:r>
      <w:r>
        <w:rPr>
          <w:sz w:val="28"/>
          <w:szCs w:val="28"/>
        </w:rPr>
        <w:t>)</w:t>
      </w:r>
      <w:r w:rsidRPr="003D5C17">
        <w:rPr>
          <w:sz w:val="28"/>
          <w:szCs w:val="28"/>
        </w:rPr>
        <w:t>.</w:t>
      </w:r>
      <w:r>
        <w:rPr>
          <w:sz w:val="28"/>
          <w:szCs w:val="28"/>
        </w:rPr>
        <w:t xml:space="preserve"> Количество контактных лиц составило 469 человек, в том числе 403 взрослых и 66 детей. П</w:t>
      </w:r>
      <w:r w:rsidRPr="003D5C17">
        <w:rPr>
          <w:sz w:val="28"/>
          <w:szCs w:val="28"/>
        </w:rPr>
        <w:t>ротивоэп</w:t>
      </w:r>
      <w:r w:rsidRPr="003D5C17">
        <w:rPr>
          <w:sz w:val="28"/>
          <w:szCs w:val="28"/>
        </w:rPr>
        <w:t>и</w:t>
      </w:r>
      <w:r w:rsidRPr="003D5C17">
        <w:rPr>
          <w:sz w:val="28"/>
          <w:szCs w:val="28"/>
        </w:rPr>
        <w:t xml:space="preserve">демические мероприятия </w:t>
      </w:r>
      <w:r>
        <w:rPr>
          <w:sz w:val="28"/>
          <w:szCs w:val="28"/>
        </w:rPr>
        <w:t xml:space="preserve">были </w:t>
      </w:r>
      <w:r w:rsidRPr="003D5C17">
        <w:rPr>
          <w:sz w:val="28"/>
          <w:szCs w:val="28"/>
        </w:rPr>
        <w:t>проведены</w:t>
      </w:r>
      <w:r w:rsidRPr="00FD0E07">
        <w:rPr>
          <w:sz w:val="28"/>
          <w:szCs w:val="28"/>
        </w:rPr>
        <w:t xml:space="preserve"> </w:t>
      </w:r>
      <w:r w:rsidRPr="003D5C17">
        <w:rPr>
          <w:sz w:val="28"/>
          <w:szCs w:val="28"/>
        </w:rPr>
        <w:t>своевременно</w:t>
      </w:r>
      <w:r>
        <w:rPr>
          <w:sz w:val="28"/>
          <w:szCs w:val="28"/>
        </w:rPr>
        <w:t xml:space="preserve"> и в полном объеме</w:t>
      </w:r>
      <w:r w:rsidRPr="003D5C17">
        <w:rPr>
          <w:sz w:val="28"/>
          <w:szCs w:val="28"/>
        </w:rPr>
        <w:t>. Осложнения санитарно-эпидемиологической обстановки были ликвидированы в пределах одного инкубационного периода</w:t>
      </w:r>
      <w:r>
        <w:rPr>
          <w:sz w:val="28"/>
          <w:szCs w:val="28"/>
        </w:rPr>
        <w:t>, не допущено ра</w:t>
      </w:r>
      <w:r>
        <w:rPr>
          <w:sz w:val="28"/>
          <w:szCs w:val="28"/>
        </w:rPr>
        <w:t>с</w:t>
      </w:r>
      <w:r>
        <w:rPr>
          <w:sz w:val="28"/>
          <w:szCs w:val="28"/>
        </w:rPr>
        <w:t>пространения кори на административной территории</w:t>
      </w:r>
      <w:r w:rsidRPr="003D5C17">
        <w:rPr>
          <w:sz w:val="28"/>
          <w:szCs w:val="28"/>
        </w:rPr>
        <w:t xml:space="preserve">. </w:t>
      </w:r>
    </w:p>
    <w:p w:rsidR="005353B2" w:rsidRDefault="005353B2" w:rsidP="005353B2">
      <w:pPr>
        <w:ind w:firstLine="708"/>
        <w:jc w:val="both"/>
        <w:rPr>
          <w:sz w:val="28"/>
          <w:szCs w:val="28"/>
        </w:rPr>
      </w:pPr>
      <w:r>
        <w:rPr>
          <w:color w:val="000000"/>
          <w:sz w:val="28"/>
          <w:szCs w:val="28"/>
        </w:rPr>
        <w:t>В 2018 году</w:t>
      </w:r>
      <w:r w:rsidRPr="003D5C17">
        <w:rPr>
          <w:color w:val="000000"/>
          <w:sz w:val="28"/>
          <w:szCs w:val="28"/>
        </w:rPr>
        <w:t xml:space="preserve"> на территории Борисовского района зарегистрировано 20 случаев заболевания коклюшем среди детей</w:t>
      </w:r>
      <w:r>
        <w:rPr>
          <w:sz w:val="28"/>
          <w:szCs w:val="28"/>
        </w:rPr>
        <w:t>, что в 1,7</w:t>
      </w:r>
      <w:r w:rsidRPr="003D5C17">
        <w:rPr>
          <w:sz w:val="28"/>
          <w:szCs w:val="28"/>
        </w:rPr>
        <w:t xml:space="preserve"> раза превышает заболеваемость данной инфекцией </w:t>
      </w:r>
      <w:r>
        <w:rPr>
          <w:sz w:val="28"/>
          <w:szCs w:val="28"/>
        </w:rPr>
        <w:t>в 2017 году (12</w:t>
      </w:r>
      <w:r w:rsidRPr="003D5C17">
        <w:rPr>
          <w:sz w:val="28"/>
          <w:szCs w:val="28"/>
        </w:rPr>
        <w:t xml:space="preserve"> случаев</w:t>
      </w:r>
      <w:r>
        <w:rPr>
          <w:sz w:val="28"/>
          <w:szCs w:val="28"/>
        </w:rPr>
        <w:t>)</w:t>
      </w:r>
      <w:r>
        <w:rPr>
          <w:color w:val="000000"/>
          <w:sz w:val="28"/>
          <w:szCs w:val="28"/>
        </w:rPr>
        <w:t xml:space="preserve">. </w:t>
      </w:r>
      <w:r w:rsidRPr="006E706C">
        <w:rPr>
          <w:color w:val="000000"/>
          <w:sz w:val="28"/>
          <w:szCs w:val="28"/>
        </w:rPr>
        <w:t>Показатель заболеваемости сост</w:t>
      </w:r>
      <w:r w:rsidRPr="006E706C">
        <w:rPr>
          <w:color w:val="000000"/>
          <w:sz w:val="28"/>
          <w:szCs w:val="28"/>
        </w:rPr>
        <w:t>а</w:t>
      </w:r>
      <w:r w:rsidRPr="006E706C">
        <w:rPr>
          <w:color w:val="000000"/>
          <w:sz w:val="28"/>
          <w:szCs w:val="28"/>
        </w:rPr>
        <w:t>вил 11,0 на 100 тыс. населения при среднеобластном</w:t>
      </w:r>
      <w:r>
        <w:rPr>
          <w:color w:val="000000"/>
          <w:sz w:val="28"/>
          <w:szCs w:val="28"/>
        </w:rPr>
        <w:t xml:space="preserve"> показателе 7,0 на 100 тыс. населения. </w:t>
      </w:r>
      <w:r w:rsidRPr="003D5C17">
        <w:rPr>
          <w:color w:val="000000"/>
          <w:sz w:val="28"/>
          <w:szCs w:val="28"/>
        </w:rPr>
        <w:t>Из числ</w:t>
      </w:r>
      <w:r>
        <w:rPr>
          <w:color w:val="000000"/>
          <w:sz w:val="28"/>
          <w:szCs w:val="28"/>
        </w:rPr>
        <w:t>а заболевших 6 детей не привиты</w:t>
      </w:r>
      <w:r w:rsidRPr="003D5C17">
        <w:rPr>
          <w:color w:val="000000"/>
          <w:sz w:val="28"/>
          <w:szCs w:val="28"/>
        </w:rPr>
        <w:t>; 11 детей получили полный курс профилактических прививок против коклюша, 2 ребенка получили только первую прививку первичного вакцинального комплекса</w:t>
      </w:r>
      <w:r w:rsidRPr="003D5C17">
        <w:rPr>
          <w:sz w:val="28"/>
          <w:szCs w:val="28"/>
        </w:rPr>
        <w:t>, 1 ребенок - две прививки (2018 г.р.).</w:t>
      </w:r>
      <w:r>
        <w:rPr>
          <w:sz w:val="28"/>
          <w:szCs w:val="28"/>
        </w:rPr>
        <w:t xml:space="preserve"> </w:t>
      </w:r>
    </w:p>
    <w:p w:rsidR="00654B05" w:rsidRDefault="00654B05" w:rsidP="005353B2">
      <w:pPr>
        <w:ind w:firstLine="708"/>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654B05" w:rsidTr="003016F2">
        <w:tc>
          <w:tcPr>
            <w:tcW w:w="14786" w:type="dxa"/>
          </w:tcPr>
          <w:p w:rsidR="00654B05" w:rsidRDefault="00654B05" w:rsidP="005353B2">
            <w:pPr>
              <w:jc w:val="both"/>
              <w:rPr>
                <w:sz w:val="28"/>
                <w:szCs w:val="28"/>
              </w:rPr>
            </w:pPr>
            <w:r w:rsidRPr="00654B05">
              <w:rPr>
                <w:noProof/>
                <w:sz w:val="28"/>
                <w:szCs w:val="28"/>
              </w:rPr>
              <w:lastRenderedPageBreak/>
              <w:drawing>
                <wp:inline distT="0" distB="0" distL="0" distR="0">
                  <wp:extent cx="9277350" cy="2057400"/>
                  <wp:effectExtent l="19050" t="0" r="0" b="0"/>
                  <wp:docPr id="10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654B05" w:rsidTr="003016F2">
        <w:tc>
          <w:tcPr>
            <w:tcW w:w="14786" w:type="dxa"/>
          </w:tcPr>
          <w:p w:rsidR="00654B05" w:rsidRDefault="00654B05" w:rsidP="003016F2">
            <w:pPr>
              <w:jc w:val="both"/>
              <w:rPr>
                <w:sz w:val="28"/>
                <w:szCs w:val="28"/>
              </w:rPr>
            </w:pPr>
            <w:r>
              <w:rPr>
                <w:sz w:val="28"/>
                <w:szCs w:val="28"/>
              </w:rPr>
              <w:t xml:space="preserve">Рисунок </w:t>
            </w:r>
            <w:r w:rsidR="003016F2">
              <w:rPr>
                <w:sz w:val="28"/>
                <w:szCs w:val="28"/>
              </w:rPr>
              <w:t>75</w:t>
            </w:r>
            <w:r>
              <w:rPr>
                <w:sz w:val="28"/>
                <w:szCs w:val="28"/>
              </w:rPr>
              <w:t xml:space="preserve"> Прививочный статус </w:t>
            </w:r>
            <w:proofErr w:type="gramStart"/>
            <w:r>
              <w:rPr>
                <w:sz w:val="28"/>
                <w:szCs w:val="28"/>
              </w:rPr>
              <w:t>заболевших</w:t>
            </w:r>
            <w:proofErr w:type="gramEnd"/>
            <w:r>
              <w:rPr>
                <w:sz w:val="28"/>
                <w:szCs w:val="28"/>
              </w:rPr>
              <w:t xml:space="preserve"> коклюшем в Борисовском районе в 2018 году</w:t>
            </w:r>
          </w:p>
        </w:tc>
      </w:tr>
    </w:tbl>
    <w:p w:rsidR="00654B05" w:rsidRDefault="00654B05" w:rsidP="005353B2">
      <w:pPr>
        <w:ind w:firstLine="708"/>
        <w:jc w:val="both"/>
        <w:rPr>
          <w:sz w:val="28"/>
          <w:szCs w:val="28"/>
        </w:rPr>
      </w:pPr>
    </w:p>
    <w:p w:rsidR="005353B2" w:rsidRDefault="005353B2" w:rsidP="005353B2">
      <w:pPr>
        <w:ind w:firstLine="708"/>
        <w:jc w:val="both"/>
        <w:rPr>
          <w:sz w:val="28"/>
          <w:szCs w:val="28"/>
        </w:rPr>
      </w:pPr>
      <w:r w:rsidRPr="003D5C17">
        <w:rPr>
          <w:sz w:val="28"/>
          <w:szCs w:val="28"/>
        </w:rPr>
        <w:t xml:space="preserve">В возрастной структуре заболевших коклюшем 6 случаев приходится на детей до года (30%), 2 случая </w:t>
      </w:r>
      <w:r>
        <w:rPr>
          <w:sz w:val="28"/>
          <w:szCs w:val="28"/>
        </w:rPr>
        <w:t>–</w:t>
      </w:r>
      <w:r w:rsidRPr="003D5C17">
        <w:rPr>
          <w:sz w:val="28"/>
          <w:szCs w:val="28"/>
        </w:rPr>
        <w:t xml:space="preserve"> </w:t>
      </w:r>
      <w:r>
        <w:rPr>
          <w:sz w:val="28"/>
          <w:szCs w:val="28"/>
        </w:rPr>
        <w:t>1-2</w:t>
      </w:r>
      <w:r w:rsidRPr="003D5C17">
        <w:rPr>
          <w:sz w:val="28"/>
          <w:szCs w:val="28"/>
        </w:rPr>
        <w:t xml:space="preserve"> года (10%),  5 случаев - дети от 3 до </w:t>
      </w:r>
      <w:r>
        <w:rPr>
          <w:sz w:val="28"/>
          <w:szCs w:val="28"/>
        </w:rPr>
        <w:t>6</w:t>
      </w:r>
      <w:r w:rsidRPr="003D5C17">
        <w:rPr>
          <w:sz w:val="28"/>
          <w:szCs w:val="28"/>
        </w:rPr>
        <w:t xml:space="preserve"> лет (25%), 7 случаев - старше 7 лет (35%)</w:t>
      </w:r>
      <w:r>
        <w:rPr>
          <w:sz w:val="28"/>
          <w:szCs w:val="28"/>
        </w:rPr>
        <w:t xml:space="preserve"> (рис.</w:t>
      </w:r>
      <w:r w:rsidR="003016F2">
        <w:rPr>
          <w:sz w:val="28"/>
          <w:szCs w:val="28"/>
        </w:rPr>
        <w:t>76</w:t>
      </w:r>
      <w:r>
        <w:rPr>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654B05" w:rsidTr="003016F2">
        <w:tc>
          <w:tcPr>
            <w:tcW w:w="14786" w:type="dxa"/>
          </w:tcPr>
          <w:p w:rsidR="00654B05" w:rsidRDefault="00654B05" w:rsidP="005353B2">
            <w:pPr>
              <w:jc w:val="both"/>
              <w:rPr>
                <w:sz w:val="28"/>
                <w:szCs w:val="28"/>
              </w:rPr>
            </w:pPr>
            <w:r w:rsidRPr="00654B05">
              <w:rPr>
                <w:noProof/>
                <w:sz w:val="28"/>
                <w:szCs w:val="28"/>
              </w:rPr>
              <w:drawing>
                <wp:inline distT="0" distB="0" distL="0" distR="0">
                  <wp:extent cx="9277350" cy="2228850"/>
                  <wp:effectExtent l="19050" t="0" r="0" b="0"/>
                  <wp:docPr id="10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654B05" w:rsidTr="003016F2">
        <w:tc>
          <w:tcPr>
            <w:tcW w:w="14786" w:type="dxa"/>
          </w:tcPr>
          <w:p w:rsidR="00654B05" w:rsidRDefault="00654B05" w:rsidP="003016F2">
            <w:pPr>
              <w:jc w:val="both"/>
              <w:rPr>
                <w:sz w:val="28"/>
                <w:szCs w:val="28"/>
              </w:rPr>
            </w:pPr>
            <w:r>
              <w:rPr>
                <w:sz w:val="28"/>
                <w:szCs w:val="28"/>
              </w:rPr>
              <w:t xml:space="preserve">Рисунок </w:t>
            </w:r>
            <w:r w:rsidR="003016F2">
              <w:rPr>
                <w:sz w:val="28"/>
                <w:szCs w:val="28"/>
              </w:rPr>
              <w:t>76</w:t>
            </w:r>
            <w:r>
              <w:rPr>
                <w:sz w:val="28"/>
                <w:szCs w:val="28"/>
              </w:rPr>
              <w:t xml:space="preserve">  Возрастная структура </w:t>
            </w:r>
            <w:proofErr w:type="gramStart"/>
            <w:r>
              <w:rPr>
                <w:sz w:val="28"/>
                <w:szCs w:val="28"/>
              </w:rPr>
              <w:t>заболевших</w:t>
            </w:r>
            <w:proofErr w:type="gramEnd"/>
            <w:r>
              <w:rPr>
                <w:sz w:val="28"/>
                <w:szCs w:val="28"/>
              </w:rPr>
              <w:t xml:space="preserve"> коклюшем в Борисовском районе в 2018 году.</w:t>
            </w:r>
          </w:p>
        </w:tc>
      </w:tr>
    </w:tbl>
    <w:p w:rsidR="00654B05" w:rsidRDefault="00654B05" w:rsidP="005353B2">
      <w:pPr>
        <w:ind w:firstLine="708"/>
        <w:jc w:val="both"/>
        <w:rPr>
          <w:sz w:val="28"/>
          <w:szCs w:val="28"/>
        </w:rPr>
      </w:pPr>
    </w:p>
    <w:p w:rsidR="005353B2" w:rsidRDefault="005353B2" w:rsidP="005353B2">
      <w:pPr>
        <w:ind w:firstLine="708"/>
        <w:jc w:val="both"/>
        <w:rPr>
          <w:sz w:val="28"/>
          <w:szCs w:val="28"/>
        </w:rPr>
      </w:pPr>
      <w:r w:rsidRPr="003D5C17">
        <w:rPr>
          <w:sz w:val="28"/>
          <w:szCs w:val="28"/>
        </w:rPr>
        <w:t>В рамках  проводимого эпидемиологического надзора за полиовирусной ин</w:t>
      </w:r>
      <w:r>
        <w:rPr>
          <w:sz w:val="28"/>
          <w:szCs w:val="28"/>
        </w:rPr>
        <w:t>фекцией зарегистрировано 3 случая  острых вялых параличей</w:t>
      </w:r>
      <w:r w:rsidRPr="003D5C17">
        <w:rPr>
          <w:sz w:val="28"/>
          <w:szCs w:val="28"/>
        </w:rPr>
        <w:t xml:space="preserve">. </w:t>
      </w:r>
      <w:r>
        <w:rPr>
          <w:sz w:val="28"/>
          <w:szCs w:val="28"/>
        </w:rPr>
        <w:t xml:space="preserve">Показатель заболеваемости составил 1,6 на 100 тыс. населения. Таким </w:t>
      </w:r>
      <w:proofErr w:type="gramStart"/>
      <w:r>
        <w:rPr>
          <w:sz w:val="28"/>
          <w:szCs w:val="28"/>
        </w:rPr>
        <w:t>образом</w:t>
      </w:r>
      <w:proofErr w:type="gramEnd"/>
      <w:r>
        <w:rPr>
          <w:sz w:val="28"/>
          <w:szCs w:val="28"/>
        </w:rPr>
        <w:t xml:space="preserve"> индикаторный показатель слежения за полиовирусной инфекцией выполнен в полном объеме (для Борисовского района – не менее 2 случаев).</w:t>
      </w:r>
    </w:p>
    <w:p w:rsidR="005353B2" w:rsidRDefault="005353B2" w:rsidP="005353B2">
      <w:pPr>
        <w:ind w:firstLine="708"/>
        <w:jc w:val="both"/>
        <w:rPr>
          <w:sz w:val="28"/>
          <w:szCs w:val="28"/>
        </w:rPr>
      </w:pPr>
      <w:r w:rsidRPr="00D80487">
        <w:rPr>
          <w:sz w:val="28"/>
          <w:szCs w:val="28"/>
        </w:rPr>
        <w:lastRenderedPageBreak/>
        <w:t>Среди неуправляемых воздушно-капельных инфекций отмечен значительный рост заболеваемости ветряной о</w:t>
      </w:r>
      <w:r w:rsidRPr="00D80487">
        <w:rPr>
          <w:sz w:val="28"/>
          <w:szCs w:val="28"/>
        </w:rPr>
        <w:t>с</w:t>
      </w:r>
      <w:r w:rsidRPr="00D80487">
        <w:rPr>
          <w:sz w:val="28"/>
          <w:szCs w:val="28"/>
        </w:rPr>
        <w:t>пой:</w:t>
      </w:r>
      <w:r>
        <w:rPr>
          <w:sz w:val="28"/>
          <w:szCs w:val="28"/>
        </w:rPr>
        <w:t xml:space="preserve"> в 3,6 раза. </w:t>
      </w:r>
      <w:proofErr w:type="gramStart"/>
      <w:r>
        <w:rPr>
          <w:sz w:val="28"/>
          <w:szCs w:val="28"/>
        </w:rPr>
        <w:t>Всего было зарегистрировано 1860 случаев против 520 в 2017 году, когда был зарегистрирован самый низкий уровень заболеваемости за последние 10 лет наблюдений.</w:t>
      </w:r>
      <w:proofErr w:type="gramEnd"/>
      <w:r>
        <w:rPr>
          <w:sz w:val="28"/>
          <w:szCs w:val="28"/>
        </w:rPr>
        <w:t xml:space="preserve"> Показатель заболеваемости составил 1026,8 на 100 тыс. населения при среднеобластном показателе 640,6 на 100 тыс. населения. При этом согласно данным ретроспекти</w:t>
      </w:r>
      <w:r>
        <w:rPr>
          <w:sz w:val="28"/>
          <w:szCs w:val="28"/>
        </w:rPr>
        <w:t>в</w:t>
      </w:r>
      <w:r>
        <w:rPr>
          <w:sz w:val="28"/>
          <w:szCs w:val="28"/>
        </w:rPr>
        <w:t>ного эпиданализа за 2009 – 2018 годы заболеваемость имеет тенденцию к росту, в 2017 году начался очередной период подъёма заболеваемости (рис.</w:t>
      </w:r>
      <w:r w:rsidR="003016F2">
        <w:rPr>
          <w:sz w:val="28"/>
          <w:szCs w:val="28"/>
        </w:rPr>
        <w:t>79</w:t>
      </w:r>
      <w:r>
        <w:rPr>
          <w:sz w:val="28"/>
          <w:szCs w:val="28"/>
        </w:rPr>
        <w:t>).</w:t>
      </w:r>
    </w:p>
    <w:p w:rsidR="00654B05" w:rsidRDefault="00654B05" w:rsidP="005353B2">
      <w:pPr>
        <w:ind w:firstLine="708"/>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654B05" w:rsidTr="003016F2">
        <w:tc>
          <w:tcPr>
            <w:tcW w:w="14786" w:type="dxa"/>
          </w:tcPr>
          <w:p w:rsidR="00654B05" w:rsidRDefault="00654B05" w:rsidP="005353B2">
            <w:pPr>
              <w:jc w:val="both"/>
              <w:rPr>
                <w:sz w:val="28"/>
                <w:szCs w:val="28"/>
              </w:rPr>
            </w:pPr>
            <w:r w:rsidRPr="00654B05">
              <w:rPr>
                <w:noProof/>
                <w:sz w:val="28"/>
                <w:szCs w:val="28"/>
              </w:rPr>
              <w:drawing>
                <wp:inline distT="0" distB="0" distL="0" distR="0">
                  <wp:extent cx="9296400" cy="2676525"/>
                  <wp:effectExtent l="19050" t="0" r="0" b="0"/>
                  <wp:docPr id="10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654B05" w:rsidTr="003016F2">
        <w:tc>
          <w:tcPr>
            <w:tcW w:w="14786" w:type="dxa"/>
          </w:tcPr>
          <w:p w:rsidR="00654B05" w:rsidRPr="007A2958" w:rsidRDefault="00654B05" w:rsidP="003016F2">
            <w:pPr>
              <w:jc w:val="both"/>
              <w:rPr>
                <w:sz w:val="26"/>
                <w:szCs w:val="26"/>
              </w:rPr>
            </w:pPr>
            <w:r w:rsidRPr="007A2958">
              <w:rPr>
                <w:color w:val="000000" w:themeColor="text1"/>
                <w:sz w:val="26"/>
                <w:szCs w:val="26"/>
              </w:rPr>
              <w:t xml:space="preserve">Рисунок </w:t>
            </w:r>
            <w:r w:rsidR="003016F2">
              <w:rPr>
                <w:color w:val="000000" w:themeColor="text1"/>
                <w:sz w:val="26"/>
                <w:szCs w:val="26"/>
              </w:rPr>
              <w:t>7</w:t>
            </w:r>
            <w:r w:rsidRPr="007A2958">
              <w:rPr>
                <w:color w:val="000000" w:themeColor="text1"/>
                <w:sz w:val="26"/>
                <w:szCs w:val="26"/>
              </w:rPr>
              <w:t>9  Многолетняя динамика и многолетняя тенденция заболеваемости ветряной оспой населения Борисовского района в 2009 – 2018 годах</w:t>
            </w:r>
          </w:p>
        </w:tc>
      </w:tr>
    </w:tbl>
    <w:p w:rsidR="00654B05" w:rsidRDefault="00654B05" w:rsidP="005353B2">
      <w:pPr>
        <w:ind w:firstLine="708"/>
        <w:jc w:val="both"/>
        <w:rPr>
          <w:sz w:val="28"/>
          <w:szCs w:val="28"/>
        </w:rPr>
      </w:pPr>
    </w:p>
    <w:p w:rsidR="007A2958" w:rsidRPr="003016F2" w:rsidRDefault="007A2958" w:rsidP="007A2958">
      <w:pPr>
        <w:ind w:firstLine="708"/>
        <w:jc w:val="both"/>
        <w:rPr>
          <w:sz w:val="28"/>
          <w:szCs w:val="28"/>
        </w:rPr>
      </w:pPr>
      <w:r w:rsidRPr="003016F2">
        <w:rPr>
          <w:sz w:val="28"/>
          <w:szCs w:val="28"/>
        </w:rPr>
        <w:t>В 2018 году зарегистрировано 6 случаев скарлатины (3,3 на тыс. населения), что выше в 1,5 раза уровня забол</w:t>
      </w:r>
      <w:r w:rsidRPr="003016F2">
        <w:rPr>
          <w:sz w:val="28"/>
          <w:szCs w:val="28"/>
        </w:rPr>
        <w:t>е</w:t>
      </w:r>
      <w:r w:rsidRPr="003016F2">
        <w:rPr>
          <w:sz w:val="28"/>
          <w:szCs w:val="28"/>
        </w:rPr>
        <w:t>ваемости в 2017 году (4 случая), однако в 4 раза ниже среднеобластного показателя (12,98 на 100 тыс. населения).</w:t>
      </w:r>
    </w:p>
    <w:p w:rsidR="007A2958" w:rsidRPr="003016F2" w:rsidRDefault="007A2958" w:rsidP="007A2958">
      <w:pPr>
        <w:ind w:firstLine="708"/>
        <w:jc w:val="both"/>
        <w:rPr>
          <w:sz w:val="28"/>
          <w:szCs w:val="28"/>
        </w:rPr>
      </w:pPr>
      <w:r w:rsidRPr="003016F2">
        <w:rPr>
          <w:sz w:val="28"/>
          <w:szCs w:val="28"/>
        </w:rPr>
        <w:t>Случаев заболевания менингококковой инфекции в 2018 году не регистрировалось, как и в 2017 году. Среднеобл</w:t>
      </w:r>
      <w:r w:rsidRPr="003016F2">
        <w:rPr>
          <w:sz w:val="28"/>
          <w:szCs w:val="28"/>
        </w:rPr>
        <w:t>а</w:t>
      </w:r>
      <w:r w:rsidRPr="003016F2">
        <w:rPr>
          <w:sz w:val="28"/>
          <w:szCs w:val="28"/>
        </w:rPr>
        <w:t>стной показатель составил 0,49 на 100 тыс. населения.</w:t>
      </w:r>
    </w:p>
    <w:p w:rsidR="005353B2" w:rsidRDefault="005353B2" w:rsidP="005353B2">
      <w:pPr>
        <w:ind w:firstLine="708"/>
        <w:jc w:val="both"/>
        <w:rPr>
          <w:sz w:val="28"/>
          <w:szCs w:val="28"/>
        </w:rPr>
      </w:pPr>
      <w:r w:rsidRPr="00C73300">
        <w:rPr>
          <w:sz w:val="28"/>
          <w:szCs w:val="28"/>
        </w:rPr>
        <w:t xml:space="preserve">В 2018 году было зарегистрировано 69222 случая </w:t>
      </w:r>
      <w:proofErr w:type="gramStart"/>
      <w:r w:rsidRPr="00C73300">
        <w:rPr>
          <w:sz w:val="28"/>
          <w:szCs w:val="28"/>
        </w:rPr>
        <w:t>ОРИ</w:t>
      </w:r>
      <w:proofErr w:type="gramEnd"/>
      <w:r w:rsidRPr="00C73300">
        <w:rPr>
          <w:sz w:val="28"/>
          <w:szCs w:val="28"/>
        </w:rPr>
        <w:t>, в том числе 53379 – среди детского населения. В 2017 году было зарегистрировано 76061 случай ОРИ, в том числе 58074 – среди детского населения. Лабораторно было подтве</w:t>
      </w:r>
      <w:r w:rsidRPr="00C73300">
        <w:rPr>
          <w:sz w:val="28"/>
          <w:szCs w:val="28"/>
        </w:rPr>
        <w:t>р</w:t>
      </w:r>
      <w:r w:rsidRPr="00C73300">
        <w:rPr>
          <w:sz w:val="28"/>
          <w:szCs w:val="28"/>
        </w:rPr>
        <w:t>ждено 3 случая гриппа, в 2017 году – 6 случаев. В целом, по сумме заболеваемости ОРИ и гриппом в 2018 году по сра</w:t>
      </w:r>
      <w:r w:rsidRPr="00C73300">
        <w:rPr>
          <w:sz w:val="28"/>
          <w:szCs w:val="28"/>
        </w:rPr>
        <w:t>в</w:t>
      </w:r>
      <w:r w:rsidRPr="00C73300">
        <w:rPr>
          <w:sz w:val="28"/>
          <w:szCs w:val="28"/>
        </w:rPr>
        <w:t>нению с 2017 годом снижение заболеваемости составило 9,0%.</w:t>
      </w:r>
    </w:p>
    <w:p w:rsidR="005353B2" w:rsidRDefault="005353B2" w:rsidP="005353B2">
      <w:pPr>
        <w:tabs>
          <w:tab w:val="left" w:pos="5040"/>
        </w:tabs>
        <w:ind w:firstLine="708"/>
        <w:jc w:val="both"/>
        <w:rPr>
          <w:sz w:val="28"/>
          <w:szCs w:val="28"/>
        </w:rPr>
      </w:pPr>
      <w:r w:rsidRPr="00CA3990">
        <w:rPr>
          <w:sz w:val="28"/>
          <w:szCs w:val="28"/>
        </w:rPr>
        <w:lastRenderedPageBreak/>
        <w:t xml:space="preserve">В рамках проводимого дозорного эпидемиологического надзора </w:t>
      </w:r>
      <w:proofErr w:type="gramStart"/>
      <w:r w:rsidRPr="00CA3990">
        <w:rPr>
          <w:sz w:val="28"/>
          <w:szCs w:val="28"/>
        </w:rPr>
        <w:t>за</w:t>
      </w:r>
      <w:proofErr w:type="gramEnd"/>
      <w:r w:rsidRPr="00CA3990">
        <w:rPr>
          <w:sz w:val="28"/>
          <w:szCs w:val="28"/>
        </w:rPr>
        <w:t xml:space="preserve"> ОРИ в г. </w:t>
      </w:r>
      <w:proofErr w:type="gramStart"/>
      <w:r w:rsidRPr="00CA3990">
        <w:rPr>
          <w:sz w:val="28"/>
          <w:szCs w:val="28"/>
        </w:rPr>
        <w:t>Борисове</w:t>
      </w:r>
      <w:proofErr w:type="gramEnd"/>
      <w:r w:rsidRPr="00CA3990">
        <w:rPr>
          <w:sz w:val="28"/>
          <w:szCs w:val="28"/>
        </w:rPr>
        <w:t xml:space="preserve"> за  2018 год с 9 календарной недели (26.02.2018) по 12 календарную неделю (25.03.2018) включительно отмечалось превышение эпидемического п</w:t>
      </w:r>
      <w:r w:rsidRPr="00CA3990">
        <w:rPr>
          <w:sz w:val="28"/>
          <w:szCs w:val="28"/>
        </w:rPr>
        <w:t>о</w:t>
      </w:r>
      <w:r w:rsidRPr="00CA3990">
        <w:rPr>
          <w:sz w:val="28"/>
          <w:szCs w:val="28"/>
        </w:rPr>
        <w:t>рога  заболеваемости острыми респираторными инфекциями и гриппом. В текущем году эпидемический подъем забол</w:t>
      </w:r>
      <w:r w:rsidRPr="00CA3990">
        <w:rPr>
          <w:sz w:val="28"/>
          <w:szCs w:val="28"/>
        </w:rPr>
        <w:t>е</w:t>
      </w:r>
      <w:r w:rsidRPr="00CA3990">
        <w:rPr>
          <w:sz w:val="28"/>
          <w:szCs w:val="28"/>
        </w:rPr>
        <w:t>ваемости характеризовался меньшей длительностью и более поздним началом в сравнении с предыдущим эпидемич</w:t>
      </w:r>
      <w:r w:rsidRPr="00CA3990">
        <w:rPr>
          <w:sz w:val="28"/>
          <w:szCs w:val="28"/>
        </w:rPr>
        <w:t>е</w:t>
      </w:r>
      <w:r w:rsidRPr="00CA3990">
        <w:rPr>
          <w:sz w:val="28"/>
          <w:szCs w:val="28"/>
        </w:rPr>
        <w:t xml:space="preserve">ским сезоном – 4 недели в 2018 году против 10 недель в 2017 году (с 3 календарной недели по 12 календарную неделю включительно). Зарегистрировано 4 случая тяжелых острых респираторных инфекций (за аналогичный период  2017  – 4 случая), из которых 1 случай закончился  летальным исходом.  </w:t>
      </w:r>
      <w:proofErr w:type="gramStart"/>
      <w:r w:rsidRPr="00CA3990">
        <w:rPr>
          <w:sz w:val="28"/>
          <w:szCs w:val="28"/>
        </w:rPr>
        <w:t>Из числа заболевших 3 взрослых вакцинированы против гриппа, один не привит</w:t>
      </w:r>
      <w:r>
        <w:rPr>
          <w:sz w:val="28"/>
          <w:szCs w:val="28"/>
        </w:rPr>
        <w:t xml:space="preserve"> (рис.</w:t>
      </w:r>
      <w:r w:rsidR="003016F2">
        <w:rPr>
          <w:sz w:val="28"/>
          <w:szCs w:val="28"/>
        </w:rPr>
        <w:t>8</w:t>
      </w:r>
      <w:r>
        <w:rPr>
          <w:sz w:val="28"/>
          <w:szCs w:val="28"/>
        </w:rPr>
        <w:t>0)</w:t>
      </w:r>
      <w:r w:rsidRPr="00CA3990">
        <w:rPr>
          <w:sz w:val="28"/>
          <w:szCs w:val="28"/>
        </w:rPr>
        <w:t xml:space="preserve">. </w:t>
      </w:r>
      <w:proofErr w:type="gramEnd"/>
    </w:p>
    <w:p w:rsidR="007A2958" w:rsidRDefault="007A2958" w:rsidP="005353B2">
      <w:pPr>
        <w:tabs>
          <w:tab w:val="left" w:pos="5040"/>
        </w:tabs>
        <w:ind w:firstLine="708"/>
        <w:jc w:val="both"/>
        <w:rPr>
          <w:sz w:val="28"/>
          <w:szCs w:val="28"/>
        </w:rPr>
      </w:pPr>
    </w:p>
    <w:tbl>
      <w:tblPr>
        <w:tblStyle w:val="a6"/>
        <w:tblW w:w="0" w:type="auto"/>
        <w:tblLook w:val="04A0"/>
      </w:tblPr>
      <w:tblGrid>
        <w:gridCol w:w="14786"/>
      </w:tblGrid>
      <w:tr w:rsidR="007A2958" w:rsidTr="007A2958">
        <w:tc>
          <w:tcPr>
            <w:tcW w:w="14786" w:type="dxa"/>
          </w:tcPr>
          <w:p w:rsidR="007A2958" w:rsidRDefault="007A2958" w:rsidP="005353B2">
            <w:pPr>
              <w:tabs>
                <w:tab w:val="left" w:pos="5040"/>
              </w:tabs>
              <w:jc w:val="both"/>
              <w:rPr>
                <w:sz w:val="28"/>
                <w:szCs w:val="28"/>
              </w:rPr>
            </w:pPr>
            <w:r w:rsidRPr="007A2958">
              <w:rPr>
                <w:noProof/>
                <w:sz w:val="28"/>
                <w:szCs w:val="28"/>
              </w:rPr>
              <w:drawing>
                <wp:inline distT="0" distB="0" distL="0" distR="0">
                  <wp:extent cx="9267825" cy="3152775"/>
                  <wp:effectExtent l="19050" t="0" r="0" b="0"/>
                  <wp:docPr id="10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7A2958" w:rsidTr="007A2958">
        <w:tc>
          <w:tcPr>
            <w:tcW w:w="14786" w:type="dxa"/>
          </w:tcPr>
          <w:p w:rsidR="007A2958" w:rsidRDefault="007A2958" w:rsidP="003016F2">
            <w:pPr>
              <w:tabs>
                <w:tab w:val="left" w:pos="5040"/>
              </w:tabs>
              <w:jc w:val="both"/>
              <w:rPr>
                <w:sz w:val="28"/>
                <w:szCs w:val="28"/>
              </w:rPr>
            </w:pPr>
            <w:r w:rsidRPr="002158AE">
              <w:rPr>
                <w:sz w:val="28"/>
                <w:szCs w:val="28"/>
              </w:rPr>
              <w:t xml:space="preserve">Рисунок </w:t>
            </w:r>
            <w:r w:rsidR="003016F2">
              <w:rPr>
                <w:sz w:val="28"/>
                <w:szCs w:val="28"/>
              </w:rPr>
              <w:t>8</w:t>
            </w:r>
            <w:r>
              <w:rPr>
                <w:sz w:val="28"/>
                <w:szCs w:val="28"/>
              </w:rPr>
              <w:t xml:space="preserve">0 </w:t>
            </w:r>
            <w:r w:rsidRPr="002158AE">
              <w:rPr>
                <w:sz w:val="28"/>
                <w:szCs w:val="28"/>
              </w:rPr>
              <w:t xml:space="preserve"> </w:t>
            </w:r>
            <w:r w:rsidRPr="002158AE">
              <w:rPr>
                <w:bCs/>
                <w:sz w:val="28"/>
                <w:szCs w:val="28"/>
              </w:rPr>
              <w:t xml:space="preserve">Заболеваемость ОРИ по </w:t>
            </w:r>
            <w:proofErr w:type="gramStart"/>
            <w:r w:rsidRPr="002158AE">
              <w:rPr>
                <w:bCs/>
                <w:sz w:val="28"/>
                <w:szCs w:val="28"/>
              </w:rPr>
              <w:t>г</w:t>
            </w:r>
            <w:proofErr w:type="gramEnd"/>
            <w:r w:rsidRPr="002158AE">
              <w:rPr>
                <w:bCs/>
                <w:sz w:val="28"/>
                <w:szCs w:val="28"/>
              </w:rPr>
              <w:t>. Борисову за  1-20 недели 2017 – 2018 гг.</w:t>
            </w:r>
          </w:p>
        </w:tc>
      </w:tr>
    </w:tbl>
    <w:p w:rsidR="007A2958" w:rsidRDefault="007A2958" w:rsidP="005353B2">
      <w:pPr>
        <w:tabs>
          <w:tab w:val="left" w:pos="5040"/>
        </w:tabs>
        <w:ind w:firstLine="708"/>
        <w:jc w:val="both"/>
        <w:rPr>
          <w:sz w:val="28"/>
          <w:szCs w:val="28"/>
        </w:rPr>
      </w:pPr>
    </w:p>
    <w:p w:rsidR="005353B2" w:rsidRPr="00D8239A" w:rsidRDefault="005353B2" w:rsidP="005353B2">
      <w:pPr>
        <w:ind w:firstLine="708"/>
        <w:jc w:val="both"/>
        <w:rPr>
          <w:color w:val="000000"/>
          <w:sz w:val="28"/>
          <w:szCs w:val="28"/>
        </w:rPr>
      </w:pPr>
      <w:r w:rsidRPr="00D8239A">
        <w:rPr>
          <w:color w:val="000000"/>
          <w:sz w:val="28"/>
          <w:szCs w:val="28"/>
        </w:rPr>
        <w:t>По состояни</w:t>
      </w:r>
      <w:r>
        <w:rPr>
          <w:color w:val="000000"/>
          <w:sz w:val="28"/>
          <w:szCs w:val="28"/>
        </w:rPr>
        <w:t>ю на 01.01.2019 на учете состояло 62</w:t>
      </w:r>
      <w:r w:rsidRPr="00D8239A">
        <w:rPr>
          <w:color w:val="000000"/>
          <w:sz w:val="28"/>
          <w:szCs w:val="28"/>
        </w:rPr>
        <w:t xml:space="preserve">  больных активным туберкулезом. </w:t>
      </w:r>
    </w:p>
    <w:p w:rsidR="005353B2" w:rsidRPr="00632F31" w:rsidRDefault="005353B2" w:rsidP="005353B2">
      <w:pPr>
        <w:ind w:firstLine="708"/>
        <w:jc w:val="both"/>
        <w:rPr>
          <w:color w:val="000000"/>
          <w:sz w:val="28"/>
          <w:szCs w:val="28"/>
        </w:rPr>
      </w:pPr>
      <w:r w:rsidRPr="00632F31">
        <w:rPr>
          <w:color w:val="000000"/>
          <w:sz w:val="28"/>
          <w:szCs w:val="28"/>
        </w:rPr>
        <w:t xml:space="preserve">За 2018 год выявлено 36 больных активным туберкулезом, в т.ч. по городу – 23, по селу – 13 (в 2017 году выявлено 34 больных). Показатель заболеваемости за 2018 год (19,9 на 100 тыс. населения) ниже показателя заболеваемости по </w:t>
      </w:r>
      <w:r w:rsidRPr="00632F31">
        <w:rPr>
          <w:color w:val="000000"/>
          <w:sz w:val="28"/>
          <w:szCs w:val="28"/>
        </w:rPr>
        <w:lastRenderedPageBreak/>
        <w:t xml:space="preserve">Минской области (21,7 на 100 тыс. населения) на 8,3%. </w:t>
      </w:r>
      <w:r>
        <w:rPr>
          <w:color w:val="000000"/>
          <w:sz w:val="28"/>
          <w:szCs w:val="28"/>
        </w:rPr>
        <w:t>Случаи заболевания туберкулёзом среди детского населения не регистрировались.</w:t>
      </w:r>
    </w:p>
    <w:p w:rsidR="005353B2" w:rsidRDefault="005353B2" w:rsidP="005353B2">
      <w:pPr>
        <w:ind w:firstLine="708"/>
        <w:jc w:val="both"/>
        <w:rPr>
          <w:color w:val="000000"/>
          <w:sz w:val="28"/>
          <w:szCs w:val="28"/>
        </w:rPr>
      </w:pPr>
      <w:r w:rsidRPr="00077998">
        <w:rPr>
          <w:color w:val="000000"/>
          <w:sz w:val="28"/>
          <w:szCs w:val="28"/>
        </w:rPr>
        <w:t>Из 36 вновь  выявленных больных активным туберкулезом бактериовыделителями являются 28 человек или 77,8%</w:t>
      </w:r>
      <w:r w:rsidR="001636A2">
        <w:rPr>
          <w:color w:val="000000"/>
          <w:sz w:val="28"/>
          <w:szCs w:val="28"/>
        </w:rPr>
        <w:t xml:space="preserve"> (таб.12</w:t>
      </w:r>
      <w:r>
        <w:rPr>
          <w:color w:val="000000"/>
          <w:sz w:val="28"/>
          <w:szCs w:val="28"/>
        </w:rPr>
        <w:t>)</w:t>
      </w:r>
      <w:r w:rsidRPr="00077998">
        <w:rPr>
          <w:color w:val="000000"/>
          <w:sz w:val="28"/>
          <w:szCs w:val="28"/>
        </w:rPr>
        <w:t>.</w:t>
      </w:r>
    </w:p>
    <w:p w:rsidR="005353B2" w:rsidRDefault="005353B2" w:rsidP="005353B2">
      <w:pPr>
        <w:jc w:val="both"/>
        <w:rPr>
          <w:color w:val="000000"/>
          <w:sz w:val="28"/>
          <w:szCs w:val="28"/>
        </w:rPr>
      </w:pPr>
    </w:p>
    <w:p w:rsidR="001636A2" w:rsidRPr="003016F2" w:rsidRDefault="005353B2" w:rsidP="005353B2">
      <w:pPr>
        <w:jc w:val="both"/>
        <w:rPr>
          <w:b/>
          <w:color w:val="000000"/>
          <w:sz w:val="28"/>
          <w:szCs w:val="28"/>
        </w:rPr>
      </w:pPr>
      <w:r w:rsidRPr="003016F2">
        <w:rPr>
          <w:b/>
          <w:color w:val="000000"/>
          <w:sz w:val="28"/>
          <w:szCs w:val="28"/>
        </w:rPr>
        <w:t>Заболеваемость активным туберкулезом населения</w:t>
      </w:r>
    </w:p>
    <w:p w:rsidR="005353B2" w:rsidRPr="003016F2" w:rsidRDefault="005353B2" w:rsidP="005353B2">
      <w:pPr>
        <w:jc w:val="both"/>
        <w:rPr>
          <w:b/>
          <w:color w:val="000000"/>
          <w:sz w:val="28"/>
          <w:szCs w:val="28"/>
        </w:rPr>
      </w:pPr>
      <w:r w:rsidRPr="003016F2">
        <w:rPr>
          <w:b/>
          <w:color w:val="000000"/>
          <w:sz w:val="28"/>
          <w:szCs w:val="28"/>
        </w:rPr>
        <w:t xml:space="preserve"> г. Борисова и Борисовского района в 2017 – 2018  годах </w:t>
      </w:r>
    </w:p>
    <w:p w:rsidR="001636A2" w:rsidRDefault="001636A2" w:rsidP="001636A2">
      <w:pPr>
        <w:jc w:val="right"/>
        <w:rPr>
          <w:color w:val="000000"/>
          <w:sz w:val="28"/>
          <w:szCs w:val="28"/>
        </w:rPr>
      </w:pPr>
      <w:r>
        <w:rPr>
          <w:color w:val="000000"/>
          <w:sz w:val="28"/>
          <w:szCs w:val="28"/>
        </w:rPr>
        <w:t>Таблица 1</w:t>
      </w:r>
      <w:r w:rsidR="003016F2">
        <w:rPr>
          <w:color w:val="000000"/>
          <w:sz w:val="28"/>
          <w:szCs w:val="28"/>
        </w:rPr>
        <w:t>6</w:t>
      </w:r>
    </w:p>
    <w:tbl>
      <w:tblPr>
        <w:tblStyle w:val="a6"/>
        <w:tblW w:w="5000" w:type="pct"/>
        <w:tblLook w:val="04A0"/>
      </w:tblPr>
      <w:tblGrid>
        <w:gridCol w:w="5926"/>
        <w:gridCol w:w="4430"/>
        <w:gridCol w:w="4430"/>
      </w:tblGrid>
      <w:tr w:rsidR="005353B2" w:rsidRPr="002158AE" w:rsidTr="00903653">
        <w:trPr>
          <w:trHeight w:val="373"/>
        </w:trPr>
        <w:tc>
          <w:tcPr>
            <w:tcW w:w="2004" w:type="pct"/>
            <w:hideMark/>
          </w:tcPr>
          <w:p w:rsidR="005353B2" w:rsidRPr="007A2958" w:rsidRDefault="005353B2" w:rsidP="007A2958">
            <w:pPr>
              <w:pStyle w:val="a3"/>
              <w:rPr>
                <w:rStyle w:val="100"/>
                <w:rFonts w:eastAsiaTheme="minorHAnsi"/>
                <w:sz w:val="26"/>
                <w:szCs w:val="26"/>
              </w:rPr>
            </w:pPr>
            <w:r w:rsidRPr="007A2958">
              <w:rPr>
                <w:rStyle w:val="100"/>
                <w:rFonts w:eastAsiaTheme="minorHAnsi"/>
                <w:sz w:val="26"/>
                <w:szCs w:val="26"/>
              </w:rPr>
              <w:t xml:space="preserve">  </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 xml:space="preserve">2017 </w:t>
            </w:r>
            <w:r w:rsidR="001636A2" w:rsidRPr="007A2958">
              <w:rPr>
                <w:rStyle w:val="100"/>
                <w:rFonts w:eastAsiaTheme="minorHAnsi"/>
                <w:sz w:val="26"/>
                <w:szCs w:val="26"/>
              </w:rPr>
              <w:t>год</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 xml:space="preserve">2018 </w:t>
            </w:r>
            <w:r w:rsidR="001636A2" w:rsidRPr="007A2958">
              <w:rPr>
                <w:rStyle w:val="100"/>
                <w:rFonts w:eastAsiaTheme="minorHAnsi"/>
                <w:sz w:val="26"/>
                <w:szCs w:val="26"/>
              </w:rPr>
              <w:t>год</w:t>
            </w:r>
          </w:p>
        </w:tc>
      </w:tr>
      <w:tr w:rsidR="005353B2" w:rsidRPr="002158AE" w:rsidTr="007A2958">
        <w:trPr>
          <w:trHeight w:val="348"/>
        </w:trPr>
        <w:tc>
          <w:tcPr>
            <w:tcW w:w="2004" w:type="pct"/>
            <w:hideMark/>
          </w:tcPr>
          <w:p w:rsidR="005353B2" w:rsidRPr="007A2958" w:rsidRDefault="005353B2" w:rsidP="007A2958">
            <w:pPr>
              <w:pStyle w:val="a3"/>
              <w:rPr>
                <w:rStyle w:val="100"/>
                <w:rFonts w:eastAsiaTheme="minorHAnsi"/>
                <w:sz w:val="26"/>
                <w:szCs w:val="26"/>
              </w:rPr>
            </w:pPr>
            <w:r w:rsidRPr="007A2958">
              <w:rPr>
                <w:rStyle w:val="100"/>
                <w:rFonts w:eastAsiaTheme="minorHAnsi"/>
                <w:sz w:val="26"/>
                <w:szCs w:val="26"/>
              </w:rPr>
              <w:t>вновь выявлено больных активным туберкулезом</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34</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36</w:t>
            </w:r>
          </w:p>
        </w:tc>
      </w:tr>
      <w:tr w:rsidR="005353B2" w:rsidRPr="002158AE" w:rsidTr="007A2958">
        <w:trPr>
          <w:trHeight w:val="411"/>
        </w:trPr>
        <w:tc>
          <w:tcPr>
            <w:tcW w:w="2004" w:type="pct"/>
            <w:hideMark/>
          </w:tcPr>
          <w:p w:rsidR="005353B2" w:rsidRPr="007A2958" w:rsidRDefault="005353B2" w:rsidP="007A2958">
            <w:pPr>
              <w:pStyle w:val="a3"/>
              <w:rPr>
                <w:rStyle w:val="100"/>
                <w:rFonts w:eastAsiaTheme="minorHAnsi"/>
                <w:sz w:val="26"/>
                <w:szCs w:val="26"/>
              </w:rPr>
            </w:pPr>
            <w:r w:rsidRPr="007A2958">
              <w:rPr>
                <w:rStyle w:val="100"/>
                <w:rFonts w:eastAsiaTheme="minorHAnsi"/>
                <w:sz w:val="26"/>
                <w:szCs w:val="26"/>
              </w:rPr>
              <w:t xml:space="preserve">показатель на 100 тыс. населения </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18,8</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19,9</w:t>
            </w:r>
          </w:p>
        </w:tc>
      </w:tr>
      <w:tr w:rsidR="005353B2" w:rsidRPr="002158AE" w:rsidTr="00903653">
        <w:trPr>
          <w:trHeight w:val="275"/>
        </w:trPr>
        <w:tc>
          <w:tcPr>
            <w:tcW w:w="2004" w:type="pct"/>
            <w:hideMark/>
          </w:tcPr>
          <w:p w:rsidR="005353B2" w:rsidRPr="007A2958" w:rsidRDefault="005353B2" w:rsidP="007A2958">
            <w:pPr>
              <w:pStyle w:val="a3"/>
              <w:rPr>
                <w:rStyle w:val="100"/>
                <w:rFonts w:eastAsiaTheme="minorHAnsi"/>
                <w:sz w:val="26"/>
                <w:szCs w:val="26"/>
              </w:rPr>
            </w:pPr>
            <w:r w:rsidRPr="007A2958">
              <w:rPr>
                <w:rStyle w:val="100"/>
                <w:rFonts w:eastAsiaTheme="minorHAnsi"/>
                <w:sz w:val="26"/>
                <w:szCs w:val="26"/>
              </w:rPr>
              <w:t xml:space="preserve">город </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25</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23</w:t>
            </w:r>
          </w:p>
        </w:tc>
      </w:tr>
      <w:tr w:rsidR="005353B2" w:rsidRPr="002158AE" w:rsidTr="00903653">
        <w:trPr>
          <w:trHeight w:val="247"/>
        </w:trPr>
        <w:tc>
          <w:tcPr>
            <w:tcW w:w="2004" w:type="pct"/>
            <w:hideMark/>
          </w:tcPr>
          <w:p w:rsidR="005353B2" w:rsidRPr="007A2958" w:rsidRDefault="005353B2" w:rsidP="007A2958">
            <w:pPr>
              <w:pStyle w:val="a3"/>
              <w:rPr>
                <w:rStyle w:val="100"/>
                <w:rFonts w:eastAsiaTheme="minorHAnsi"/>
                <w:sz w:val="26"/>
                <w:szCs w:val="26"/>
              </w:rPr>
            </w:pPr>
            <w:r w:rsidRPr="007A2958">
              <w:rPr>
                <w:rStyle w:val="100"/>
                <w:rFonts w:eastAsiaTheme="minorHAnsi"/>
                <w:sz w:val="26"/>
                <w:szCs w:val="26"/>
              </w:rPr>
              <w:t xml:space="preserve">Показатель на 100 тыс. город </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16,8</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15,5</w:t>
            </w:r>
          </w:p>
        </w:tc>
      </w:tr>
      <w:tr w:rsidR="005353B2" w:rsidRPr="002158AE" w:rsidTr="00903653">
        <w:trPr>
          <w:trHeight w:val="337"/>
        </w:trPr>
        <w:tc>
          <w:tcPr>
            <w:tcW w:w="2004" w:type="pct"/>
            <w:hideMark/>
          </w:tcPr>
          <w:p w:rsidR="005353B2" w:rsidRPr="007A2958" w:rsidRDefault="005353B2" w:rsidP="007A2958">
            <w:pPr>
              <w:pStyle w:val="a3"/>
              <w:rPr>
                <w:rStyle w:val="100"/>
                <w:rFonts w:eastAsiaTheme="minorHAnsi"/>
                <w:sz w:val="26"/>
                <w:szCs w:val="26"/>
              </w:rPr>
            </w:pPr>
            <w:r w:rsidRPr="007A2958">
              <w:rPr>
                <w:rStyle w:val="100"/>
                <w:rFonts w:eastAsiaTheme="minorHAnsi"/>
                <w:sz w:val="26"/>
                <w:szCs w:val="26"/>
              </w:rPr>
              <w:t xml:space="preserve">село </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9</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13</w:t>
            </w:r>
          </w:p>
        </w:tc>
      </w:tr>
      <w:tr w:rsidR="005353B2" w:rsidRPr="002158AE" w:rsidTr="00903653">
        <w:trPr>
          <w:trHeight w:val="339"/>
        </w:trPr>
        <w:tc>
          <w:tcPr>
            <w:tcW w:w="2004" w:type="pct"/>
            <w:hideMark/>
          </w:tcPr>
          <w:p w:rsidR="005353B2" w:rsidRPr="007A2958" w:rsidRDefault="005353B2" w:rsidP="007A2958">
            <w:pPr>
              <w:pStyle w:val="a3"/>
              <w:rPr>
                <w:rStyle w:val="100"/>
                <w:rFonts w:eastAsiaTheme="minorHAnsi"/>
                <w:sz w:val="26"/>
                <w:szCs w:val="26"/>
              </w:rPr>
            </w:pPr>
            <w:r w:rsidRPr="007A2958">
              <w:rPr>
                <w:rStyle w:val="100"/>
                <w:rFonts w:eastAsiaTheme="minorHAnsi"/>
                <w:sz w:val="26"/>
                <w:szCs w:val="26"/>
              </w:rPr>
              <w:t xml:space="preserve">Показатель на 100 тыс. село </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27,8</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40,2</w:t>
            </w:r>
          </w:p>
        </w:tc>
      </w:tr>
      <w:tr w:rsidR="005353B2" w:rsidRPr="002158AE" w:rsidTr="00903653">
        <w:trPr>
          <w:trHeight w:val="415"/>
        </w:trPr>
        <w:tc>
          <w:tcPr>
            <w:tcW w:w="2004" w:type="pct"/>
            <w:hideMark/>
          </w:tcPr>
          <w:p w:rsidR="005353B2" w:rsidRPr="007A2958" w:rsidRDefault="005353B2" w:rsidP="007A2958">
            <w:pPr>
              <w:pStyle w:val="a3"/>
              <w:rPr>
                <w:rStyle w:val="100"/>
                <w:rFonts w:eastAsiaTheme="minorHAnsi"/>
                <w:sz w:val="26"/>
                <w:szCs w:val="26"/>
              </w:rPr>
            </w:pPr>
            <w:proofErr w:type="gramStart"/>
            <w:r w:rsidRPr="007A2958">
              <w:rPr>
                <w:rStyle w:val="100"/>
                <w:rFonts w:eastAsiaTheme="minorHAnsi"/>
                <w:sz w:val="26"/>
                <w:szCs w:val="26"/>
              </w:rPr>
              <w:t>Умершие</w:t>
            </w:r>
            <w:proofErr w:type="gramEnd"/>
            <w:r w:rsidRPr="007A2958">
              <w:rPr>
                <w:rStyle w:val="100"/>
                <w:rFonts w:eastAsiaTheme="minorHAnsi"/>
                <w:sz w:val="26"/>
                <w:szCs w:val="26"/>
              </w:rPr>
              <w:t xml:space="preserve"> от туберкулеза </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6</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6</w:t>
            </w:r>
          </w:p>
        </w:tc>
      </w:tr>
      <w:tr w:rsidR="005353B2" w:rsidRPr="002158AE" w:rsidTr="007A2958">
        <w:trPr>
          <w:trHeight w:val="371"/>
        </w:trPr>
        <w:tc>
          <w:tcPr>
            <w:tcW w:w="2004" w:type="pct"/>
            <w:hideMark/>
          </w:tcPr>
          <w:p w:rsidR="005353B2" w:rsidRPr="007A2958" w:rsidRDefault="005353B2" w:rsidP="007A2958">
            <w:pPr>
              <w:pStyle w:val="a3"/>
              <w:rPr>
                <w:rStyle w:val="100"/>
                <w:rFonts w:eastAsiaTheme="minorHAnsi"/>
                <w:sz w:val="26"/>
                <w:szCs w:val="26"/>
              </w:rPr>
            </w:pPr>
            <w:r w:rsidRPr="007A2958">
              <w:rPr>
                <w:rStyle w:val="100"/>
                <w:rFonts w:eastAsiaTheme="minorHAnsi"/>
                <w:sz w:val="26"/>
                <w:szCs w:val="26"/>
              </w:rPr>
              <w:t xml:space="preserve">Показатель на 100 тыс. населения </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3,3</w:t>
            </w:r>
          </w:p>
        </w:tc>
        <w:tc>
          <w:tcPr>
            <w:tcW w:w="1498" w:type="pct"/>
            <w:hideMark/>
          </w:tcPr>
          <w:p w:rsidR="005353B2" w:rsidRPr="007A2958" w:rsidRDefault="005353B2" w:rsidP="007A2958">
            <w:pPr>
              <w:pStyle w:val="a3"/>
              <w:jc w:val="center"/>
              <w:rPr>
                <w:rStyle w:val="100"/>
                <w:rFonts w:eastAsiaTheme="minorHAnsi"/>
                <w:sz w:val="26"/>
                <w:szCs w:val="26"/>
              </w:rPr>
            </w:pPr>
            <w:r w:rsidRPr="007A2958">
              <w:rPr>
                <w:rStyle w:val="100"/>
                <w:rFonts w:eastAsiaTheme="minorHAnsi"/>
                <w:sz w:val="26"/>
                <w:szCs w:val="26"/>
              </w:rPr>
              <w:t>3,3</w:t>
            </w:r>
          </w:p>
        </w:tc>
      </w:tr>
    </w:tbl>
    <w:p w:rsidR="007A2958" w:rsidRDefault="007A2958" w:rsidP="005353B2">
      <w:pPr>
        <w:pStyle w:val="a3"/>
        <w:ind w:firstLine="709"/>
        <w:jc w:val="both"/>
        <w:rPr>
          <w:rFonts w:ascii="Times New Roman" w:hAnsi="Times New Roman" w:cs="Times New Roman"/>
          <w:color w:val="000000"/>
          <w:sz w:val="28"/>
          <w:szCs w:val="28"/>
        </w:rPr>
      </w:pPr>
    </w:p>
    <w:p w:rsidR="007A2958" w:rsidRPr="007A2958" w:rsidRDefault="007A2958" w:rsidP="007A2958">
      <w:pPr>
        <w:pStyle w:val="a3"/>
        <w:ind w:firstLine="709"/>
        <w:jc w:val="both"/>
        <w:rPr>
          <w:rFonts w:ascii="Times New Roman" w:hAnsi="Times New Roman" w:cs="Times New Roman"/>
          <w:color w:val="000000"/>
          <w:sz w:val="28"/>
          <w:szCs w:val="28"/>
        </w:rPr>
      </w:pPr>
      <w:r w:rsidRPr="007A2958">
        <w:rPr>
          <w:rFonts w:ascii="Times New Roman" w:hAnsi="Times New Roman" w:cs="Times New Roman"/>
          <w:color w:val="000000"/>
          <w:sz w:val="28"/>
          <w:szCs w:val="28"/>
        </w:rPr>
        <w:t xml:space="preserve">Среди сельских жителей зарегистрировано 13 случаев туберкулезной инфекции (40,2 на 100 тыс. населения). </w:t>
      </w:r>
      <w:proofErr w:type="gramStart"/>
      <w:r w:rsidRPr="007A2958">
        <w:rPr>
          <w:rFonts w:ascii="Times New Roman" w:hAnsi="Times New Roman" w:cs="Times New Roman"/>
          <w:color w:val="000000"/>
          <w:sz w:val="28"/>
          <w:szCs w:val="28"/>
        </w:rPr>
        <w:t>Заб</w:t>
      </w:r>
      <w:r w:rsidRPr="007A2958">
        <w:rPr>
          <w:rFonts w:ascii="Times New Roman" w:hAnsi="Times New Roman" w:cs="Times New Roman"/>
          <w:color w:val="000000"/>
          <w:sz w:val="28"/>
          <w:szCs w:val="28"/>
        </w:rPr>
        <w:t>о</w:t>
      </w:r>
      <w:r w:rsidRPr="007A2958">
        <w:rPr>
          <w:rFonts w:ascii="Times New Roman" w:hAnsi="Times New Roman" w:cs="Times New Roman"/>
          <w:color w:val="000000"/>
          <w:sz w:val="28"/>
          <w:szCs w:val="28"/>
        </w:rPr>
        <w:t>левшие проживают на территории следующих сельских советов:</w:t>
      </w:r>
      <w:proofErr w:type="gramEnd"/>
      <w:r w:rsidRPr="007A2958">
        <w:rPr>
          <w:rFonts w:ascii="Times New Roman" w:hAnsi="Times New Roman" w:cs="Times New Roman"/>
          <w:color w:val="000000"/>
          <w:sz w:val="28"/>
          <w:szCs w:val="28"/>
        </w:rPr>
        <w:t xml:space="preserve"> </w:t>
      </w:r>
      <w:proofErr w:type="gramStart"/>
      <w:r w:rsidRPr="007A2958">
        <w:rPr>
          <w:rFonts w:ascii="Times New Roman" w:hAnsi="Times New Roman" w:cs="Times New Roman"/>
          <w:color w:val="000000"/>
          <w:sz w:val="28"/>
          <w:szCs w:val="28"/>
        </w:rPr>
        <w:t>Пригородный с/с – 5 случаев, Лошницкий с/с – 2 сл</w:t>
      </w:r>
      <w:r w:rsidRPr="007A2958">
        <w:rPr>
          <w:rFonts w:ascii="Times New Roman" w:hAnsi="Times New Roman" w:cs="Times New Roman"/>
          <w:color w:val="000000"/>
          <w:sz w:val="28"/>
          <w:szCs w:val="28"/>
        </w:rPr>
        <w:t>у</w:t>
      </w:r>
      <w:r w:rsidRPr="007A2958">
        <w:rPr>
          <w:rFonts w:ascii="Times New Roman" w:hAnsi="Times New Roman" w:cs="Times New Roman"/>
          <w:color w:val="000000"/>
          <w:sz w:val="28"/>
          <w:szCs w:val="28"/>
        </w:rPr>
        <w:t>чая, по 1 случаю в каждом из следующих с/с – Мстижский с/с, Гливинский с/с, Метченский с/с, Велятичский с/с, Пер</w:t>
      </w:r>
      <w:r w:rsidRPr="007A2958">
        <w:rPr>
          <w:rFonts w:ascii="Times New Roman" w:hAnsi="Times New Roman" w:cs="Times New Roman"/>
          <w:color w:val="000000"/>
          <w:sz w:val="28"/>
          <w:szCs w:val="28"/>
        </w:rPr>
        <w:t>е</w:t>
      </w:r>
      <w:r w:rsidRPr="007A2958">
        <w:rPr>
          <w:rFonts w:ascii="Times New Roman" w:hAnsi="Times New Roman" w:cs="Times New Roman"/>
          <w:color w:val="000000"/>
          <w:sz w:val="28"/>
          <w:szCs w:val="28"/>
        </w:rPr>
        <w:t>садский с/с, Иконский с/с.</w:t>
      </w:r>
      <w:proofErr w:type="gramEnd"/>
    </w:p>
    <w:p w:rsidR="005353B2" w:rsidRPr="00D8239A" w:rsidRDefault="005353B2" w:rsidP="005353B2">
      <w:pPr>
        <w:pStyle w:val="a3"/>
        <w:ind w:firstLine="709"/>
        <w:jc w:val="both"/>
        <w:rPr>
          <w:rFonts w:ascii="Times New Roman" w:hAnsi="Times New Roman" w:cs="Times New Roman"/>
          <w:sz w:val="28"/>
          <w:szCs w:val="28"/>
        </w:rPr>
      </w:pPr>
      <w:r w:rsidRPr="00D8239A">
        <w:rPr>
          <w:rFonts w:ascii="Times New Roman" w:hAnsi="Times New Roman" w:cs="Times New Roman"/>
          <w:color w:val="000000"/>
          <w:sz w:val="28"/>
          <w:szCs w:val="28"/>
        </w:rPr>
        <w:t>В структуре легочных форм туберкулеза преобладает инфильтративный туберкулез.</w:t>
      </w:r>
      <w:r>
        <w:rPr>
          <w:rFonts w:ascii="Times New Roman" w:hAnsi="Times New Roman" w:cs="Times New Roman"/>
          <w:sz w:val="28"/>
          <w:szCs w:val="28"/>
        </w:rPr>
        <w:t xml:space="preserve"> У 3</w:t>
      </w:r>
      <w:r w:rsidRPr="00D8239A">
        <w:rPr>
          <w:rFonts w:ascii="Times New Roman" w:hAnsi="Times New Roman" w:cs="Times New Roman"/>
          <w:sz w:val="28"/>
          <w:szCs w:val="28"/>
        </w:rPr>
        <w:t xml:space="preserve">-х </w:t>
      </w:r>
      <w:proofErr w:type="gramStart"/>
      <w:r w:rsidRPr="00D8239A">
        <w:rPr>
          <w:rFonts w:ascii="Times New Roman" w:hAnsi="Times New Roman" w:cs="Times New Roman"/>
          <w:sz w:val="28"/>
          <w:szCs w:val="28"/>
        </w:rPr>
        <w:t>заболевших</w:t>
      </w:r>
      <w:proofErr w:type="gramEnd"/>
      <w:r w:rsidRPr="00D8239A">
        <w:rPr>
          <w:rFonts w:ascii="Times New Roman" w:hAnsi="Times New Roman" w:cs="Times New Roman"/>
          <w:sz w:val="28"/>
          <w:szCs w:val="28"/>
        </w:rPr>
        <w:t xml:space="preserve"> установл</w:t>
      </w:r>
      <w:r w:rsidRPr="00D8239A">
        <w:rPr>
          <w:rFonts w:ascii="Times New Roman" w:hAnsi="Times New Roman" w:cs="Times New Roman"/>
          <w:sz w:val="28"/>
          <w:szCs w:val="28"/>
        </w:rPr>
        <w:t>е</w:t>
      </w:r>
      <w:r w:rsidRPr="00D8239A">
        <w:rPr>
          <w:rFonts w:ascii="Times New Roman" w:hAnsi="Times New Roman" w:cs="Times New Roman"/>
          <w:sz w:val="28"/>
          <w:szCs w:val="28"/>
        </w:rPr>
        <w:t>на внелегочная форма туберкулезной инфекции (туберкулезный спондилит</w:t>
      </w:r>
      <w:r>
        <w:rPr>
          <w:rFonts w:ascii="Times New Roman" w:hAnsi="Times New Roman" w:cs="Times New Roman"/>
          <w:sz w:val="28"/>
          <w:szCs w:val="28"/>
        </w:rPr>
        <w:t>, туберкулома, эксудативный плеврит</w:t>
      </w:r>
      <w:r w:rsidRPr="00D8239A">
        <w:rPr>
          <w:rFonts w:ascii="Times New Roman" w:hAnsi="Times New Roman" w:cs="Times New Roman"/>
          <w:sz w:val="28"/>
          <w:szCs w:val="28"/>
        </w:rPr>
        <w:t>).</w:t>
      </w:r>
    </w:p>
    <w:p w:rsidR="005353B2" w:rsidRPr="00D8239A" w:rsidRDefault="005353B2" w:rsidP="005353B2">
      <w:pPr>
        <w:ind w:firstLine="708"/>
        <w:jc w:val="both"/>
        <w:rPr>
          <w:color w:val="000000"/>
          <w:sz w:val="28"/>
          <w:szCs w:val="28"/>
        </w:rPr>
      </w:pPr>
      <w:r w:rsidRPr="00D8239A">
        <w:rPr>
          <w:color w:val="000000"/>
          <w:sz w:val="28"/>
          <w:szCs w:val="28"/>
        </w:rPr>
        <w:t xml:space="preserve">В социальной структуре заболевших преобладают </w:t>
      </w:r>
      <w:r>
        <w:rPr>
          <w:color w:val="000000"/>
          <w:sz w:val="28"/>
          <w:szCs w:val="28"/>
        </w:rPr>
        <w:t xml:space="preserve">лица, относящиеся к группе рабочие и служащие (14 случаев) </w:t>
      </w:r>
      <w:r w:rsidRPr="00D8239A">
        <w:rPr>
          <w:color w:val="000000"/>
          <w:sz w:val="28"/>
          <w:szCs w:val="28"/>
        </w:rPr>
        <w:t xml:space="preserve">– </w:t>
      </w:r>
      <w:r w:rsidRPr="00077998">
        <w:rPr>
          <w:color w:val="000000"/>
          <w:sz w:val="28"/>
          <w:szCs w:val="28"/>
        </w:rPr>
        <w:t xml:space="preserve">38,9%, в возрастной структуре  </w:t>
      </w:r>
      <w:r w:rsidRPr="00077998">
        <w:rPr>
          <w:sz w:val="28"/>
          <w:szCs w:val="28"/>
        </w:rPr>
        <w:t xml:space="preserve">- </w:t>
      </w:r>
      <w:r w:rsidRPr="00077998">
        <w:rPr>
          <w:color w:val="000000"/>
          <w:sz w:val="28"/>
          <w:szCs w:val="28"/>
        </w:rPr>
        <w:t>лица в возрасте 45-54 года (27,8%).</w:t>
      </w:r>
    </w:p>
    <w:p w:rsidR="005353B2" w:rsidRPr="00D8239A" w:rsidRDefault="005353B2" w:rsidP="005353B2">
      <w:pPr>
        <w:pStyle w:val="a3"/>
        <w:ind w:firstLine="708"/>
        <w:jc w:val="both"/>
        <w:rPr>
          <w:rFonts w:ascii="Times New Roman" w:hAnsi="Times New Roman" w:cs="Times New Roman"/>
          <w:sz w:val="28"/>
          <w:szCs w:val="28"/>
        </w:rPr>
      </w:pPr>
      <w:r>
        <w:rPr>
          <w:rFonts w:ascii="Times New Roman" w:hAnsi="Times New Roman" w:cs="Times New Roman"/>
          <w:sz w:val="28"/>
          <w:szCs w:val="28"/>
        </w:rPr>
        <w:t>У 12</w:t>
      </w:r>
      <w:r w:rsidRPr="00D8239A">
        <w:rPr>
          <w:rFonts w:ascii="Times New Roman" w:hAnsi="Times New Roman" w:cs="Times New Roman"/>
          <w:sz w:val="28"/>
          <w:szCs w:val="28"/>
        </w:rPr>
        <w:t xml:space="preserve"> внов</w:t>
      </w:r>
      <w:r>
        <w:rPr>
          <w:rFonts w:ascii="Times New Roman" w:hAnsi="Times New Roman" w:cs="Times New Roman"/>
          <w:sz w:val="28"/>
          <w:szCs w:val="28"/>
        </w:rPr>
        <w:t>ь выявленных больных установлена</w:t>
      </w:r>
      <w:r w:rsidRPr="00D8239A">
        <w:rPr>
          <w:rFonts w:ascii="Times New Roman" w:hAnsi="Times New Roman" w:cs="Times New Roman"/>
          <w:sz w:val="28"/>
          <w:szCs w:val="28"/>
        </w:rPr>
        <w:t xml:space="preserve"> множественная лекарственная устойчивость к противотуберкуле</w:t>
      </w:r>
      <w:r w:rsidRPr="00D8239A">
        <w:rPr>
          <w:rFonts w:ascii="Times New Roman" w:hAnsi="Times New Roman" w:cs="Times New Roman"/>
          <w:sz w:val="28"/>
          <w:szCs w:val="28"/>
        </w:rPr>
        <w:t>з</w:t>
      </w:r>
      <w:r w:rsidRPr="00D8239A">
        <w:rPr>
          <w:rFonts w:ascii="Times New Roman" w:hAnsi="Times New Roman" w:cs="Times New Roman"/>
          <w:sz w:val="28"/>
          <w:szCs w:val="28"/>
        </w:rPr>
        <w:t>ным препаратам.</w:t>
      </w:r>
      <w:r>
        <w:rPr>
          <w:rFonts w:ascii="Times New Roman" w:hAnsi="Times New Roman" w:cs="Times New Roman"/>
          <w:sz w:val="28"/>
          <w:szCs w:val="28"/>
        </w:rPr>
        <w:t xml:space="preserve"> </w:t>
      </w:r>
      <w:r>
        <w:rPr>
          <w:rFonts w:ascii="Times New Roman" w:hAnsi="Times New Roman" w:cs="Times New Roman"/>
          <w:color w:val="000000"/>
          <w:sz w:val="28"/>
          <w:szCs w:val="28"/>
        </w:rPr>
        <w:t>За 2018</w:t>
      </w:r>
      <w:r w:rsidRPr="00D8239A">
        <w:rPr>
          <w:rFonts w:ascii="Times New Roman" w:hAnsi="Times New Roman" w:cs="Times New Roman"/>
          <w:color w:val="000000"/>
          <w:sz w:val="28"/>
          <w:szCs w:val="28"/>
        </w:rPr>
        <w:t xml:space="preserve"> год от активного туберкулеза умерло </w:t>
      </w:r>
      <w:r w:rsidRPr="00D8239A">
        <w:rPr>
          <w:rFonts w:ascii="Times New Roman" w:hAnsi="Times New Roman" w:cs="Times New Roman"/>
          <w:sz w:val="28"/>
          <w:szCs w:val="28"/>
        </w:rPr>
        <w:t>6 человек</w:t>
      </w:r>
      <w:r>
        <w:rPr>
          <w:rFonts w:ascii="Times New Roman" w:hAnsi="Times New Roman" w:cs="Times New Roman"/>
          <w:sz w:val="28"/>
          <w:szCs w:val="28"/>
        </w:rPr>
        <w:t>, как и в 2017 году.</w:t>
      </w:r>
      <w:r w:rsidRPr="00D8239A">
        <w:rPr>
          <w:rFonts w:ascii="Times New Roman" w:hAnsi="Times New Roman" w:cs="Times New Roman"/>
          <w:sz w:val="28"/>
          <w:szCs w:val="28"/>
        </w:rPr>
        <w:t xml:space="preserve"> </w:t>
      </w:r>
    </w:p>
    <w:p w:rsidR="005353B2" w:rsidRPr="00D8239A" w:rsidRDefault="005353B2" w:rsidP="005353B2">
      <w:pPr>
        <w:jc w:val="both"/>
        <w:rPr>
          <w:sz w:val="28"/>
          <w:szCs w:val="28"/>
        </w:rPr>
      </w:pPr>
      <w:r w:rsidRPr="00D8239A">
        <w:rPr>
          <w:color w:val="000000"/>
          <w:sz w:val="28"/>
          <w:szCs w:val="28"/>
        </w:rPr>
        <w:lastRenderedPageBreak/>
        <w:tab/>
      </w:r>
      <w:r>
        <w:rPr>
          <w:sz w:val="28"/>
          <w:szCs w:val="28"/>
        </w:rPr>
        <w:t>Из 16478 лиц, относящихся к</w:t>
      </w:r>
      <w:r w:rsidRPr="00D8239A">
        <w:rPr>
          <w:sz w:val="28"/>
          <w:szCs w:val="28"/>
        </w:rPr>
        <w:t xml:space="preserve"> </w:t>
      </w:r>
      <w:r>
        <w:rPr>
          <w:sz w:val="28"/>
          <w:szCs w:val="28"/>
        </w:rPr>
        <w:t>«обязательным контингентам</w:t>
      </w:r>
      <w:r w:rsidRPr="00D8239A">
        <w:rPr>
          <w:sz w:val="28"/>
          <w:szCs w:val="28"/>
        </w:rPr>
        <w:t xml:space="preserve">», подлежащих РФО, </w:t>
      </w:r>
      <w:r>
        <w:rPr>
          <w:sz w:val="28"/>
          <w:szCs w:val="28"/>
        </w:rPr>
        <w:t>обследование</w:t>
      </w:r>
      <w:r w:rsidRPr="00D8239A">
        <w:rPr>
          <w:sz w:val="28"/>
          <w:szCs w:val="28"/>
        </w:rPr>
        <w:t xml:space="preserve"> </w:t>
      </w:r>
      <w:r>
        <w:rPr>
          <w:sz w:val="28"/>
          <w:szCs w:val="28"/>
        </w:rPr>
        <w:t>прошли 16445 ч</w:t>
      </w:r>
      <w:r>
        <w:rPr>
          <w:sz w:val="28"/>
          <w:szCs w:val="28"/>
        </w:rPr>
        <w:t>е</w:t>
      </w:r>
      <w:r>
        <w:rPr>
          <w:sz w:val="28"/>
          <w:szCs w:val="28"/>
        </w:rPr>
        <w:t>ловек (99,7</w:t>
      </w:r>
      <w:r w:rsidRPr="00D8239A">
        <w:rPr>
          <w:sz w:val="28"/>
          <w:szCs w:val="28"/>
        </w:rPr>
        <w:t>%).</w:t>
      </w:r>
      <w:r>
        <w:rPr>
          <w:sz w:val="28"/>
          <w:szCs w:val="28"/>
        </w:rPr>
        <w:t xml:space="preserve"> Не обследовано 33 человека, в т.ч. 18 – по причине беременности и родов и 15 – в связи с увольнением. </w:t>
      </w:r>
      <w:r w:rsidRPr="00D8239A">
        <w:rPr>
          <w:color w:val="000000"/>
          <w:sz w:val="28"/>
          <w:szCs w:val="28"/>
        </w:rPr>
        <w:t xml:space="preserve">В свою </w:t>
      </w:r>
      <w:r>
        <w:rPr>
          <w:color w:val="000000"/>
          <w:sz w:val="28"/>
          <w:szCs w:val="28"/>
        </w:rPr>
        <w:t>очередь, из числа обследованных</w:t>
      </w:r>
      <w:r w:rsidRPr="00D8239A">
        <w:rPr>
          <w:color w:val="000000"/>
          <w:sz w:val="28"/>
          <w:szCs w:val="28"/>
        </w:rPr>
        <w:t xml:space="preserve"> выявлено </w:t>
      </w:r>
      <w:r>
        <w:rPr>
          <w:color w:val="000000"/>
          <w:sz w:val="28"/>
          <w:szCs w:val="28"/>
        </w:rPr>
        <w:t>6 больных активным туберкулезом.</w:t>
      </w:r>
      <w:r w:rsidRPr="00D8239A">
        <w:rPr>
          <w:color w:val="000000"/>
          <w:sz w:val="28"/>
          <w:szCs w:val="28"/>
        </w:rPr>
        <w:tab/>
      </w:r>
    </w:p>
    <w:p w:rsidR="007A2958" w:rsidRDefault="005353B2" w:rsidP="005353B2">
      <w:pPr>
        <w:jc w:val="both"/>
        <w:rPr>
          <w:color w:val="000000"/>
          <w:sz w:val="28"/>
          <w:szCs w:val="28"/>
        </w:rPr>
      </w:pPr>
      <w:r>
        <w:rPr>
          <w:color w:val="000000"/>
          <w:sz w:val="28"/>
          <w:szCs w:val="28"/>
        </w:rPr>
        <w:tab/>
      </w:r>
      <w:bookmarkStart w:id="1" w:name="_MON_1515227798"/>
      <w:bookmarkStart w:id="2" w:name="_MON_1514451749"/>
      <w:bookmarkStart w:id="3" w:name="_MON_1515326621"/>
      <w:bookmarkStart w:id="4" w:name="_MON_1515326671"/>
      <w:bookmarkEnd w:id="1"/>
      <w:bookmarkEnd w:id="2"/>
      <w:bookmarkEnd w:id="3"/>
      <w:bookmarkEnd w:id="4"/>
    </w:p>
    <w:p w:rsidR="005353B2" w:rsidRDefault="005353B2" w:rsidP="007A2958">
      <w:pPr>
        <w:jc w:val="both"/>
        <w:rPr>
          <w:sz w:val="28"/>
          <w:szCs w:val="28"/>
        </w:rPr>
      </w:pPr>
      <w:r>
        <w:rPr>
          <w:sz w:val="28"/>
          <w:szCs w:val="28"/>
        </w:rPr>
        <w:t>По состоянию на 01.01.2019 г. кумулятивное число ВИЧ – инфицированных на административной территории составило 312 человек из них 23 – сельское население. Показатель распространенности - 146,1 на 100 тысяч населения. За 2018 год</w:t>
      </w:r>
      <w:r w:rsidRPr="00145DBB">
        <w:rPr>
          <w:sz w:val="28"/>
          <w:szCs w:val="28"/>
        </w:rPr>
        <w:t xml:space="preserve"> зарегистрировано </w:t>
      </w:r>
      <w:r>
        <w:rPr>
          <w:sz w:val="28"/>
          <w:szCs w:val="28"/>
        </w:rPr>
        <w:t>45</w:t>
      </w:r>
      <w:r w:rsidRPr="00145DBB">
        <w:rPr>
          <w:sz w:val="28"/>
          <w:szCs w:val="28"/>
        </w:rPr>
        <w:t xml:space="preserve"> новых случ</w:t>
      </w:r>
      <w:r>
        <w:rPr>
          <w:sz w:val="28"/>
          <w:szCs w:val="28"/>
        </w:rPr>
        <w:t xml:space="preserve">аев (в 2017 г. – 54 случая), </w:t>
      </w:r>
      <w:r w:rsidR="001636A2">
        <w:rPr>
          <w:sz w:val="28"/>
          <w:szCs w:val="28"/>
        </w:rPr>
        <w:t>темп убыли составил 16,4% (рис.</w:t>
      </w:r>
      <w:r w:rsidR="003016F2">
        <w:rPr>
          <w:sz w:val="28"/>
          <w:szCs w:val="28"/>
        </w:rPr>
        <w:t>8</w:t>
      </w:r>
      <w:r>
        <w:rPr>
          <w:sz w:val="28"/>
          <w:szCs w:val="28"/>
        </w:rPr>
        <w:t>1).</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7A2958" w:rsidTr="003016F2">
        <w:tc>
          <w:tcPr>
            <w:tcW w:w="14786" w:type="dxa"/>
          </w:tcPr>
          <w:p w:rsidR="007A2958" w:rsidRDefault="007A2958" w:rsidP="005353B2">
            <w:pPr>
              <w:jc w:val="both"/>
              <w:rPr>
                <w:sz w:val="28"/>
                <w:szCs w:val="28"/>
              </w:rPr>
            </w:pPr>
            <w:r w:rsidRPr="007A2958">
              <w:rPr>
                <w:noProof/>
                <w:sz w:val="28"/>
                <w:szCs w:val="28"/>
              </w:rPr>
              <w:drawing>
                <wp:inline distT="0" distB="0" distL="0" distR="0">
                  <wp:extent cx="9286875" cy="2714625"/>
                  <wp:effectExtent l="19050" t="0" r="0" b="0"/>
                  <wp:docPr id="10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7A2958" w:rsidTr="003016F2">
        <w:tc>
          <w:tcPr>
            <w:tcW w:w="14786" w:type="dxa"/>
          </w:tcPr>
          <w:p w:rsidR="007A2958" w:rsidRDefault="001B7B7E" w:rsidP="003016F2">
            <w:pPr>
              <w:jc w:val="both"/>
              <w:outlineLvl w:val="0"/>
              <w:rPr>
                <w:sz w:val="28"/>
                <w:szCs w:val="28"/>
              </w:rPr>
            </w:pPr>
            <w:r>
              <w:rPr>
                <w:sz w:val="28"/>
                <w:szCs w:val="28"/>
              </w:rPr>
              <w:t xml:space="preserve">Рисунок </w:t>
            </w:r>
            <w:r w:rsidR="003016F2">
              <w:rPr>
                <w:sz w:val="28"/>
                <w:szCs w:val="28"/>
              </w:rPr>
              <w:t>8</w:t>
            </w:r>
            <w:r>
              <w:rPr>
                <w:sz w:val="28"/>
                <w:szCs w:val="28"/>
              </w:rPr>
              <w:t xml:space="preserve">1 </w:t>
            </w:r>
            <w:r w:rsidRPr="003A0780">
              <w:rPr>
                <w:bCs/>
                <w:sz w:val="28"/>
                <w:szCs w:val="28"/>
              </w:rPr>
              <w:t>Динамика распространения ВИЧ-инфекции, в Борисовском районе в 2008 – 2018 годах (случаи заболеваний)</w:t>
            </w:r>
          </w:p>
        </w:tc>
      </w:tr>
    </w:tbl>
    <w:p w:rsidR="007A2958" w:rsidRDefault="007A2958" w:rsidP="005353B2">
      <w:pPr>
        <w:ind w:firstLine="540"/>
        <w:jc w:val="both"/>
        <w:rPr>
          <w:sz w:val="28"/>
          <w:szCs w:val="28"/>
        </w:rPr>
      </w:pPr>
    </w:p>
    <w:p w:rsidR="001B7B7E" w:rsidRDefault="005353B2" w:rsidP="005353B2">
      <w:pPr>
        <w:ind w:firstLine="709"/>
        <w:jc w:val="both"/>
        <w:outlineLvl w:val="0"/>
        <w:rPr>
          <w:sz w:val="28"/>
          <w:szCs w:val="28"/>
        </w:rPr>
      </w:pPr>
      <w:r w:rsidRPr="004A3973">
        <w:rPr>
          <w:sz w:val="28"/>
          <w:szCs w:val="28"/>
        </w:rPr>
        <w:t xml:space="preserve">Большинство ВИЧ-инфицированных – это </w:t>
      </w:r>
      <w:r>
        <w:rPr>
          <w:sz w:val="28"/>
          <w:szCs w:val="28"/>
        </w:rPr>
        <w:t xml:space="preserve">люди в возрасте 30-39 лет. </w:t>
      </w:r>
      <w:r w:rsidRPr="004A3973">
        <w:rPr>
          <w:sz w:val="28"/>
          <w:szCs w:val="28"/>
        </w:rPr>
        <w:t>Общее количество случаев ВИЧ-инфекции в эт</w:t>
      </w:r>
      <w:r>
        <w:rPr>
          <w:sz w:val="28"/>
          <w:szCs w:val="28"/>
        </w:rPr>
        <w:t>ой</w:t>
      </w:r>
      <w:r w:rsidRPr="004A3973">
        <w:rPr>
          <w:sz w:val="28"/>
          <w:szCs w:val="28"/>
        </w:rPr>
        <w:t xml:space="preserve"> возрастн</w:t>
      </w:r>
      <w:r>
        <w:rPr>
          <w:sz w:val="28"/>
          <w:szCs w:val="28"/>
        </w:rPr>
        <w:t>ой</w:t>
      </w:r>
      <w:r w:rsidRPr="004A3973">
        <w:rPr>
          <w:sz w:val="28"/>
          <w:szCs w:val="28"/>
        </w:rPr>
        <w:t xml:space="preserve"> групп</w:t>
      </w:r>
      <w:r>
        <w:rPr>
          <w:sz w:val="28"/>
          <w:szCs w:val="28"/>
        </w:rPr>
        <w:t>е</w:t>
      </w:r>
      <w:r w:rsidRPr="004A3973">
        <w:rPr>
          <w:sz w:val="28"/>
          <w:szCs w:val="28"/>
        </w:rPr>
        <w:t xml:space="preserve"> составляет</w:t>
      </w:r>
      <w:r>
        <w:rPr>
          <w:sz w:val="28"/>
          <w:szCs w:val="28"/>
        </w:rPr>
        <w:t xml:space="preserve"> 143</w:t>
      </w:r>
      <w:r w:rsidRPr="004A3973">
        <w:rPr>
          <w:sz w:val="28"/>
          <w:szCs w:val="28"/>
        </w:rPr>
        <w:t xml:space="preserve"> человек</w:t>
      </w:r>
      <w:r>
        <w:rPr>
          <w:sz w:val="28"/>
          <w:szCs w:val="28"/>
        </w:rPr>
        <w:t>а</w:t>
      </w:r>
      <w:r w:rsidRPr="004A3973">
        <w:rPr>
          <w:sz w:val="28"/>
          <w:szCs w:val="28"/>
        </w:rPr>
        <w:t>. В остальных возрастных группах заболеваемость распределилась сл</w:t>
      </w:r>
      <w:r w:rsidRPr="004A3973">
        <w:rPr>
          <w:sz w:val="28"/>
          <w:szCs w:val="28"/>
        </w:rPr>
        <w:t>е</w:t>
      </w:r>
      <w:r w:rsidRPr="004A3973">
        <w:rPr>
          <w:sz w:val="28"/>
          <w:szCs w:val="28"/>
        </w:rPr>
        <w:t>дующим образом: 0 – 14 лет – 2 случая, 15 – 19 лет – 13 случаев,</w:t>
      </w:r>
      <w:r>
        <w:rPr>
          <w:sz w:val="28"/>
          <w:szCs w:val="28"/>
        </w:rPr>
        <w:t xml:space="preserve"> 20 – 29 лет – 109 случаев,</w:t>
      </w:r>
      <w:r w:rsidRPr="004A3973">
        <w:rPr>
          <w:sz w:val="28"/>
          <w:szCs w:val="28"/>
        </w:rPr>
        <w:t xml:space="preserve"> 40 </w:t>
      </w:r>
      <w:r>
        <w:rPr>
          <w:sz w:val="28"/>
          <w:szCs w:val="28"/>
        </w:rPr>
        <w:t>лет и с</w:t>
      </w:r>
      <w:r w:rsidR="001636A2">
        <w:rPr>
          <w:sz w:val="28"/>
          <w:szCs w:val="28"/>
        </w:rPr>
        <w:t>тарше – 45 случаев (</w:t>
      </w:r>
      <w:proofErr w:type="gramStart"/>
      <w:r w:rsidR="003016F2">
        <w:rPr>
          <w:sz w:val="28"/>
          <w:szCs w:val="28"/>
        </w:rPr>
        <w:t>см</w:t>
      </w:r>
      <w:proofErr w:type="gramEnd"/>
      <w:r w:rsidR="003016F2">
        <w:rPr>
          <w:sz w:val="28"/>
          <w:szCs w:val="28"/>
        </w:rPr>
        <w:t xml:space="preserve">. </w:t>
      </w:r>
      <w:r w:rsidR="001636A2">
        <w:rPr>
          <w:sz w:val="28"/>
          <w:szCs w:val="28"/>
        </w:rPr>
        <w:t>рис.</w:t>
      </w:r>
      <w:r w:rsidR="003016F2">
        <w:rPr>
          <w:sz w:val="28"/>
          <w:szCs w:val="28"/>
        </w:rPr>
        <w:t>8</w:t>
      </w:r>
      <w:r>
        <w:rPr>
          <w:sz w:val="28"/>
          <w:szCs w:val="28"/>
        </w:rPr>
        <w:t>2)</w:t>
      </w:r>
      <w:r w:rsidRPr="004A3973">
        <w:rPr>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1B7B7E" w:rsidTr="003016F2">
        <w:tc>
          <w:tcPr>
            <w:tcW w:w="14786" w:type="dxa"/>
          </w:tcPr>
          <w:p w:rsidR="001B7B7E" w:rsidRDefault="001B7B7E" w:rsidP="005353B2">
            <w:pPr>
              <w:jc w:val="both"/>
              <w:outlineLvl w:val="0"/>
              <w:rPr>
                <w:sz w:val="28"/>
                <w:szCs w:val="28"/>
              </w:rPr>
            </w:pPr>
            <w:r w:rsidRPr="001B7B7E">
              <w:rPr>
                <w:noProof/>
                <w:sz w:val="28"/>
                <w:szCs w:val="28"/>
              </w:rPr>
              <w:lastRenderedPageBreak/>
              <w:drawing>
                <wp:inline distT="0" distB="0" distL="0" distR="0">
                  <wp:extent cx="9286875" cy="2586990"/>
                  <wp:effectExtent l="19050" t="0" r="9525" b="3810"/>
                  <wp:docPr id="11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1B7B7E" w:rsidTr="003016F2">
        <w:tc>
          <w:tcPr>
            <w:tcW w:w="14786" w:type="dxa"/>
          </w:tcPr>
          <w:p w:rsidR="001B7B7E" w:rsidRDefault="001B7B7E" w:rsidP="001B7B7E">
            <w:pPr>
              <w:jc w:val="both"/>
              <w:outlineLvl w:val="0"/>
              <w:rPr>
                <w:sz w:val="28"/>
                <w:szCs w:val="28"/>
              </w:rPr>
            </w:pPr>
            <w:r>
              <w:rPr>
                <w:sz w:val="28"/>
                <w:szCs w:val="28"/>
              </w:rPr>
              <w:t xml:space="preserve">Рисунок 72 </w:t>
            </w:r>
            <w:r w:rsidRPr="00E71A6E">
              <w:rPr>
                <w:sz w:val="28"/>
                <w:szCs w:val="28"/>
              </w:rPr>
              <w:t xml:space="preserve">Удельный вес ВИЧ – инфицированных в различных возрастных группах населения Борисовского района </w:t>
            </w:r>
          </w:p>
          <w:p w:rsidR="001B7B7E" w:rsidRDefault="001B7B7E" w:rsidP="001B7B7E">
            <w:pPr>
              <w:jc w:val="both"/>
              <w:outlineLvl w:val="0"/>
              <w:rPr>
                <w:sz w:val="28"/>
                <w:szCs w:val="28"/>
              </w:rPr>
            </w:pPr>
            <w:r w:rsidRPr="00E71A6E">
              <w:rPr>
                <w:sz w:val="28"/>
                <w:szCs w:val="28"/>
              </w:rPr>
              <w:t>по состоянию на 01.01.2019 г.</w:t>
            </w:r>
          </w:p>
        </w:tc>
      </w:tr>
    </w:tbl>
    <w:p w:rsidR="001B7B7E" w:rsidRDefault="001B7B7E" w:rsidP="005353B2">
      <w:pPr>
        <w:ind w:firstLine="709"/>
        <w:jc w:val="both"/>
        <w:outlineLvl w:val="0"/>
        <w:rPr>
          <w:sz w:val="28"/>
          <w:szCs w:val="28"/>
        </w:rPr>
      </w:pPr>
    </w:p>
    <w:p w:rsidR="005353B2" w:rsidRDefault="005353B2" w:rsidP="005353B2">
      <w:pPr>
        <w:ind w:firstLine="708"/>
        <w:jc w:val="both"/>
        <w:rPr>
          <w:sz w:val="28"/>
          <w:szCs w:val="28"/>
        </w:rPr>
      </w:pPr>
      <w:r>
        <w:rPr>
          <w:sz w:val="28"/>
          <w:szCs w:val="28"/>
        </w:rPr>
        <w:t xml:space="preserve">На парентеральный путь передачи, реализуемый при инъекционном введении наркотических веществ, приходится 14 случаев </w:t>
      </w:r>
      <w:r w:rsidRPr="008674C1">
        <w:rPr>
          <w:sz w:val="28"/>
          <w:szCs w:val="28"/>
        </w:rPr>
        <w:t>(31,1%</w:t>
      </w:r>
      <w:r>
        <w:rPr>
          <w:sz w:val="28"/>
          <w:szCs w:val="28"/>
        </w:rPr>
        <w:t>), на половой путь передачи (гетеросексуальные контакты) – 27 случаев (60,0%), в 2 случаях путь п</w:t>
      </w:r>
      <w:r>
        <w:rPr>
          <w:sz w:val="28"/>
          <w:szCs w:val="28"/>
        </w:rPr>
        <w:t>е</w:t>
      </w:r>
      <w:r>
        <w:rPr>
          <w:sz w:val="28"/>
          <w:szCs w:val="28"/>
        </w:rPr>
        <w:t>редачи не установлен (4,4%), в 2 случаях инфицирование произошло посредством гомосексуального контакта (4,4%) (</w:t>
      </w:r>
      <w:r w:rsidR="003016F2">
        <w:rPr>
          <w:sz w:val="28"/>
          <w:szCs w:val="28"/>
        </w:rPr>
        <w:t xml:space="preserve">см. </w:t>
      </w:r>
      <w:r>
        <w:rPr>
          <w:sz w:val="28"/>
          <w:szCs w:val="28"/>
        </w:rPr>
        <w:t>рис.</w:t>
      </w:r>
      <w:r w:rsidR="003016F2">
        <w:rPr>
          <w:sz w:val="28"/>
          <w:szCs w:val="28"/>
        </w:rPr>
        <w:t>8</w:t>
      </w:r>
      <w:r>
        <w:rPr>
          <w:sz w:val="28"/>
          <w:szCs w:val="28"/>
        </w:rPr>
        <w:t>3).</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3510D2" w:rsidTr="00B91302">
        <w:tc>
          <w:tcPr>
            <w:tcW w:w="14786" w:type="dxa"/>
          </w:tcPr>
          <w:p w:rsidR="003510D2" w:rsidRDefault="003510D2" w:rsidP="005353B2">
            <w:pPr>
              <w:jc w:val="both"/>
              <w:rPr>
                <w:sz w:val="28"/>
                <w:szCs w:val="28"/>
              </w:rPr>
            </w:pPr>
            <w:r w:rsidRPr="003510D2">
              <w:rPr>
                <w:noProof/>
                <w:sz w:val="28"/>
                <w:szCs w:val="28"/>
              </w:rPr>
              <w:drawing>
                <wp:inline distT="0" distB="0" distL="0" distR="0">
                  <wp:extent cx="9286875" cy="2105025"/>
                  <wp:effectExtent l="19050" t="0" r="9525" b="0"/>
                  <wp:docPr id="11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3510D2" w:rsidTr="00B91302">
        <w:tc>
          <w:tcPr>
            <w:tcW w:w="14786" w:type="dxa"/>
          </w:tcPr>
          <w:p w:rsidR="003510D2" w:rsidRPr="00B91302" w:rsidRDefault="003510D2" w:rsidP="00B91302">
            <w:pPr>
              <w:jc w:val="both"/>
              <w:rPr>
                <w:b/>
                <w:sz w:val="28"/>
                <w:szCs w:val="28"/>
              </w:rPr>
            </w:pPr>
            <w:r w:rsidRPr="00B91302">
              <w:rPr>
                <w:b/>
                <w:sz w:val="28"/>
                <w:szCs w:val="28"/>
              </w:rPr>
              <w:t xml:space="preserve">Рис. </w:t>
            </w:r>
            <w:r w:rsidR="003016F2" w:rsidRPr="00B91302">
              <w:rPr>
                <w:b/>
                <w:sz w:val="28"/>
                <w:szCs w:val="28"/>
              </w:rPr>
              <w:t>83</w:t>
            </w:r>
            <w:r w:rsidRPr="00B91302">
              <w:rPr>
                <w:b/>
                <w:sz w:val="28"/>
                <w:szCs w:val="28"/>
              </w:rPr>
              <w:t xml:space="preserve"> Структура путей передачи ВИЧ-инфекции в Борисовском районе в 2018 году</w:t>
            </w:r>
          </w:p>
        </w:tc>
      </w:tr>
    </w:tbl>
    <w:p w:rsidR="003510D2" w:rsidRDefault="003510D2" w:rsidP="005353B2">
      <w:pPr>
        <w:ind w:firstLine="708"/>
        <w:jc w:val="both"/>
        <w:rPr>
          <w:sz w:val="28"/>
          <w:szCs w:val="28"/>
        </w:rPr>
      </w:pPr>
    </w:p>
    <w:p w:rsidR="003510D2" w:rsidRPr="003510D2" w:rsidRDefault="003510D2" w:rsidP="003510D2">
      <w:pPr>
        <w:ind w:firstLine="708"/>
        <w:jc w:val="both"/>
        <w:rPr>
          <w:rStyle w:val="100"/>
          <w:sz w:val="28"/>
          <w:szCs w:val="28"/>
        </w:rPr>
      </w:pPr>
      <w:r w:rsidRPr="003510D2">
        <w:rPr>
          <w:rStyle w:val="100"/>
          <w:sz w:val="28"/>
          <w:szCs w:val="28"/>
        </w:rPr>
        <w:t>В 2018 году от ВИЧ-инфицированных матерей родился 1 ребенок, который наблюдается, как ВИЧ-экспонированный (2017 год – 7 детей).</w:t>
      </w:r>
    </w:p>
    <w:p w:rsidR="003510D2" w:rsidRPr="003510D2" w:rsidRDefault="003510D2" w:rsidP="003510D2">
      <w:pPr>
        <w:ind w:firstLine="708"/>
        <w:jc w:val="both"/>
        <w:rPr>
          <w:rStyle w:val="100"/>
          <w:sz w:val="28"/>
          <w:szCs w:val="28"/>
        </w:rPr>
      </w:pPr>
      <w:r w:rsidRPr="003510D2">
        <w:rPr>
          <w:rStyle w:val="100"/>
          <w:sz w:val="28"/>
          <w:szCs w:val="28"/>
        </w:rPr>
        <w:t>С начала года было установлено 2 диагноза СПИД (кумулятивно – 31), в 2017 году – 6 диагнозов. От причин св</w:t>
      </w:r>
      <w:r w:rsidRPr="003510D2">
        <w:rPr>
          <w:rStyle w:val="100"/>
          <w:sz w:val="28"/>
          <w:szCs w:val="28"/>
        </w:rPr>
        <w:t>я</w:t>
      </w:r>
      <w:r w:rsidRPr="003510D2">
        <w:rPr>
          <w:rStyle w:val="100"/>
          <w:sz w:val="28"/>
          <w:szCs w:val="28"/>
        </w:rPr>
        <w:t>занных и не связанных с ВИЧ-инфекцией в текущем году умерли 13 человек (2017 год – 4 человека).</w:t>
      </w:r>
    </w:p>
    <w:p w:rsidR="003510D2" w:rsidRPr="003510D2" w:rsidRDefault="003510D2" w:rsidP="003510D2">
      <w:pPr>
        <w:ind w:firstLine="709"/>
        <w:jc w:val="both"/>
        <w:outlineLvl w:val="0"/>
        <w:rPr>
          <w:rStyle w:val="100"/>
          <w:sz w:val="28"/>
          <w:szCs w:val="28"/>
        </w:rPr>
      </w:pPr>
      <w:r w:rsidRPr="003510D2">
        <w:rPr>
          <w:rStyle w:val="100"/>
          <w:sz w:val="28"/>
          <w:szCs w:val="28"/>
        </w:rPr>
        <w:t>В целом за 2018 год в Борисовском районе на ВИЧ-инфекцию обследовано 20602 человек, что составляет 11,6% (2017 год – 11,5%) от населения при должном показателе в 13,0%.</w:t>
      </w:r>
    </w:p>
    <w:p w:rsidR="003510D2" w:rsidRPr="003510D2" w:rsidRDefault="003510D2" w:rsidP="003510D2">
      <w:pPr>
        <w:ind w:firstLine="709"/>
        <w:jc w:val="both"/>
        <w:outlineLvl w:val="0"/>
        <w:rPr>
          <w:rStyle w:val="100"/>
          <w:sz w:val="28"/>
          <w:szCs w:val="28"/>
        </w:rPr>
      </w:pPr>
      <w:proofErr w:type="gramStart"/>
      <w:r w:rsidRPr="003510D2">
        <w:rPr>
          <w:rStyle w:val="100"/>
          <w:sz w:val="28"/>
          <w:szCs w:val="28"/>
        </w:rPr>
        <w:t>В структуре обследованных методом ИФА преобладают лица, обследованные добровольно и медработники 44,8% (2017 год – 41,4%), доля доноров составила 32,1% (2017 год – 31,5%), доля обследованных беременных женщин –16,5% (2017 год – 18,5%), взрослых, обследованных по клиническим показаниям – 2,2% (2017 год –  3,1%), обследовано ан</w:t>
      </w:r>
      <w:r w:rsidRPr="003510D2">
        <w:rPr>
          <w:rStyle w:val="100"/>
          <w:sz w:val="28"/>
          <w:szCs w:val="28"/>
        </w:rPr>
        <w:t>о</w:t>
      </w:r>
      <w:r w:rsidRPr="003510D2">
        <w:rPr>
          <w:rStyle w:val="100"/>
          <w:sz w:val="28"/>
          <w:szCs w:val="28"/>
        </w:rPr>
        <w:t>нимно – 1,2% (2017 год – 1,3%), контактные лица – 0,3% (2017 год – 0,3%), дети, обследованные по клиническим пок</w:t>
      </w:r>
      <w:r w:rsidRPr="003510D2">
        <w:rPr>
          <w:rStyle w:val="100"/>
          <w:sz w:val="28"/>
          <w:szCs w:val="28"/>
        </w:rPr>
        <w:t>а</w:t>
      </w:r>
      <w:r w:rsidRPr="003510D2">
        <w:rPr>
          <w:rStyle w:val="100"/>
          <w:sz w:val="28"/>
          <w:szCs w:val="28"/>
        </w:rPr>
        <w:t>заниям – 0,6% (2017 год – 0,7</w:t>
      </w:r>
      <w:proofErr w:type="gramEnd"/>
      <w:r w:rsidRPr="003510D2">
        <w:rPr>
          <w:rStyle w:val="100"/>
          <w:sz w:val="28"/>
          <w:szCs w:val="28"/>
        </w:rPr>
        <w:t>%), иностранные граждане – (2017 год – 0,2%).</w:t>
      </w:r>
    </w:p>
    <w:p w:rsidR="003510D2" w:rsidRPr="003510D2" w:rsidRDefault="003510D2" w:rsidP="003510D2">
      <w:pPr>
        <w:ind w:firstLine="709"/>
        <w:jc w:val="both"/>
        <w:rPr>
          <w:rStyle w:val="100"/>
          <w:sz w:val="28"/>
          <w:szCs w:val="28"/>
        </w:rPr>
      </w:pPr>
      <w:r w:rsidRPr="003510D2">
        <w:rPr>
          <w:rStyle w:val="100"/>
          <w:sz w:val="28"/>
          <w:szCs w:val="28"/>
        </w:rPr>
        <w:t>Анализ скринингового исследования среди различных возрастных групп населения (граждане Республики Бел</w:t>
      </w:r>
      <w:r w:rsidRPr="003510D2">
        <w:rPr>
          <w:rStyle w:val="100"/>
          <w:sz w:val="28"/>
          <w:szCs w:val="28"/>
        </w:rPr>
        <w:t>а</w:t>
      </w:r>
      <w:r w:rsidRPr="003510D2">
        <w:rPr>
          <w:rStyle w:val="100"/>
          <w:sz w:val="28"/>
          <w:szCs w:val="28"/>
        </w:rPr>
        <w:t>русь) показал, что наибольшее количество исследований – 3157 проведено среди лиц возрастной группы 25-29 лет, что составляет 15,3% от общего количества обследованных. В возрастной группе 30-34 года проведено 3024 исследований (14,7%), в группе 35-39 лет – 2744 (13,3%). Следует обратить внимание, что по-прежнему в возрастной структуре обсл</w:t>
      </w:r>
      <w:r w:rsidRPr="003510D2">
        <w:rPr>
          <w:rStyle w:val="100"/>
          <w:sz w:val="28"/>
          <w:szCs w:val="28"/>
        </w:rPr>
        <w:t>е</w:t>
      </w:r>
      <w:r w:rsidRPr="003510D2">
        <w:rPr>
          <w:rStyle w:val="100"/>
          <w:sz w:val="28"/>
          <w:szCs w:val="28"/>
        </w:rPr>
        <w:t>дованных преобладают лица 25-29 лет, в то время как эпидемически значимой группой являются лица старше 30 лет.</w:t>
      </w:r>
    </w:p>
    <w:p w:rsidR="003510D2" w:rsidRPr="003510D2" w:rsidRDefault="003510D2" w:rsidP="003510D2">
      <w:pPr>
        <w:ind w:firstLine="709"/>
        <w:jc w:val="both"/>
        <w:rPr>
          <w:rStyle w:val="100"/>
          <w:sz w:val="28"/>
          <w:szCs w:val="28"/>
        </w:rPr>
      </w:pPr>
      <w:proofErr w:type="gramStart"/>
      <w:r w:rsidRPr="003510D2">
        <w:rPr>
          <w:rStyle w:val="100"/>
          <w:sz w:val="28"/>
          <w:szCs w:val="28"/>
        </w:rPr>
        <w:t>Также обследовано 32 иностранных гражданина, которые относятся к возрастной категории 15 лет и старше, сер</w:t>
      </w:r>
      <w:r w:rsidRPr="003510D2">
        <w:rPr>
          <w:rStyle w:val="100"/>
          <w:sz w:val="28"/>
          <w:szCs w:val="28"/>
        </w:rPr>
        <w:t>о</w:t>
      </w:r>
      <w:r w:rsidRPr="003510D2">
        <w:rPr>
          <w:rStyle w:val="100"/>
          <w:sz w:val="28"/>
          <w:szCs w:val="28"/>
        </w:rPr>
        <w:t>позитивных не выявлено.</w:t>
      </w:r>
      <w:proofErr w:type="gramEnd"/>
    </w:p>
    <w:p w:rsidR="003510D2" w:rsidRPr="003510D2" w:rsidRDefault="003510D2" w:rsidP="003510D2">
      <w:pPr>
        <w:ind w:firstLine="709"/>
        <w:jc w:val="both"/>
        <w:rPr>
          <w:rStyle w:val="100"/>
          <w:sz w:val="28"/>
          <w:szCs w:val="28"/>
        </w:rPr>
      </w:pPr>
      <w:r w:rsidRPr="003510D2">
        <w:rPr>
          <w:rStyle w:val="100"/>
          <w:sz w:val="28"/>
          <w:szCs w:val="28"/>
        </w:rPr>
        <w:t>За 2018 год чаще всего случаи ВИЧ-инфекции регистрировались среди пациентов прошедших обследование до</w:t>
      </w:r>
      <w:r w:rsidRPr="003510D2">
        <w:rPr>
          <w:rStyle w:val="100"/>
          <w:sz w:val="28"/>
          <w:szCs w:val="28"/>
        </w:rPr>
        <w:t>б</w:t>
      </w:r>
      <w:r w:rsidRPr="003510D2">
        <w:rPr>
          <w:rStyle w:val="100"/>
          <w:sz w:val="28"/>
          <w:szCs w:val="28"/>
        </w:rPr>
        <w:t>ровольно – 19 случаев (42,2%); по 5 случаев (11,1%) зарегистрированы у пациентов, обследованных по клиническим п</w:t>
      </w:r>
      <w:r w:rsidRPr="003510D2">
        <w:rPr>
          <w:rStyle w:val="100"/>
          <w:sz w:val="28"/>
          <w:szCs w:val="28"/>
        </w:rPr>
        <w:t>о</w:t>
      </w:r>
      <w:r w:rsidRPr="003510D2">
        <w:rPr>
          <w:rStyle w:val="100"/>
          <w:sz w:val="28"/>
          <w:szCs w:val="28"/>
        </w:rPr>
        <w:t>казаниям и лиц, находящихся в местах лишения свободы, среди лиц употребляющих инъекционные наркотики – 6 сл</w:t>
      </w:r>
      <w:r w:rsidRPr="003510D2">
        <w:rPr>
          <w:rStyle w:val="100"/>
          <w:sz w:val="28"/>
          <w:szCs w:val="28"/>
        </w:rPr>
        <w:t>у</w:t>
      </w:r>
      <w:r w:rsidRPr="003510D2">
        <w:rPr>
          <w:rStyle w:val="100"/>
          <w:sz w:val="28"/>
          <w:szCs w:val="28"/>
        </w:rPr>
        <w:t>чаев (13,3%), 7 случаев (15,6%) – среди лиц, обследованных по эпидпоказаниям, 2 случая (4,4%) при обследовании д</w:t>
      </w:r>
      <w:r w:rsidRPr="003510D2">
        <w:rPr>
          <w:rStyle w:val="100"/>
          <w:sz w:val="28"/>
          <w:szCs w:val="28"/>
        </w:rPr>
        <w:t>о</w:t>
      </w:r>
      <w:r w:rsidRPr="003510D2">
        <w:rPr>
          <w:rStyle w:val="100"/>
          <w:sz w:val="28"/>
          <w:szCs w:val="28"/>
        </w:rPr>
        <w:t>норов, 1 случай при обследовании беременных (2,2%).</w:t>
      </w:r>
    </w:p>
    <w:p w:rsidR="003510D2" w:rsidRPr="003510D2" w:rsidRDefault="003510D2" w:rsidP="003510D2">
      <w:pPr>
        <w:ind w:firstLine="708"/>
        <w:jc w:val="both"/>
        <w:rPr>
          <w:rStyle w:val="100"/>
          <w:sz w:val="28"/>
          <w:szCs w:val="28"/>
        </w:rPr>
      </w:pPr>
      <w:r w:rsidRPr="003510D2">
        <w:rPr>
          <w:rStyle w:val="100"/>
          <w:sz w:val="28"/>
          <w:szCs w:val="28"/>
        </w:rPr>
        <w:t>В 2018 году наиболее высокие показатели выявляемости ВИЧ-инфекции среди контактных лиц – 11,29 на 100 о</w:t>
      </w:r>
      <w:r w:rsidRPr="003510D2">
        <w:rPr>
          <w:rStyle w:val="100"/>
          <w:sz w:val="28"/>
          <w:szCs w:val="28"/>
        </w:rPr>
        <w:t>б</w:t>
      </w:r>
      <w:r w:rsidRPr="003510D2">
        <w:rPr>
          <w:rStyle w:val="100"/>
          <w:sz w:val="28"/>
          <w:szCs w:val="28"/>
        </w:rPr>
        <w:t>следованных (2017 год – 8,33 на 100 обследованных), наркопотребителей – 3,08 на 100 обследованных (2017 год – 4,08 на 100 обследованных). В 2018 году благодаря консолидации усилий лечебной сети и санитарно-эпидемиологической службы удалось добиться 100% обследования контактных лиц. Заметно улучшилась работа по обследованию лиц, с</w:t>
      </w:r>
      <w:r w:rsidRPr="003510D2">
        <w:rPr>
          <w:rStyle w:val="100"/>
          <w:sz w:val="28"/>
          <w:szCs w:val="28"/>
        </w:rPr>
        <w:t>о</w:t>
      </w:r>
      <w:r w:rsidRPr="003510D2">
        <w:rPr>
          <w:rStyle w:val="100"/>
          <w:sz w:val="28"/>
          <w:szCs w:val="28"/>
        </w:rPr>
        <w:t>стоящих на наркологическом учете в ПНД УЗ «Борисовская ЦРБ», обследовано 93,3% состоящих на учете (без учета лиц, состоящих на статистическом учете по ВИЧ-инфекции).</w:t>
      </w:r>
    </w:p>
    <w:p w:rsidR="003510D2" w:rsidRPr="003510D2" w:rsidRDefault="003510D2" w:rsidP="003510D2">
      <w:pPr>
        <w:ind w:firstLine="708"/>
        <w:jc w:val="both"/>
        <w:rPr>
          <w:rStyle w:val="100"/>
          <w:sz w:val="28"/>
          <w:szCs w:val="28"/>
        </w:rPr>
      </w:pPr>
      <w:r w:rsidRPr="003510D2">
        <w:rPr>
          <w:rStyle w:val="100"/>
          <w:sz w:val="28"/>
          <w:szCs w:val="28"/>
        </w:rPr>
        <w:lastRenderedPageBreak/>
        <w:t>По состоянию на 01.01.2019 не получают антиретровирусную терапию 89 человек (28,5%) по следующим прич</w:t>
      </w:r>
      <w:r w:rsidRPr="003510D2">
        <w:rPr>
          <w:rStyle w:val="100"/>
          <w:sz w:val="28"/>
          <w:szCs w:val="28"/>
        </w:rPr>
        <w:t>и</w:t>
      </w:r>
      <w:r w:rsidRPr="003510D2">
        <w:rPr>
          <w:rStyle w:val="100"/>
          <w:sz w:val="28"/>
          <w:szCs w:val="28"/>
        </w:rPr>
        <w:t>нам: места лишения свободы – 26 человек, ни разу не были на приеме за 2018 год – 12 человек, ни разу не были на при</w:t>
      </w:r>
      <w:r w:rsidRPr="003510D2">
        <w:rPr>
          <w:rStyle w:val="100"/>
          <w:sz w:val="28"/>
          <w:szCs w:val="28"/>
        </w:rPr>
        <w:t>е</w:t>
      </w:r>
      <w:r w:rsidRPr="003510D2">
        <w:rPr>
          <w:rStyle w:val="100"/>
          <w:sz w:val="28"/>
          <w:szCs w:val="28"/>
        </w:rPr>
        <w:t xml:space="preserve">ме более 1 года – 34 человека, отказ от терапии – 17 человек. </w:t>
      </w:r>
    </w:p>
    <w:p w:rsidR="003510D2" w:rsidRPr="003510D2" w:rsidRDefault="003510D2" w:rsidP="003510D2">
      <w:pPr>
        <w:ind w:firstLine="708"/>
        <w:jc w:val="both"/>
        <w:rPr>
          <w:rStyle w:val="100"/>
          <w:sz w:val="28"/>
          <w:szCs w:val="28"/>
        </w:rPr>
      </w:pPr>
      <w:r w:rsidRPr="003510D2">
        <w:rPr>
          <w:rStyle w:val="100"/>
          <w:sz w:val="28"/>
          <w:szCs w:val="28"/>
        </w:rPr>
        <w:t>В 2019 году показатель скрининга должен составить не менее 14,0%.</w:t>
      </w:r>
    </w:p>
    <w:p w:rsidR="003510D2" w:rsidRPr="003510D2" w:rsidRDefault="003510D2" w:rsidP="003510D2">
      <w:pPr>
        <w:pStyle w:val="a3"/>
        <w:ind w:firstLine="708"/>
        <w:jc w:val="both"/>
        <w:rPr>
          <w:rFonts w:ascii="Times New Roman" w:hAnsi="Times New Roman" w:cs="Times New Roman"/>
          <w:sz w:val="28"/>
          <w:szCs w:val="28"/>
        </w:rPr>
      </w:pPr>
      <w:r w:rsidRPr="003510D2">
        <w:rPr>
          <w:rFonts w:ascii="Times New Roman" w:hAnsi="Times New Roman" w:cs="Times New Roman"/>
          <w:sz w:val="28"/>
          <w:szCs w:val="28"/>
        </w:rPr>
        <w:t>В 2018 году среди инфекций передающихся половым путем превалируют хламидийные болезни – 49 случаев (27,05 на 100 тыс. населения). Однако по сравнению с 2017 годом (76 случаев – 64,47 на 100 тыс. населения) отмечается снижение заболеваемости в 1,55 раз. В 2018 году отмечается рост заболеваемости сифилисом – 10 случаев (5,52 на 100 тыс. населения) против 4 случаев в 2017 году (2,208 на 100 тыс. населения). Заболеваемость сифилисом на территории Борисовского района в 1,5 раза выше заболеваемости по Минской области. Уровень заболеваемости гонореей в 2018 г</w:t>
      </w:r>
      <w:r w:rsidRPr="003510D2">
        <w:rPr>
          <w:rFonts w:ascii="Times New Roman" w:hAnsi="Times New Roman" w:cs="Times New Roman"/>
          <w:sz w:val="28"/>
          <w:szCs w:val="28"/>
        </w:rPr>
        <w:t>о</w:t>
      </w:r>
      <w:r w:rsidRPr="003510D2">
        <w:rPr>
          <w:rFonts w:ascii="Times New Roman" w:hAnsi="Times New Roman" w:cs="Times New Roman"/>
          <w:sz w:val="28"/>
          <w:szCs w:val="28"/>
        </w:rPr>
        <w:t>ду (2 случая – 1,1 на 100 тыс. населения) соответствует уровню заболеваемости в 2017 году (2 случая – 1,1 на 100 тыс. населения) Показатель заболеваемости гонореей ниже среднеобластного показателя в 4 раза (4,42 на 100 тыс. насел</w:t>
      </w:r>
      <w:r w:rsidRPr="003510D2">
        <w:rPr>
          <w:rFonts w:ascii="Times New Roman" w:hAnsi="Times New Roman" w:cs="Times New Roman"/>
          <w:sz w:val="28"/>
          <w:szCs w:val="28"/>
        </w:rPr>
        <w:t>е</w:t>
      </w:r>
      <w:r w:rsidRPr="003510D2">
        <w:rPr>
          <w:rFonts w:ascii="Times New Roman" w:hAnsi="Times New Roman" w:cs="Times New Roman"/>
          <w:sz w:val="28"/>
          <w:szCs w:val="28"/>
        </w:rPr>
        <w:t>ния).</w:t>
      </w:r>
    </w:p>
    <w:p w:rsidR="003510D2" w:rsidRPr="003510D2" w:rsidRDefault="003510D2" w:rsidP="003510D2">
      <w:pPr>
        <w:pStyle w:val="a3"/>
        <w:ind w:firstLine="708"/>
        <w:jc w:val="both"/>
        <w:rPr>
          <w:rFonts w:ascii="Times New Roman" w:hAnsi="Times New Roman" w:cs="Times New Roman"/>
          <w:sz w:val="28"/>
          <w:szCs w:val="28"/>
        </w:rPr>
      </w:pPr>
      <w:r w:rsidRPr="003510D2">
        <w:rPr>
          <w:rFonts w:ascii="Times New Roman" w:hAnsi="Times New Roman" w:cs="Times New Roman"/>
          <w:sz w:val="28"/>
          <w:szCs w:val="28"/>
        </w:rPr>
        <w:t>Суммарное количество случаев заболевания всеми формами ПВГ в Борисовском районе за 2018 год составило 85 случаев против 96 за 2017 год. Отмечено снижение заболеваемости всеми формами ПВГ, за исключением ОВГС (зар</w:t>
      </w:r>
      <w:r w:rsidRPr="003510D2">
        <w:rPr>
          <w:rFonts w:ascii="Times New Roman" w:hAnsi="Times New Roman" w:cs="Times New Roman"/>
          <w:sz w:val="28"/>
          <w:szCs w:val="28"/>
        </w:rPr>
        <w:t>е</w:t>
      </w:r>
      <w:r w:rsidRPr="003510D2">
        <w:rPr>
          <w:rFonts w:ascii="Times New Roman" w:hAnsi="Times New Roman" w:cs="Times New Roman"/>
          <w:sz w:val="28"/>
          <w:szCs w:val="28"/>
        </w:rPr>
        <w:t>гистрирован 1 случай, в 2017 г. – 0 случаев).</w:t>
      </w:r>
    </w:p>
    <w:p w:rsidR="003510D2" w:rsidRPr="003510D2" w:rsidRDefault="003510D2" w:rsidP="003510D2">
      <w:pPr>
        <w:pStyle w:val="a3"/>
        <w:ind w:firstLine="708"/>
        <w:jc w:val="both"/>
        <w:rPr>
          <w:rFonts w:ascii="Times New Roman" w:hAnsi="Times New Roman" w:cs="Times New Roman"/>
          <w:sz w:val="28"/>
          <w:szCs w:val="28"/>
        </w:rPr>
      </w:pPr>
      <w:r w:rsidRPr="003510D2">
        <w:rPr>
          <w:rFonts w:ascii="Times New Roman" w:hAnsi="Times New Roman" w:cs="Times New Roman"/>
          <w:sz w:val="28"/>
          <w:szCs w:val="28"/>
        </w:rPr>
        <w:t>По нозологическим формам случаи распределились следующим образом: 6 – острый гепатит</w:t>
      </w:r>
      <w:proofErr w:type="gramStart"/>
      <w:r w:rsidRPr="003510D2">
        <w:rPr>
          <w:rFonts w:ascii="Times New Roman" w:hAnsi="Times New Roman" w:cs="Times New Roman"/>
          <w:sz w:val="28"/>
          <w:szCs w:val="28"/>
        </w:rPr>
        <w:t xml:space="preserve"> В</w:t>
      </w:r>
      <w:proofErr w:type="gramEnd"/>
      <w:r w:rsidRPr="003510D2">
        <w:rPr>
          <w:rFonts w:ascii="Times New Roman" w:hAnsi="Times New Roman" w:cs="Times New Roman"/>
          <w:sz w:val="28"/>
          <w:szCs w:val="28"/>
        </w:rPr>
        <w:t xml:space="preserve"> (2017 год – 9), 1 случай – острый гепатит С (2017 год – 0), 15 – хронический гепатит В (2017 год – 21), 63 – хронический гепатит С (2017 год – 66). Случаев носительства вирусов гепатита</w:t>
      </w:r>
      <w:proofErr w:type="gramStart"/>
      <w:r w:rsidRPr="003510D2">
        <w:rPr>
          <w:rFonts w:ascii="Times New Roman" w:hAnsi="Times New Roman" w:cs="Times New Roman"/>
          <w:sz w:val="28"/>
          <w:szCs w:val="28"/>
        </w:rPr>
        <w:t xml:space="preserve"> В</w:t>
      </w:r>
      <w:proofErr w:type="gramEnd"/>
      <w:r w:rsidRPr="003510D2">
        <w:rPr>
          <w:rFonts w:ascii="Times New Roman" w:hAnsi="Times New Roman" w:cs="Times New Roman"/>
          <w:sz w:val="28"/>
          <w:szCs w:val="28"/>
        </w:rPr>
        <w:t xml:space="preserve"> и С выявлено не было. Все пациенты отрицают факт медицинского вмешательства в течение предыдущих 6 месяцев (рис.</w:t>
      </w:r>
      <w:r w:rsidR="00B91302">
        <w:rPr>
          <w:rFonts w:ascii="Times New Roman" w:hAnsi="Times New Roman" w:cs="Times New Roman"/>
          <w:sz w:val="28"/>
          <w:szCs w:val="28"/>
        </w:rPr>
        <w:t>8</w:t>
      </w:r>
      <w:r w:rsidRPr="003510D2">
        <w:rPr>
          <w:rFonts w:ascii="Times New Roman" w:hAnsi="Times New Roman" w:cs="Times New Roman"/>
          <w:sz w:val="28"/>
          <w:szCs w:val="28"/>
        </w:rPr>
        <w:t xml:space="preserve">4).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3510D2" w:rsidTr="00B91302">
        <w:trPr>
          <w:trHeight w:val="3366"/>
        </w:trPr>
        <w:tc>
          <w:tcPr>
            <w:tcW w:w="14786" w:type="dxa"/>
          </w:tcPr>
          <w:p w:rsidR="003510D2" w:rsidRDefault="003510D2" w:rsidP="005353B2">
            <w:pPr>
              <w:jc w:val="both"/>
              <w:outlineLvl w:val="0"/>
              <w:rPr>
                <w:bCs/>
                <w:kern w:val="36"/>
                <w:sz w:val="28"/>
                <w:szCs w:val="28"/>
              </w:rPr>
            </w:pPr>
            <w:r w:rsidRPr="003510D2">
              <w:rPr>
                <w:bCs/>
                <w:noProof/>
                <w:kern w:val="36"/>
                <w:sz w:val="28"/>
                <w:szCs w:val="28"/>
              </w:rPr>
              <w:drawing>
                <wp:inline distT="0" distB="0" distL="0" distR="0">
                  <wp:extent cx="9277350" cy="2095500"/>
                  <wp:effectExtent l="19050" t="0" r="0" b="0"/>
                  <wp:docPr id="1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3510D2" w:rsidTr="00B91302">
        <w:tc>
          <w:tcPr>
            <w:tcW w:w="14786" w:type="dxa"/>
          </w:tcPr>
          <w:p w:rsidR="003510D2" w:rsidRPr="003510D2" w:rsidRDefault="0028713E" w:rsidP="00B91302">
            <w:pPr>
              <w:jc w:val="both"/>
              <w:rPr>
                <w:bCs/>
                <w:kern w:val="36"/>
                <w:sz w:val="28"/>
                <w:szCs w:val="28"/>
              </w:rPr>
            </w:pPr>
            <w:r>
              <w:rPr>
                <w:sz w:val="28"/>
                <w:szCs w:val="28"/>
              </w:rPr>
              <w:t xml:space="preserve">Рис. </w:t>
            </w:r>
            <w:r w:rsidR="00B91302">
              <w:rPr>
                <w:sz w:val="28"/>
                <w:szCs w:val="28"/>
              </w:rPr>
              <w:t>8</w:t>
            </w:r>
            <w:r>
              <w:rPr>
                <w:sz w:val="28"/>
                <w:szCs w:val="28"/>
              </w:rPr>
              <w:t>4</w:t>
            </w:r>
            <w:r w:rsidR="003510D2" w:rsidRPr="003510D2">
              <w:rPr>
                <w:sz w:val="28"/>
                <w:szCs w:val="28"/>
              </w:rPr>
              <w:t xml:space="preserve">  Заболеваемость ПВГ в Борисовском районе в 2018 году по сравнению с 2017 годом.</w:t>
            </w:r>
          </w:p>
        </w:tc>
      </w:tr>
    </w:tbl>
    <w:p w:rsidR="005353B2" w:rsidRDefault="005353B2" w:rsidP="005353B2">
      <w:pPr>
        <w:ind w:firstLine="709"/>
        <w:jc w:val="both"/>
        <w:outlineLvl w:val="0"/>
        <w:rPr>
          <w:bCs/>
          <w:kern w:val="36"/>
          <w:sz w:val="28"/>
          <w:szCs w:val="28"/>
        </w:rPr>
      </w:pPr>
    </w:p>
    <w:p w:rsidR="003510D2" w:rsidRPr="003510D2" w:rsidRDefault="003510D2" w:rsidP="003510D2">
      <w:pPr>
        <w:ind w:firstLine="708"/>
        <w:jc w:val="both"/>
        <w:rPr>
          <w:sz w:val="28"/>
          <w:szCs w:val="28"/>
        </w:rPr>
      </w:pPr>
      <w:r w:rsidRPr="003510D2">
        <w:rPr>
          <w:sz w:val="28"/>
          <w:szCs w:val="28"/>
        </w:rPr>
        <w:t>Структура путей передачи следующая: половой путь – 35 случаев (39,8%), контактно-бытовой путь заражения с</w:t>
      </w:r>
      <w:r w:rsidRPr="003510D2">
        <w:rPr>
          <w:sz w:val="28"/>
          <w:szCs w:val="28"/>
        </w:rPr>
        <w:t>о</w:t>
      </w:r>
      <w:r w:rsidRPr="003510D2">
        <w:rPr>
          <w:sz w:val="28"/>
          <w:szCs w:val="28"/>
        </w:rPr>
        <w:t>ставил 1 случай (1,1%), немедицинские манипуляции – 15 случаев (17,1%), введение наркотиков – 1 случай (1,1%). В 33 случаях (38,8%) путь передачи установить не удалось (</w:t>
      </w:r>
      <w:proofErr w:type="gramStart"/>
      <w:r w:rsidR="00B91302">
        <w:rPr>
          <w:sz w:val="28"/>
          <w:szCs w:val="28"/>
        </w:rPr>
        <w:t>см</w:t>
      </w:r>
      <w:proofErr w:type="gramEnd"/>
      <w:r w:rsidR="00B91302">
        <w:rPr>
          <w:sz w:val="28"/>
          <w:szCs w:val="28"/>
        </w:rPr>
        <w:t xml:space="preserve">. </w:t>
      </w:r>
      <w:r w:rsidRPr="003510D2">
        <w:rPr>
          <w:sz w:val="28"/>
          <w:szCs w:val="28"/>
        </w:rPr>
        <w:t>рис.</w:t>
      </w:r>
      <w:r w:rsidR="00B91302">
        <w:rPr>
          <w:sz w:val="28"/>
          <w:szCs w:val="28"/>
        </w:rPr>
        <w:t>8</w:t>
      </w:r>
      <w:r w:rsidRPr="003510D2">
        <w:rPr>
          <w:sz w:val="28"/>
          <w:szCs w:val="28"/>
        </w:rPr>
        <w:t>5).</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3510D2" w:rsidTr="00B91302">
        <w:tc>
          <w:tcPr>
            <w:tcW w:w="14786" w:type="dxa"/>
          </w:tcPr>
          <w:p w:rsidR="003510D2" w:rsidRDefault="003510D2" w:rsidP="005353B2">
            <w:pPr>
              <w:jc w:val="both"/>
              <w:outlineLvl w:val="0"/>
              <w:rPr>
                <w:bCs/>
                <w:kern w:val="36"/>
                <w:sz w:val="28"/>
                <w:szCs w:val="28"/>
              </w:rPr>
            </w:pPr>
            <w:r w:rsidRPr="003510D2">
              <w:rPr>
                <w:bCs/>
                <w:noProof/>
                <w:kern w:val="36"/>
                <w:sz w:val="28"/>
                <w:szCs w:val="28"/>
              </w:rPr>
              <w:drawing>
                <wp:inline distT="0" distB="0" distL="0" distR="0">
                  <wp:extent cx="9277350" cy="2743200"/>
                  <wp:effectExtent l="19050" t="0" r="19050" b="0"/>
                  <wp:docPr id="11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3510D2" w:rsidTr="00B91302">
        <w:tc>
          <w:tcPr>
            <w:tcW w:w="14786" w:type="dxa"/>
          </w:tcPr>
          <w:p w:rsidR="003510D2" w:rsidRDefault="0028713E" w:rsidP="00B91302">
            <w:pPr>
              <w:jc w:val="both"/>
              <w:rPr>
                <w:bCs/>
                <w:kern w:val="36"/>
                <w:sz w:val="28"/>
                <w:szCs w:val="28"/>
              </w:rPr>
            </w:pPr>
            <w:r>
              <w:rPr>
                <w:sz w:val="28"/>
                <w:szCs w:val="28"/>
              </w:rPr>
              <w:t xml:space="preserve">Рис. </w:t>
            </w:r>
            <w:r w:rsidR="00B91302">
              <w:rPr>
                <w:sz w:val="28"/>
                <w:szCs w:val="28"/>
              </w:rPr>
              <w:t>8</w:t>
            </w:r>
            <w:r>
              <w:rPr>
                <w:sz w:val="28"/>
                <w:szCs w:val="28"/>
              </w:rPr>
              <w:t xml:space="preserve">5  </w:t>
            </w:r>
            <w:r w:rsidRPr="008211BB">
              <w:rPr>
                <w:sz w:val="28"/>
                <w:szCs w:val="28"/>
              </w:rPr>
              <w:t>Структура путей передачи парентеральных вирусных гепатитов в Борисовском районе в 2018 году.</w:t>
            </w:r>
          </w:p>
        </w:tc>
      </w:tr>
    </w:tbl>
    <w:p w:rsidR="003510D2" w:rsidRDefault="003510D2" w:rsidP="005353B2">
      <w:pPr>
        <w:ind w:firstLine="709"/>
        <w:jc w:val="both"/>
        <w:outlineLvl w:val="0"/>
        <w:rPr>
          <w:bCs/>
          <w:kern w:val="36"/>
          <w:sz w:val="28"/>
          <w:szCs w:val="28"/>
        </w:rPr>
      </w:pPr>
    </w:p>
    <w:p w:rsidR="0028713E" w:rsidRDefault="0028713E" w:rsidP="0028713E">
      <w:pPr>
        <w:ind w:firstLine="540"/>
        <w:jc w:val="both"/>
        <w:rPr>
          <w:sz w:val="28"/>
          <w:szCs w:val="28"/>
        </w:rPr>
      </w:pPr>
      <w:r w:rsidRPr="004C7E21">
        <w:rPr>
          <w:sz w:val="28"/>
          <w:szCs w:val="28"/>
        </w:rPr>
        <w:t>Работа по обследованию контактных лиц проводится на высоком уровне: всего выявлено 148 контактных, из кот</w:t>
      </w:r>
      <w:r w:rsidRPr="004C7E21">
        <w:rPr>
          <w:sz w:val="28"/>
          <w:szCs w:val="28"/>
        </w:rPr>
        <w:t>о</w:t>
      </w:r>
      <w:r w:rsidRPr="004C7E21">
        <w:rPr>
          <w:sz w:val="28"/>
          <w:szCs w:val="28"/>
        </w:rPr>
        <w:t xml:space="preserve">рых обследовано 146 </w:t>
      </w:r>
      <w:r w:rsidRPr="00753E3C">
        <w:rPr>
          <w:sz w:val="28"/>
          <w:szCs w:val="28"/>
        </w:rPr>
        <w:t>человек (98,6 %). Не обследовано 2 человека, в том числе</w:t>
      </w:r>
      <w:r>
        <w:rPr>
          <w:sz w:val="28"/>
          <w:szCs w:val="28"/>
        </w:rPr>
        <w:t xml:space="preserve"> </w:t>
      </w:r>
      <w:r w:rsidRPr="00753E3C">
        <w:rPr>
          <w:sz w:val="28"/>
          <w:szCs w:val="28"/>
        </w:rPr>
        <w:t>1– по причине отказа, 1 – по указанному адресу не проживает, место жительства не установлено.</w:t>
      </w:r>
    </w:p>
    <w:p w:rsidR="0028713E" w:rsidRDefault="0028713E" w:rsidP="0028713E">
      <w:pPr>
        <w:ind w:firstLine="540"/>
        <w:jc w:val="both"/>
        <w:rPr>
          <w:sz w:val="30"/>
          <w:szCs w:val="30"/>
        </w:rPr>
      </w:pPr>
    </w:p>
    <w:p w:rsidR="0028713E" w:rsidRPr="00C664D3" w:rsidRDefault="0028713E" w:rsidP="0028713E">
      <w:pPr>
        <w:ind w:firstLine="540"/>
        <w:jc w:val="both"/>
        <w:rPr>
          <w:sz w:val="30"/>
          <w:szCs w:val="30"/>
        </w:rPr>
      </w:pPr>
      <w:r w:rsidRPr="00C664D3">
        <w:rPr>
          <w:sz w:val="30"/>
          <w:szCs w:val="30"/>
        </w:rPr>
        <w:t>В 2018 году наблюдалось ухудшение эпизоотического процесса по бешенству. Был зарегистрирован 1 лаб</w:t>
      </w:r>
      <w:r w:rsidRPr="00C664D3">
        <w:rPr>
          <w:sz w:val="30"/>
          <w:szCs w:val="30"/>
        </w:rPr>
        <w:t>о</w:t>
      </w:r>
      <w:r w:rsidRPr="00C664D3">
        <w:rPr>
          <w:sz w:val="30"/>
          <w:szCs w:val="30"/>
        </w:rPr>
        <w:t>раторно подтвержденный случай бешенства животного (домашний кот), в 2017 году случаи бешенства не рег</w:t>
      </w:r>
      <w:r w:rsidRPr="00C664D3">
        <w:rPr>
          <w:sz w:val="30"/>
          <w:szCs w:val="30"/>
        </w:rPr>
        <w:t>и</w:t>
      </w:r>
      <w:r w:rsidRPr="00C664D3">
        <w:rPr>
          <w:sz w:val="30"/>
          <w:szCs w:val="30"/>
        </w:rPr>
        <w:t>стрировались (</w:t>
      </w:r>
      <w:proofErr w:type="gramStart"/>
      <w:r w:rsidR="00B91302">
        <w:rPr>
          <w:sz w:val="30"/>
          <w:szCs w:val="30"/>
        </w:rPr>
        <w:t>см</w:t>
      </w:r>
      <w:proofErr w:type="gramEnd"/>
      <w:r w:rsidR="00B91302">
        <w:rPr>
          <w:sz w:val="30"/>
          <w:szCs w:val="30"/>
        </w:rPr>
        <w:t xml:space="preserve">. </w:t>
      </w:r>
      <w:r w:rsidRPr="00C664D3">
        <w:rPr>
          <w:sz w:val="30"/>
          <w:szCs w:val="30"/>
        </w:rPr>
        <w:t>рис.</w:t>
      </w:r>
      <w:r w:rsidR="00B91302">
        <w:rPr>
          <w:sz w:val="30"/>
          <w:szCs w:val="30"/>
        </w:rPr>
        <w:t>8</w:t>
      </w:r>
      <w:r w:rsidRPr="00C664D3">
        <w:rPr>
          <w:sz w:val="30"/>
          <w:szCs w:val="30"/>
        </w:rPr>
        <w:t xml:space="preserve">6).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28713E" w:rsidTr="00B91302">
        <w:tc>
          <w:tcPr>
            <w:tcW w:w="14786" w:type="dxa"/>
          </w:tcPr>
          <w:p w:rsidR="0028713E" w:rsidRDefault="0028713E" w:rsidP="005353B2">
            <w:pPr>
              <w:jc w:val="both"/>
              <w:outlineLvl w:val="0"/>
              <w:rPr>
                <w:bCs/>
                <w:kern w:val="36"/>
                <w:sz w:val="28"/>
                <w:szCs w:val="28"/>
              </w:rPr>
            </w:pPr>
            <w:r w:rsidRPr="0028713E">
              <w:rPr>
                <w:bCs/>
                <w:noProof/>
                <w:kern w:val="36"/>
                <w:sz w:val="28"/>
                <w:szCs w:val="28"/>
              </w:rPr>
              <w:lastRenderedPageBreak/>
              <w:drawing>
                <wp:inline distT="0" distB="0" distL="0" distR="0">
                  <wp:extent cx="9296400" cy="2514600"/>
                  <wp:effectExtent l="19050" t="0" r="0" b="0"/>
                  <wp:docPr id="1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28713E" w:rsidTr="00B91302">
        <w:tc>
          <w:tcPr>
            <w:tcW w:w="14786" w:type="dxa"/>
          </w:tcPr>
          <w:p w:rsidR="0028713E" w:rsidRDefault="0028713E" w:rsidP="00B91302">
            <w:pPr>
              <w:jc w:val="both"/>
              <w:rPr>
                <w:bCs/>
                <w:kern w:val="36"/>
                <w:sz w:val="28"/>
                <w:szCs w:val="28"/>
              </w:rPr>
            </w:pPr>
            <w:r>
              <w:rPr>
                <w:sz w:val="28"/>
                <w:szCs w:val="28"/>
              </w:rPr>
              <w:t xml:space="preserve">Рис. </w:t>
            </w:r>
            <w:r w:rsidR="00B91302">
              <w:rPr>
                <w:sz w:val="28"/>
                <w:szCs w:val="28"/>
              </w:rPr>
              <w:t>8</w:t>
            </w:r>
            <w:r>
              <w:rPr>
                <w:sz w:val="28"/>
                <w:szCs w:val="28"/>
              </w:rPr>
              <w:t xml:space="preserve">6  </w:t>
            </w:r>
            <w:r w:rsidRPr="000C0249">
              <w:rPr>
                <w:bCs/>
                <w:sz w:val="28"/>
                <w:szCs w:val="28"/>
              </w:rPr>
              <w:t>Многолетняя динамика заболеваемости животных бешенством  на территории Борисовского района за 2000-2018 гг.</w:t>
            </w:r>
          </w:p>
        </w:tc>
      </w:tr>
    </w:tbl>
    <w:p w:rsidR="003510D2" w:rsidRDefault="003510D2" w:rsidP="005353B2">
      <w:pPr>
        <w:ind w:firstLine="709"/>
        <w:jc w:val="both"/>
        <w:outlineLvl w:val="0"/>
        <w:rPr>
          <w:bCs/>
          <w:kern w:val="36"/>
          <w:sz w:val="28"/>
          <w:szCs w:val="28"/>
        </w:rPr>
      </w:pPr>
    </w:p>
    <w:p w:rsidR="005353B2" w:rsidRDefault="005353B2" w:rsidP="005353B2">
      <w:pPr>
        <w:ind w:right="-5" w:firstLine="708"/>
        <w:jc w:val="both"/>
        <w:rPr>
          <w:sz w:val="28"/>
          <w:szCs w:val="28"/>
        </w:rPr>
      </w:pPr>
      <w:r w:rsidRPr="001A02A2">
        <w:rPr>
          <w:sz w:val="28"/>
          <w:szCs w:val="28"/>
        </w:rPr>
        <w:t xml:space="preserve">Всего за оказанием антирабической помощи за </w:t>
      </w:r>
      <w:r>
        <w:rPr>
          <w:sz w:val="28"/>
          <w:szCs w:val="28"/>
        </w:rPr>
        <w:t xml:space="preserve">2018 год </w:t>
      </w:r>
      <w:r w:rsidRPr="001A02A2">
        <w:rPr>
          <w:sz w:val="28"/>
          <w:szCs w:val="28"/>
        </w:rPr>
        <w:t>обратил</w:t>
      </w:r>
      <w:r>
        <w:rPr>
          <w:sz w:val="28"/>
          <w:szCs w:val="28"/>
        </w:rPr>
        <w:t>ось</w:t>
      </w:r>
      <w:r w:rsidRPr="001A02A2">
        <w:rPr>
          <w:sz w:val="28"/>
          <w:szCs w:val="28"/>
        </w:rPr>
        <w:t xml:space="preserve"> </w:t>
      </w:r>
      <w:r>
        <w:rPr>
          <w:sz w:val="28"/>
          <w:szCs w:val="28"/>
        </w:rPr>
        <w:t>511</w:t>
      </w:r>
      <w:r w:rsidRPr="001A02A2">
        <w:rPr>
          <w:sz w:val="28"/>
          <w:szCs w:val="28"/>
        </w:rPr>
        <w:t xml:space="preserve"> человек, из них </w:t>
      </w:r>
      <w:r>
        <w:rPr>
          <w:sz w:val="28"/>
          <w:szCs w:val="28"/>
        </w:rPr>
        <w:t>426</w:t>
      </w:r>
      <w:r w:rsidRPr="001A02A2">
        <w:rPr>
          <w:sz w:val="28"/>
          <w:szCs w:val="28"/>
        </w:rPr>
        <w:t xml:space="preserve"> (</w:t>
      </w:r>
      <w:r w:rsidRPr="00FC3D8C">
        <w:rPr>
          <w:sz w:val="28"/>
          <w:szCs w:val="28"/>
        </w:rPr>
        <w:t>83,4%)</w:t>
      </w:r>
      <w:r w:rsidRPr="001A02A2">
        <w:rPr>
          <w:sz w:val="28"/>
          <w:szCs w:val="28"/>
        </w:rPr>
        <w:t xml:space="preserve"> - городских жителей, </w:t>
      </w:r>
      <w:r>
        <w:rPr>
          <w:sz w:val="28"/>
          <w:szCs w:val="28"/>
        </w:rPr>
        <w:t>85</w:t>
      </w:r>
      <w:r w:rsidRPr="001A02A2">
        <w:rPr>
          <w:sz w:val="28"/>
          <w:szCs w:val="28"/>
        </w:rPr>
        <w:t xml:space="preserve"> (</w:t>
      </w:r>
      <w:r w:rsidRPr="00FC3D8C">
        <w:rPr>
          <w:sz w:val="28"/>
          <w:szCs w:val="28"/>
        </w:rPr>
        <w:t>16,6%)</w:t>
      </w:r>
      <w:r>
        <w:rPr>
          <w:sz w:val="28"/>
          <w:szCs w:val="28"/>
        </w:rPr>
        <w:t xml:space="preserve"> - сельских</w:t>
      </w:r>
      <w:r w:rsidRPr="001A02A2">
        <w:rPr>
          <w:sz w:val="28"/>
          <w:szCs w:val="28"/>
        </w:rPr>
        <w:t xml:space="preserve">. Количество обратившихся </w:t>
      </w:r>
      <w:r>
        <w:rPr>
          <w:sz w:val="28"/>
          <w:szCs w:val="28"/>
        </w:rPr>
        <w:t xml:space="preserve">за </w:t>
      </w:r>
      <w:r w:rsidRPr="001A02A2">
        <w:rPr>
          <w:sz w:val="28"/>
          <w:szCs w:val="28"/>
        </w:rPr>
        <w:t>201</w:t>
      </w:r>
      <w:r>
        <w:rPr>
          <w:sz w:val="28"/>
          <w:szCs w:val="28"/>
        </w:rPr>
        <w:t>8</w:t>
      </w:r>
      <w:r w:rsidRPr="001A02A2">
        <w:rPr>
          <w:sz w:val="28"/>
          <w:szCs w:val="28"/>
        </w:rPr>
        <w:t xml:space="preserve"> года увеличилось на </w:t>
      </w:r>
      <w:r w:rsidRPr="00FC3D8C">
        <w:rPr>
          <w:sz w:val="28"/>
          <w:szCs w:val="28"/>
        </w:rPr>
        <w:t>36,9%</w:t>
      </w:r>
      <w:r w:rsidRPr="001A02A2">
        <w:rPr>
          <w:sz w:val="28"/>
          <w:szCs w:val="28"/>
        </w:rPr>
        <w:t xml:space="preserve"> по сравнению с 201</w:t>
      </w:r>
      <w:r>
        <w:rPr>
          <w:sz w:val="28"/>
          <w:szCs w:val="28"/>
        </w:rPr>
        <w:t>7 г</w:t>
      </w:r>
      <w:r>
        <w:rPr>
          <w:sz w:val="28"/>
          <w:szCs w:val="28"/>
        </w:rPr>
        <w:t>о</w:t>
      </w:r>
      <w:r>
        <w:rPr>
          <w:sz w:val="28"/>
          <w:szCs w:val="28"/>
        </w:rPr>
        <w:t>дом</w:t>
      </w:r>
      <w:r w:rsidRPr="001A02A2">
        <w:rPr>
          <w:sz w:val="28"/>
          <w:szCs w:val="28"/>
        </w:rPr>
        <w:t xml:space="preserve"> (</w:t>
      </w:r>
      <w:r>
        <w:rPr>
          <w:sz w:val="28"/>
          <w:szCs w:val="28"/>
        </w:rPr>
        <w:t xml:space="preserve">373 </w:t>
      </w:r>
      <w:r w:rsidRPr="001A02A2">
        <w:rPr>
          <w:sz w:val="28"/>
          <w:szCs w:val="28"/>
        </w:rPr>
        <w:t xml:space="preserve"> человек).</w:t>
      </w:r>
      <w:r w:rsidRPr="00522D2E">
        <w:rPr>
          <w:sz w:val="28"/>
          <w:szCs w:val="28"/>
        </w:rPr>
        <w:t xml:space="preserve">   </w:t>
      </w:r>
    </w:p>
    <w:p w:rsidR="0020564A" w:rsidRDefault="0020564A" w:rsidP="005353B2">
      <w:pPr>
        <w:ind w:right="-5" w:firstLine="567"/>
        <w:jc w:val="both"/>
        <w:rPr>
          <w:sz w:val="28"/>
          <w:szCs w:val="28"/>
        </w:rPr>
      </w:pPr>
    </w:p>
    <w:p w:rsidR="005353B2" w:rsidRDefault="005353B2" w:rsidP="005353B2">
      <w:pPr>
        <w:ind w:right="-5" w:firstLine="567"/>
        <w:jc w:val="both"/>
        <w:rPr>
          <w:sz w:val="28"/>
          <w:szCs w:val="28"/>
        </w:rPr>
      </w:pPr>
      <w:r>
        <w:rPr>
          <w:sz w:val="28"/>
          <w:szCs w:val="28"/>
        </w:rPr>
        <w:t xml:space="preserve">Из 511 </w:t>
      </w:r>
      <w:proofErr w:type="gramStart"/>
      <w:r>
        <w:rPr>
          <w:sz w:val="28"/>
          <w:szCs w:val="28"/>
        </w:rPr>
        <w:t>обратившихся</w:t>
      </w:r>
      <w:proofErr w:type="gramEnd"/>
      <w:r>
        <w:rPr>
          <w:sz w:val="28"/>
          <w:szCs w:val="28"/>
        </w:rPr>
        <w:t xml:space="preserve"> в организации здравоохранения пострадали от:</w:t>
      </w:r>
    </w:p>
    <w:p w:rsidR="005353B2" w:rsidRDefault="005353B2" w:rsidP="005353B2">
      <w:pPr>
        <w:ind w:right="-5"/>
        <w:jc w:val="both"/>
        <w:rPr>
          <w:sz w:val="28"/>
          <w:szCs w:val="28"/>
        </w:rPr>
      </w:pPr>
      <w:r>
        <w:rPr>
          <w:sz w:val="28"/>
          <w:szCs w:val="28"/>
        </w:rPr>
        <w:t>- собак домашних - 215</w:t>
      </w:r>
      <w:r w:rsidRPr="00AD3E18">
        <w:rPr>
          <w:color w:val="FF0000"/>
          <w:sz w:val="28"/>
          <w:szCs w:val="28"/>
        </w:rPr>
        <w:t xml:space="preserve"> </w:t>
      </w:r>
      <w:r w:rsidRPr="00C60F9D">
        <w:rPr>
          <w:sz w:val="28"/>
          <w:szCs w:val="28"/>
        </w:rPr>
        <w:t>(42</w:t>
      </w:r>
      <w:r>
        <w:rPr>
          <w:sz w:val="28"/>
          <w:szCs w:val="28"/>
        </w:rPr>
        <w:t>, 1</w:t>
      </w:r>
      <w:r w:rsidRPr="00C60F9D">
        <w:rPr>
          <w:sz w:val="28"/>
          <w:szCs w:val="28"/>
        </w:rPr>
        <w:t>%);</w:t>
      </w:r>
      <w:r>
        <w:rPr>
          <w:sz w:val="28"/>
          <w:szCs w:val="28"/>
        </w:rPr>
        <w:t xml:space="preserve">       </w:t>
      </w:r>
    </w:p>
    <w:p w:rsidR="005353B2" w:rsidRDefault="005353B2" w:rsidP="005353B2">
      <w:pPr>
        <w:ind w:right="-5"/>
        <w:jc w:val="both"/>
        <w:rPr>
          <w:sz w:val="28"/>
          <w:szCs w:val="28"/>
        </w:rPr>
      </w:pPr>
      <w:r>
        <w:rPr>
          <w:sz w:val="28"/>
          <w:szCs w:val="28"/>
        </w:rPr>
        <w:t>- собак безнадзорных - 135</w:t>
      </w:r>
      <w:r w:rsidRPr="00AD3E18">
        <w:rPr>
          <w:color w:val="FF0000"/>
          <w:sz w:val="28"/>
          <w:szCs w:val="28"/>
        </w:rPr>
        <w:t xml:space="preserve"> </w:t>
      </w:r>
      <w:r w:rsidRPr="00C60F9D">
        <w:rPr>
          <w:sz w:val="28"/>
          <w:szCs w:val="28"/>
        </w:rPr>
        <w:t>(26,4%);</w:t>
      </w:r>
      <w:r>
        <w:rPr>
          <w:sz w:val="28"/>
          <w:szCs w:val="28"/>
        </w:rPr>
        <w:t xml:space="preserve"> </w:t>
      </w:r>
    </w:p>
    <w:p w:rsidR="005353B2" w:rsidRDefault="005353B2" w:rsidP="005353B2">
      <w:pPr>
        <w:ind w:right="-5"/>
        <w:jc w:val="both"/>
        <w:rPr>
          <w:sz w:val="28"/>
          <w:szCs w:val="28"/>
        </w:rPr>
      </w:pPr>
      <w:r>
        <w:rPr>
          <w:sz w:val="28"/>
          <w:szCs w:val="28"/>
        </w:rPr>
        <w:t>- кошек домашних - 99</w:t>
      </w:r>
      <w:r w:rsidRPr="00AD3E18">
        <w:rPr>
          <w:color w:val="FF0000"/>
          <w:sz w:val="28"/>
          <w:szCs w:val="28"/>
        </w:rPr>
        <w:t xml:space="preserve"> </w:t>
      </w:r>
      <w:r>
        <w:rPr>
          <w:sz w:val="28"/>
          <w:szCs w:val="28"/>
        </w:rPr>
        <w:t>(19,4</w:t>
      </w:r>
      <w:r w:rsidRPr="00C60F9D">
        <w:rPr>
          <w:sz w:val="28"/>
          <w:szCs w:val="28"/>
        </w:rPr>
        <w:t>%);</w:t>
      </w:r>
      <w:r>
        <w:rPr>
          <w:sz w:val="28"/>
          <w:szCs w:val="28"/>
        </w:rPr>
        <w:t xml:space="preserve">          </w:t>
      </w:r>
    </w:p>
    <w:p w:rsidR="005353B2" w:rsidRDefault="005353B2" w:rsidP="005353B2">
      <w:pPr>
        <w:ind w:right="-5"/>
        <w:jc w:val="both"/>
        <w:rPr>
          <w:sz w:val="28"/>
          <w:szCs w:val="28"/>
        </w:rPr>
      </w:pPr>
      <w:r>
        <w:rPr>
          <w:sz w:val="28"/>
          <w:szCs w:val="28"/>
        </w:rPr>
        <w:t>- кошек безнадзорных - 42</w:t>
      </w:r>
      <w:r w:rsidRPr="00AD3E18">
        <w:rPr>
          <w:color w:val="FF0000"/>
          <w:sz w:val="28"/>
          <w:szCs w:val="28"/>
        </w:rPr>
        <w:t xml:space="preserve"> </w:t>
      </w:r>
      <w:r w:rsidRPr="00C60F9D">
        <w:rPr>
          <w:sz w:val="28"/>
          <w:szCs w:val="28"/>
        </w:rPr>
        <w:t>(8,2%);</w:t>
      </w:r>
    </w:p>
    <w:p w:rsidR="005353B2" w:rsidRDefault="005353B2" w:rsidP="005353B2">
      <w:pPr>
        <w:ind w:right="-5"/>
        <w:jc w:val="both"/>
        <w:rPr>
          <w:sz w:val="28"/>
          <w:szCs w:val="28"/>
        </w:rPr>
      </w:pPr>
      <w:r>
        <w:rPr>
          <w:sz w:val="28"/>
          <w:szCs w:val="28"/>
        </w:rPr>
        <w:t>- лисица - 4(0,8</w:t>
      </w:r>
      <w:r w:rsidRPr="00C60F9D">
        <w:rPr>
          <w:sz w:val="28"/>
          <w:szCs w:val="28"/>
        </w:rPr>
        <w:t>%);</w:t>
      </w:r>
    </w:p>
    <w:p w:rsidR="005353B2" w:rsidRDefault="005353B2" w:rsidP="005353B2">
      <w:pPr>
        <w:ind w:right="-5"/>
        <w:jc w:val="both"/>
        <w:rPr>
          <w:sz w:val="28"/>
          <w:szCs w:val="28"/>
        </w:rPr>
      </w:pPr>
      <w:r>
        <w:rPr>
          <w:sz w:val="28"/>
          <w:szCs w:val="28"/>
        </w:rPr>
        <w:t>- другие дикие животные - 14</w:t>
      </w:r>
      <w:r w:rsidRPr="00AD3E18">
        <w:rPr>
          <w:color w:val="FF0000"/>
          <w:sz w:val="28"/>
          <w:szCs w:val="28"/>
        </w:rPr>
        <w:t xml:space="preserve"> </w:t>
      </w:r>
      <w:r w:rsidRPr="003652ED">
        <w:rPr>
          <w:sz w:val="28"/>
          <w:szCs w:val="28"/>
        </w:rPr>
        <w:t>(2,7%);</w:t>
      </w:r>
    </w:p>
    <w:p w:rsidR="005353B2" w:rsidRDefault="005353B2" w:rsidP="005353B2">
      <w:pPr>
        <w:ind w:right="-5"/>
        <w:jc w:val="both"/>
        <w:rPr>
          <w:sz w:val="28"/>
          <w:szCs w:val="28"/>
        </w:rPr>
      </w:pPr>
      <w:r>
        <w:rPr>
          <w:sz w:val="28"/>
          <w:szCs w:val="28"/>
        </w:rPr>
        <w:t xml:space="preserve">- </w:t>
      </w:r>
      <w:proofErr w:type="gramStart"/>
      <w:r>
        <w:rPr>
          <w:sz w:val="28"/>
          <w:szCs w:val="28"/>
        </w:rPr>
        <w:t>с</w:t>
      </w:r>
      <w:proofErr w:type="gramEnd"/>
      <w:r>
        <w:rPr>
          <w:sz w:val="28"/>
          <w:szCs w:val="28"/>
        </w:rPr>
        <w:t>/</w:t>
      </w:r>
      <w:proofErr w:type="gramStart"/>
      <w:r>
        <w:rPr>
          <w:sz w:val="28"/>
          <w:szCs w:val="28"/>
        </w:rPr>
        <w:t>х</w:t>
      </w:r>
      <w:proofErr w:type="gramEnd"/>
      <w:r>
        <w:rPr>
          <w:sz w:val="28"/>
          <w:szCs w:val="28"/>
        </w:rPr>
        <w:t xml:space="preserve"> животные – 2(0,4</w:t>
      </w:r>
      <w:r w:rsidRPr="003652ED">
        <w:rPr>
          <w:sz w:val="28"/>
          <w:szCs w:val="28"/>
        </w:rPr>
        <w:t>%)</w:t>
      </w:r>
      <w:r>
        <w:rPr>
          <w:sz w:val="28"/>
          <w:szCs w:val="28"/>
        </w:rPr>
        <w:t xml:space="preserve"> (</w:t>
      </w:r>
      <w:r w:rsidR="00B91302">
        <w:rPr>
          <w:sz w:val="28"/>
          <w:szCs w:val="28"/>
        </w:rPr>
        <w:t xml:space="preserve">см. </w:t>
      </w:r>
      <w:r>
        <w:rPr>
          <w:sz w:val="28"/>
          <w:szCs w:val="28"/>
        </w:rPr>
        <w:t>рис.</w:t>
      </w:r>
      <w:r w:rsidR="00B91302">
        <w:rPr>
          <w:sz w:val="28"/>
          <w:szCs w:val="28"/>
        </w:rPr>
        <w:t>8</w:t>
      </w:r>
      <w:r>
        <w:rPr>
          <w:sz w:val="28"/>
          <w:szCs w:val="28"/>
        </w:rPr>
        <w:t>7)</w:t>
      </w:r>
    </w:p>
    <w:p w:rsidR="005353B2" w:rsidRDefault="005353B2" w:rsidP="005353B2">
      <w:pPr>
        <w:ind w:right="-5"/>
        <w:jc w:val="both"/>
        <w:rPr>
          <w:sz w:val="28"/>
          <w:szCs w:val="28"/>
        </w:rPr>
      </w:pPr>
      <w:r w:rsidRPr="009C345C">
        <w:rPr>
          <w:noProof/>
          <w:sz w:val="28"/>
          <w:szCs w:val="28"/>
        </w:rPr>
        <w:lastRenderedPageBreak/>
        <w:drawing>
          <wp:inline distT="0" distB="0" distL="0" distR="0">
            <wp:extent cx="8953500" cy="2133600"/>
            <wp:effectExtent l="19050" t="0" r="0" b="0"/>
            <wp:docPr id="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353B2" w:rsidRDefault="005353B2" w:rsidP="005353B2">
      <w:pPr>
        <w:ind w:right="-5"/>
        <w:jc w:val="both"/>
        <w:rPr>
          <w:sz w:val="28"/>
          <w:szCs w:val="28"/>
        </w:rPr>
      </w:pPr>
    </w:p>
    <w:p w:rsidR="005353B2" w:rsidRPr="009C345C" w:rsidRDefault="0028713E" w:rsidP="0028713E">
      <w:pPr>
        <w:ind w:right="-6"/>
        <w:rPr>
          <w:sz w:val="28"/>
          <w:szCs w:val="28"/>
        </w:rPr>
      </w:pPr>
      <w:r>
        <w:rPr>
          <w:sz w:val="28"/>
          <w:szCs w:val="28"/>
        </w:rPr>
        <w:t xml:space="preserve">Рис. </w:t>
      </w:r>
      <w:r w:rsidR="005353B2" w:rsidRPr="009C345C">
        <w:rPr>
          <w:sz w:val="28"/>
          <w:szCs w:val="28"/>
        </w:rPr>
        <w:t xml:space="preserve"> </w:t>
      </w:r>
      <w:r w:rsidR="00B91302">
        <w:rPr>
          <w:sz w:val="28"/>
          <w:szCs w:val="28"/>
        </w:rPr>
        <w:t>8</w:t>
      </w:r>
      <w:r>
        <w:rPr>
          <w:sz w:val="28"/>
          <w:szCs w:val="28"/>
        </w:rPr>
        <w:t xml:space="preserve">7  </w:t>
      </w:r>
      <w:r w:rsidR="005353B2" w:rsidRPr="009C345C">
        <w:rPr>
          <w:sz w:val="28"/>
          <w:szCs w:val="28"/>
        </w:rPr>
        <w:t>Видовая структура животных по обращаемости населения за        антирабической помощью в Борисовском ра</w:t>
      </w:r>
      <w:r w:rsidR="005353B2" w:rsidRPr="009C345C">
        <w:rPr>
          <w:sz w:val="28"/>
          <w:szCs w:val="28"/>
        </w:rPr>
        <w:t>й</w:t>
      </w:r>
      <w:r w:rsidR="005353B2" w:rsidRPr="009C345C">
        <w:rPr>
          <w:sz w:val="28"/>
          <w:szCs w:val="28"/>
        </w:rPr>
        <w:t>оне за 2018 год.</w:t>
      </w:r>
    </w:p>
    <w:p w:rsidR="0020564A" w:rsidRDefault="0020564A" w:rsidP="005353B2">
      <w:pPr>
        <w:ind w:right="-5" w:firstLine="708"/>
        <w:jc w:val="both"/>
        <w:rPr>
          <w:sz w:val="28"/>
          <w:szCs w:val="28"/>
        </w:rPr>
      </w:pPr>
    </w:p>
    <w:p w:rsidR="005353B2" w:rsidRPr="009C6584" w:rsidRDefault="005353B2" w:rsidP="005353B2">
      <w:pPr>
        <w:ind w:right="-5" w:firstLine="708"/>
        <w:jc w:val="both"/>
        <w:rPr>
          <w:sz w:val="28"/>
          <w:szCs w:val="28"/>
        </w:rPr>
      </w:pPr>
      <w:r w:rsidRPr="009C6584">
        <w:rPr>
          <w:sz w:val="28"/>
          <w:szCs w:val="28"/>
        </w:rPr>
        <w:t xml:space="preserve">Из 511 </w:t>
      </w:r>
      <w:proofErr w:type="gramStart"/>
      <w:r w:rsidRPr="009C6584">
        <w:rPr>
          <w:sz w:val="28"/>
          <w:szCs w:val="28"/>
        </w:rPr>
        <w:t>обратившихся</w:t>
      </w:r>
      <w:proofErr w:type="gramEnd"/>
      <w:r w:rsidRPr="009C6584">
        <w:rPr>
          <w:sz w:val="28"/>
          <w:szCs w:val="28"/>
        </w:rPr>
        <w:t xml:space="preserve"> за антирабической помощью за  2018 года курс вакцинации назначен 438</w:t>
      </w:r>
      <w:r w:rsidRPr="009C6584">
        <w:rPr>
          <w:color w:val="FF0000"/>
          <w:sz w:val="28"/>
          <w:szCs w:val="28"/>
        </w:rPr>
        <w:t xml:space="preserve"> </w:t>
      </w:r>
      <w:r w:rsidRPr="009C6584">
        <w:rPr>
          <w:sz w:val="28"/>
          <w:szCs w:val="28"/>
        </w:rPr>
        <w:t>(85,7%) против 289</w:t>
      </w:r>
      <w:r w:rsidRPr="009C6584">
        <w:rPr>
          <w:color w:val="FF0000"/>
          <w:sz w:val="28"/>
          <w:szCs w:val="28"/>
        </w:rPr>
        <w:t xml:space="preserve"> </w:t>
      </w:r>
      <w:r w:rsidRPr="009C6584">
        <w:rPr>
          <w:sz w:val="28"/>
          <w:szCs w:val="28"/>
        </w:rPr>
        <w:t>(77,4%) за 2017 год обратившихся.</w:t>
      </w:r>
    </w:p>
    <w:p w:rsidR="005353B2" w:rsidRPr="009C6584" w:rsidRDefault="005353B2" w:rsidP="005353B2">
      <w:pPr>
        <w:ind w:firstLine="708"/>
        <w:jc w:val="both"/>
        <w:rPr>
          <w:sz w:val="28"/>
          <w:szCs w:val="28"/>
        </w:rPr>
      </w:pPr>
      <w:proofErr w:type="gramStart"/>
      <w:r w:rsidRPr="009C6584">
        <w:rPr>
          <w:sz w:val="28"/>
          <w:szCs w:val="28"/>
        </w:rPr>
        <w:t xml:space="preserve">За 2018 год зарегистрированы 2 случая отказа пострадавшего от специализированного антирабического лечения (за 2017 год - 3 отказа). </w:t>
      </w:r>
      <w:proofErr w:type="gramEnd"/>
    </w:p>
    <w:p w:rsidR="005353B2" w:rsidRPr="009C6584" w:rsidRDefault="005353B2" w:rsidP="005353B2">
      <w:pPr>
        <w:ind w:firstLine="708"/>
        <w:jc w:val="both"/>
        <w:rPr>
          <w:i/>
          <w:sz w:val="28"/>
          <w:szCs w:val="28"/>
        </w:rPr>
      </w:pPr>
      <w:r w:rsidRPr="009C6584">
        <w:rPr>
          <w:sz w:val="28"/>
          <w:szCs w:val="28"/>
        </w:rPr>
        <w:t>Количество лиц, самовольно прервавших курс вакцинации за 2018год, составило 5 человек (за 2017 год - 6 чел</w:t>
      </w:r>
      <w:r w:rsidRPr="009C6584">
        <w:rPr>
          <w:sz w:val="28"/>
          <w:szCs w:val="28"/>
        </w:rPr>
        <w:t>о</w:t>
      </w:r>
      <w:r w:rsidRPr="009C6584">
        <w:rPr>
          <w:sz w:val="28"/>
          <w:szCs w:val="28"/>
        </w:rPr>
        <w:t>век).</w:t>
      </w:r>
    </w:p>
    <w:p w:rsidR="005353B2" w:rsidRPr="009C6584" w:rsidRDefault="005353B2" w:rsidP="005353B2">
      <w:pPr>
        <w:shd w:val="clear" w:color="auto" w:fill="FFFFFF"/>
        <w:ind w:firstLine="708"/>
        <w:jc w:val="both"/>
        <w:rPr>
          <w:sz w:val="28"/>
          <w:szCs w:val="28"/>
        </w:rPr>
      </w:pPr>
      <w:r w:rsidRPr="009C6584">
        <w:rPr>
          <w:sz w:val="28"/>
          <w:szCs w:val="28"/>
        </w:rPr>
        <w:t xml:space="preserve">За 2018 год получили антирабический иммуноглобулин 167 человек (32,7% от числа обратившихся), за 2017 год  - 75 человек (20,1% от числа обратившихся). </w:t>
      </w:r>
    </w:p>
    <w:p w:rsidR="0020564A" w:rsidRPr="009C6584" w:rsidRDefault="0020564A" w:rsidP="005353B2">
      <w:pPr>
        <w:ind w:firstLine="709"/>
        <w:jc w:val="both"/>
        <w:rPr>
          <w:sz w:val="28"/>
          <w:szCs w:val="28"/>
        </w:rPr>
      </w:pPr>
    </w:p>
    <w:p w:rsidR="0028713E" w:rsidRPr="009C6584" w:rsidRDefault="0028713E" w:rsidP="0028713E">
      <w:pPr>
        <w:pStyle w:val="a3"/>
        <w:ind w:firstLine="709"/>
        <w:jc w:val="both"/>
        <w:rPr>
          <w:rFonts w:ascii="Times New Roman" w:hAnsi="Times New Roman" w:cs="Times New Roman"/>
          <w:sz w:val="28"/>
          <w:szCs w:val="28"/>
        </w:rPr>
      </w:pPr>
      <w:r w:rsidRPr="009C6584">
        <w:rPr>
          <w:rFonts w:ascii="Times New Roman" w:hAnsi="Times New Roman" w:cs="Times New Roman"/>
          <w:sz w:val="28"/>
          <w:szCs w:val="28"/>
        </w:rPr>
        <w:t>Паразитарные заболевания, и, в первую очередь гельминтозы, вносят существенный вклад в общую структуру и</w:t>
      </w:r>
      <w:r w:rsidRPr="009C6584">
        <w:rPr>
          <w:rFonts w:ascii="Times New Roman" w:hAnsi="Times New Roman" w:cs="Times New Roman"/>
          <w:sz w:val="28"/>
          <w:szCs w:val="28"/>
        </w:rPr>
        <w:t>н</w:t>
      </w:r>
      <w:r w:rsidRPr="009C6584">
        <w:rPr>
          <w:rFonts w:ascii="Times New Roman" w:hAnsi="Times New Roman" w:cs="Times New Roman"/>
          <w:sz w:val="28"/>
          <w:szCs w:val="28"/>
        </w:rPr>
        <w:t>фекционной заболеваемости населения Борисовского района.</w:t>
      </w:r>
    </w:p>
    <w:p w:rsidR="0028713E" w:rsidRPr="009C6584" w:rsidRDefault="0028713E" w:rsidP="0028713E">
      <w:pPr>
        <w:pStyle w:val="a3"/>
        <w:ind w:firstLine="709"/>
        <w:jc w:val="both"/>
        <w:rPr>
          <w:rFonts w:ascii="Times New Roman" w:hAnsi="Times New Roman" w:cs="Times New Roman"/>
          <w:sz w:val="28"/>
          <w:szCs w:val="28"/>
        </w:rPr>
      </w:pPr>
      <w:r w:rsidRPr="009C6584">
        <w:rPr>
          <w:rFonts w:ascii="Times New Roman" w:hAnsi="Times New Roman" w:cs="Times New Roman"/>
          <w:sz w:val="28"/>
          <w:szCs w:val="28"/>
        </w:rPr>
        <w:t>Большая численность населения, высокий процент лиц, проживающих в частных домовладениях, низкий навык гигиенической культуры у детей дошкольного возраста, длительность паразитирования гельминтов в организме инваз</w:t>
      </w:r>
      <w:r w:rsidRPr="009C6584">
        <w:rPr>
          <w:rFonts w:ascii="Times New Roman" w:hAnsi="Times New Roman" w:cs="Times New Roman"/>
          <w:sz w:val="28"/>
          <w:szCs w:val="28"/>
        </w:rPr>
        <w:t>и</w:t>
      </w:r>
      <w:r w:rsidRPr="009C6584">
        <w:rPr>
          <w:rFonts w:ascii="Times New Roman" w:hAnsi="Times New Roman" w:cs="Times New Roman"/>
          <w:sz w:val="28"/>
          <w:szCs w:val="28"/>
        </w:rPr>
        <w:t>рованных, достаточно низкая эффективность противогельминтных препаратов, обнаружение возбудителей аскаридоза  копроовоцистоскопическим методом только на кишечной стадии и др. причины способствуют поддержанию на дост</w:t>
      </w:r>
      <w:r w:rsidRPr="009C6584">
        <w:rPr>
          <w:rFonts w:ascii="Times New Roman" w:hAnsi="Times New Roman" w:cs="Times New Roman"/>
          <w:sz w:val="28"/>
          <w:szCs w:val="28"/>
        </w:rPr>
        <w:t>а</w:t>
      </w:r>
      <w:r w:rsidRPr="009C6584">
        <w:rPr>
          <w:rFonts w:ascii="Times New Roman" w:hAnsi="Times New Roman" w:cs="Times New Roman"/>
          <w:sz w:val="28"/>
          <w:szCs w:val="28"/>
        </w:rPr>
        <w:t>точно высоком уровне показателей инвазированности гельминтозами. По надзору</w:t>
      </w:r>
      <w:r w:rsidRPr="00C664D3">
        <w:rPr>
          <w:rFonts w:ascii="Times New Roman" w:hAnsi="Times New Roman" w:cs="Times New Roman"/>
          <w:sz w:val="30"/>
          <w:szCs w:val="30"/>
        </w:rPr>
        <w:t xml:space="preserve"> </w:t>
      </w:r>
      <w:r w:rsidRPr="009C6584">
        <w:rPr>
          <w:rFonts w:ascii="Times New Roman" w:hAnsi="Times New Roman" w:cs="Times New Roman"/>
          <w:sz w:val="28"/>
          <w:szCs w:val="28"/>
        </w:rPr>
        <w:t xml:space="preserve">за паразитарными и заразно-кожными </w:t>
      </w:r>
      <w:r w:rsidRPr="009C6584">
        <w:rPr>
          <w:rFonts w:ascii="Times New Roman" w:hAnsi="Times New Roman" w:cs="Times New Roman"/>
          <w:sz w:val="28"/>
          <w:szCs w:val="28"/>
        </w:rPr>
        <w:lastRenderedPageBreak/>
        <w:t>заболеваниями работа проводилась совместно как с лечебной сетью, так и с немедицинскими организациями (УП «Ж</w:t>
      </w:r>
      <w:r w:rsidRPr="009C6584">
        <w:rPr>
          <w:rFonts w:ascii="Times New Roman" w:hAnsi="Times New Roman" w:cs="Times New Roman"/>
          <w:sz w:val="28"/>
          <w:szCs w:val="28"/>
        </w:rPr>
        <w:t>и</w:t>
      </w:r>
      <w:r w:rsidRPr="009C6584">
        <w:rPr>
          <w:rFonts w:ascii="Times New Roman" w:hAnsi="Times New Roman" w:cs="Times New Roman"/>
          <w:sz w:val="28"/>
          <w:szCs w:val="28"/>
        </w:rPr>
        <w:t>лье», ветеринарная служба, отдел образования и др.).</w:t>
      </w:r>
    </w:p>
    <w:p w:rsidR="0028713E" w:rsidRPr="009C6584" w:rsidRDefault="0028713E" w:rsidP="0028713E">
      <w:pPr>
        <w:pStyle w:val="a3"/>
        <w:ind w:firstLine="709"/>
        <w:jc w:val="both"/>
        <w:rPr>
          <w:rFonts w:ascii="Times New Roman" w:hAnsi="Times New Roman" w:cs="Times New Roman"/>
          <w:sz w:val="28"/>
          <w:szCs w:val="28"/>
        </w:rPr>
      </w:pPr>
      <w:r w:rsidRPr="009C6584">
        <w:rPr>
          <w:rFonts w:ascii="Times New Roman" w:hAnsi="Times New Roman" w:cs="Times New Roman"/>
          <w:sz w:val="28"/>
          <w:szCs w:val="28"/>
        </w:rPr>
        <w:t xml:space="preserve">  В 2018 году зарегистрировано 23 случая аскаридоза, что составляет 12,7 на 100 тыс. населения (2017 год – 22 случая), что в 2,4 раза выше среднеобластного показателя (5,19 на 100 тыс. населения). </w:t>
      </w:r>
    </w:p>
    <w:p w:rsidR="0028713E" w:rsidRPr="009C6584" w:rsidRDefault="0028713E" w:rsidP="0028713E">
      <w:pPr>
        <w:pStyle w:val="a3"/>
        <w:ind w:firstLine="709"/>
        <w:jc w:val="both"/>
        <w:rPr>
          <w:rFonts w:ascii="Times New Roman" w:hAnsi="Times New Roman" w:cs="Times New Roman"/>
          <w:sz w:val="28"/>
          <w:szCs w:val="28"/>
        </w:rPr>
      </w:pPr>
      <w:r w:rsidRPr="009C6584">
        <w:rPr>
          <w:rFonts w:ascii="Times New Roman" w:hAnsi="Times New Roman" w:cs="Times New Roman"/>
          <w:sz w:val="28"/>
          <w:szCs w:val="28"/>
        </w:rPr>
        <w:t xml:space="preserve">В 2018 году зарегистрировано 242 случая энтеробиоза, что составляет 133,6 на 100 тыс. населения (2017 год – 287 случая), что в 1,3 раза выше среднеобластного показателя (101,89 на 100 тыс. населения). </w:t>
      </w:r>
    </w:p>
    <w:p w:rsidR="0028713E" w:rsidRPr="009C6584" w:rsidRDefault="0028713E" w:rsidP="0028713E">
      <w:pPr>
        <w:pStyle w:val="a3"/>
        <w:ind w:firstLine="709"/>
        <w:jc w:val="both"/>
        <w:rPr>
          <w:rFonts w:ascii="Times New Roman" w:hAnsi="Times New Roman" w:cs="Times New Roman"/>
          <w:sz w:val="28"/>
          <w:szCs w:val="28"/>
        </w:rPr>
      </w:pPr>
      <w:r w:rsidRPr="009C6584">
        <w:rPr>
          <w:rFonts w:ascii="Times New Roman" w:hAnsi="Times New Roman" w:cs="Times New Roman"/>
          <w:sz w:val="28"/>
          <w:szCs w:val="28"/>
        </w:rPr>
        <w:t>Случаев трихоцефалеза не зарегистрировано в 2018 году  (2017 год – 2 случая). Среднеобластной показатель 0.</w:t>
      </w:r>
    </w:p>
    <w:p w:rsidR="0028713E" w:rsidRPr="009C6584" w:rsidRDefault="0028713E" w:rsidP="0028713E">
      <w:pPr>
        <w:ind w:firstLine="540"/>
        <w:jc w:val="both"/>
        <w:rPr>
          <w:sz w:val="28"/>
          <w:szCs w:val="28"/>
        </w:rPr>
      </w:pPr>
      <w:r w:rsidRPr="009C6584">
        <w:rPr>
          <w:sz w:val="28"/>
          <w:szCs w:val="28"/>
        </w:rPr>
        <w:t>Уровень заболеваемости микроспорией населения Борисовского района в 2018 году соответствует уровню забол</w:t>
      </w:r>
      <w:r w:rsidRPr="009C6584">
        <w:rPr>
          <w:sz w:val="28"/>
          <w:szCs w:val="28"/>
        </w:rPr>
        <w:t>е</w:t>
      </w:r>
      <w:r w:rsidRPr="009C6584">
        <w:rPr>
          <w:sz w:val="28"/>
          <w:szCs w:val="28"/>
        </w:rPr>
        <w:t>ваемости в 2017 году – 62 случая (34,2 на 100 тыс. населения), что в 1,4 раза ниже среднеобластного показателя (47,29 на 100 тыс. населения).</w:t>
      </w:r>
    </w:p>
    <w:p w:rsidR="0028713E" w:rsidRPr="009C6584" w:rsidRDefault="0028713E" w:rsidP="0028713E">
      <w:pPr>
        <w:ind w:firstLine="540"/>
        <w:jc w:val="both"/>
        <w:rPr>
          <w:sz w:val="28"/>
          <w:szCs w:val="28"/>
        </w:rPr>
      </w:pPr>
      <w:r w:rsidRPr="009C6584">
        <w:rPr>
          <w:sz w:val="28"/>
          <w:szCs w:val="28"/>
        </w:rPr>
        <w:t xml:space="preserve">В 2018 году зарегистрировано 38 случаев (20,9 на 100 тыс. населения) чесотки против 46 случаев (25,4 на 100 тыс. населения) в 2017 году. Данный показатель практически соответствует показателю заболеваемости по Минской области 20,63 на 100 тыс. населения </w:t>
      </w:r>
      <w:proofErr w:type="gramStart"/>
      <w:r w:rsidRPr="009C6584">
        <w:rPr>
          <w:sz w:val="28"/>
          <w:szCs w:val="28"/>
        </w:rPr>
        <w:t>(</w:t>
      </w:r>
      <w:r w:rsidR="00B91302">
        <w:rPr>
          <w:sz w:val="28"/>
          <w:szCs w:val="28"/>
        </w:rPr>
        <w:t xml:space="preserve"> </w:t>
      </w:r>
      <w:proofErr w:type="gramEnd"/>
      <w:r w:rsidR="00B91302">
        <w:rPr>
          <w:sz w:val="28"/>
          <w:szCs w:val="28"/>
        </w:rPr>
        <w:t xml:space="preserve">см. </w:t>
      </w:r>
      <w:r w:rsidRPr="009C6584">
        <w:rPr>
          <w:sz w:val="28"/>
          <w:szCs w:val="28"/>
        </w:rPr>
        <w:t>рис.</w:t>
      </w:r>
      <w:r w:rsidR="00B91302">
        <w:rPr>
          <w:sz w:val="28"/>
          <w:szCs w:val="28"/>
        </w:rPr>
        <w:t>8</w:t>
      </w:r>
      <w:r w:rsidRPr="009C6584">
        <w:rPr>
          <w:sz w:val="28"/>
          <w:szCs w:val="28"/>
        </w:rPr>
        <w:t>8).</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28713E" w:rsidTr="00B91302">
        <w:tc>
          <w:tcPr>
            <w:tcW w:w="14786" w:type="dxa"/>
          </w:tcPr>
          <w:p w:rsidR="0028713E" w:rsidRDefault="0028713E" w:rsidP="0028713E">
            <w:pPr>
              <w:jc w:val="both"/>
              <w:rPr>
                <w:sz w:val="28"/>
                <w:szCs w:val="28"/>
              </w:rPr>
            </w:pPr>
            <w:r w:rsidRPr="0028713E">
              <w:rPr>
                <w:noProof/>
                <w:sz w:val="28"/>
                <w:szCs w:val="28"/>
              </w:rPr>
              <w:drawing>
                <wp:inline distT="0" distB="0" distL="0" distR="0">
                  <wp:extent cx="9220200" cy="2524125"/>
                  <wp:effectExtent l="19050" t="0" r="0" b="0"/>
                  <wp:docPr id="1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28713E" w:rsidTr="00B91302">
        <w:tc>
          <w:tcPr>
            <w:tcW w:w="14786" w:type="dxa"/>
          </w:tcPr>
          <w:p w:rsidR="0028713E" w:rsidRDefault="00100315" w:rsidP="0028713E">
            <w:pPr>
              <w:jc w:val="center"/>
              <w:rPr>
                <w:sz w:val="28"/>
                <w:szCs w:val="28"/>
              </w:rPr>
            </w:pPr>
            <w:r>
              <w:rPr>
                <w:sz w:val="28"/>
                <w:szCs w:val="28"/>
              </w:rPr>
              <w:t>Рис.</w:t>
            </w:r>
            <w:r w:rsidR="00B91302">
              <w:rPr>
                <w:sz w:val="28"/>
                <w:szCs w:val="28"/>
              </w:rPr>
              <w:t xml:space="preserve"> 8</w:t>
            </w:r>
            <w:r w:rsidR="0028713E">
              <w:rPr>
                <w:sz w:val="28"/>
                <w:szCs w:val="28"/>
              </w:rPr>
              <w:t xml:space="preserve">8  </w:t>
            </w:r>
            <w:r w:rsidR="0028713E" w:rsidRPr="00A32BBC">
              <w:rPr>
                <w:sz w:val="28"/>
                <w:szCs w:val="28"/>
              </w:rPr>
              <w:t>Показатели заболеваемости гельминтозами и ЗКЗ в Борисовском районе и Минской области в 2018 году.</w:t>
            </w:r>
          </w:p>
        </w:tc>
      </w:tr>
    </w:tbl>
    <w:p w:rsidR="0028713E" w:rsidRDefault="0028713E" w:rsidP="0028713E">
      <w:pPr>
        <w:ind w:firstLine="540"/>
        <w:jc w:val="both"/>
        <w:rPr>
          <w:sz w:val="28"/>
          <w:szCs w:val="28"/>
        </w:rPr>
      </w:pPr>
    </w:p>
    <w:p w:rsidR="00100315" w:rsidRPr="009C6584" w:rsidRDefault="00100315" w:rsidP="00100315">
      <w:pPr>
        <w:ind w:firstLine="540"/>
        <w:jc w:val="both"/>
        <w:rPr>
          <w:sz w:val="28"/>
          <w:szCs w:val="28"/>
        </w:rPr>
      </w:pPr>
      <w:r w:rsidRPr="009C6584">
        <w:rPr>
          <w:sz w:val="28"/>
          <w:szCs w:val="28"/>
        </w:rPr>
        <w:t xml:space="preserve">В  2018 году был зарегистрирован 1 случай тропической малярии (в 2017 – 0). Заболевший – взрослый городской житель, находился в рабочей командировке </w:t>
      </w:r>
      <w:proofErr w:type="gramStart"/>
      <w:r w:rsidRPr="009C6584">
        <w:rPr>
          <w:sz w:val="28"/>
          <w:szCs w:val="28"/>
        </w:rPr>
        <w:t>в</w:t>
      </w:r>
      <w:proofErr w:type="gramEnd"/>
      <w:r w:rsidRPr="009C6584">
        <w:rPr>
          <w:sz w:val="28"/>
          <w:szCs w:val="28"/>
        </w:rPr>
        <w:t xml:space="preserve"> Кот-Д’Ивуар (Африка). Благодаря своевременной диагностике и лечению исход заболевания благополучный.</w:t>
      </w:r>
    </w:p>
    <w:p w:rsidR="00100315" w:rsidRPr="009C6584" w:rsidRDefault="00100315" w:rsidP="00100315">
      <w:pPr>
        <w:jc w:val="both"/>
        <w:rPr>
          <w:bCs/>
          <w:sz w:val="28"/>
          <w:szCs w:val="28"/>
        </w:rPr>
      </w:pPr>
      <w:r w:rsidRPr="009C6584">
        <w:rPr>
          <w:sz w:val="28"/>
          <w:szCs w:val="28"/>
        </w:rPr>
        <w:lastRenderedPageBreak/>
        <w:tab/>
      </w:r>
      <w:r w:rsidRPr="009C6584">
        <w:rPr>
          <w:bCs/>
          <w:sz w:val="28"/>
          <w:szCs w:val="28"/>
        </w:rPr>
        <w:t>По разделу эпиднадзора за инфекционными заболеваниями, представляющими или могущими представлять опа</w:t>
      </w:r>
      <w:r w:rsidRPr="009C6584">
        <w:rPr>
          <w:bCs/>
          <w:sz w:val="28"/>
          <w:szCs w:val="28"/>
        </w:rPr>
        <w:t>с</w:t>
      </w:r>
      <w:r w:rsidRPr="009C6584">
        <w:rPr>
          <w:bCs/>
          <w:sz w:val="28"/>
          <w:szCs w:val="28"/>
        </w:rPr>
        <w:t>ность в области общественного здравоохранения, имеющими международное значение, работа проводилась в соответс</w:t>
      </w:r>
      <w:r w:rsidRPr="009C6584">
        <w:rPr>
          <w:bCs/>
          <w:sz w:val="28"/>
          <w:szCs w:val="28"/>
        </w:rPr>
        <w:t>т</w:t>
      </w:r>
      <w:r w:rsidRPr="009C6584">
        <w:rPr>
          <w:bCs/>
          <w:sz w:val="28"/>
          <w:szCs w:val="28"/>
        </w:rPr>
        <w:t>вии с Комплексным планом мероприятий по санитарной охране территории Борисовского района, утверждённым Бор</w:t>
      </w:r>
      <w:r w:rsidRPr="009C6584">
        <w:rPr>
          <w:bCs/>
          <w:sz w:val="28"/>
          <w:szCs w:val="28"/>
        </w:rPr>
        <w:t>и</w:t>
      </w:r>
      <w:r w:rsidRPr="009C6584">
        <w:rPr>
          <w:bCs/>
          <w:sz w:val="28"/>
          <w:szCs w:val="28"/>
        </w:rPr>
        <w:t xml:space="preserve">совским </w:t>
      </w:r>
      <w:proofErr w:type="gramStart"/>
      <w:r w:rsidRPr="009C6584">
        <w:rPr>
          <w:bCs/>
          <w:sz w:val="28"/>
          <w:szCs w:val="28"/>
        </w:rPr>
        <w:t>районным исполнительным</w:t>
      </w:r>
      <w:proofErr w:type="gramEnd"/>
      <w:r w:rsidRPr="009C6584">
        <w:rPr>
          <w:bCs/>
          <w:sz w:val="28"/>
          <w:szCs w:val="28"/>
        </w:rPr>
        <w:t xml:space="preserve"> комитетом 10.06.2011 года.</w:t>
      </w:r>
    </w:p>
    <w:p w:rsidR="00100315" w:rsidRPr="009C6584" w:rsidRDefault="00100315" w:rsidP="00100315">
      <w:pPr>
        <w:ind w:firstLine="540"/>
        <w:jc w:val="both"/>
        <w:rPr>
          <w:sz w:val="28"/>
          <w:szCs w:val="28"/>
        </w:rPr>
      </w:pPr>
      <w:r w:rsidRPr="009C6584">
        <w:rPr>
          <w:sz w:val="28"/>
          <w:szCs w:val="28"/>
        </w:rPr>
        <w:tab/>
        <w:t>В целях отработки практических навыков и оценки готовности медицинских работников и других организаций к проведению противоэпидемических мероприятий по локализации и ликвидации очагов заболеваний с учетом склад</w:t>
      </w:r>
      <w:r w:rsidRPr="009C6584">
        <w:rPr>
          <w:sz w:val="28"/>
          <w:szCs w:val="28"/>
        </w:rPr>
        <w:t>ы</w:t>
      </w:r>
      <w:r w:rsidRPr="009C6584">
        <w:rPr>
          <w:sz w:val="28"/>
          <w:szCs w:val="28"/>
        </w:rPr>
        <w:t>вающейся эпидемиологической ситуации в мире, а также в преддверии масштабных международных мероприятий в Республике Беларусь были проведено следующие учения:</w:t>
      </w:r>
    </w:p>
    <w:p w:rsidR="00100315" w:rsidRPr="009C6584" w:rsidRDefault="00100315" w:rsidP="00100315">
      <w:pPr>
        <w:ind w:firstLine="540"/>
        <w:jc w:val="both"/>
        <w:rPr>
          <w:sz w:val="28"/>
          <w:szCs w:val="28"/>
        </w:rPr>
      </w:pPr>
      <w:r w:rsidRPr="009C6584">
        <w:rPr>
          <w:sz w:val="28"/>
          <w:szCs w:val="28"/>
        </w:rPr>
        <w:t>20.03.2018 - по локализации и ликвидации очага холеры в Оздятичской амбулатории  УЗ «Борисовская больница № 2».</w:t>
      </w:r>
    </w:p>
    <w:p w:rsidR="00100315" w:rsidRPr="009C6584" w:rsidRDefault="00100315" w:rsidP="00100315">
      <w:pPr>
        <w:pStyle w:val="a3"/>
        <w:jc w:val="both"/>
        <w:rPr>
          <w:rFonts w:ascii="Times New Roman" w:hAnsi="Times New Roman" w:cs="Times New Roman"/>
          <w:sz w:val="28"/>
          <w:szCs w:val="28"/>
        </w:rPr>
      </w:pPr>
      <w:r w:rsidRPr="009C6584">
        <w:rPr>
          <w:sz w:val="28"/>
          <w:szCs w:val="28"/>
        </w:rPr>
        <w:t xml:space="preserve">       </w:t>
      </w:r>
      <w:r w:rsidRPr="009C6584">
        <w:rPr>
          <w:rFonts w:ascii="Times New Roman" w:hAnsi="Times New Roman" w:cs="Times New Roman"/>
          <w:sz w:val="28"/>
          <w:szCs w:val="28"/>
        </w:rPr>
        <w:t>23.05.2018 - показательное учение на базе  ГУ «Республиканский санаторий «Березина» для ветеранов войны, труда и инвалидов» по локализации и ликвидации очага лихорадки Ласса с приглашением специалистов лечебной сети и сан</w:t>
      </w:r>
      <w:r w:rsidRPr="009C6584">
        <w:rPr>
          <w:rFonts w:ascii="Times New Roman" w:hAnsi="Times New Roman" w:cs="Times New Roman"/>
          <w:sz w:val="28"/>
          <w:szCs w:val="28"/>
        </w:rPr>
        <w:t>и</w:t>
      </w:r>
      <w:r w:rsidRPr="009C6584">
        <w:rPr>
          <w:rFonts w:ascii="Times New Roman" w:hAnsi="Times New Roman" w:cs="Times New Roman"/>
          <w:sz w:val="28"/>
          <w:szCs w:val="28"/>
        </w:rPr>
        <w:t>тарно-эпидемиологической службы по принципу зональности.</w:t>
      </w:r>
    </w:p>
    <w:p w:rsidR="00100315" w:rsidRPr="009C6584" w:rsidRDefault="00100315" w:rsidP="00100315">
      <w:pPr>
        <w:pStyle w:val="a3"/>
        <w:jc w:val="both"/>
        <w:rPr>
          <w:rFonts w:ascii="Times New Roman" w:hAnsi="Times New Roman" w:cs="Times New Roman"/>
          <w:sz w:val="28"/>
          <w:szCs w:val="28"/>
        </w:rPr>
      </w:pPr>
      <w:r w:rsidRPr="009C6584">
        <w:rPr>
          <w:rFonts w:ascii="Times New Roman" w:hAnsi="Times New Roman" w:cs="Times New Roman"/>
          <w:sz w:val="28"/>
          <w:szCs w:val="28"/>
        </w:rPr>
        <w:t xml:space="preserve">     26.12.2018 - учение по локализации и ликвидации очага высокопатогенного гриппа на базе ОАО «Миноблавтотранс» филиал «Автобусный парк № 3».</w:t>
      </w:r>
    </w:p>
    <w:p w:rsidR="00100315" w:rsidRPr="009C6584" w:rsidRDefault="00100315" w:rsidP="00100315">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Территория Борисовского района считается эндемичной по туляремии, лептоспирозу, сибирской язве, геморраг</w:t>
      </w:r>
      <w:r w:rsidRPr="009C6584">
        <w:rPr>
          <w:rFonts w:ascii="Times New Roman" w:hAnsi="Times New Roman" w:cs="Times New Roman"/>
          <w:sz w:val="28"/>
          <w:szCs w:val="28"/>
        </w:rPr>
        <w:t>и</w:t>
      </w:r>
      <w:r w:rsidRPr="009C6584">
        <w:rPr>
          <w:rFonts w:ascii="Times New Roman" w:hAnsi="Times New Roman" w:cs="Times New Roman"/>
          <w:sz w:val="28"/>
          <w:szCs w:val="28"/>
        </w:rPr>
        <w:t xml:space="preserve">ческой лихорадке с почечным синдромом.  </w:t>
      </w:r>
    </w:p>
    <w:p w:rsidR="00100315" w:rsidRPr="009C6584" w:rsidRDefault="00100315" w:rsidP="00100315">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В 2018 году было зарегистрировано 2 случая природно-очаговых инфекций: в августе зарегистрирован 1 случай туляремии (последний случай – в 1953 году), в сентябре - 1 случай лептоспироза у жителя г</w:t>
      </w:r>
      <w:proofErr w:type="gramStart"/>
      <w:r w:rsidRPr="009C6584">
        <w:rPr>
          <w:rFonts w:ascii="Times New Roman" w:hAnsi="Times New Roman" w:cs="Times New Roman"/>
          <w:sz w:val="28"/>
          <w:szCs w:val="28"/>
        </w:rPr>
        <w:t>.Б</w:t>
      </w:r>
      <w:proofErr w:type="gramEnd"/>
      <w:r w:rsidRPr="009C6584">
        <w:rPr>
          <w:rFonts w:ascii="Times New Roman" w:hAnsi="Times New Roman" w:cs="Times New Roman"/>
          <w:sz w:val="28"/>
          <w:szCs w:val="28"/>
        </w:rPr>
        <w:t xml:space="preserve">орисова. </w:t>
      </w:r>
    </w:p>
    <w:p w:rsidR="00100315" w:rsidRPr="009C6584" w:rsidRDefault="00100315" w:rsidP="00100315">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 xml:space="preserve">Учитывая, что в 2019 году в Республике Беларусь будут проводиться </w:t>
      </w:r>
      <w:r w:rsidRPr="009C6584">
        <w:rPr>
          <w:rFonts w:ascii="Times New Roman" w:hAnsi="Times New Roman" w:cs="Times New Roman"/>
          <w:sz w:val="28"/>
          <w:szCs w:val="28"/>
          <w:lang w:val="en-US"/>
        </w:rPr>
        <w:t>II</w:t>
      </w:r>
      <w:r w:rsidRPr="009C6584">
        <w:rPr>
          <w:rFonts w:ascii="Times New Roman" w:hAnsi="Times New Roman" w:cs="Times New Roman"/>
          <w:sz w:val="28"/>
          <w:szCs w:val="28"/>
        </w:rPr>
        <w:t xml:space="preserve"> Европейские игры, особое значение имеет готовность организаций здравоохранения к работе в условиях осложненной санитарно-эпидемиологической обстановки, в том числе при завозе  инфекционных заболеваний, имеющих международное значение. В связи с этим вопрос об обе</w:t>
      </w:r>
      <w:r w:rsidRPr="009C6584">
        <w:rPr>
          <w:rFonts w:ascii="Times New Roman" w:hAnsi="Times New Roman" w:cs="Times New Roman"/>
          <w:sz w:val="28"/>
          <w:szCs w:val="28"/>
        </w:rPr>
        <w:t>с</w:t>
      </w:r>
      <w:r w:rsidRPr="009C6584">
        <w:rPr>
          <w:rFonts w:ascii="Times New Roman" w:hAnsi="Times New Roman" w:cs="Times New Roman"/>
          <w:sz w:val="28"/>
          <w:szCs w:val="28"/>
        </w:rPr>
        <w:t>печенности медицинских работников в достаточном количестве противочумными костюмами 1 типа (особенно стаци</w:t>
      </w:r>
      <w:r w:rsidRPr="009C6584">
        <w:rPr>
          <w:rFonts w:ascii="Times New Roman" w:hAnsi="Times New Roman" w:cs="Times New Roman"/>
          <w:sz w:val="28"/>
          <w:szCs w:val="28"/>
        </w:rPr>
        <w:t>о</w:t>
      </w:r>
      <w:r w:rsidRPr="009C6584">
        <w:rPr>
          <w:rFonts w:ascii="Times New Roman" w:hAnsi="Times New Roman" w:cs="Times New Roman"/>
          <w:sz w:val="28"/>
          <w:szCs w:val="28"/>
        </w:rPr>
        <w:t>наров и организаций здравоохранения, расположенных вблизи трасс международного и республиканского значения) должен быть решен в кратчайшие сроки.</w:t>
      </w:r>
    </w:p>
    <w:p w:rsidR="005353B2" w:rsidRDefault="005353B2" w:rsidP="005353B2">
      <w:pPr>
        <w:jc w:val="both"/>
        <w:rPr>
          <w:sz w:val="30"/>
          <w:szCs w:val="30"/>
        </w:rPr>
      </w:pPr>
      <w:r>
        <w:rPr>
          <w:sz w:val="28"/>
          <w:szCs w:val="28"/>
        </w:rPr>
        <w:tab/>
      </w:r>
      <w:r w:rsidR="009C6584" w:rsidRPr="0002174D">
        <w:rPr>
          <w:sz w:val="30"/>
          <w:szCs w:val="30"/>
        </w:rPr>
        <w:t xml:space="preserve">В </w:t>
      </w:r>
      <w:r w:rsidR="009C6584">
        <w:rPr>
          <w:sz w:val="30"/>
          <w:szCs w:val="30"/>
        </w:rPr>
        <w:t xml:space="preserve">2018 году в </w:t>
      </w:r>
      <w:r w:rsidR="009C6584" w:rsidRPr="0002174D">
        <w:rPr>
          <w:sz w:val="30"/>
          <w:szCs w:val="30"/>
        </w:rPr>
        <w:t>результате проведенной работы по иммунизации, охват прививками декретированных ко</w:t>
      </w:r>
      <w:r w:rsidR="009C6584" w:rsidRPr="0002174D">
        <w:rPr>
          <w:sz w:val="30"/>
          <w:szCs w:val="30"/>
        </w:rPr>
        <w:t>н</w:t>
      </w:r>
      <w:r w:rsidR="009C6584" w:rsidRPr="0002174D">
        <w:rPr>
          <w:sz w:val="30"/>
          <w:szCs w:val="30"/>
        </w:rPr>
        <w:t>тингентов достиг рекомендуемых критериев, а именно не менее 97% для детского населения и не менее 95% для взрослого населения (рис.</w:t>
      </w:r>
      <w:r w:rsidR="00B91302">
        <w:rPr>
          <w:sz w:val="30"/>
          <w:szCs w:val="30"/>
        </w:rPr>
        <w:t>8</w:t>
      </w:r>
      <w:r w:rsidR="009C6584" w:rsidRPr="0002174D">
        <w:rPr>
          <w:sz w:val="30"/>
          <w:szCs w:val="30"/>
        </w:rPr>
        <w:t>9).</w:t>
      </w:r>
    </w:p>
    <w:p w:rsidR="009C6584" w:rsidRDefault="009C6584" w:rsidP="005353B2">
      <w:pPr>
        <w:jc w:val="both"/>
        <w:rPr>
          <w:sz w:val="30"/>
          <w:szCs w:val="30"/>
        </w:rPr>
      </w:pPr>
    </w:p>
    <w:p w:rsidR="009C6584" w:rsidRDefault="009C6584" w:rsidP="005353B2">
      <w:pPr>
        <w:jc w:val="both"/>
        <w:rPr>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9C6584" w:rsidTr="00B91302">
        <w:tc>
          <w:tcPr>
            <w:tcW w:w="14786" w:type="dxa"/>
          </w:tcPr>
          <w:p w:rsidR="009C6584" w:rsidRDefault="009C6584" w:rsidP="005353B2">
            <w:pPr>
              <w:jc w:val="both"/>
              <w:rPr>
                <w:sz w:val="30"/>
                <w:szCs w:val="30"/>
              </w:rPr>
            </w:pPr>
            <w:r w:rsidRPr="009C6584">
              <w:rPr>
                <w:noProof/>
                <w:sz w:val="30"/>
                <w:szCs w:val="30"/>
              </w:rPr>
              <w:lastRenderedPageBreak/>
              <w:drawing>
                <wp:inline distT="0" distB="0" distL="0" distR="0">
                  <wp:extent cx="9267825" cy="2181225"/>
                  <wp:effectExtent l="19050" t="0" r="0" b="0"/>
                  <wp:docPr id="1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9C6584" w:rsidTr="00B91302">
        <w:tc>
          <w:tcPr>
            <w:tcW w:w="14786" w:type="dxa"/>
          </w:tcPr>
          <w:p w:rsidR="009C6584" w:rsidRDefault="009C6584" w:rsidP="00B91302">
            <w:pPr>
              <w:jc w:val="both"/>
              <w:rPr>
                <w:sz w:val="30"/>
                <w:szCs w:val="30"/>
              </w:rPr>
            </w:pPr>
            <w:r>
              <w:rPr>
                <w:sz w:val="28"/>
                <w:szCs w:val="28"/>
              </w:rPr>
              <w:t>Рис.</w:t>
            </w:r>
            <w:r w:rsidR="00B91302">
              <w:rPr>
                <w:sz w:val="28"/>
                <w:szCs w:val="28"/>
              </w:rPr>
              <w:t>89</w:t>
            </w:r>
            <w:r>
              <w:rPr>
                <w:sz w:val="28"/>
                <w:szCs w:val="28"/>
              </w:rPr>
              <w:t xml:space="preserve">  </w:t>
            </w:r>
            <w:r w:rsidRPr="00D0063B">
              <w:rPr>
                <w:sz w:val="28"/>
                <w:szCs w:val="28"/>
              </w:rPr>
              <w:t>Охват профилактическими прививками населения Борисовского района в 2018 году</w:t>
            </w:r>
            <w:proofErr w:type="gramStart"/>
            <w:r w:rsidRPr="00D0063B">
              <w:rPr>
                <w:sz w:val="28"/>
                <w:szCs w:val="28"/>
              </w:rPr>
              <w:t xml:space="preserve"> (%)</w:t>
            </w:r>
            <w:r>
              <w:rPr>
                <w:sz w:val="28"/>
                <w:szCs w:val="28"/>
              </w:rPr>
              <w:t>.</w:t>
            </w:r>
            <w:proofErr w:type="gramEnd"/>
          </w:p>
        </w:tc>
      </w:tr>
    </w:tbl>
    <w:p w:rsidR="009C6584" w:rsidRDefault="009C6584" w:rsidP="005353B2">
      <w:pPr>
        <w:jc w:val="both"/>
        <w:rPr>
          <w:sz w:val="30"/>
          <w:szCs w:val="30"/>
        </w:rPr>
      </w:pPr>
    </w:p>
    <w:p w:rsidR="009C6584" w:rsidRPr="009C6584" w:rsidRDefault="009C6584" w:rsidP="009C6584">
      <w:pPr>
        <w:ind w:firstLine="540"/>
        <w:jc w:val="both"/>
        <w:rPr>
          <w:sz w:val="28"/>
          <w:szCs w:val="28"/>
        </w:rPr>
      </w:pPr>
      <w:r w:rsidRPr="009C6584">
        <w:rPr>
          <w:sz w:val="28"/>
          <w:szCs w:val="28"/>
        </w:rPr>
        <w:t>Хотелось бы отметить, что в 2018 году имели место перебои в поступлении иммунобиологических препаратов, что отразилось на показателях своевременности вакцинации.</w:t>
      </w:r>
    </w:p>
    <w:p w:rsidR="009C6584" w:rsidRPr="009C6584" w:rsidRDefault="009C6584" w:rsidP="009C6584">
      <w:pPr>
        <w:ind w:firstLine="540"/>
        <w:jc w:val="both"/>
        <w:rPr>
          <w:sz w:val="28"/>
          <w:szCs w:val="28"/>
        </w:rPr>
      </w:pPr>
      <w:r w:rsidRPr="009C6584">
        <w:rPr>
          <w:sz w:val="28"/>
          <w:szCs w:val="28"/>
        </w:rPr>
        <w:tab/>
        <w:t>В целях совершенствования иммунизации населения УЗ «Борисовская ЦРБ» проводилась закупка вакцин на пла</w:t>
      </w:r>
      <w:r w:rsidRPr="009C6584">
        <w:rPr>
          <w:sz w:val="28"/>
          <w:szCs w:val="28"/>
        </w:rPr>
        <w:t>т</w:t>
      </w:r>
      <w:r w:rsidRPr="009C6584">
        <w:rPr>
          <w:sz w:val="28"/>
          <w:szCs w:val="28"/>
        </w:rPr>
        <w:t>ной основе против инфекций, не входящих в Национальный календарь прививок.</w:t>
      </w:r>
    </w:p>
    <w:p w:rsidR="009C6584" w:rsidRPr="009C6584" w:rsidRDefault="009C6584" w:rsidP="009C6584">
      <w:pPr>
        <w:ind w:firstLine="708"/>
        <w:jc w:val="both"/>
        <w:rPr>
          <w:bCs/>
          <w:sz w:val="28"/>
          <w:szCs w:val="28"/>
        </w:rPr>
      </w:pPr>
      <w:r w:rsidRPr="009C6584">
        <w:rPr>
          <w:sz w:val="28"/>
          <w:szCs w:val="28"/>
        </w:rPr>
        <w:t>В 2018 году  в Борисовском районе  случаи серьезных побочных реакций и осложнений на</w:t>
      </w:r>
      <w:r w:rsidRPr="009C6584">
        <w:rPr>
          <w:bCs/>
          <w:sz w:val="28"/>
          <w:szCs w:val="28"/>
        </w:rPr>
        <w:t xml:space="preserve"> профилактические пр</w:t>
      </w:r>
      <w:r w:rsidRPr="009C6584">
        <w:rPr>
          <w:bCs/>
          <w:sz w:val="28"/>
          <w:szCs w:val="28"/>
        </w:rPr>
        <w:t>и</w:t>
      </w:r>
      <w:r w:rsidRPr="009C6584">
        <w:rPr>
          <w:bCs/>
          <w:sz w:val="28"/>
          <w:szCs w:val="28"/>
        </w:rPr>
        <w:t xml:space="preserve">вивки не регистрировались (в 2017 г. – 4 случая на введение АКДС). </w:t>
      </w:r>
    </w:p>
    <w:p w:rsidR="009C6584" w:rsidRPr="009C6584" w:rsidRDefault="009C6584" w:rsidP="009C6584">
      <w:pPr>
        <w:ind w:firstLine="708"/>
        <w:jc w:val="both"/>
        <w:rPr>
          <w:sz w:val="28"/>
          <w:szCs w:val="28"/>
        </w:rPr>
      </w:pPr>
      <w:r w:rsidRPr="009C6584">
        <w:rPr>
          <w:sz w:val="28"/>
          <w:szCs w:val="28"/>
        </w:rPr>
        <w:t>На территории Борисовского района в рамках подготовки к эпидемическому сезону 2017-2018 гг. было привито против гриппа  69883 человека, что составляет 38,6% от населения Борисовского района при доведенном показателе в 40% (в  2017 г. -  69471  человек или 38,3%). Показатель охвата в 40% не удалось достичь в связи с недостаточным п</w:t>
      </w:r>
      <w:r w:rsidRPr="009C6584">
        <w:rPr>
          <w:sz w:val="28"/>
          <w:szCs w:val="28"/>
        </w:rPr>
        <w:t>о</w:t>
      </w:r>
      <w:r w:rsidRPr="009C6584">
        <w:rPr>
          <w:sz w:val="28"/>
          <w:szCs w:val="28"/>
        </w:rPr>
        <w:t xml:space="preserve">ступлением заявленной вакцины. </w:t>
      </w:r>
    </w:p>
    <w:p w:rsidR="009C6584" w:rsidRPr="009C6584" w:rsidRDefault="009C6584" w:rsidP="009C6584">
      <w:pPr>
        <w:ind w:firstLine="708"/>
        <w:jc w:val="both"/>
        <w:rPr>
          <w:sz w:val="28"/>
          <w:szCs w:val="28"/>
        </w:rPr>
      </w:pPr>
      <w:r w:rsidRPr="009C6584">
        <w:rPr>
          <w:sz w:val="28"/>
          <w:szCs w:val="28"/>
        </w:rPr>
        <w:t>Из числа привитых: 52630 – взрослых, 17253 – детей (в 2017 году: 51662 – взрослых, 17809 – детей),  100 человек были привиты за счет личных средств. За счет средств организаций, предприятий привито 6699 человек (рис.</w:t>
      </w:r>
      <w:r w:rsidR="00B91302">
        <w:rPr>
          <w:sz w:val="28"/>
          <w:szCs w:val="28"/>
        </w:rPr>
        <w:t>9</w:t>
      </w:r>
      <w:r w:rsidRPr="009C6584">
        <w:rPr>
          <w:sz w:val="28"/>
          <w:szCs w:val="28"/>
        </w:rPr>
        <w:t>0).</w:t>
      </w:r>
    </w:p>
    <w:p w:rsidR="009C6584" w:rsidRPr="009C6584" w:rsidRDefault="009C6584" w:rsidP="009C6584">
      <w:pPr>
        <w:ind w:firstLine="708"/>
        <w:jc w:val="both"/>
        <w:rPr>
          <w:sz w:val="28"/>
          <w:szCs w:val="28"/>
        </w:rPr>
      </w:pPr>
      <w:r w:rsidRPr="009C6584">
        <w:rPr>
          <w:sz w:val="28"/>
          <w:szCs w:val="28"/>
        </w:rPr>
        <w:t>За счет средств республиканского бюджета вакцинация завершена в полном объеме, учреждениями здравоохран</w:t>
      </w:r>
      <w:r w:rsidRPr="009C6584">
        <w:rPr>
          <w:sz w:val="28"/>
          <w:szCs w:val="28"/>
        </w:rPr>
        <w:t>е</w:t>
      </w:r>
      <w:r w:rsidRPr="009C6584">
        <w:rPr>
          <w:sz w:val="28"/>
          <w:szCs w:val="28"/>
        </w:rPr>
        <w:t>ния привито 28665 человек или 15,8% от населения района. За счет средств местного бюджета вакцинировано 34419 ч</w:t>
      </w:r>
      <w:r w:rsidRPr="009C6584">
        <w:rPr>
          <w:sz w:val="28"/>
          <w:szCs w:val="28"/>
        </w:rPr>
        <w:t>е</w:t>
      </w:r>
      <w:r w:rsidRPr="009C6584">
        <w:rPr>
          <w:sz w:val="28"/>
          <w:szCs w:val="28"/>
        </w:rPr>
        <w:t xml:space="preserve">ловек или 19,0%. </w:t>
      </w:r>
    </w:p>
    <w:p w:rsidR="009C6584" w:rsidRDefault="009C6584" w:rsidP="005353B2">
      <w:pPr>
        <w:jc w:val="both"/>
        <w:rPr>
          <w:sz w:val="30"/>
          <w:szCs w:val="30"/>
        </w:rPr>
      </w:pPr>
    </w:p>
    <w:p w:rsidR="009C6584" w:rsidRDefault="009C6584" w:rsidP="005353B2">
      <w:pPr>
        <w:jc w:val="both"/>
        <w:rPr>
          <w:sz w:val="30"/>
          <w:szCs w:val="30"/>
        </w:rPr>
      </w:pPr>
    </w:p>
    <w:p w:rsidR="009C6584" w:rsidRDefault="009C6584" w:rsidP="005353B2">
      <w:pPr>
        <w:jc w:val="both"/>
        <w:rPr>
          <w:sz w:val="30"/>
          <w:szCs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9C6584" w:rsidTr="00B91302">
        <w:tc>
          <w:tcPr>
            <w:tcW w:w="14786" w:type="dxa"/>
          </w:tcPr>
          <w:p w:rsidR="009C6584" w:rsidRDefault="009C6584" w:rsidP="005353B2">
            <w:pPr>
              <w:jc w:val="both"/>
              <w:rPr>
                <w:sz w:val="30"/>
                <w:szCs w:val="30"/>
              </w:rPr>
            </w:pPr>
            <w:r w:rsidRPr="009C6584">
              <w:rPr>
                <w:noProof/>
                <w:sz w:val="30"/>
                <w:szCs w:val="30"/>
              </w:rPr>
              <w:lastRenderedPageBreak/>
              <w:drawing>
                <wp:inline distT="0" distB="0" distL="0" distR="0">
                  <wp:extent cx="9267825" cy="2352675"/>
                  <wp:effectExtent l="19050" t="0" r="0" b="0"/>
                  <wp:docPr id="1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9C6584" w:rsidTr="00B91302">
        <w:tc>
          <w:tcPr>
            <w:tcW w:w="14786" w:type="dxa"/>
          </w:tcPr>
          <w:p w:rsidR="009C6584" w:rsidRDefault="009C6584" w:rsidP="00B91302">
            <w:pPr>
              <w:jc w:val="both"/>
              <w:rPr>
                <w:sz w:val="30"/>
                <w:szCs w:val="30"/>
              </w:rPr>
            </w:pPr>
            <w:r>
              <w:rPr>
                <w:sz w:val="28"/>
                <w:szCs w:val="28"/>
              </w:rPr>
              <w:t xml:space="preserve">Рис. </w:t>
            </w:r>
            <w:r w:rsidR="00B91302">
              <w:rPr>
                <w:sz w:val="28"/>
                <w:szCs w:val="28"/>
              </w:rPr>
              <w:t>9</w:t>
            </w:r>
            <w:r>
              <w:rPr>
                <w:sz w:val="28"/>
                <w:szCs w:val="28"/>
              </w:rPr>
              <w:t xml:space="preserve">0  </w:t>
            </w:r>
            <w:r w:rsidRPr="002A0CBE">
              <w:rPr>
                <w:sz w:val="28"/>
                <w:szCs w:val="28"/>
              </w:rPr>
              <w:t>Охват прививками против гриппа населения Борисовского района в 2016 – 2018 годах.</w:t>
            </w:r>
          </w:p>
        </w:tc>
      </w:tr>
    </w:tbl>
    <w:p w:rsidR="009C6584" w:rsidRDefault="009C6584" w:rsidP="005353B2">
      <w:pPr>
        <w:jc w:val="both"/>
        <w:rPr>
          <w:sz w:val="30"/>
          <w:szCs w:val="30"/>
        </w:rPr>
      </w:pP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Контингенты из группы высокого риска неблагоприятных последствий заболевания гриппом и группы высокого риска заражения гриппом привиты в соответствии с требованиями Национального календаря профилактических прив</w:t>
      </w:r>
      <w:r w:rsidRPr="009C6584">
        <w:rPr>
          <w:rFonts w:ascii="Times New Roman" w:hAnsi="Times New Roman" w:cs="Times New Roman"/>
          <w:sz w:val="28"/>
          <w:szCs w:val="28"/>
        </w:rPr>
        <w:t>и</w:t>
      </w:r>
      <w:r w:rsidRPr="009C6584">
        <w:rPr>
          <w:rFonts w:ascii="Times New Roman" w:hAnsi="Times New Roman" w:cs="Times New Roman"/>
          <w:sz w:val="28"/>
          <w:szCs w:val="28"/>
        </w:rPr>
        <w:t>вок  и охвачены вакцинацией на 75%.</w:t>
      </w:r>
    </w:p>
    <w:p w:rsidR="009C6584" w:rsidRPr="009C6584" w:rsidRDefault="009C6584" w:rsidP="009C6584">
      <w:pPr>
        <w:pStyle w:val="a3"/>
        <w:jc w:val="both"/>
        <w:rPr>
          <w:rFonts w:ascii="Times New Roman" w:hAnsi="Times New Roman" w:cs="Times New Roman"/>
          <w:sz w:val="28"/>
          <w:szCs w:val="28"/>
        </w:rPr>
      </w:pPr>
      <w:r w:rsidRPr="009C6584">
        <w:rPr>
          <w:rFonts w:ascii="Times New Roman" w:hAnsi="Times New Roman" w:cs="Times New Roman"/>
          <w:sz w:val="28"/>
          <w:szCs w:val="28"/>
        </w:rPr>
        <w:tab/>
        <w:t xml:space="preserve">Однако, если плановые показатели иммунизации населения против гриппа вакциной, полученной за счет средств республиканского и местного бюджетов, выполнены в полном объеме, то за  счет средств предприятий и организаций выполнить доведенный показатель в 8%, не смотря на всю проводимую работу, не представилось </w:t>
      </w:r>
      <w:proofErr w:type="gramStart"/>
      <w:r w:rsidRPr="009C6584">
        <w:rPr>
          <w:rFonts w:ascii="Times New Roman" w:hAnsi="Times New Roman" w:cs="Times New Roman"/>
          <w:sz w:val="28"/>
          <w:szCs w:val="28"/>
        </w:rPr>
        <w:t>возможным</w:t>
      </w:r>
      <w:proofErr w:type="gramEnd"/>
      <w:r w:rsidRPr="009C6584">
        <w:rPr>
          <w:rFonts w:ascii="Times New Roman" w:hAnsi="Times New Roman" w:cs="Times New Roman"/>
          <w:sz w:val="28"/>
          <w:szCs w:val="28"/>
        </w:rPr>
        <w:t>. Охват профилактическими прививками за счет сре</w:t>
      </w:r>
      <w:proofErr w:type="gramStart"/>
      <w:r w:rsidRPr="009C6584">
        <w:rPr>
          <w:rFonts w:ascii="Times New Roman" w:hAnsi="Times New Roman" w:cs="Times New Roman"/>
          <w:sz w:val="28"/>
          <w:szCs w:val="28"/>
        </w:rPr>
        <w:t>дств пр</w:t>
      </w:r>
      <w:proofErr w:type="gramEnd"/>
      <w:r w:rsidRPr="009C6584">
        <w:rPr>
          <w:rFonts w:ascii="Times New Roman" w:hAnsi="Times New Roman" w:cs="Times New Roman"/>
          <w:sz w:val="28"/>
          <w:szCs w:val="28"/>
        </w:rPr>
        <w:t>едприятий  и организаций, а также личных средств граждан составил 3,7%  от населения района (6699 человек при плане 14393 человека). Основные проблемы в организации вакцинации р</w:t>
      </w:r>
      <w:r w:rsidRPr="009C6584">
        <w:rPr>
          <w:rFonts w:ascii="Times New Roman" w:hAnsi="Times New Roman" w:cs="Times New Roman"/>
          <w:sz w:val="28"/>
          <w:szCs w:val="28"/>
        </w:rPr>
        <w:t>а</w:t>
      </w:r>
      <w:r w:rsidRPr="009C6584">
        <w:rPr>
          <w:rFonts w:ascii="Times New Roman" w:hAnsi="Times New Roman" w:cs="Times New Roman"/>
          <w:sz w:val="28"/>
          <w:szCs w:val="28"/>
        </w:rPr>
        <w:t>ботающих лиц – тяжелое финансовое положение предприятий, а также негативное отношение населения к прививкам против гриппа.</w:t>
      </w:r>
    </w:p>
    <w:p w:rsidR="009C6584" w:rsidRPr="009C6584" w:rsidRDefault="009C6584" w:rsidP="009C6584">
      <w:pPr>
        <w:ind w:firstLine="708"/>
        <w:jc w:val="both"/>
        <w:rPr>
          <w:sz w:val="28"/>
          <w:szCs w:val="28"/>
        </w:rPr>
      </w:pPr>
      <w:r w:rsidRPr="009C6584">
        <w:rPr>
          <w:sz w:val="28"/>
          <w:szCs w:val="28"/>
        </w:rPr>
        <w:t xml:space="preserve">На надзоре в 2018 году  находились 175 организаций здравоохранения государственной и негосударственной форм собственности, 61 аптечное учреждение. </w:t>
      </w:r>
    </w:p>
    <w:p w:rsidR="009C6584" w:rsidRPr="009C6584" w:rsidRDefault="009C6584" w:rsidP="009C6584">
      <w:pPr>
        <w:ind w:firstLine="708"/>
        <w:jc w:val="both"/>
        <w:rPr>
          <w:sz w:val="28"/>
          <w:szCs w:val="28"/>
        </w:rPr>
      </w:pPr>
      <w:r w:rsidRPr="009C6584">
        <w:rPr>
          <w:sz w:val="28"/>
          <w:szCs w:val="28"/>
        </w:rPr>
        <w:t>Государственные организации здравоохранения Борисовского района представлены тремя юридическими лицами, а именно: УЗ «Борисовская ЦРБ», УЗ «Борисовская больница № 2», УЗ «Борисовский родильный дом».</w:t>
      </w:r>
    </w:p>
    <w:p w:rsidR="009C6584" w:rsidRPr="009C6584" w:rsidRDefault="009C6584" w:rsidP="009C6584">
      <w:pPr>
        <w:ind w:firstLine="708"/>
        <w:jc w:val="both"/>
        <w:rPr>
          <w:sz w:val="28"/>
          <w:szCs w:val="28"/>
        </w:rPr>
      </w:pPr>
      <w:r w:rsidRPr="009C6584">
        <w:rPr>
          <w:sz w:val="28"/>
          <w:szCs w:val="28"/>
        </w:rPr>
        <w:t>Стационарная помощь оказывается тремя многопрофильными больницами, родильным домом, четырьмя участк</w:t>
      </w:r>
      <w:r w:rsidRPr="009C6584">
        <w:rPr>
          <w:sz w:val="28"/>
          <w:szCs w:val="28"/>
        </w:rPr>
        <w:t>о</w:t>
      </w:r>
      <w:r w:rsidRPr="009C6584">
        <w:rPr>
          <w:sz w:val="28"/>
          <w:szCs w:val="28"/>
        </w:rPr>
        <w:t>выми больницами и больницей сестринского ухода. Суммарная коечная мощность составляет 1366 коек, из них 205 коек в сельских организациях здравоохранения, в том числе 45 коек сестринского ухода.</w:t>
      </w:r>
    </w:p>
    <w:p w:rsidR="009C6584" w:rsidRPr="009C6584" w:rsidRDefault="009C6584" w:rsidP="009C6584">
      <w:pPr>
        <w:ind w:firstLine="708"/>
        <w:jc w:val="both"/>
        <w:rPr>
          <w:sz w:val="28"/>
          <w:szCs w:val="28"/>
        </w:rPr>
      </w:pPr>
      <w:r w:rsidRPr="009C6584">
        <w:rPr>
          <w:sz w:val="28"/>
          <w:szCs w:val="28"/>
        </w:rPr>
        <w:lastRenderedPageBreak/>
        <w:t>В 2018 году специалистами ГУ «Борисовский зонЦГЭ» проводились мониторинги по вопросам соблюдения сан</w:t>
      </w:r>
      <w:r w:rsidRPr="009C6584">
        <w:rPr>
          <w:sz w:val="28"/>
          <w:szCs w:val="28"/>
        </w:rPr>
        <w:t>и</w:t>
      </w:r>
      <w:r w:rsidRPr="009C6584">
        <w:rPr>
          <w:sz w:val="28"/>
          <w:szCs w:val="28"/>
        </w:rPr>
        <w:t xml:space="preserve">тарно-эпидемиологического законодательства, обеспечения пациентов качественным и безопасным лечебным питанием в организациях здравоохранения Борисовского района. Мониторингом охвачено 65 объектов, осуществлено 107 выходов на объекты, их них с нарушениями – 85,  подготовлено 85 рекомендации об устранении нарушений. </w:t>
      </w:r>
      <w:proofErr w:type="gramStart"/>
      <w:r w:rsidRPr="009C6584">
        <w:rPr>
          <w:sz w:val="28"/>
          <w:szCs w:val="28"/>
        </w:rPr>
        <w:t>К администрати</w:t>
      </w:r>
      <w:r w:rsidRPr="009C6584">
        <w:rPr>
          <w:sz w:val="28"/>
          <w:szCs w:val="28"/>
        </w:rPr>
        <w:t>в</w:t>
      </w:r>
      <w:r w:rsidRPr="009C6584">
        <w:rPr>
          <w:sz w:val="28"/>
          <w:szCs w:val="28"/>
        </w:rPr>
        <w:t>ной ответственности по результатам надзорных мероприятий привлечены 6 человек.</w:t>
      </w:r>
      <w:proofErr w:type="gramEnd"/>
    </w:p>
    <w:p w:rsidR="009C6584" w:rsidRPr="009C6584" w:rsidRDefault="009C6584" w:rsidP="009C6584">
      <w:pPr>
        <w:ind w:firstLine="709"/>
        <w:jc w:val="both"/>
        <w:rPr>
          <w:sz w:val="28"/>
          <w:szCs w:val="28"/>
        </w:rPr>
      </w:pPr>
      <w:r w:rsidRPr="009C6584">
        <w:rPr>
          <w:sz w:val="28"/>
          <w:szCs w:val="28"/>
        </w:rPr>
        <w:t>За истекший период специалисты ГУ «Борисовский зонЦГЭ» провели участие в 101 административном обходе. С участием главного государственного санитарного врача Борисовского района проведено 39 административных обходов. По их результатам направлены 30  ходатайств о привлечении к дисциплинарной ответственности работников, допу</w:t>
      </w:r>
      <w:r w:rsidRPr="009C6584">
        <w:rPr>
          <w:sz w:val="28"/>
          <w:szCs w:val="28"/>
        </w:rPr>
        <w:t>с</w:t>
      </w:r>
      <w:r w:rsidRPr="009C6584">
        <w:rPr>
          <w:sz w:val="28"/>
          <w:szCs w:val="28"/>
        </w:rPr>
        <w:t>тивших выявленные нарушения (согласно информации из организаций здравоохранения привлечен к дисциплинарной ответственности 51 сотрудник).</w:t>
      </w:r>
    </w:p>
    <w:p w:rsidR="009C6584" w:rsidRPr="009C6584" w:rsidRDefault="009C6584" w:rsidP="009C6584">
      <w:pPr>
        <w:ind w:firstLine="708"/>
        <w:jc w:val="both"/>
        <w:rPr>
          <w:sz w:val="28"/>
          <w:szCs w:val="28"/>
        </w:rPr>
      </w:pPr>
      <w:r w:rsidRPr="009C6584">
        <w:rPr>
          <w:sz w:val="28"/>
          <w:szCs w:val="28"/>
        </w:rPr>
        <w:t>По результатам госсаннадзора о санитарном состоянии организаций здравоохранения и наиболее проблемных в</w:t>
      </w:r>
      <w:r w:rsidRPr="009C6584">
        <w:rPr>
          <w:sz w:val="28"/>
          <w:szCs w:val="28"/>
        </w:rPr>
        <w:t>о</w:t>
      </w:r>
      <w:r w:rsidRPr="009C6584">
        <w:rPr>
          <w:sz w:val="28"/>
          <w:szCs w:val="28"/>
        </w:rPr>
        <w:t>просах направлено 9 информаций в Борисовский районный исполнительный комитет.</w:t>
      </w:r>
    </w:p>
    <w:p w:rsidR="009C6584" w:rsidRPr="009C6584" w:rsidRDefault="009C6584" w:rsidP="009C6584">
      <w:pPr>
        <w:ind w:firstLine="708"/>
        <w:jc w:val="both"/>
        <w:rPr>
          <w:sz w:val="28"/>
          <w:szCs w:val="28"/>
        </w:rPr>
      </w:pPr>
      <w:r w:rsidRPr="009C6584">
        <w:rPr>
          <w:sz w:val="28"/>
          <w:szCs w:val="28"/>
        </w:rPr>
        <w:t>В 2018 года проведена определенная работа по приведению в надлежащее санитарно-техническое состояние орг</w:t>
      </w:r>
      <w:r w:rsidRPr="009C6584">
        <w:rPr>
          <w:sz w:val="28"/>
          <w:szCs w:val="28"/>
        </w:rPr>
        <w:t>а</w:t>
      </w:r>
      <w:r w:rsidRPr="009C6584">
        <w:rPr>
          <w:sz w:val="28"/>
          <w:szCs w:val="28"/>
        </w:rPr>
        <w:t>низаций здравоохранения Борисовского района. Произведен ремонт с заменой изношенного санитарно-технического оборудования отделения патологии беременных, женской консультации № 2  УЗ «Борисовский родильный дом», отд</w:t>
      </w:r>
      <w:r w:rsidRPr="009C6584">
        <w:rPr>
          <w:sz w:val="28"/>
          <w:szCs w:val="28"/>
        </w:rPr>
        <w:t>е</w:t>
      </w:r>
      <w:r w:rsidRPr="009C6584">
        <w:rPr>
          <w:sz w:val="28"/>
          <w:szCs w:val="28"/>
        </w:rPr>
        <w:t>ления гемодиализа, части ревматологического отделения,  поликлиники № 5, Заболотского ФАПа УЗ «Борисовская больница № 2». Осуществлялась замена оконных блоков и текущий ремонт производственных помещений пищеблоков центральной районной больницы УЗ «Борисовская ЦРБ», УЗ «Борисовская больница № 2», УЗ «Борисовский родильный дом». В настоящий момент проводятся работы по укреплению здания, реконструкция 4 этажа под кардиологическое о</w:t>
      </w:r>
      <w:r w:rsidRPr="009C6584">
        <w:rPr>
          <w:sz w:val="28"/>
          <w:szCs w:val="28"/>
        </w:rPr>
        <w:t>т</w:t>
      </w:r>
      <w:r w:rsidRPr="009C6584">
        <w:rPr>
          <w:sz w:val="28"/>
          <w:szCs w:val="28"/>
        </w:rPr>
        <w:t xml:space="preserve">деление хирургического корпуса центральной районной больницы УЗ «Борисовская ЦРБ». </w:t>
      </w:r>
    </w:p>
    <w:p w:rsidR="009C6584" w:rsidRPr="009C6584" w:rsidRDefault="009C6584" w:rsidP="009C6584">
      <w:pPr>
        <w:ind w:firstLine="708"/>
        <w:jc w:val="both"/>
        <w:rPr>
          <w:sz w:val="28"/>
          <w:szCs w:val="28"/>
        </w:rPr>
      </w:pPr>
      <w:r w:rsidRPr="009C6584">
        <w:rPr>
          <w:sz w:val="28"/>
          <w:szCs w:val="28"/>
        </w:rPr>
        <w:t xml:space="preserve">Проведены ремонтные работы помещения для размещения аппарата МРТ (заключение о приеме в эксплуатацию № 21-8/А-308 от 27.06.2018). Выданы заключения по проектной документации на капитальный ремонт и реконструкцию объекта «Строительство </w:t>
      </w:r>
      <w:proofErr w:type="gramStart"/>
      <w:r w:rsidRPr="009C6584">
        <w:rPr>
          <w:sz w:val="28"/>
          <w:szCs w:val="28"/>
        </w:rPr>
        <w:t>детского многопрофильного</w:t>
      </w:r>
      <w:proofErr w:type="gramEnd"/>
      <w:r w:rsidRPr="009C6584">
        <w:rPr>
          <w:sz w:val="28"/>
          <w:szCs w:val="28"/>
        </w:rPr>
        <w:t xml:space="preserve"> корпуса на 300 коек по адресу: г. Борисов, ул. 1812 года, 9, 1 оч</w:t>
      </w:r>
      <w:r w:rsidRPr="009C6584">
        <w:rPr>
          <w:sz w:val="28"/>
          <w:szCs w:val="28"/>
        </w:rPr>
        <w:t>е</w:t>
      </w:r>
      <w:r w:rsidRPr="009C6584">
        <w:rPr>
          <w:sz w:val="28"/>
          <w:szCs w:val="28"/>
        </w:rPr>
        <w:t>редь (пристройка для размещения компьютерного томографа и ангиографического комплекса)», 2 очередь (детский мн</w:t>
      </w:r>
      <w:r w:rsidRPr="009C6584">
        <w:rPr>
          <w:sz w:val="28"/>
          <w:szCs w:val="28"/>
        </w:rPr>
        <w:t>о</w:t>
      </w:r>
      <w:r w:rsidRPr="009C6584">
        <w:rPr>
          <w:sz w:val="28"/>
          <w:szCs w:val="28"/>
        </w:rPr>
        <w:t>гопрофильный  корпус). В настоящий момент начаты строительные работы 1 очереди.</w:t>
      </w:r>
    </w:p>
    <w:p w:rsidR="009C6584" w:rsidRPr="009C6584" w:rsidRDefault="009C6584" w:rsidP="009C6584">
      <w:pPr>
        <w:ind w:firstLine="540"/>
        <w:jc w:val="both"/>
        <w:rPr>
          <w:sz w:val="28"/>
          <w:szCs w:val="28"/>
        </w:rPr>
      </w:pPr>
      <w:r w:rsidRPr="009C6584">
        <w:rPr>
          <w:sz w:val="28"/>
          <w:szCs w:val="28"/>
        </w:rPr>
        <w:t>Основные проблемные вопросы:</w:t>
      </w:r>
    </w:p>
    <w:p w:rsidR="009C6584" w:rsidRPr="009C6584" w:rsidRDefault="009C6584" w:rsidP="009C6584">
      <w:pPr>
        <w:ind w:firstLine="540"/>
        <w:jc w:val="both"/>
        <w:rPr>
          <w:color w:val="000000"/>
          <w:sz w:val="28"/>
          <w:szCs w:val="28"/>
        </w:rPr>
      </w:pPr>
      <w:r w:rsidRPr="009C6584">
        <w:rPr>
          <w:sz w:val="28"/>
          <w:szCs w:val="28"/>
        </w:rPr>
        <w:t xml:space="preserve">в большинстве организаций здравоохранения </w:t>
      </w:r>
      <w:r w:rsidRPr="009C6584">
        <w:rPr>
          <w:color w:val="000000"/>
          <w:sz w:val="28"/>
          <w:szCs w:val="28"/>
        </w:rPr>
        <w:t>не своевременно  проводится устранение дефектов отделки помещ</w:t>
      </w:r>
      <w:r w:rsidRPr="009C6584">
        <w:rPr>
          <w:color w:val="000000"/>
          <w:sz w:val="28"/>
          <w:szCs w:val="28"/>
        </w:rPr>
        <w:t>е</w:t>
      </w:r>
      <w:r w:rsidRPr="009C6584">
        <w:rPr>
          <w:color w:val="000000"/>
          <w:sz w:val="28"/>
          <w:szCs w:val="28"/>
        </w:rPr>
        <w:t xml:space="preserve">ний с </w:t>
      </w:r>
      <w:proofErr w:type="gramStart"/>
      <w:r w:rsidRPr="009C6584">
        <w:rPr>
          <w:color w:val="000000"/>
          <w:sz w:val="28"/>
          <w:szCs w:val="28"/>
        </w:rPr>
        <w:t>заменой</w:t>
      </w:r>
      <w:proofErr w:type="gramEnd"/>
      <w:r w:rsidRPr="009C6584">
        <w:rPr>
          <w:color w:val="000000"/>
          <w:sz w:val="28"/>
          <w:szCs w:val="28"/>
        </w:rPr>
        <w:t xml:space="preserve"> пришедшего в негодность или устаревшего инженерного и санитарно-технического оборудования, и</w:t>
      </w:r>
      <w:r w:rsidRPr="009C6584">
        <w:rPr>
          <w:color w:val="000000"/>
          <w:sz w:val="28"/>
          <w:szCs w:val="28"/>
        </w:rPr>
        <w:t>с</w:t>
      </w:r>
      <w:r w:rsidRPr="009C6584">
        <w:rPr>
          <w:color w:val="000000"/>
          <w:sz w:val="28"/>
          <w:szCs w:val="28"/>
        </w:rPr>
        <w:t xml:space="preserve">пользуется не исправная или имеющая дефекты гигиенического покрытия мебель и инвентарь; </w:t>
      </w:r>
    </w:p>
    <w:p w:rsidR="009C6584" w:rsidRPr="009C6584" w:rsidRDefault="009C6584" w:rsidP="009C6584">
      <w:pPr>
        <w:ind w:firstLine="540"/>
        <w:jc w:val="both"/>
        <w:rPr>
          <w:sz w:val="28"/>
          <w:szCs w:val="28"/>
        </w:rPr>
      </w:pPr>
      <w:r w:rsidRPr="009C6584">
        <w:rPr>
          <w:sz w:val="28"/>
          <w:szCs w:val="28"/>
        </w:rPr>
        <w:t>организации здравоохранения недостаточно обеспечены постельным бельем и принадлежностями, одеждой для п</w:t>
      </w:r>
      <w:r w:rsidRPr="009C6584">
        <w:rPr>
          <w:sz w:val="28"/>
          <w:szCs w:val="28"/>
        </w:rPr>
        <w:t>а</w:t>
      </w:r>
      <w:r w:rsidRPr="009C6584">
        <w:rPr>
          <w:sz w:val="28"/>
          <w:szCs w:val="28"/>
        </w:rPr>
        <w:t xml:space="preserve">циентов, санитарной одеждой для медицинского персонала (часть постельного белья </w:t>
      </w:r>
      <w:proofErr w:type="gramStart"/>
      <w:r w:rsidRPr="009C6584">
        <w:rPr>
          <w:sz w:val="28"/>
          <w:szCs w:val="28"/>
        </w:rPr>
        <w:t>ветхое</w:t>
      </w:r>
      <w:proofErr w:type="gramEnd"/>
      <w:r w:rsidRPr="009C6584">
        <w:rPr>
          <w:sz w:val="28"/>
          <w:szCs w:val="28"/>
        </w:rPr>
        <w:t xml:space="preserve">, изношено), столовыми </w:t>
      </w:r>
      <w:r w:rsidRPr="009C6584">
        <w:rPr>
          <w:sz w:val="28"/>
          <w:szCs w:val="28"/>
        </w:rPr>
        <w:lastRenderedPageBreak/>
        <w:t>приборами (салатниками, чайными ложками), требуется замена кухонной посуды и инвентаря, тары, используемой для транспортировки готовых блюд и изделий;</w:t>
      </w:r>
    </w:p>
    <w:p w:rsidR="009C6584" w:rsidRPr="009C6584" w:rsidRDefault="009C6584" w:rsidP="009C6584">
      <w:pPr>
        <w:ind w:firstLine="540"/>
        <w:jc w:val="both"/>
        <w:rPr>
          <w:sz w:val="28"/>
          <w:szCs w:val="28"/>
        </w:rPr>
      </w:pPr>
      <w:r w:rsidRPr="009C6584">
        <w:rPr>
          <w:sz w:val="28"/>
          <w:szCs w:val="28"/>
        </w:rPr>
        <w:t>в не удовлетворительном санитарно-техническом состоянии находится часть ФАПов (отсутствуют автономные си</w:t>
      </w:r>
      <w:r w:rsidRPr="009C6584">
        <w:rPr>
          <w:sz w:val="28"/>
          <w:szCs w:val="28"/>
        </w:rPr>
        <w:t>с</w:t>
      </w:r>
      <w:r w:rsidRPr="009C6584">
        <w:rPr>
          <w:sz w:val="28"/>
          <w:szCs w:val="28"/>
        </w:rPr>
        <w:t>темы водоснабжения и водоотведения, горячее водоснабжение, требуется проведение текущих ремонтов).</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В  2018 году эпидемическая ситуация в целом по Борисовскому району характеризовалась как неустойчивая. На административной территории не регистрировалась случаи инфекционных заболеваний по 50 нозологическим формам, в том числе, связанных с оказанием медицинской помощи. Достигнуто снижение заболеваемости по 14 нозоформам. В то же время были зарегистрированы случаи инфекционных заболеваний, расценивающихся как эпидемическое неблагоп</w:t>
      </w:r>
      <w:r w:rsidRPr="009C6584">
        <w:rPr>
          <w:rFonts w:ascii="Times New Roman" w:hAnsi="Times New Roman" w:cs="Times New Roman"/>
          <w:sz w:val="28"/>
          <w:szCs w:val="28"/>
        </w:rPr>
        <w:t>о</w:t>
      </w:r>
      <w:r w:rsidRPr="009C6584">
        <w:rPr>
          <w:rFonts w:ascii="Times New Roman" w:hAnsi="Times New Roman" w:cs="Times New Roman"/>
          <w:sz w:val="28"/>
          <w:szCs w:val="28"/>
        </w:rPr>
        <w:t xml:space="preserve">лучие (вспышка ротавирусной инфекции у детей, вернувшиеся с отдыха в Болгарии в составе туристической группе; 2 завозных случая кори (Украина), случай туляремии, завозной случай малярии). Однако благодаря скоординированным действиям специалистов ГУ «Борисовский зональный центр гигиены и эпидемиологии» и организаций здравоохранения Борисовского района вышеуказанные случаи осложнения санитарно-эпидемической обстановки удалось локализовать и ликвидировать. В целом прогноз развития эпидемической ситуации в дальнейшем благополучный.  </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С целью подержания эпидемического благополучия населения основными направлениями работы на 2019 год б</w:t>
      </w:r>
      <w:r w:rsidRPr="009C6584">
        <w:rPr>
          <w:rFonts w:ascii="Times New Roman" w:hAnsi="Times New Roman" w:cs="Times New Roman"/>
          <w:sz w:val="28"/>
          <w:szCs w:val="28"/>
        </w:rPr>
        <w:t>у</w:t>
      </w:r>
      <w:r w:rsidRPr="009C6584">
        <w:rPr>
          <w:rFonts w:ascii="Times New Roman" w:hAnsi="Times New Roman" w:cs="Times New Roman"/>
          <w:sz w:val="28"/>
          <w:szCs w:val="28"/>
        </w:rPr>
        <w:t>дут являться:</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эпидемиологическое слежение за инфекционными заболеваниями, в том числе управляемыми средствами спец</w:t>
      </w:r>
      <w:r w:rsidRPr="009C6584">
        <w:rPr>
          <w:rFonts w:ascii="Times New Roman" w:hAnsi="Times New Roman" w:cs="Times New Roman"/>
          <w:sz w:val="28"/>
          <w:szCs w:val="28"/>
        </w:rPr>
        <w:t>и</w:t>
      </w:r>
      <w:r w:rsidRPr="009C6584">
        <w:rPr>
          <w:rFonts w:ascii="Times New Roman" w:hAnsi="Times New Roman" w:cs="Times New Roman"/>
          <w:sz w:val="28"/>
          <w:szCs w:val="28"/>
        </w:rPr>
        <w:t xml:space="preserve">фической профилактики, и оптимизация работы с учетом складывающейся эпидемической ситуации; </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повышение безопасности проведения профилактических прививок, постоянное слежение, выявление и учет неж</w:t>
      </w:r>
      <w:r w:rsidRPr="009C6584">
        <w:rPr>
          <w:rFonts w:ascii="Times New Roman" w:hAnsi="Times New Roman" w:cs="Times New Roman"/>
          <w:sz w:val="28"/>
          <w:szCs w:val="28"/>
        </w:rPr>
        <w:t>е</w:t>
      </w:r>
      <w:r w:rsidRPr="009C6584">
        <w:rPr>
          <w:rFonts w:ascii="Times New Roman" w:hAnsi="Times New Roman" w:cs="Times New Roman"/>
          <w:sz w:val="28"/>
          <w:szCs w:val="28"/>
        </w:rPr>
        <w:t xml:space="preserve">лательных реакций, связанных с применением иммунобиологических лекарственных средств; </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проведение многоуровневой работы с лицами, отказывающимися от проведения вакцинации;</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 xml:space="preserve">осуществление эпидемиологического слежения </w:t>
      </w:r>
      <w:proofErr w:type="gramStart"/>
      <w:r w:rsidRPr="009C6584">
        <w:rPr>
          <w:rFonts w:ascii="Times New Roman" w:hAnsi="Times New Roman" w:cs="Times New Roman"/>
          <w:sz w:val="28"/>
          <w:szCs w:val="28"/>
        </w:rPr>
        <w:t>за ОРИ</w:t>
      </w:r>
      <w:proofErr w:type="gramEnd"/>
      <w:r w:rsidRPr="009C6584">
        <w:rPr>
          <w:rFonts w:ascii="Times New Roman" w:hAnsi="Times New Roman" w:cs="Times New Roman"/>
          <w:sz w:val="28"/>
          <w:szCs w:val="28"/>
        </w:rPr>
        <w:t xml:space="preserve"> и гриппом, организация и проведение предсезонной ва</w:t>
      </w:r>
      <w:r w:rsidRPr="009C6584">
        <w:rPr>
          <w:rFonts w:ascii="Times New Roman" w:hAnsi="Times New Roman" w:cs="Times New Roman"/>
          <w:sz w:val="28"/>
          <w:szCs w:val="28"/>
        </w:rPr>
        <w:t>к</w:t>
      </w:r>
      <w:r w:rsidRPr="009C6584">
        <w:rPr>
          <w:rFonts w:ascii="Times New Roman" w:hAnsi="Times New Roman" w:cs="Times New Roman"/>
          <w:sz w:val="28"/>
          <w:szCs w:val="28"/>
        </w:rPr>
        <w:t>цинации против гриппа с охватом профилактическими прививками 40% населения;</w:t>
      </w:r>
    </w:p>
    <w:p w:rsidR="009C6584" w:rsidRPr="009C6584" w:rsidRDefault="009C6584" w:rsidP="009C6584">
      <w:pPr>
        <w:pStyle w:val="a3"/>
        <w:ind w:firstLine="708"/>
        <w:jc w:val="both"/>
        <w:rPr>
          <w:rFonts w:ascii="Times New Roman" w:hAnsi="Times New Roman" w:cs="Times New Roman"/>
          <w:sz w:val="28"/>
          <w:szCs w:val="28"/>
        </w:rPr>
      </w:pPr>
      <w:proofErr w:type="gramStart"/>
      <w:r w:rsidRPr="009C6584">
        <w:rPr>
          <w:rFonts w:ascii="Times New Roman" w:hAnsi="Times New Roman" w:cs="Times New Roman"/>
          <w:sz w:val="28"/>
          <w:szCs w:val="28"/>
        </w:rPr>
        <w:t>обеспечение готовности организаций здравоохранения и заинтересованных ведомств к проведению мероприятий по санитарной охране территорий, выявлению заболеваний, имеющих международное значение, оказанию своевреме</w:t>
      </w:r>
      <w:r w:rsidRPr="009C6584">
        <w:rPr>
          <w:rFonts w:ascii="Times New Roman" w:hAnsi="Times New Roman" w:cs="Times New Roman"/>
          <w:sz w:val="28"/>
          <w:szCs w:val="28"/>
        </w:rPr>
        <w:t>н</w:t>
      </w:r>
      <w:r w:rsidRPr="009C6584">
        <w:rPr>
          <w:rFonts w:ascii="Times New Roman" w:hAnsi="Times New Roman" w:cs="Times New Roman"/>
          <w:sz w:val="28"/>
          <w:szCs w:val="28"/>
        </w:rPr>
        <w:t>ной медицинской помощи и проведению санитарно-противоэпидемических мероприятий;</w:t>
      </w:r>
      <w:proofErr w:type="gramEnd"/>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проведение в полном объеме мероприятий по профилактике бешенства, в том числе оказание антирабической п</w:t>
      </w:r>
      <w:r w:rsidRPr="009C6584">
        <w:rPr>
          <w:rFonts w:ascii="Times New Roman" w:hAnsi="Times New Roman" w:cs="Times New Roman"/>
          <w:sz w:val="28"/>
          <w:szCs w:val="28"/>
        </w:rPr>
        <w:t>о</w:t>
      </w:r>
      <w:r w:rsidRPr="009C6584">
        <w:rPr>
          <w:rFonts w:ascii="Times New Roman" w:hAnsi="Times New Roman" w:cs="Times New Roman"/>
          <w:sz w:val="28"/>
          <w:szCs w:val="28"/>
        </w:rPr>
        <w:t>мощи населению с учетом категорий контактов с животными;</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обеспечение эффективного эпидемиологического надзора за природно-очаговыми инфекциями на основе изучения циркуляции возбудителей природно-очаговых инфекций во внешней среде, легионеллезной инфекцией;</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проведение тренировочных учений по локализации и ликвидации очагов инфекционных заболеваний с учетом складывающейся эпидемиологической ситуации на территории Республики Беларусь, в мире;</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lastRenderedPageBreak/>
        <w:t>внедрение элементов инфекционного контроля в больничных организациях здравоохранения, повышение уровня безопасности оказания медицинской помощи населению, своевременное выявление, учет и регистрация инфекций, св</w:t>
      </w:r>
      <w:r w:rsidRPr="009C6584">
        <w:rPr>
          <w:rFonts w:ascii="Times New Roman" w:hAnsi="Times New Roman" w:cs="Times New Roman"/>
          <w:sz w:val="28"/>
          <w:szCs w:val="28"/>
        </w:rPr>
        <w:t>я</w:t>
      </w:r>
      <w:r w:rsidRPr="009C6584">
        <w:rPr>
          <w:rFonts w:ascii="Times New Roman" w:hAnsi="Times New Roman" w:cs="Times New Roman"/>
          <w:sz w:val="28"/>
          <w:szCs w:val="28"/>
        </w:rPr>
        <w:t>занных с оказанием медицинской помощи;</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проведение совместных административных обходов организаций здравоохранения;</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предотвращение возникновения и распространения вспышечной заболеваемости на административной террит</w:t>
      </w:r>
      <w:r w:rsidRPr="009C6584">
        <w:rPr>
          <w:rFonts w:ascii="Times New Roman" w:hAnsi="Times New Roman" w:cs="Times New Roman"/>
          <w:sz w:val="28"/>
          <w:szCs w:val="28"/>
        </w:rPr>
        <w:t>о</w:t>
      </w:r>
      <w:r w:rsidRPr="009C6584">
        <w:rPr>
          <w:rFonts w:ascii="Times New Roman" w:hAnsi="Times New Roman" w:cs="Times New Roman"/>
          <w:sz w:val="28"/>
          <w:szCs w:val="28"/>
        </w:rPr>
        <w:t>рии.</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обеспечение выполнения в части касающейся мероприятий подпрограммы 5 «Профилактика ВИЧ-инфекции» Г</w:t>
      </w:r>
      <w:r w:rsidRPr="009C6584">
        <w:rPr>
          <w:rFonts w:ascii="Times New Roman" w:hAnsi="Times New Roman" w:cs="Times New Roman"/>
          <w:sz w:val="28"/>
          <w:szCs w:val="28"/>
        </w:rPr>
        <w:t>о</w:t>
      </w:r>
      <w:r w:rsidRPr="009C6584">
        <w:rPr>
          <w:rFonts w:ascii="Times New Roman" w:hAnsi="Times New Roman" w:cs="Times New Roman"/>
          <w:sz w:val="28"/>
          <w:szCs w:val="28"/>
        </w:rPr>
        <w:t>сударственной программы «Здоровье народа и демографическая безопасность Республики Беларусь» на 2016-2020 годы;</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 xml:space="preserve">обеспечение реализации в части касающейся плана дополнительных мероприятий по обеспечению </w:t>
      </w:r>
      <w:proofErr w:type="gramStart"/>
      <w:r w:rsidRPr="009C6584">
        <w:rPr>
          <w:rFonts w:ascii="Times New Roman" w:hAnsi="Times New Roman" w:cs="Times New Roman"/>
          <w:sz w:val="28"/>
          <w:szCs w:val="28"/>
        </w:rPr>
        <w:t>достижения глобальной цели Объединённой программы Организации Объединённых Наций</w:t>
      </w:r>
      <w:proofErr w:type="gramEnd"/>
      <w:r w:rsidRPr="009C6584">
        <w:rPr>
          <w:rFonts w:ascii="Times New Roman" w:hAnsi="Times New Roman" w:cs="Times New Roman"/>
          <w:sz w:val="28"/>
          <w:szCs w:val="28"/>
        </w:rPr>
        <w:t xml:space="preserve"> по ВИЧ/СПИД (ЮНЭЙДС) «90-90-90» на 2018-2020 годы;</w:t>
      </w:r>
    </w:p>
    <w:p w:rsidR="009C6584" w:rsidRPr="009C6584" w:rsidRDefault="009C6584" w:rsidP="009C6584">
      <w:pPr>
        <w:pStyle w:val="a3"/>
        <w:ind w:firstLine="708"/>
        <w:jc w:val="both"/>
        <w:rPr>
          <w:rFonts w:ascii="Times New Roman" w:hAnsi="Times New Roman" w:cs="Times New Roman"/>
          <w:sz w:val="28"/>
          <w:szCs w:val="28"/>
        </w:rPr>
      </w:pPr>
      <w:r w:rsidRPr="009C6584">
        <w:rPr>
          <w:rFonts w:ascii="Times New Roman" w:hAnsi="Times New Roman" w:cs="Times New Roman"/>
          <w:sz w:val="28"/>
          <w:szCs w:val="28"/>
        </w:rPr>
        <w:t>проведение мониторинга и оценки ситуации по ВИЧ/СПИДу и мер, принимаемых в ответ на эпидемию ВИЧ-инфекции;</w:t>
      </w:r>
    </w:p>
    <w:p w:rsidR="009C6584" w:rsidRPr="009C6584" w:rsidRDefault="009C6584" w:rsidP="009C6584">
      <w:pPr>
        <w:pStyle w:val="a3"/>
        <w:jc w:val="both"/>
        <w:rPr>
          <w:rFonts w:ascii="Times New Roman" w:hAnsi="Times New Roman" w:cs="Times New Roman"/>
          <w:sz w:val="28"/>
          <w:szCs w:val="28"/>
        </w:rPr>
      </w:pPr>
      <w:r w:rsidRPr="009C6584">
        <w:rPr>
          <w:rFonts w:ascii="Times New Roman" w:hAnsi="Times New Roman" w:cs="Times New Roman"/>
          <w:sz w:val="28"/>
          <w:szCs w:val="28"/>
        </w:rPr>
        <w:tab/>
        <w:t xml:space="preserve">достижение охвата первичным скринингом на ВИЧ-инфекцию не менее 14% населения, особое </w:t>
      </w:r>
      <w:proofErr w:type="gramStart"/>
      <w:r w:rsidRPr="009C6584">
        <w:rPr>
          <w:rFonts w:ascii="Times New Roman" w:hAnsi="Times New Roman" w:cs="Times New Roman"/>
          <w:sz w:val="28"/>
          <w:szCs w:val="28"/>
        </w:rPr>
        <w:t>внимание</w:t>
      </w:r>
      <w:proofErr w:type="gramEnd"/>
      <w:r w:rsidRPr="009C6584">
        <w:rPr>
          <w:rFonts w:ascii="Times New Roman" w:hAnsi="Times New Roman" w:cs="Times New Roman"/>
          <w:sz w:val="28"/>
          <w:szCs w:val="28"/>
        </w:rPr>
        <w:t xml:space="preserve"> уделив обследованию возрастной группы риска 30-39 лет;</w:t>
      </w:r>
    </w:p>
    <w:p w:rsidR="009C6584" w:rsidRPr="009C6584" w:rsidRDefault="009C6584" w:rsidP="009C6584">
      <w:pPr>
        <w:pStyle w:val="a3"/>
        <w:jc w:val="both"/>
        <w:rPr>
          <w:rFonts w:ascii="Times New Roman" w:hAnsi="Times New Roman" w:cs="Times New Roman"/>
          <w:sz w:val="28"/>
          <w:szCs w:val="28"/>
        </w:rPr>
      </w:pPr>
      <w:r w:rsidRPr="009C6584">
        <w:rPr>
          <w:rFonts w:ascii="Times New Roman" w:hAnsi="Times New Roman" w:cs="Times New Roman"/>
          <w:sz w:val="28"/>
          <w:szCs w:val="28"/>
        </w:rPr>
        <w:tab/>
        <w:t>проведение информационно-разъяснительной работы с населением по профилактике инфекционных и паразита</w:t>
      </w:r>
      <w:r w:rsidRPr="009C6584">
        <w:rPr>
          <w:rFonts w:ascii="Times New Roman" w:hAnsi="Times New Roman" w:cs="Times New Roman"/>
          <w:sz w:val="28"/>
          <w:szCs w:val="28"/>
        </w:rPr>
        <w:t>р</w:t>
      </w:r>
      <w:r w:rsidRPr="009C6584">
        <w:rPr>
          <w:rFonts w:ascii="Times New Roman" w:hAnsi="Times New Roman" w:cs="Times New Roman"/>
          <w:sz w:val="28"/>
          <w:szCs w:val="28"/>
        </w:rPr>
        <w:t>ных заболеваний.</w:t>
      </w:r>
    </w:p>
    <w:p w:rsidR="009C6584" w:rsidRPr="009C6584" w:rsidRDefault="009C6584" w:rsidP="009C6584">
      <w:pPr>
        <w:pStyle w:val="a3"/>
        <w:jc w:val="both"/>
        <w:rPr>
          <w:rFonts w:ascii="Times New Roman" w:hAnsi="Times New Roman" w:cs="Times New Roman"/>
          <w:sz w:val="28"/>
          <w:szCs w:val="28"/>
          <w:highlight w:val="yellow"/>
        </w:rPr>
      </w:pPr>
    </w:p>
    <w:p w:rsidR="009C6584" w:rsidRDefault="009C6584" w:rsidP="005353B2">
      <w:pPr>
        <w:jc w:val="both"/>
        <w:rPr>
          <w:sz w:val="28"/>
          <w:szCs w:val="28"/>
        </w:rPr>
      </w:pPr>
    </w:p>
    <w:p w:rsidR="0009724A" w:rsidRDefault="0009724A" w:rsidP="005353B2">
      <w:pPr>
        <w:jc w:val="both"/>
        <w:rPr>
          <w:sz w:val="28"/>
          <w:szCs w:val="28"/>
        </w:rPr>
      </w:pPr>
    </w:p>
    <w:p w:rsidR="0009724A" w:rsidRDefault="0009724A" w:rsidP="005353B2">
      <w:pPr>
        <w:jc w:val="both"/>
        <w:rPr>
          <w:sz w:val="28"/>
          <w:szCs w:val="28"/>
        </w:rPr>
      </w:pPr>
    </w:p>
    <w:p w:rsidR="0009724A" w:rsidRDefault="0009724A" w:rsidP="005353B2">
      <w:pPr>
        <w:jc w:val="both"/>
        <w:rPr>
          <w:sz w:val="28"/>
          <w:szCs w:val="28"/>
        </w:rPr>
      </w:pPr>
    </w:p>
    <w:p w:rsidR="0009724A" w:rsidRDefault="0009724A" w:rsidP="005353B2">
      <w:pPr>
        <w:jc w:val="both"/>
        <w:rPr>
          <w:sz w:val="28"/>
          <w:szCs w:val="28"/>
        </w:rPr>
      </w:pPr>
    </w:p>
    <w:p w:rsidR="0009724A" w:rsidRDefault="0009724A" w:rsidP="005353B2">
      <w:pPr>
        <w:jc w:val="both"/>
        <w:rPr>
          <w:sz w:val="28"/>
          <w:szCs w:val="28"/>
        </w:rPr>
      </w:pPr>
    </w:p>
    <w:p w:rsidR="00EA7C23" w:rsidRDefault="00EA7C23" w:rsidP="005353B2">
      <w:pPr>
        <w:jc w:val="both"/>
        <w:rPr>
          <w:sz w:val="28"/>
          <w:szCs w:val="28"/>
        </w:rPr>
      </w:pPr>
    </w:p>
    <w:p w:rsidR="00EA7C23" w:rsidRDefault="00EA7C23" w:rsidP="005353B2">
      <w:pPr>
        <w:jc w:val="both"/>
        <w:rPr>
          <w:sz w:val="28"/>
          <w:szCs w:val="28"/>
        </w:rPr>
      </w:pPr>
    </w:p>
    <w:p w:rsidR="00EA7C23" w:rsidRDefault="00EA7C23" w:rsidP="005353B2">
      <w:pPr>
        <w:jc w:val="both"/>
        <w:rPr>
          <w:sz w:val="28"/>
          <w:szCs w:val="28"/>
        </w:rPr>
      </w:pPr>
    </w:p>
    <w:p w:rsidR="00EA7C23" w:rsidRDefault="00EA7C23" w:rsidP="005353B2">
      <w:pPr>
        <w:jc w:val="both"/>
        <w:rPr>
          <w:sz w:val="28"/>
          <w:szCs w:val="28"/>
        </w:rPr>
      </w:pPr>
    </w:p>
    <w:p w:rsidR="0009724A" w:rsidRPr="009C6584" w:rsidRDefault="0009724A" w:rsidP="005353B2">
      <w:pPr>
        <w:jc w:val="both"/>
        <w:rPr>
          <w:sz w:val="28"/>
          <w:szCs w:val="28"/>
        </w:rPr>
      </w:pPr>
    </w:p>
    <w:p w:rsidR="009C6584" w:rsidRDefault="009C6584" w:rsidP="005353B2">
      <w:pPr>
        <w:jc w:val="both"/>
        <w:rPr>
          <w:sz w:val="30"/>
          <w:szCs w:val="30"/>
        </w:rPr>
      </w:pPr>
    </w:p>
    <w:p w:rsidR="0009724A" w:rsidRPr="00B91302" w:rsidRDefault="0009724A" w:rsidP="00B91302">
      <w:pPr>
        <w:pStyle w:val="a3"/>
        <w:ind w:firstLine="709"/>
        <w:jc w:val="center"/>
        <w:rPr>
          <w:rStyle w:val="100"/>
          <w:rFonts w:eastAsiaTheme="minorHAnsi"/>
          <w:b/>
          <w:sz w:val="28"/>
          <w:szCs w:val="28"/>
        </w:rPr>
      </w:pPr>
      <w:r w:rsidRPr="00B91302">
        <w:rPr>
          <w:rStyle w:val="100"/>
          <w:rFonts w:eastAsiaTheme="minorHAnsi"/>
          <w:b/>
          <w:sz w:val="28"/>
          <w:szCs w:val="28"/>
        </w:rPr>
        <w:lastRenderedPageBreak/>
        <w:t>VI.ОСНОВНЫЕ НАПРАВЛЕНИЯ ДЕЯТЕЛЬНОСТИ ПО УКРЕПЛЕНИЮ ЗДОРОВЬЯ НАСЕЛЕНИЯ ДЛЯ ДОСТИЖЕНИЯ ПОКАЗАТЕЛЕЙ ЦЕЛЕЙ УСТОЙЧИВОГО РАЗВИТИЯ</w:t>
      </w:r>
    </w:p>
    <w:p w:rsidR="0009724A" w:rsidRPr="0009724A" w:rsidRDefault="0009724A" w:rsidP="0009724A">
      <w:pPr>
        <w:pStyle w:val="a3"/>
        <w:ind w:firstLine="709"/>
        <w:jc w:val="both"/>
        <w:rPr>
          <w:rStyle w:val="100"/>
          <w:rFonts w:eastAsiaTheme="minorHAnsi"/>
          <w:sz w:val="28"/>
          <w:szCs w:val="28"/>
        </w:rPr>
      </w:pP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6.1.Заключение о состоянии популяционного здоровья,  качества среды обитания населения в районе в  2018 году</w:t>
      </w:r>
    </w:p>
    <w:p w:rsidR="0009724A" w:rsidRPr="0009724A" w:rsidRDefault="0009724A" w:rsidP="0009724A">
      <w:pPr>
        <w:pStyle w:val="a3"/>
        <w:ind w:firstLine="709"/>
        <w:jc w:val="both"/>
        <w:rPr>
          <w:rStyle w:val="100"/>
          <w:rFonts w:eastAsiaTheme="minorHAnsi"/>
          <w:sz w:val="28"/>
          <w:szCs w:val="28"/>
        </w:rPr>
      </w:pPr>
    </w:p>
    <w:p w:rsidR="0009724A" w:rsidRPr="0009724A" w:rsidRDefault="0009724A" w:rsidP="00B91302">
      <w:pPr>
        <w:pStyle w:val="a3"/>
        <w:ind w:firstLine="709"/>
        <w:jc w:val="center"/>
        <w:rPr>
          <w:rStyle w:val="100"/>
          <w:rFonts w:eastAsiaTheme="minorHAnsi"/>
          <w:sz w:val="28"/>
          <w:szCs w:val="28"/>
        </w:rPr>
      </w:pPr>
      <w:r w:rsidRPr="0009724A">
        <w:rPr>
          <w:rStyle w:val="100"/>
          <w:rFonts w:eastAsiaTheme="minorHAnsi"/>
          <w:sz w:val="28"/>
          <w:szCs w:val="28"/>
        </w:rPr>
        <w:t>По медико-демографической  ситуации.</w:t>
      </w:r>
    </w:p>
    <w:p w:rsidR="0009724A" w:rsidRPr="0009724A" w:rsidRDefault="0009724A" w:rsidP="0009724A">
      <w:pPr>
        <w:pStyle w:val="a3"/>
        <w:ind w:firstLine="709"/>
        <w:jc w:val="both"/>
        <w:rPr>
          <w:rStyle w:val="100"/>
          <w:rFonts w:eastAsiaTheme="minorHAnsi"/>
          <w:sz w:val="28"/>
          <w:szCs w:val="28"/>
        </w:rPr>
      </w:pP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На 01.01.2019 года на территории Борисовского района проживало 180639 человек. По сравнению с данными 2009 года численность населения уменьшилась на 12,4 тысяч населения. Наибольшее снижение численности населения пр</w:t>
      </w:r>
      <w:r w:rsidRPr="0009724A">
        <w:rPr>
          <w:rStyle w:val="100"/>
          <w:rFonts w:eastAsiaTheme="minorHAnsi"/>
          <w:sz w:val="28"/>
          <w:szCs w:val="28"/>
        </w:rPr>
        <w:t>и</w:t>
      </w:r>
      <w:r w:rsidRPr="0009724A">
        <w:rPr>
          <w:rStyle w:val="100"/>
          <w:rFonts w:eastAsiaTheme="minorHAnsi"/>
          <w:sz w:val="28"/>
          <w:szCs w:val="28"/>
        </w:rPr>
        <w:t>ходится на город Борисов. С 2009 года по 2018 год количество населения снизилось на 9254 человек или на 6,1%.</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 xml:space="preserve">По сравнению с 2017 годом в 2018 снизилось население трудоспособного возраста на 1,5% в городе Борисове и на 16,1% по сравнению с 2009 годом. </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Возрастная структура населения относится к регрессивному типу и определяется как стадия демографического старения – доля людей старше 60 лет составляет 24,62% в городе Борисове и 28,7% в сельской местности Борисовского района.</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 xml:space="preserve">Показатель первичной заболеваемости по данным обращаемости за медицинской помощью в Борисовском районе составил 91424,2 на 100 </w:t>
      </w:r>
      <w:proofErr w:type="gramStart"/>
      <w:r w:rsidRPr="0009724A">
        <w:rPr>
          <w:rStyle w:val="100"/>
          <w:rFonts w:eastAsiaTheme="minorHAnsi"/>
          <w:sz w:val="28"/>
          <w:szCs w:val="28"/>
        </w:rPr>
        <w:t>тыс</w:t>
      </w:r>
      <w:proofErr w:type="gramEnd"/>
      <w:r w:rsidRPr="0009724A">
        <w:rPr>
          <w:rStyle w:val="100"/>
          <w:rFonts w:eastAsiaTheme="minorHAnsi"/>
          <w:sz w:val="28"/>
          <w:szCs w:val="28"/>
        </w:rPr>
        <w:t xml:space="preserve"> населения, что ниже уровне прошлого года на 6%.  В структуре первичной заболеваемости доля детей и подростков составляет  соответственно  37,7%  и 4,5%, а взрослых снижается до 57,8%. Это свидетельств</w:t>
      </w:r>
      <w:r w:rsidRPr="0009724A">
        <w:rPr>
          <w:rStyle w:val="100"/>
          <w:rFonts w:eastAsiaTheme="minorHAnsi"/>
          <w:sz w:val="28"/>
          <w:szCs w:val="28"/>
        </w:rPr>
        <w:t>у</w:t>
      </w:r>
      <w:r w:rsidRPr="0009724A">
        <w:rPr>
          <w:rStyle w:val="100"/>
          <w:rFonts w:eastAsiaTheme="minorHAnsi"/>
          <w:sz w:val="28"/>
          <w:szCs w:val="28"/>
        </w:rPr>
        <w:t xml:space="preserve">ет о процессе накопления хронической патологии у населения в возрасте 18 лет и старше Показатель рождаемости в 2018 году составил 9,18 на 1000 населения, что ниже  уровня прошлого года на 15,6%  при относительно  стабильных показателях смертности. </w:t>
      </w:r>
    </w:p>
    <w:p w:rsidR="0009724A" w:rsidRPr="0009724A" w:rsidRDefault="0009724A" w:rsidP="0009724A">
      <w:pPr>
        <w:pStyle w:val="a3"/>
        <w:ind w:firstLine="708"/>
        <w:jc w:val="both"/>
        <w:rPr>
          <w:rStyle w:val="100"/>
          <w:rFonts w:eastAsiaTheme="minorHAnsi"/>
          <w:sz w:val="28"/>
          <w:szCs w:val="28"/>
        </w:rPr>
      </w:pPr>
      <w:r w:rsidRPr="0009724A">
        <w:rPr>
          <w:rStyle w:val="100"/>
          <w:rFonts w:eastAsiaTheme="minorHAnsi"/>
          <w:sz w:val="28"/>
          <w:szCs w:val="28"/>
        </w:rPr>
        <w:t xml:space="preserve">Общий показатель смертности населения характеризуется относительной стабильностью с 2009 года и в 2018 году по Борисовскому району составил 12,9 на 1000 населения, что на уровне прошлого года (в городе Борисове – 9,2 на 1000 населения, в Борисовском районе - 19,2  на 1000 населения). </w:t>
      </w:r>
      <w:r w:rsidRPr="0009724A">
        <w:rPr>
          <w:rStyle w:val="100"/>
          <w:rFonts w:eastAsia="Calibri"/>
          <w:sz w:val="28"/>
          <w:szCs w:val="28"/>
        </w:rPr>
        <w:t>Средний возраст умерших за 2018 год: мужчины – 64 года, женщины – 76 лет.</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При этом смертность среди населения трудоспособного возраста составляет 22%  от всех умерших.</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Основной причиной смертности населения на 2018 год являются болезни системы кровообращения (50,5%), нов</w:t>
      </w:r>
      <w:r w:rsidRPr="0009724A">
        <w:rPr>
          <w:rStyle w:val="100"/>
          <w:rFonts w:eastAsiaTheme="minorHAnsi"/>
          <w:sz w:val="28"/>
          <w:szCs w:val="28"/>
        </w:rPr>
        <w:t>о</w:t>
      </w:r>
      <w:r w:rsidRPr="0009724A">
        <w:rPr>
          <w:rStyle w:val="100"/>
          <w:rFonts w:eastAsiaTheme="minorHAnsi"/>
          <w:sz w:val="28"/>
          <w:szCs w:val="28"/>
        </w:rPr>
        <w:t>образования (19,3%) и внешние причины – 17,8%.</w:t>
      </w:r>
    </w:p>
    <w:p w:rsidR="0009724A" w:rsidRPr="0009724A" w:rsidRDefault="0009724A" w:rsidP="0009724A">
      <w:pPr>
        <w:pStyle w:val="a3"/>
        <w:ind w:firstLine="708"/>
        <w:jc w:val="both"/>
        <w:rPr>
          <w:rStyle w:val="100"/>
          <w:rFonts w:eastAsiaTheme="minorHAnsi"/>
          <w:sz w:val="28"/>
          <w:szCs w:val="28"/>
        </w:rPr>
      </w:pPr>
      <w:r w:rsidRPr="0009724A">
        <w:rPr>
          <w:rStyle w:val="100"/>
          <w:rFonts w:eastAsiaTheme="minorHAnsi"/>
          <w:sz w:val="28"/>
          <w:szCs w:val="28"/>
        </w:rPr>
        <w:t>В Борисовском районе с 2009 года отмечается отрицательный естественный прирост, глее основной клад «дает» население сельской местности  - стабильные показатели рождаемости на фоне высоких показателей смертности (</w:t>
      </w:r>
      <w:proofErr w:type="gramStart"/>
      <w:r w:rsidRPr="0009724A">
        <w:rPr>
          <w:rStyle w:val="100"/>
          <w:rFonts w:eastAsiaTheme="minorHAnsi"/>
          <w:sz w:val="28"/>
          <w:szCs w:val="28"/>
        </w:rPr>
        <w:t>см</w:t>
      </w:r>
      <w:proofErr w:type="gramEnd"/>
      <w:r w:rsidRPr="0009724A">
        <w:rPr>
          <w:rStyle w:val="100"/>
          <w:rFonts w:eastAsiaTheme="minorHAnsi"/>
          <w:sz w:val="28"/>
          <w:szCs w:val="28"/>
        </w:rPr>
        <w:t>. рис 8)</w:t>
      </w:r>
    </w:p>
    <w:p w:rsidR="0009724A" w:rsidRPr="0009724A" w:rsidRDefault="0009724A" w:rsidP="0009724A">
      <w:pPr>
        <w:ind w:firstLine="709"/>
        <w:jc w:val="both"/>
        <w:rPr>
          <w:rStyle w:val="100"/>
          <w:sz w:val="28"/>
          <w:szCs w:val="28"/>
        </w:rPr>
      </w:pPr>
      <w:r w:rsidRPr="0009724A">
        <w:rPr>
          <w:rStyle w:val="100"/>
          <w:sz w:val="28"/>
          <w:szCs w:val="28"/>
        </w:rPr>
        <w:lastRenderedPageBreak/>
        <w:t xml:space="preserve">Вклад в высокий уровень первичной заболеваемости населения Борисовского района в 2017 году вносили </w:t>
      </w:r>
      <w:r w:rsidRPr="0009724A">
        <w:rPr>
          <w:rStyle w:val="100"/>
          <w:rFonts w:eastAsia="Calibri"/>
          <w:sz w:val="28"/>
          <w:szCs w:val="28"/>
        </w:rPr>
        <w:t>Приг</w:t>
      </w:r>
      <w:r w:rsidRPr="0009724A">
        <w:rPr>
          <w:rStyle w:val="100"/>
          <w:rFonts w:eastAsia="Calibri"/>
          <w:sz w:val="28"/>
          <w:szCs w:val="28"/>
        </w:rPr>
        <w:t>о</w:t>
      </w:r>
      <w:r w:rsidRPr="0009724A">
        <w:rPr>
          <w:rStyle w:val="100"/>
          <w:rFonts w:eastAsia="Calibri"/>
          <w:sz w:val="28"/>
          <w:szCs w:val="28"/>
        </w:rPr>
        <w:t>родный, Метчанский, Пересадский</w:t>
      </w:r>
      <w:r w:rsidRPr="0009724A">
        <w:rPr>
          <w:rStyle w:val="100"/>
          <w:sz w:val="28"/>
          <w:szCs w:val="28"/>
        </w:rPr>
        <w:t xml:space="preserve"> </w:t>
      </w:r>
      <w:proofErr w:type="gramStart"/>
      <w:r w:rsidRPr="0009724A">
        <w:rPr>
          <w:rStyle w:val="100"/>
          <w:sz w:val="28"/>
          <w:szCs w:val="28"/>
        </w:rPr>
        <w:t>с</w:t>
      </w:r>
      <w:proofErr w:type="gramEnd"/>
      <w:r w:rsidRPr="0009724A">
        <w:rPr>
          <w:rStyle w:val="100"/>
          <w:sz w:val="28"/>
          <w:szCs w:val="28"/>
        </w:rPr>
        <w:t>/с.</w:t>
      </w:r>
    </w:p>
    <w:p w:rsidR="0009724A" w:rsidRPr="0009724A" w:rsidRDefault="0009724A" w:rsidP="0009724A">
      <w:pPr>
        <w:ind w:firstLine="709"/>
        <w:jc w:val="both"/>
        <w:rPr>
          <w:rStyle w:val="100"/>
          <w:sz w:val="28"/>
          <w:szCs w:val="28"/>
        </w:rPr>
      </w:pPr>
      <w:r w:rsidRPr="0009724A">
        <w:rPr>
          <w:rStyle w:val="100"/>
          <w:sz w:val="28"/>
          <w:szCs w:val="28"/>
        </w:rPr>
        <w:t xml:space="preserve">Высоким количеством случаев заболеваний сердечно-сосудистой системы отличались </w:t>
      </w:r>
      <w:r w:rsidRPr="0009724A">
        <w:rPr>
          <w:rStyle w:val="100"/>
          <w:rFonts w:eastAsia="Calibri"/>
          <w:sz w:val="28"/>
          <w:szCs w:val="28"/>
        </w:rPr>
        <w:t xml:space="preserve">Иканский, </w:t>
      </w:r>
      <w:proofErr w:type="gramStart"/>
      <w:r w:rsidRPr="0009724A">
        <w:rPr>
          <w:rStyle w:val="100"/>
          <w:rFonts w:eastAsia="Calibri"/>
          <w:sz w:val="28"/>
          <w:szCs w:val="28"/>
        </w:rPr>
        <w:t>Пригородный</w:t>
      </w:r>
      <w:proofErr w:type="gramEnd"/>
      <w:r w:rsidRPr="0009724A">
        <w:rPr>
          <w:rStyle w:val="100"/>
          <w:rFonts w:eastAsia="Calibri"/>
          <w:sz w:val="28"/>
          <w:szCs w:val="28"/>
        </w:rPr>
        <w:t>, Лошницкий, Неманицкий с/советы.</w:t>
      </w:r>
    </w:p>
    <w:p w:rsidR="0009724A" w:rsidRPr="0009724A" w:rsidRDefault="0009724A" w:rsidP="0009724A">
      <w:pPr>
        <w:ind w:firstLine="709"/>
        <w:jc w:val="both"/>
        <w:rPr>
          <w:rStyle w:val="100"/>
          <w:sz w:val="28"/>
          <w:szCs w:val="28"/>
        </w:rPr>
      </w:pPr>
      <w:r w:rsidRPr="0009724A">
        <w:rPr>
          <w:rStyle w:val="100"/>
          <w:sz w:val="28"/>
          <w:szCs w:val="28"/>
        </w:rPr>
        <w:t>Приуроченность к онкозаболеваниям среди сельских советов выявлено не было.</w:t>
      </w:r>
    </w:p>
    <w:p w:rsidR="0009724A" w:rsidRPr="0009724A" w:rsidRDefault="0009724A" w:rsidP="0009724A">
      <w:pPr>
        <w:pStyle w:val="a3"/>
        <w:ind w:firstLine="708"/>
        <w:jc w:val="both"/>
        <w:rPr>
          <w:rStyle w:val="100"/>
          <w:rFonts w:eastAsiaTheme="minorHAnsi"/>
          <w:sz w:val="28"/>
          <w:szCs w:val="28"/>
        </w:rPr>
      </w:pPr>
      <w:r w:rsidRPr="0009724A">
        <w:rPr>
          <w:rStyle w:val="100"/>
          <w:rFonts w:eastAsiaTheme="minorHAnsi"/>
          <w:sz w:val="28"/>
          <w:szCs w:val="28"/>
        </w:rPr>
        <w:t>Высоким количеством случаев заболеваний верхних дыхательных путей отличались Пригородный, Неманский, Лошницкий с/советы</w:t>
      </w:r>
    </w:p>
    <w:p w:rsidR="0009724A" w:rsidRPr="0009724A" w:rsidRDefault="0009724A" w:rsidP="0009724A">
      <w:pPr>
        <w:pStyle w:val="a3"/>
        <w:ind w:firstLine="709"/>
        <w:jc w:val="both"/>
        <w:rPr>
          <w:rStyle w:val="100"/>
          <w:rFonts w:eastAsiaTheme="minorHAnsi"/>
          <w:sz w:val="28"/>
          <w:szCs w:val="28"/>
        </w:rPr>
      </w:pPr>
    </w:p>
    <w:p w:rsidR="0009724A" w:rsidRPr="0009724A" w:rsidRDefault="0009724A" w:rsidP="00B91302">
      <w:pPr>
        <w:pStyle w:val="a3"/>
        <w:ind w:firstLine="709"/>
        <w:jc w:val="center"/>
        <w:rPr>
          <w:rStyle w:val="100"/>
          <w:rFonts w:eastAsiaTheme="minorHAnsi"/>
          <w:sz w:val="28"/>
          <w:szCs w:val="28"/>
        </w:rPr>
      </w:pPr>
      <w:r w:rsidRPr="0009724A">
        <w:rPr>
          <w:rStyle w:val="100"/>
          <w:rFonts w:eastAsiaTheme="minorHAnsi"/>
          <w:sz w:val="28"/>
          <w:szCs w:val="28"/>
        </w:rPr>
        <w:t>По социально-экономической  ситуации.</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Социально-экономическая ситуация в районе по состоянию на 2018 год свидетельствует о наличии рисков общ</w:t>
      </w:r>
      <w:r w:rsidRPr="0009724A">
        <w:rPr>
          <w:rStyle w:val="100"/>
          <w:rFonts w:eastAsiaTheme="minorHAnsi"/>
          <w:sz w:val="28"/>
          <w:szCs w:val="28"/>
        </w:rPr>
        <w:t>е</w:t>
      </w:r>
      <w:r w:rsidRPr="0009724A">
        <w:rPr>
          <w:rStyle w:val="100"/>
          <w:rFonts w:eastAsiaTheme="minorHAnsi"/>
          <w:sz w:val="28"/>
          <w:szCs w:val="28"/>
        </w:rPr>
        <w:t>ственному здоровью.</w:t>
      </w:r>
    </w:p>
    <w:p w:rsidR="00A16413" w:rsidRPr="0048361E" w:rsidRDefault="00A16413" w:rsidP="00A16413">
      <w:pPr>
        <w:pStyle w:val="a3"/>
        <w:ind w:firstLine="709"/>
        <w:jc w:val="both"/>
        <w:rPr>
          <w:rStyle w:val="100"/>
          <w:rFonts w:eastAsiaTheme="minorHAnsi"/>
          <w:sz w:val="28"/>
          <w:szCs w:val="28"/>
        </w:rPr>
      </w:pPr>
      <w:r w:rsidRPr="0048361E">
        <w:rPr>
          <w:rStyle w:val="100"/>
          <w:rFonts w:eastAsiaTheme="minorHAnsi"/>
          <w:sz w:val="28"/>
          <w:szCs w:val="28"/>
        </w:rPr>
        <w:t xml:space="preserve">Изношенность коммунальных водопроводных сетей по району составляет 45 %. </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Трудовые ресурсы (удельный вес населения трудоспособного возраста) в районе в 2018 году  составляли 0</w:t>
      </w:r>
      <w:r w:rsidR="0005323B">
        <w:rPr>
          <w:rStyle w:val="100"/>
          <w:rFonts w:eastAsiaTheme="minorHAnsi"/>
          <w:sz w:val="28"/>
          <w:szCs w:val="28"/>
        </w:rPr>
        <w:t>,</w:t>
      </w:r>
      <w:r w:rsidRPr="0009724A">
        <w:rPr>
          <w:rStyle w:val="100"/>
          <w:rFonts w:eastAsiaTheme="minorHAnsi"/>
          <w:sz w:val="28"/>
          <w:szCs w:val="28"/>
        </w:rPr>
        <w:t>49% н</w:t>
      </w:r>
      <w:r w:rsidRPr="0009724A">
        <w:rPr>
          <w:rStyle w:val="100"/>
          <w:rFonts w:eastAsiaTheme="minorHAnsi"/>
          <w:sz w:val="28"/>
          <w:szCs w:val="28"/>
        </w:rPr>
        <w:t>а</w:t>
      </w:r>
      <w:r w:rsidRPr="0009724A">
        <w:rPr>
          <w:rStyle w:val="100"/>
          <w:rFonts w:eastAsiaTheme="minorHAnsi"/>
          <w:sz w:val="28"/>
          <w:szCs w:val="28"/>
        </w:rPr>
        <w:t xml:space="preserve">селения к численности экономически активного населения, что в 1,7 раза ниже уровня 2017 года.  </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Настораживает факт, что в Борисовском районе увеличивается рост зарегистрированных лиц, имеющих высшее образование и среднее специальное образование не находящих спроса своим профессиональным способностям на рынке труда</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t>Выявляемые нарушения требуемых законодательных требований по обеспечению безопасных условий труда на промышленных и аграрных предприятиях</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t>несоответствие факторов производственной среды гигиеническим нормативам:  22,08%, (в 2017 году  - 30,8% от числа обследованных рабочих мест);</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t xml:space="preserve">неудовлетворительное содержание производственной и прилегающей территории: 74,9%, (в 2017 году  - 57,3% от числа </w:t>
      </w:r>
      <w:proofErr w:type="gramStart"/>
      <w:r w:rsidRPr="00A16413">
        <w:rPr>
          <w:rFonts w:ascii="Times New Roman" w:hAnsi="Times New Roman" w:cs="Times New Roman"/>
          <w:sz w:val="28"/>
          <w:szCs w:val="28"/>
        </w:rPr>
        <w:t>обследованных</w:t>
      </w:r>
      <w:proofErr w:type="gramEnd"/>
      <w:r w:rsidRPr="00A16413">
        <w:rPr>
          <w:rFonts w:ascii="Times New Roman" w:hAnsi="Times New Roman" w:cs="Times New Roman"/>
          <w:sz w:val="28"/>
          <w:szCs w:val="28"/>
        </w:rPr>
        <w:t>);</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t>неудовлетворительное содержание производственных и санитарно-бытовых помещений: 27,0%, (в 2017 году  - 19,7%  от числа обследованных);</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t>неудовлетворительное состояние и паспортизация вентиляционных систем 0,65%, (в 2017 году  - 1,4%  от числа обследованных);</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t>несвоевременное проведение производственного лабораторного контроля факторов производственной среды:  4,88%, (в 2017 году  -  11,1% от числа обследованных);</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t xml:space="preserve">неудовлетворительное санитарно-бытовое обеспечение 12,4%, </w:t>
      </w:r>
      <w:proofErr w:type="gramStart"/>
      <w:r w:rsidRPr="00A16413">
        <w:rPr>
          <w:rFonts w:ascii="Times New Roman" w:hAnsi="Times New Roman" w:cs="Times New Roman"/>
          <w:sz w:val="28"/>
          <w:szCs w:val="28"/>
        </w:rPr>
        <w:t xml:space="preserve">( </w:t>
      </w:r>
      <w:proofErr w:type="gramEnd"/>
      <w:r w:rsidRPr="00A16413">
        <w:rPr>
          <w:rFonts w:ascii="Times New Roman" w:hAnsi="Times New Roman" w:cs="Times New Roman"/>
          <w:sz w:val="28"/>
          <w:szCs w:val="28"/>
        </w:rPr>
        <w:t>в 2017 году  - 8,6% от числа обследованных);</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lastRenderedPageBreak/>
        <w:t xml:space="preserve">неудовлетворительное медицинское обслуживание работающих 1,6%, </w:t>
      </w:r>
      <w:proofErr w:type="gramStart"/>
      <w:r w:rsidRPr="00A16413">
        <w:rPr>
          <w:rFonts w:ascii="Times New Roman" w:hAnsi="Times New Roman" w:cs="Times New Roman"/>
          <w:sz w:val="28"/>
          <w:szCs w:val="28"/>
        </w:rPr>
        <w:t xml:space="preserve">( </w:t>
      </w:r>
      <w:proofErr w:type="gramEnd"/>
      <w:r w:rsidRPr="00A16413">
        <w:rPr>
          <w:rFonts w:ascii="Times New Roman" w:hAnsi="Times New Roman" w:cs="Times New Roman"/>
          <w:sz w:val="28"/>
          <w:szCs w:val="28"/>
        </w:rPr>
        <w:t>в 2017 году  - 7,9% от числа обследова</w:t>
      </w:r>
      <w:r w:rsidRPr="00A16413">
        <w:rPr>
          <w:rFonts w:ascii="Times New Roman" w:hAnsi="Times New Roman" w:cs="Times New Roman"/>
          <w:sz w:val="28"/>
          <w:szCs w:val="28"/>
        </w:rPr>
        <w:t>н</w:t>
      </w:r>
      <w:r w:rsidRPr="00A16413">
        <w:rPr>
          <w:rFonts w:ascii="Times New Roman" w:hAnsi="Times New Roman" w:cs="Times New Roman"/>
          <w:sz w:val="28"/>
          <w:szCs w:val="28"/>
        </w:rPr>
        <w:t>ных);</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t xml:space="preserve">неудовлетворительное обеспечение </w:t>
      </w:r>
      <w:proofErr w:type="gramStart"/>
      <w:r w:rsidRPr="00A16413">
        <w:rPr>
          <w:rFonts w:ascii="Times New Roman" w:hAnsi="Times New Roman" w:cs="Times New Roman"/>
          <w:sz w:val="28"/>
          <w:szCs w:val="28"/>
        </w:rPr>
        <w:t>работающих</w:t>
      </w:r>
      <w:proofErr w:type="gramEnd"/>
      <w:r w:rsidRPr="00A16413">
        <w:rPr>
          <w:rFonts w:ascii="Times New Roman" w:hAnsi="Times New Roman" w:cs="Times New Roman"/>
          <w:sz w:val="28"/>
          <w:szCs w:val="28"/>
        </w:rPr>
        <w:t xml:space="preserve"> средствами индивидуальной защиты  6,8%, (в 2017 году  - 9,7% от числа обследованных).</w:t>
      </w:r>
    </w:p>
    <w:p w:rsidR="0009724A" w:rsidRPr="00A16413" w:rsidRDefault="0009724A" w:rsidP="0009724A">
      <w:pPr>
        <w:pStyle w:val="a3"/>
        <w:ind w:firstLine="709"/>
        <w:jc w:val="both"/>
        <w:rPr>
          <w:rStyle w:val="100"/>
          <w:rFonts w:eastAsiaTheme="minorHAnsi"/>
          <w:sz w:val="28"/>
          <w:szCs w:val="28"/>
        </w:rPr>
      </w:pPr>
    </w:p>
    <w:p w:rsidR="0009724A" w:rsidRPr="00D206D1" w:rsidRDefault="0009724A" w:rsidP="0009724A">
      <w:pPr>
        <w:pStyle w:val="a3"/>
        <w:ind w:firstLine="709"/>
        <w:jc w:val="both"/>
        <w:rPr>
          <w:rStyle w:val="100"/>
          <w:rFonts w:eastAsiaTheme="minorHAnsi"/>
          <w:sz w:val="28"/>
          <w:szCs w:val="28"/>
        </w:rPr>
      </w:pPr>
      <w:proofErr w:type="gramStart"/>
      <w:r w:rsidRPr="00D206D1">
        <w:rPr>
          <w:rStyle w:val="100"/>
          <w:rFonts w:eastAsiaTheme="minorHAnsi"/>
          <w:sz w:val="28"/>
          <w:szCs w:val="28"/>
        </w:rPr>
        <w:t>Санитарно-гигиеническая и эпидемиологическая  ситуация в районе по состоянию на 2018 год свидетельствует об актуальности улучшения деятельность субъектов социально-экономической деятельности по уменьшению рисков зд</w:t>
      </w:r>
      <w:r w:rsidRPr="00D206D1">
        <w:rPr>
          <w:rStyle w:val="100"/>
          <w:rFonts w:eastAsiaTheme="minorHAnsi"/>
          <w:sz w:val="28"/>
          <w:szCs w:val="28"/>
        </w:rPr>
        <w:t>о</w:t>
      </w:r>
      <w:r w:rsidRPr="00D206D1">
        <w:rPr>
          <w:rStyle w:val="100"/>
          <w:rFonts w:eastAsiaTheme="minorHAnsi"/>
          <w:sz w:val="28"/>
          <w:szCs w:val="28"/>
        </w:rPr>
        <w:t xml:space="preserve">ровью населения для повышения устойчивости развития территории. </w:t>
      </w:r>
      <w:proofErr w:type="gramEnd"/>
    </w:p>
    <w:p w:rsidR="0009724A" w:rsidRPr="00D206D1" w:rsidRDefault="0009724A" w:rsidP="0009724A">
      <w:pPr>
        <w:pStyle w:val="a3"/>
        <w:ind w:firstLine="709"/>
        <w:jc w:val="both"/>
        <w:rPr>
          <w:rStyle w:val="100"/>
          <w:rFonts w:eastAsiaTheme="minorHAnsi"/>
          <w:sz w:val="28"/>
          <w:szCs w:val="28"/>
        </w:rPr>
      </w:pPr>
      <w:proofErr w:type="gramStart"/>
      <w:r w:rsidRPr="00D206D1">
        <w:rPr>
          <w:rStyle w:val="100"/>
          <w:rFonts w:eastAsiaTheme="minorHAnsi"/>
          <w:sz w:val="28"/>
          <w:szCs w:val="28"/>
        </w:rPr>
        <w:t>Уровень ответственности субъектов хозяйственно-производственной деятельности района за  соблюдение треб</w:t>
      </w:r>
      <w:r w:rsidRPr="00D206D1">
        <w:rPr>
          <w:rStyle w:val="100"/>
          <w:rFonts w:eastAsiaTheme="minorHAnsi"/>
          <w:sz w:val="28"/>
          <w:szCs w:val="28"/>
        </w:rPr>
        <w:t>о</w:t>
      </w:r>
      <w:r w:rsidRPr="00D206D1">
        <w:rPr>
          <w:rStyle w:val="100"/>
          <w:rFonts w:eastAsiaTheme="minorHAnsi"/>
          <w:sz w:val="28"/>
          <w:szCs w:val="28"/>
        </w:rPr>
        <w:t>ваний Закона Республики Беларусь «О здравоохранении» № 2435-XII от 18 июня 1993 года (в редакции от 16.06.2014 г. №164-З) статьи 3 абзаца 10).</w:t>
      </w:r>
      <w:proofErr w:type="gramEnd"/>
    </w:p>
    <w:p w:rsidR="00D206D1" w:rsidRDefault="0009724A" w:rsidP="0009724A">
      <w:pPr>
        <w:pStyle w:val="a3"/>
        <w:ind w:firstLine="709"/>
        <w:jc w:val="both"/>
        <w:rPr>
          <w:rStyle w:val="100"/>
          <w:rFonts w:eastAsiaTheme="minorHAnsi"/>
          <w:sz w:val="28"/>
          <w:szCs w:val="28"/>
        </w:rPr>
      </w:pPr>
      <w:r w:rsidRPr="00D206D1">
        <w:rPr>
          <w:rStyle w:val="100"/>
          <w:rFonts w:eastAsiaTheme="minorHAnsi"/>
          <w:sz w:val="28"/>
          <w:szCs w:val="28"/>
        </w:rPr>
        <w:t>За нарушения гигиенических требований было привлечено к административной ответственности</w:t>
      </w:r>
      <w:r w:rsidR="00B452CC" w:rsidRPr="00D206D1">
        <w:rPr>
          <w:rStyle w:val="100"/>
          <w:rFonts w:eastAsiaTheme="minorHAnsi"/>
          <w:sz w:val="28"/>
          <w:szCs w:val="28"/>
        </w:rPr>
        <w:t xml:space="preserve"> 189</w:t>
      </w:r>
      <w:r w:rsidRPr="00D206D1">
        <w:rPr>
          <w:rStyle w:val="100"/>
          <w:rFonts w:eastAsiaTheme="minorHAnsi"/>
          <w:sz w:val="28"/>
          <w:szCs w:val="28"/>
        </w:rPr>
        <w:t xml:space="preserve"> должностных лиц, в том числе </w:t>
      </w:r>
      <w:r w:rsidR="00D206D1" w:rsidRPr="00D206D1">
        <w:rPr>
          <w:rStyle w:val="100"/>
          <w:rFonts w:eastAsiaTheme="minorHAnsi"/>
          <w:sz w:val="28"/>
          <w:szCs w:val="28"/>
        </w:rPr>
        <w:t>12</w:t>
      </w:r>
      <w:r w:rsidRPr="00D206D1">
        <w:rPr>
          <w:rStyle w:val="100"/>
          <w:rFonts w:eastAsiaTheme="minorHAnsi"/>
          <w:sz w:val="28"/>
          <w:szCs w:val="28"/>
        </w:rPr>
        <w:t xml:space="preserve">  руководителей предприятий, учреждений, организаций</w:t>
      </w:r>
      <w:r w:rsidR="00D206D1" w:rsidRPr="00D206D1">
        <w:rPr>
          <w:rStyle w:val="100"/>
          <w:rFonts w:eastAsiaTheme="minorHAnsi"/>
          <w:sz w:val="28"/>
          <w:szCs w:val="28"/>
        </w:rPr>
        <w:t xml:space="preserve">. </w:t>
      </w:r>
    </w:p>
    <w:p w:rsidR="00A16413" w:rsidRPr="00A16413" w:rsidRDefault="00A16413" w:rsidP="00A16413">
      <w:pPr>
        <w:pStyle w:val="a3"/>
        <w:ind w:firstLine="709"/>
        <w:jc w:val="both"/>
        <w:rPr>
          <w:rFonts w:ascii="Times New Roman" w:hAnsi="Times New Roman" w:cs="Times New Roman"/>
          <w:sz w:val="28"/>
          <w:szCs w:val="28"/>
        </w:rPr>
      </w:pPr>
      <w:r w:rsidRPr="00A16413">
        <w:rPr>
          <w:rFonts w:ascii="Times New Roman" w:hAnsi="Times New Roman" w:cs="Times New Roman"/>
          <w:sz w:val="28"/>
          <w:szCs w:val="28"/>
        </w:rPr>
        <w:t>Количество должностных лиц, привлеченных к административной ответственности за нарушения санитарного з</w:t>
      </w:r>
      <w:r w:rsidRPr="00A16413">
        <w:rPr>
          <w:rFonts w:ascii="Times New Roman" w:hAnsi="Times New Roman" w:cs="Times New Roman"/>
          <w:sz w:val="28"/>
          <w:szCs w:val="28"/>
        </w:rPr>
        <w:t>а</w:t>
      </w:r>
      <w:r w:rsidRPr="00A16413">
        <w:rPr>
          <w:rFonts w:ascii="Times New Roman" w:hAnsi="Times New Roman" w:cs="Times New Roman"/>
          <w:sz w:val="28"/>
          <w:szCs w:val="28"/>
        </w:rPr>
        <w:t>конодательства,  по сельским советам распределилось следующим образом: г</w:t>
      </w:r>
      <w:proofErr w:type="gramStart"/>
      <w:r w:rsidRPr="00A16413">
        <w:rPr>
          <w:rFonts w:ascii="Times New Roman" w:hAnsi="Times New Roman" w:cs="Times New Roman"/>
          <w:sz w:val="28"/>
          <w:szCs w:val="28"/>
        </w:rPr>
        <w:t>.Б</w:t>
      </w:r>
      <w:proofErr w:type="gramEnd"/>
      <w:r w:rsidRPr="00A16413">
        <w:rPr>
          <w:rFonts w:ascii="Times New Roman" w:hAnsi="Times New Roman" w:cs="Times New Roman"/>
          <w:sz w:val="28"/>
          <w:szCs w:val="28"/>
        </w:rPr>
        <w:t xml:space="preserve">орисов – 49,2%, Пригородный с/с – 23,8%, Гливинский с/с – 11,1%, Метченский с/с – 6,3%, Лошницкий с/с – 4,8%, Неманицкий с/с – 3,2%, Веселовский с/с – 1,6%. </w:t>
      </w:r>
    </w:p>
    <w:p w:rsidR="0009724A" w:rsidRPr="0009724A" w:rsidRDefault="0009724A" w:rsidP="0009724A">
      <w:pPr>
        <w:jc w:val="both"/>
        <w:rPr>
          <w:rStyle w:val="100"/>
          <w:sz w:val="28"/>
          <w:szCs w:val="28"/>
        </w:rPr>
      </w:pPr>
      <w:r w:rsidRPr="00D206D1">
        <w:rPr>
          <w:rStyle w:val="100"/>
          <w:sz w:val="28"/>
          <w:szCs w:val="28"/>
        </w:rPr>
        <w:t xml:space="preserve">        </w:t>
      </w:r>
      <w:proofErr w:type="gramStart"/>
      <w:r w:rsidRPr="00D206D1">
        <w:rPr>
          <w:rStyle w:val="100"/>
          <w:sz w:val="28"/>
          <w:szCs w:val="28"/>
        </w:rPr>
        <w:t>Субъекты социально-экономической деятельности района в течение  2018 года   в органы и учреждения, осущест</w:t>
      </w:r>
      <w:r w:rsidRPr="00D206D1">
        <w:rPr>
          <w:rStyle w:val="100"/>
          <w:sz w:val="28"/>
          <w:szCs w:val="28"/>
        </w:rPr>
        <w:t>в</w:t>
      </w:r>
      <w:r w:rsidRPr="00D206D1">
        <w:rPr>
          <w:rStyle w:val="100"/>
          <w:sz w:val="28"/>
          <w:szCs w:val="28"/>
        </w:rPr>
        <w:t>ляющие государственный санитарный надзор, не обращались с целью проведения санитарно-эпидемиологического а</w:t>
      </w:r>
      <w:r w:rsidRPr="00D206D1">
        <w:rPr>
          <w:rStyle w:val="100"/>
          <w:sz w:val="28"/>
          <w:szCs w:val="28"/>
        </w:rPr>
        <w:t>у</w:t>
      </w:r>
      <w:r w:rsidRPr="00D206D1">
        <w:rPr>
          <w:rStyle w:val="100"/>
          <w:sz w:val="28"/>
          <w:szCs w:val="28"/>
        </w:rPr>
        <w:t>дита, регулируемого статьей 20 Закона Республики Беларусь «О санитарно-эпидемиологическом благополучии насел</w:t>
      </w:r>
      <w:r w:rsidRPr="00D206D1">
        <w:rPr>
          <w:rStyle w:val="100"/>
          <w:sz w:val="28"/>
          <w:szCs w:val="28"/>
        </w:rPr>
        <w:t>е</w:t>
      </w:r>
      <w:r w:rsidRPr="00D206D1">
        <w:rPr>
          <w:rStyle w:val="100"/>
          <w:sz w:val="28"/>
          <w:szCs w:val="28"/>
        </w:rPr>
        <w:t>ния» № 340-З от 7 января 2012 года (в редакции от 30.06.2016 г. № 387-З).</w:t>
      </w:r>
      <w:proofErr w:type="gramEnd"/>
    </w:p>
    <w:p w:rsidR="0009724A" w:rsidRPr="0009724A" w:rsidRDefault="0009724A" w:rsidP="0009724A">
      <w:pPr>
        <w:jc w:val="both"/>
        <w:rPr>
          <w:rStyle w:val="100"/>
          <w:sz w:val="28"/>
          <w:szCs w:val="28"/>
        </w:rPr>
      </w:pPr>
    </w:p>
    <w:p w:rsidR="0009724A" w:rsidRPr="00B53B8F" w:rsidRDefault="0009724A" w:rsidP="0009724A">
      <w:pPr>
        <w:jc w:val="both"/>
        <w:rPr>
          <w:rStyle w:val="100"/>
          <w:b/>
          <w:sz w:val="28"/>
          <w:szCs w:val="28"/>
        </w:rPr>
      </w:pPr>
      <w:r w:rsidRPr="00B53B8F">
        <w:rPr>
          <w:rStyle w:val="100"/>
          <w:b/>
          <w:sz w:val="28"/>
          <w:szCs w:val="28"/>
        </w:rPr>
        <w:t xml:space="preserve">        6.2.Проблемно-целевой анализ достижения показателей и индикаторов ЦУР по вопросам здоровья населения</w:t>
      </w:r>
    </w:p>
    <w:p w:rsidR="0009724A" w:rsidRPr="0009724A" w:rsidRDefault="0009724A" w:rsidP="0009724A">
      <w:pPr>
        <w:ind w:firstLine="426"/>
        <w:jc w:val="both"/>
        <w:rPr>
          <w:rStyle w:val="100"/>
          <w:sz w:val="28"/>
          <w:szCs w:val="28"/>
        </w:rPr>
      </w:pPr>
    </w:p>
    <w:p w:rsidR="0009724A" w:rsidRPr="0009724A" w:rsidRDefault="0009724A" w:rsidP="0009724A">
      <w:pPr>
        <w:ind w:firstLine="426"/>
        <w:jc w:val="both"/>
        <w:rPr>
          <w:rStyle w:val="100"/>
          <w:sz w:val="28"/>
          <w:szCs w:val="28"/>
        </w:rPr>
      </w:pPr>
      <w:r w:rsidRPr="0009724A">
        <w:rPr>
          <w:rStyle w:val="100"/>
          <w:sz w:val="28"/>
          <w:szCs w:val="28"/>
        </w:rPr>
        <w:t xml:space="preserve">    Здоровье населения в Республике Беларусь является важнейшим элементом национального богатства.</w:t>
      </w:r>
    </w:p>
    <w:p w:rsidR="0009724A" w:rsidRPr="0009724A" w:rsidRDefault="0009724A" w:rsidP="0009724A">
      <w:pPr>
        <w:ind w:firstLine="426"/>
        <w:jc w:val="both"/>
        <w:rPr>
          <w:rStyle w:val="100"/>
          <w:sz w:val="28"/>
          <w:szCs w:val="28"/>
        </w:rPr>
      </w:pPr>
      <w:r w:rsidRPr="0009724A">
        <w:rPr>
          <w:rStyle w:val="100"/>
          <w:sz w:val="28"/>
          <w:szCs w:val="28"/>
        </w:rPr>
        <w:t xml:space="preserve">     В тоже время, с присоединением страны к глобальным Целям устойчивого развития открываются новые возмо</w:t>
      </w:r>
      <w:r w:rsidRPr="0009724A">
        <w:rPr>
          <w:rStyle w:val="100"/>
          <w:sz w:val="28"/>
          <w:szCs w:val="28"/>
        </w:rPr>
        <w:t>ж</w:t>
      </w:r>
      <w:r w:rsidRPr="0009724A">
        <w:rPr>
          <w:rStyle w:val="100"/>
          <w:sz w:val="28"/>
          <w:szCs w:val="28"/>
        </w:rPr>
        <w:t>ности для совершенствования  социально-экономических механизмов, направленных на улучшение здоровья нации.</w:t>
      </w:r>
    </w:p>
    <w:p w:rsidR="0009724A" w:rsidRPr="0009724A" w:rsidRDefault="0009724A" w:rsidP="0009724A">
      <w:pPr>
        <w:tabs>
          <w:tab w:val="left" w:pos="0"/>
          <w:tab w:val="left" w:pos="1134"/>
        </w:tabs>
        <w:jc w:val="both"/>
        <w:rPr>
          <w:rStyle w:val="100"/>
          <w:sz w:val="28"/>
          <w:szCs w:val="28"/>
        </w:rPr>
      </w:pPr>
      <w:r w:rsidRPr="0009724A">
        <w:rPr>
          <w:rStyle w:val="100"/>
          <w:sz w:val="28"/>
          <w:szCs w:val="28"/>
        </w:rPr>
        <w:t xml:space="preserve">          Национальные показатели Целей устойчивого развития в области сохранения и улучшения здоровья отражают многогранность задач, стоящих перед обществом (ПРИЛОЖЕНИЕ).</w:t>
      </w:r>
    </w:p>
    <w:p w:rsidR="0009724A" w:rsidRPr="0009724A" w:rsidRDefault="0009724A" w:rsidP="0009724A">
      <w:pPr>
        <w:tabs>
          <w:tab w:val="left" w:pos="0"/>
          <w:tab w:val="left" w:pos="1134"/>
        </w:tabs>
        <w:jc w:val="both"/>
        <w:rPr>
          <w:rStyle w:val="100"/>
          <w:sz w:val="28"/>
          <w:szCs w:val="28"/>
        </w:rPr>
      </w:pPr>
      <w:r w:rsidRPr="0009724A">
        <w:rPr>
          <w:rStyle w:val="100"/>
          <w:sz w:val="28"/>
          <w:szCs w:val="28"/>
        </w:rPr>
        <w:lastRenderedPageBreak/>
        <w:t xml:space="preserve">         Устойчивое развитие в области здравоохранения и усиления его профилактической направленности при широком вовлечении людей в здоровый образ жизни отражены в Цели устойчивого развития  №3 «Хорошее здоровье и благоп</w:t>
      </w:r>
      <w:r w:rsidRPr="0009724A">
        <w:rPr>
          <w:rStyle w:val="100"/>
          <w:sz w:val="28"/>
          <w:szCs w:val="28"/>
        </w:rPr>
        <w:t>о</w:t>
      </w:r>
      <w:r w:rsidRPr="0009724A">
        <w:rPr>
          <w:rStyle w:val="100"/>
          <w:sz w:val="28"/>
          <w:szCs w:val="28"/>
        </w:rPr>
        <w:t>лучие» (далее – ЦУР №3).</w:t>
      </w:r>
    </w:p>
    <w:p w:rsidR="0009724A" w:rsidRPr="0009724A" w:rsidRDefault="0009724A" w:rsidP="0009724A">
      <w:pPr>
        <w:tabs>
          <w:tab w:val="left" w:pos="0"/>
          <w:tab w:val="left" w:pos="1134"/>
        </w:tabs>
        <w:jc w:val="both"/>
        <w:rPr>
          <w:rStyle w:val="100"/>
          <w:sz w:val="28"/>
          <w:szCs w:val="28"/>
        </w:rPr>
      </w:pPr>
      <w:r w:rsidRPr="0009724A">
        <w:rPr>
          <w:rStyle w:val="100"/>
          <w:sz w:val="28"/>
          <w:szCs w:val="28"/>
        </w:rPr>
        <w:t xml:space="preserve">          В индикативном аппарате данной цели  движение к устойчивому развитию определено через реализацию мер</w:t>
      </w:r>
      <w:r w:rsidRPr="0009724A">
        <w:rPr>
          <w:rStyle w:val="100"/>
          <w:sz w:val="28"/>
          <w:szCs w:val="28"/>
        </w:rPr>
        <w:t>о</w:t>
      </w:r>
      <w:r w:rsidRPr="0009724A">
        <w:rPr>
          <w:rStyle w:val="100"/>
          <w:sz w:val="28"/>
          <w:szCs w:val="28"/>
        </w:rPr>
        <w:t>приятий, направленных  на снижение распространенности болезней и поведенческих рисков среди населения, улучш</w:t>
      </w:r>
      <w:r w:rsidRPr="0009724A">
        <w:rPr>
          <w:rStyle w:val="100"/>
          <w:sz w:val="28"/>
          <w:szCs w:val="28"/>
        </w:rPr>
        <w:t>е</w:t>
      </w:r>
      <w:r w:rsidRPr="0009724A">
        <w:rPr>
          <w:rStyle w:val="100"/>
          <w:sz w:val="28"/>
          <w:szCs w:val="28"/>
        </w:rPr>
        <w:t>ние качества среды жизнедеятельности, и, на этой основе, обеспечение медико-демографического благополучия.</w:t>
      </w:r>
    </w:p>
    <w:p w:rsidR="0009724A" w:rsidRPr="0009724A" w:rsidRDefault="0009724A" w:rsidP="0009724A">
      <w:pPr>
        <w:jc w:val="both"/>
        <w:rPr>
          <w:rStyle w:val="100"/>
          <w:sz w:val="28"/>
          <w:szCs w:val="28"/>
        </w:rPr>
      </w:pPr>
      <w:r w:rsidRPr="0009724A">
        <w:rPr>
          <w:rStyle w:val="100"/>
          <w:sz w:val="28"/>
          <w:szCs w:val="28"/>
        </w:rPr>
        <w:t xml:space="preserve">         Это предопределяет усиление межведомственной  координации мероприятий на административных территориях по созданию условий для профилактики и полноценного лечения заболеваний с обеспечением его доступности, в том чи</w:t>
      </w:r>
      <w:r w:rsidRPr="0009724A">
        <w:rPr>
          <w:rStyle w:val="100"/>
          <w:sz w:val="28"/>
          <w:szCs w:val="28"/>
        </w:rPr>
        <w:t>с</w:t>
      </w:r>
      <w:r w:rsidRPr="0009724A">
        <w:rPr>
          <w:rStyle w:val="100"/>
          <w:sz w:val="28"/>
          <w:szCs w:val="28"/>
        </w:rPr>
        <w:t xml:space="preserve">ле,  для групп населения, находящихся в наиболее неблагоприятном положении,  на фоне оптимизации численности и распределения медицинских работников на душу населения. </w:t>
      </w:r>
    </w:p>
    <w:p w:rsidR="0009724A" w:rsidRPr="0009724A" w:rsidRDefault="0009724A" w:rsidP="0009724A">
      <w:pPr>
        <w:autoSpaceDE w:val="0"/>
        <w:autoSpaceDN w:val="0"/>
        <w:jc w:val="both"/>
        <w:rPr>
          <w:rStyle w:val="100"/>
          <w:sz w:val="28"/>
          <w:szCs w:val="28"/>
        </w:rPr>
      </w:pPr>
      <w:r w:rsidRPr="0009724A">
        <w:rPr>
          <w:rStyle w:val="100"/>
          <w:sz w:val="28"/>
          <w:szCs w:val="28"/>
        </w:rPr>
        <w:t xml:space="preserve">      Реализация показателей ЦУР №3  будет содействовать  широкому охвату населения услугами в области репроду</w:t>
      </w:r>
      <w:r w:rsidRPr="0009724A">
        <w:rPr>
          <w:rStyle w:val="100"/>
          <w:sz w:val="28"/>
          <w:szCs w:val="28"/>
        </w:rPr>
        <w:t>к</w:t>
      </w:r>
      <w:r w:rsidRPr="0009724A">
        <w:rPr>
          <w:rStyle w:val="100"/>
          <w:sz w:val="28"/>
          <w:szCs w:val="28"/>
        </w:rPr>
        <w:t xml:space="preserve">тивного здоровья, здоровья матери и ребенка, а также психического здоровья.       </w:t>
      </w:r>
    </w:p>
    <w:p w:rsidR="0009724A" w:rsidRPr="0009724A" w:rsidRDefault="0009724A" w:rsidP="0009724A">
      <w:pPr>
        <w:autoSpaceDE w:val="0"/>
        <w:autoSpaceDN w:val="0"/>
        <w:jc w:val="both"/>
        <w:rPr>
          <w:rStyle w:val="100"/>
          <w:sz w:val="28"/>
          <w:szCs w:val="28"/>
        </w:rPr>
      </w:pPr>
      <w:r w:rsidRPr="0009724A">
        <w:rPr>
          <w:rStyle w:val="100"/>
          <w:sz w:val="28"/>
          <w:szCs w:val="28"/>
        </w:rPr>
        <w:t xml:space="preserve">       Особое значение придается обеспечению  управляемости распространением среди населения таких социально зн</w:t>
      </w:r>
      <w:r w:rsidRPr="0009724A">
        <w:rPr>
          <w:rStyle w:val="100"/>
          <w:sz w:val="28"/>
          <w:szCs w:val="28"/>
        </w:rPr>
        <w:t>а</w:t>
      </w:r>
      <w:r w:rsidRPr="0009724A">
        <w:rPr>
          <w:rStyle w:val="100"/>
          <w:sz w:val="28"/>
          <w:szCs w:val="28"/>
        </w:rPr>
        <w:t>чимых болезней, как туберкулез, ВИЧ-инфекции, вирусный гепатит</w:t>
      </w:r>
      <w:proofErr w:type="gramStart"/>
      <w:r w:rsidRPr="0009724A">
        <w:rPr>
          <w:rStyle w:val="100"/>
          <w:sz w:val="28"/>
          <w:szCs w:val="28"/>
        </w:rPr>
        <w:t xml:space="preserve"> В</w:t>
      </w:r>
      <w:proofErr w:type="gramEnd"/>
      <w:r w:rsidRPr="0009724A">
        <w:rPr>
          <w:rStyle w:val="100"/>
          <w:sz w:val="28"/>
          <w:szCs w:val="28"/>
        </w:rPr>
        <w:t xml:space="preserve"> и другие парентеральные инфекции, поддерж</w:t>
      </w:r>
      <w:r w:rsidRPr="0009724A">
        <w:rPr>
          <w:rStyle w:val="100"/>
          <w:sz w:val="28"/>
          <w:szCs w:val="28"/>
        </w:rPr>
        <w:t>а</w:t>
      </w:r>
      <w:r w:rsidRPr="0009724A">
        <w:rPr>
          <w:rStyle w:val="100"/>
          <w:sz w:val="28"/>
          <w:szCs w:val="28"/>
        </w:rPr>
        <w:t>нию медико-санитарной защищенности страны, а также сохранению достигнутого уровня охвата целевых групп насел</w:t>
      </w:r>
      <w:r w:rsidRPr="0009724A">
        <w:rPr>
          <w:rStyle w:val="100"/>
          <w:sz w:val="28"/>
          <w:szCs w:val="28"/>
        </w:rPr>
        <w:t>е</w:t>
      </w:r>
      <w:r w:rsidRPr="0009724A">
        <w:rPr>
          <w:rStyle w:val="100"/>
          <w:sz w:val="28"/>
          <w:szCs w:val="28"/>
        </w:rPr>
        <w:t>ния иммунизацией всеми видами вакцин, включенными  в национальный календарь.</w:t>
      </w:r>
    </w:p>
    <w:p w:rsidR="0009724A" w:rsidRPr="0009724A" w:rsidRDefault="0009724A" w:rsidP="0009724A">
      <w:pPr>
        <w:autoSpaceDE w:val="0"/>
        <w:autoSpaceDN w:val="0"/>
        <w:jc w:val="both"/>
        <w:rPr>
          <w:rStyle w:val="100"/>
          <w:sz w:val="28"/>
          <w:szCs w:val="28"/>
        </w:rPr>
      </w:pPr>
      <w:r w:rsidRPr="0009724A">
        <w:rPr>
          <w:rStyle w:val="100"/>
          <w:sz w:val="28"/>
          <w:szCs w:val="28"/>
        </w:rPr>
        <w:t xml:space="preserve">      На государственном уровне необходимо будет решать задачу по недопущению роста смертности от загрязнения а</w:t>
      </w:r>
      <w:r w:rsidRPr="0009724A">
        <w:rPr>
          <w:rStyle w:val="100"/>
          <w:sz w:val="28"/>
          <w:szCs w:val="28"/>
        </w:rPr>
        <w:t>т</w:t>
      </w:r>
      <w:r w:rsidRPr="0009724A">
        <w:rPr>
          <w:rStyle w:val="100"/>
          <w:sz w:val="28"/>
          <w:szCs w:val="28"/>
        </w:rPr>
        <w:t xml:space="preserve">мосферного воздуха и воздуха в жилых помещениях, от  отсутствия безопасных услуг в области водоснабжения. </w:t>
      </w:r>
    </w:p>
    <w:p w:rsidR="0009724A" w:rsidRPr="0009724A" w:rsidRDefault="0009724A" w:rsidP="0009724A">
      <w:pPr>
        <w:autoSpaceDE w:val="0"/>
        <w:autoSpaceDN w:val="0"/>
        <w:jc w:val="both"/>
        <w:rPr>
          <w:rStyle w:val="100"/>
          <w:sz w:val="28"/>
          <w:szCs w:val="28"/>
        </w:rPr>
      </w:pPr>
      <w:r w:rsidRPr="0009724A">
        <w:rPr>
          <w:rStyle w:val="100"/>
          <w:sz w:val="28"/>
          <w:szCs w:val="28"/>
        </w:rPr>
        <w:t xml:space="preserve">       Межведомственная ответственность за поддержание здоровья нации обусловила и тот факт, что в рамках государс</w:t>
      </w:r>
      <w:r w:rsidRPr="0009724A">
        <w:rPr>
          <w:rStyle w:val="100"/>
          <w:sz w:val="28"/>
          <w:szCs w:val="28"/>
        </w:rPr>
        <w:t>т</w:t>
      </w:r>
      <w:r w:rsidRPr="0009724A">
        <w:rPr>
          <w:rStyle w:val="100"/>
          <w:sz w:val="28"/>
          <w:szCs w:val="28"/>
        </w:rPr>
        <w:t>венной политики по достижению устойчивости развития Министерству здравоохранения Республики Беларусь также делегирован мониторинг показателей  из других Целей.</w:t>
      </w:r>
    </w:p>
    <w:p w:rsidR="0009724A" w:rsidRPr="0009724A" w:rsidRDefault="0009724A" w:rsidP="0009724A">
      <w:pPr>
        <w:autoSpaceDE w:val="0"/>
        <w:autoSpaceDN w:val="0"/>
        <w:jc w:val="both"/>
        <w:rPr>
          <w:rStyle w:val="100"/>
          <w:sz w:val="28"/>
          <w:szCs w:val="28"/>
        </w:rPr>
      </w:pPr>
      <w:r w:rsidRPr="0009724A">
        <w:rPr>
          <w:rStyle w:val="100"/>
          <w:sz w:val="28"/>
          <w:szCs w:val="28"/>
        </w:rPr>
        <w:t xml:space="preserve">       Так в рамках Цели №2 «Ликвидация голода» роль Минздрава  определена в координации выполнения показателей в части оценки степени распространенности задержки роста и неполноценности питания среди детей в возрасте до 5 лет.</w:t>
      </w:r>
    </w:p>
    <w:p w:rsidR="0009724A" w:rsidRPr="0009724A" w:rsidRDefault="0009724A" w:rsidP="0009724A">
      <w:pPr>
        <w:autoSpaceDE w:val="0"/>
        <w:autoSpaceDN w:val="0"/>
        <w:jc w:val="both"/>
        <w:rPr>
          <w:rStyle w:val="100"/>
          <w:sz w:val="28"/>
          <w:szCs w:val="28"/>
        </w:rPr>
      </w:pPr>
      <w:r w:rsidRPr="0009724A">
        <w:rPr>
          <w:rStyle w:val="100"/>
          <w:sz w:val="28"/>
          <w:szCs w:val="28"/>
        </w:rPr>
        <w:t xml:space="preserve">       В рамках Цели №5 «Гендерное равенство» Минздрав выступает координатором межведомственного взаимодействия для обеспечения  правовых гарантий женщинам и мужчинам в возрасте от 15 лет на полный и равный доступ к услугам по охране сексуального и репродуктивного здоровья и просвещению в этой сфере.    </w:t>
      </w:r>
    </w:p>
    <w:p w:rsidR="0009724A" w:rsidRPr="0009724A" w:rsidRDefault="0009724A" w:rsidP="0009724A">
      <w:pPr>
        <w:autoSpaceDE w:val="0"/>
        <w:autoSpaceDN w:val="0"/>
        <w:jc w:val="both"/>
        <w:rPr>
          <w:rStyle w:val="100"/>
          <w:sz w:val="28"/>
          <w:szCs w:val="28"/>
        </w:rPr>
      </w:pPr>
      <w:r w:rsidRPr="0009724A">
        <w:rPr>
          <w:rStyle w:val="100"/>
          <w:sz w:val="28"/>
          <w:szCs w:val="28"/>
        </w:rPr>
        <w:t xml:space="preserve">       По одному показателю из цели №6 «Чистая вода и санитария»  предстоит обеспечить поиск резервов  на админис</w:t>
      </w:r>
      <w:r w:rsidRPr="0009724A">
        <w:rPr>
          <w:rStyle w:val="100"/>
          <w:sz w:val="28"/>
          <w:szCs w:val="28"/>
        </w:rPr>
        <w:t>т</w:t>
      </w:r>
      <w:r w:rsidRPr="0009724A">
        <w:rPr>
          <w:rStyle w:val="100"/>
          <w:sz w:val="28"/>
          <w:szCs w:val="28"/>
        </w:rPr>
        <w:t xml:space="preserve">ративных территориях для широкого участия граждан в управлении водными ресурсами и санитарией.      </w:t>
      </w:r>
    </w:p>
    <w:p w:rsidR="0009724A" w:rsidRPr="0009724A" w:rsidRDefault="0009724A" w:rsidP="0009724A">
      <w:pPr>
        <w:autoSpaceDE w:val="0"/>
        <w:autoSpaceDN w:val="0"/>
        <w:jc w:val="both"/>
        <w:rPr>
          <w:rStyle w:val="100"/>
          <w:sz w:val="28"/>
          <w:szCs w:val="28"/>
        </w:rPr>
      </w:pPr>
      <w:r w:rsidRPr="0009724A">
        <w:rPr>
          <w:rStyle w:val="100"/>
          <w:sz w:val="28"/>
          <w:szCs w:val="28"/>
        </w:rPr>
        <w:t xml:space="preserve">       Мониторинг задачи по укреплению здоровья населения предусмотрен и в рамках реализации показателя №7 «Нед</w:t>
      </w:r>
      <w:r w:rsidRPr="0009724A">
        <w:rPr>
          <w:rStyle w:val="100"/>
          <w:sz w:val="28"/>
          <w:szCs w:val="28"/>
        </w:rPr>
        <w:t>о</w:t>
      </w:r>
      <w:r w:rsidRPr="0009724A">
        <w:rPr>
          <w:rStyle w:val="100"/>
          <w:sz w:val="28"/>
          <w:szCs w:val="28"/>
        </w:rPr>
        <w:t>рогостоящая и чистая энергия» в части доступа населения к безопасным для здоровья  источникам энергии и технолог</w:t>
      </w:r>
      <w:r w:rsidRPr="0009724A">
        <w:rPr>
          <w:rStyle w:val="100"/>
          <w:sz w:val="28"/>
          <w:szCs w:val="28"/>
        </w:rPr>
        <w:t>и</w:t>
      </w:r>
      <w:r w:rsidRPr="0009724A">
        <w:rPr>
          <w:rStyle w:val="100"/>
          <w:sz w:val="28"/>
          <w:szCs w:val="28"/>
        </w:rPr>
        <w:t>ям в быту.</w:t>
      </w:r>
    </w:p>
    <w:p w:rsidR="0009724A" w:rsidRPr="0009724A" w:rsidRDefault="0009724A" w:rsidP="0009724A">
      <w:pPr>
        <w:autoSpaceDE w:val="0"/>
        <w:autoSpaceDN w:val="0"/>
        <w:jc w:val="both"/>
        <w:rPr>
          <w:rStyle w:val="100"/>
          <w:sz w:val="28"/>
          <w:szCs w:val="28"/>
        </w:rPr>
      </w:pPr>
      <w:r w:rsidRPr="0009724A">
        <w:rPr>
          <w:rStyle w:val="100"/>
          <w:sz w:val="28"/>
          <w:szCs w:val="28"/>
        </w:rPr>
        <w:lastRenderedPageBreak/>
        <w:t xml:space="preserve">      </w:t>
      </w:r>
      <w:proofErr w:type="gramStart"/>
      <w:r w:rsidRPr="0009724A">
        <w:rPr>
          <w:rStyle w:val="100"/>
          <w:sz w:val="28"/>
          <w:szCs w:val="28"/>
        </w:rPr>
        <w:t>Достижение устойчивости развития в области здоровья населения  также будет находиться под координирующим мониторингом  Минздрава при реализации двух целей  из показателя №11 «Устойчивые города и населенные пункты» – они касаются предотвращения последствий воздействия мелких твердых частиц на здоровье населения урбанизирова</w:t>
      </w:r>
      <w:r w:rsidRPr="0009724A">
        <w:rPr>
          <w:rStyle w:val="100"/>
          <w:sz w:val="28"/>
          <w:szCs w:val="28"/>
        </w:rPr>
        <w:t>н</w:t>
      </w:r>
      <w:r w:rsidRPr="0009724A">
        <w:rPr>
          <w:rStyle w:val="100"/>
          <w:sz w:val="28"/>
          <w:szCs w:val="28"/>
        </w:rPr>
        <w:t>ных территорий и влияния на здоровье населения степени застройки территорий городов с целью максимального сохр</w:t>
      </w:r>
      <w:r w:rsidRPr="0009724A">
        <w:rPr>
          <w:rStyle w:val="100"/>
          <w:sz w:val="28"/>
          <w:szCs w:val="28"/>
        </w:rPr>
        <w:t>а</w:t>
      </w:r>
      <w:r w:rsidRPr="0009724A">
        <w:rPr>
          <w:rStyle w:val="100"/>
          <w:sz w:val="28"/>
          <w:szCs w:val="28"/>
        </w:rPr>
        <w:t>нения открытых для  общественного использования мест.</w:t>
      </w:r>
      <w:proofErr w:type="gramEnd"/>
    </w:p>
    <w:p w:rsidR="0009724A" w:rsidRPr="0009724A" w:rsidRDefault="0009724A" w:rsidP="0009724A">
      <w:pPr>
        <w:autoSpaceDE w:val="0"/>
        <w:autoSpaceDN w:val="0"/>
        <w:jc w:val="both"/>
        <w:rPr>
          <w:rStyle w:val="100"/>
          <w:sz w:val="28"/>
          <w:szCs w:val="28"/>
        </w:rPr>
      </w:pPr>
      <w:r w:rsidRPr="0009724A">
        <w:rPr>
          <w:rStyle w:val="100"/>
          <w:sz w:val="28"/>
          <w:szCs w:val="28"/>
        </w:rPr>
        <w:t xml:space="preserve">        </w:t>
      </w:r>
      <w:proofErr w:type="gramStart"/>
      <w:r w:rsidRPr="0009724A">
        <w:rPr>
          <w:rStyle w:val="100"/>
          <w:sz w:val="28"/>
          <w:szCs w:val="28"/>
        </w:rPr>
        <w:t>Необходимо отметить, что значимость участия всех сфер общества для  достижении устойчивого развития в обла</w:t>
      </w:r>
      <w:r w:rsidRPr="0009724A">
        <w:rPr>
          <w:rStyle w:val="100"/>
          <w:sz w:val="28"/>
          <w:szCs w:val="28"/>
        </w:rPr>
        <w:t>с</w:t>
      </w:r>
      <w:r w:rsidRPr="0009724A">
        <w:rPr>
          <w:rStyle w:val="100"/>
          <w:sz w:val="28"/>
          <w:szCs w:val="28"/>
        </w:rPr>
        <w:t>ти здоровья населения доказывается  и тем фактом, что 4 показатели из целей №3, 7 и 11 взяла под  свою курацию Вс</w:t>
      </w:r>
      <w:r w:rsidRPr="0009724A">
        <w:rPr>
          <w:rStyle w:val="100"/>
          <w:sz w:val="28"/>
          <w:szCs w:val="28"/>
        </w:rPr>
        <w:t>е</w:t>
      </w:r>
      <w:r w:rsidRPr="0009724A">
        <w:rPr>
          <w:rStyle w:val="100"/>
          <w:sz w:val="28"/>
          <w:szCs w:val="28"/>
        </w:rPr>
        <w:t>мирная организация здравоохранения.</w:t>
      </w:r>
      <w:proofErr w:type="gramEnd"/>
    </w:p>
    <w:p w:rsidR="0009724A" w:rsidRPr="0009724A" w:rsidRDefault="0009724A" w:rsidP="0009724A">
      <w:pPr>
        <w:ind w:right="-1"/>
        <w:jc w:val="both"/>
        <w:rPr>
          <w:rStyle w:val="100"/>
          <w:sz w:val="28"/>
          <w:szCs w:val="28"/>
        </w:rPr>
      </w:pPr>
      <w:r w:rsidRPr="0009724A">
        <w:rPr>
          <w:rStyle w:val="100"/>
          <w:sz w:val="28"/>
          <w:szCs w:val="28"/>
        </w:rPr>
        <w:t xml:space="preserve">       Таким образом, вопросы здоровья населения и создания благоприятной окружающей среды заняли центральное м</w:t>
      </w:r>
      <w:r w:rsidRPr="0009724A">
        <w:rPr>
          <w:rStyle w:val="100"/>
          <w:sz w:val="28"/>
          <w:szCs w:val="28"/>
        </w:rPr>
        <w:t>е</w:t>
      </w:r>
      <w:r w:rsidRPr="0009724A">
        <w:rPr>
          <w:rStyle w:val="100"/>
          <w:sz w:val="28"/>
          <w:szCs w:val="28"/>
        </w:rPr>
        <w:t>сто в достижении  показателей Целей устойчивого развития.</w:t>
      </w:r>
    </w:p>
    <w:p w:rsidR="0009724A" w:rsidRPr="0009724A" w:rsidRDefault="0009724A" w:rsidP="0009724A">
      <w:pPr>
        <w:ind w:right="-1"/>
        <w:jc w:val="both"/>
        <w:rPr>
          <w:rStyle w:val="100"/>
          <w:sz w:val="28"/>
          <w:szCs w:val="28"/>
        </w:rPr>
      </w:pPr>
      <w:r w:rsidRPr="0009724A">
        <w:rPr>
          <w:rStyle w:val="100"/>
          <w:sz w:val="28"/>
          <w:szCs w:val="28"/>
        </w:rPr>
        <w:t xml:space="preserve">       В этой связи разработка и реализация стратегий здоровья с участием всех общественных секторов является важным условием устойчивости социально-экономического развития страны. </w:t>
      </w:r>
    </w:p>
    <w:p w:rsidR="0009724A" w:rsidRPr="0009724A" w:rsidRDefault="0009724A" w:rsidP="0009724A">
      <w:pPr>
        <w:ind w:right="-1"/>
        <w:jc w:val="both"/>
        <w:rPr>
          <w:rStyle w:val="100"/>
          <w:sz w:val="28"/>
          <w:szCs w:val="28"/>
        </w:rPr>
      </w:pPr>
      <w:r w:rsidRPr="0009724A">
        <w:rPr>
          <w:rStyle w:val="100"/>
          <w:sz w:val="28"/>
          <w:szCs w:val="28"/>
        </w:rPr>
        <w:t xml:space="preserve">       И эта задача касается не только здравоохранения, но и образования, социального обеспечения, промышленности, планирования территорий и строительства, транспорта‚ энергетики, жилищно-коммунального  хозяйства и др. </w:t>
      </w:r>
    </w:p>
    <w:p w:rsidR="0009724A" w:rsidRPr="0009724A" w:rsidRDefault="0009724A" w:rsidP="0009724A">
      <w:pPr>
        <w:ind w:right="1" w:firstLine="454"/>
        <w:jc w:val="both"/>
        <w:rPr>
          <w:rStyle w:val="100"/>
          <w:rFonts w:eastAsia="Times New Roman CYR"/>
          <w:sz w:val="28"/>
          <w:szCs w:val="28"/>
        </w:rPr>
      </w:pPr>
      <w:r w:rsidRPr="0009724A">
        <w:rPr>
          <w:rStyle w:val="100"/>
          <w:sz w:val="28"/>
          <w:szCs w:val="28"/>
        </w:rPr>
        <w:t xml:space="preserve">  Поэтому реализация потенциала межведомственного  взаимодействия может быть обеспечена путем </w:t>
      </w:r>
      <w:r w:rsidRPr="0009724A">
        <w:rPr>
          <w:rStyle w:val="100"/>
          <w:rFonts w:eastAsia="Times New Roman CYR"/>
          <w:sz w:val="28"/>
          <w:szCs w:val="28"/>
        </w:rPr>
        <w:t>усиления роли административного ресурса в части планирования здоровьесберегающих мероприятий, их финансового и правового обеспечения.</w:t>
      </w:r>
    </w:p>
    <w:p w:rsidR="0009724A" w:rsidRPr="0009724A" w:rsidRDefault="0009724A" w:rsidP="0009724A">
      <w:pPr>
        <w:ind w:firstLine="709"/>
        <w:jc w:val="both"/>
        <w:rPr>
          <w:rStyle w:val="100"/>
          <w:sz w:val="28"/>
          <w:szCs w:val="28"/>
        </w:rPr>
      </w:pPr>
      <w:r w:rsidRPr="0009724A">
        <w:rPr>
          <w:rStyle w:val="100"/>
          <w:rFonts w:eastAsia="Times New Roman CYR"/>
          <w:sz w:val="28"/>
          <w:szCs w:val="28"/>
        </w:rPr>
        <w:t>Это позволит повысить эффективность выполнения  комплекса мер по предупреждению  распространения  боле</w:t>
      </w:r>
      <w:r w:rsidRPr="0009724A">
        <w:rPr>
          <w:rStyle w:val="100"/>
          <w:rFonts w:eastAsia="Times New Roman CYR"/>
          <w:sz w:val="28"/>
          <w:szCs w:val="28"/>
        </w:rPr>
        <w:t>з</w:t>
      </w:r>
      <w:r w:rsidRPr="0009724A">
        <w:rPr>
          <w:rStyle w:val="100"/>
          <w:rFonts w:eastAsia="Times New Roman CYR"/>
          <w:sz w:val="28"/>
          <w:szCs w:val="28"/>
        </w:rPr>
        <w:t xml:space="preserve">ней, </w:t>
      </w:r>
      <w:r w:rsidRPr="0009724A">
        <w:rPr>
          <w:rStyle w:val="100"/>
          <w:sz w:val="28"/>
          <w:szCs w:val="28"/>
        </w:rPr>
        <w:t>включающих мощные социальные механизмы для проведения мероприятий по профилактике болезней и мотивации населения к здоровому образу жизни,  что и будет способствовать повышению устойчивости развития.</w:t>
      </w:r>
    </w:p>
    <w:p w:rsidR="0009724A" w:rsidRPr="0009724A" w:rsidRDefault="0009724A" w:rsidP="0009724A">
      <w:pPr>
        <w:tabs>
          <w:tab w:val="left" w:pos="284"/>
          <w:tab w:val="left" w:pos="426"/>
        </w:tabs>
        <w:ind w:firstLine="709"/>
        <w:jc w:val="both"/>
        <w:rPr>
          <w:rStyle w:val="100"/>
          <w:sz w:val="28"/>
          <w:szCs w:val="28"/>
        </w:rPr>
      </w:pPr>
      <w:r w:rsidRPr="0009724A">
        <w:rPr>
          <w:rStyle w:val="100"/>
          <w:sz w:val="28"/>
          <w:szCs w:val="28"/>
        </w:rPr>
        <w:t xml:space="preserve"> </w:t>
      </w:r>
      <w:proofErr w:type="gramStart"/>
      <w:r w:rsidRPr="0009724A">
        <w:rPr>
          <w:rStyle w:val="100"/>
          <w:sz w:val="28"/>
          <w:szCs w:val="28"/>
        </w:rPr>
        <w:t>В целом модель устойчивого развития территории в области здоровья и здравоохранения  интегрирует три с</w:t>
      </w:r>
      <w:r w:rsidRPr="0009724A">
        <w:rPr>
          <w:rStyle w:val="100"/>
          <w:sz w:val="28"/>
          <w:szCs w:val="28"/>
        </w:rPr>
        <w:t>о</w:t>
      </w:r>
      <w:r w:rsidRPr="0009724A">
        <w:rPr>
          <w:rStyle w:val="100"/>
          <w:sz w:val="28"/>
          <w:szCs w:val="28"/>
        </w:rPr>
        <w:t>ставляющие:  первая – это достижение медико-демографической устойчивости территории;  вторая – это 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  и, третья, очень важная,  – это обеспечение устойчивости функционирования самого сектора здравоохранения.</w:t>
      </w:r>
      <w:proofErr w:type="gramEnd"/>
    </w:p>
    <w:p w:rsidR="0009724A" w:rsidRPr="0009724A" w:rsidRDefault="0009724A" w:rsidP="0009724A">
      <w:pPr>
        <w:tabs>
          <w:tab w:val="left" w:pos="284"/>
          <w:tab w:val="left" w:pos="426"/>
        </w:tabs>
        <w:ind w:firstLine="709"/>
        <w:jc w:val="both"/>
        <w:rPr>
          <w:rStyle w:val="100"/>
          <w:sz w:val="28"/>
          <w:szCs w:val="28"/>
        </w:rPr>
      </w:pPr>
      <w:proofErr w:type="gramStart"/>
      <w:r w:rsidRPr="0009724A">
        <w:rPr>
          <w:rStyle w:val="100"/>
          <w:sz w:val="28"/>
          <w:szCs w:val="28"/>
        </w:rPr>
        <w:t>Для реализации данной модели инвестиции в здравоохранение, в медицинскую профилактику и в снижение пов</w:t>
      </w:r>
      <w:r w:rsidRPr="0009724A">
        <w:rPr>
          <w:rStyle w:val="100"/>
          <w:sz w:val="28"/>
          <w:szCs w:val="28"/>
        </w:rPr>
        <w:t>е</w:t>
      </w:r>
      <w:r w:rsidRPr="0009724A">
        <w:rPr>
          <w:rStyle w:val="100"/>
          <w:sz w:val="28"/>
          <w:szCs w:val="28"/>
        </w:rPr>
        <w:t>денческих рисков среди проживающего населения должны стать важной частью эффективной социальной политики г</w:t>
      </w:r>
      <w:r w:rsidRPr="0009724A">
        <w:rPr>
          <w:rStyle w:val="100"/>
          <w:sz w:val="28"/>
          <w:szCs w:val="28"/>
        </w:rPr>
        <w:t>о</w:t>
      </w:r>
      <w:r w:rsidRPr="0009724A">
        <w:rPr>
          <w:rStyle w:val="100"/>
          <w:sz w:val="28"/>
          <w:szCs w:val="28"/>
        </w:rPr>
        <w:t>сударства на основе скоординированных действий всех национальных партнеров в экономической, социальной и прир</w:t>
      </w:r>
      <w:r w:rsidRPr="0009724A">
        <w:rPr>
          <w:rStyle w:val="100"/>
          <w:sz w:val="28"/>
          <w:szCs w:val="28"/>
        </w:rPr>
        <w:t>о</w:t>
      </w:r>
      <w:r w:rsidRPr="0009724A">
        <w:rPr>
          <w:rStyle w:val="100"/>
          <w:sz w:val="28"/>
          <w:szCs w:val="28"/>
        </w:rPr>
        <w:t>доохранной сферах.</w:t>
      </w:r>
      <w:proofErr w:type="gramEnd"/>
    </w:p>
    <w:p w:rsidR="0009724A" w:rsidRPr="0009724A" w:rsidRDefault="0009724A" w:rsidP="0009724A">
      <w:pPr>
        <w:tabs>
          <w:tab w:val="left" w:pos="284"/>
          <w:tab w:val="left" w:pos="426"/>
        </w:tabs>
        <w:ind w:firstLine="709"/>
        <w:jc w:val="both"/>
        <w:rPr>
          <w:rStyle w:val="100"/>
          <w:sz w:val="28"/>
          <w:szCs w:val="28"/>
        </w:rPr>
      </w:pPr>
      <w:r w:rsidRPr="0009724A">
        <w:rPr>
          <w:rStyle w:val="100"/>
          <w:sz w:val="28"/>
          <w:szCs w:val="28"/>
        </w:rPr>
        <w:t>На Национальном  форуме по устойчивому развитию под девизом «В устойчивое будущее – вместе!»  сделан в</w:t>
      </w:r>
      <w:r w:rsidRPr="0009724A">
        <w:rPr>
          <w:rStyle w:val="100"/>
          <w:sz w:val="28"/>
          <w:szCs w:val="28"/>
        </w:rPr>
        <w:t>ы</w:t>
      </w:r>
      <w:r w:rsidRPr="0009724A">
        <w:rPr>
          <w:rStyle w:val="100"/>
          <w:sz w:val="28"/>
          <w:szCs w:val="28"/>
        </w:rPr>
        <w:t>вод о том, что устойчивое развитие страны возможно только при развитии всех ее территориальных единиц.</w:t>
      </w:r>
    </w:p>
    <w:p w:rsidR="0009724A" w:rsidRPr="0009724A" w:rsidRDefault="0009724A" w:rsidP="0009724A">
      <w:pPr>
        <w:autoSpaceDE w:val="0"/>
        <w:autoSpaceDN w:val="0"/>
        <w:adjustRightInd w:val="0"/>
        <w:ind w:firstLine="709"/>
        <w:jc w:val="both"/>
        <w:rPr>
          <w:rStyle w:val="100"/>
          <w:sz w:val="28"/>
          <w:szCs w:val="28"/>
        </w:rPr>
      </w:pPr>
      <w:r w:rsidRPr="0009724A">
        <w:rPr>
          <w:rStyle w:val="100"/>
          <w:sz w:val="28"/>
          <w:szCs w:val="28"/>
        </w:rPr>
        <w:lastRenderedPageBreak/>
        <w:t>В «Дорожной карте  реализации ЦУР в Республике Беларусь», подготовленной ПРООН в сотрудничестве с Прав</w:t>
      </w:r>
      <w:r w:rsidRPr="0009724A">
        <w:rPr>
          <w:rStyle w:val="100"/>
          <w:sz w:val="28"/>
          <w:szCs w:val="28"/>
        </w:rPr>
        <w:t>и</w:t>
      </w:r>
      <w:r w:rsidRPr="0009724A">
        <w:rPr>
          <w:rStyle w:val="100"/>
          <w:sz w:val="28"/>
          <w:szCs w:val="28"/>
        </w:rPr>
        <w:t>тельством Республики Беларусь в 2017 году  по результатам миссии MAPS, определяется, что именно «…местные с</w:t>
      </w:r>
      <w:r w:rsidRPr="0009724A">
        <w:rPr>
          <w:rStyle w:val="100"/>
          <w:sz w:val="28"/>
          <w:szCs w:val="28"/>
        </w:rPr>
        <w:t>о</w:t>
      </w:r>
      <w:r w:rsidRPr="0009724A">
        <w:rPr>
          <w:rStyle w:val="100"/>
          <w:sz w:val="28"/>
          <w:szCs w:val="28"/>
        </w:rPr>
        <w:t>общества… лучше знают индивидуальные и коллективные потребности, и поэтому, представляют собой важных пар</w:t>
      </w:r>
      <w:r w:rsidRPr="0009724A">
        <w:rPr>
          <w:rStyle w:val="100"/>
          <w:sz w:val="28"/>
          <w:szCs w:val="28"/>
        </w:rPr>
        <w:t>т</w:t>
      </w:r>
      <w:r w:rsidRPr="0009724A">
        <w:rPr>
          <w:rStyle w:val="100"/>
          <w:sz w:val="28"/>
          <w:szCs w:val="28"/>
        </w:rPr>
        <w:t>неров в реализации и внедрении Повестки-2030…».</w:t>
      </w:r>
    </w:p>
    <w:p w:rsidR="0009724A" w:rsidRPr="0009724A" w:rsidRDefault="0009724A" w:rsidP="0009724A">
      <w:pPr>
        <w:ind w:firstLine="709"/>
        <w:jc w:val="both"/>
        <w:rPr>
          <w:rStyle w:val="100"/>
          <w:sz w:val="28"/>
          <w:szCs w:val="28"/>
        </w:rPr>
      </w:pPr>
      <w:r w:rsidRPr="0009724A">
        <w:rPr>
          <w:rStyle w:val="100"/>
          <w:sz w:val="28"/>
          <w:szCs w:val="28"/>
        </w:rPr>
        <w:t>Поэтому сейчас серьезное внимание в рамках данной деятельности   будет уделяться устойчивому развитию р</w:t>
      </w:r>
      <w:r w:rsidRPr="0009724A">
        <w:rPr>
          <w:rStyle w:val="100"/>
          <w:sz w:val="28"/>
          <w:szCs w:val="28"/>
        </w:rPr>
        <w:t>е</w:t>
      </w:r>
      <w:r w:rsidRPr="0009724A">
        <w:rPr>
          <w:rStyle w:val="100"/>
          <w:sz w:val="28"/>
          <w:szCs w:val="28"/>
        </w:rPr>
        <w:t>гионов.</w:t>
      </w:r>
    </w:p>
    <w:p w:rsidR="0009724A" w:rsidRPr="0009724A" w:rsidRDefault="0009724A" w:rsidP="0009724A">
      <w:pPr>
        <w:tabs>
          <w:tab w:val="left" w:pos="284"/>
          <w:tab w:val="left" w:pos="426"/>
        </w:tabs>
        <w:ind w:firstLine="709"/>
        <w:jc w:val="both"/>
        <w:rPr>
          <w:rStyle w:val="100"/>
          <w:sz w:val="28"/>
          <w:szCs w:val="28"/>
        </w:rPr>
      </w:pPr>
    </w:p>
    <w:p w:rsidR="0009724A" w:rsidRPr="00B53B8F" w:rsidRDefault="0009724A" w:rsidP="0009724A">
      <w:pPr>
        <w:pStyle w:val="a3"/>
        <w:ind w:firstLine="709"/>
        <w:jc w:val="both"/>
        <w:rPr>
          <w:rStyle w:val="100"/>
          <w:rFonts w:eastAsiaTheme="minorHAnsi"/>
          <w:b/>
          <w:sz w:val="28"/>
          <w:szCs w:val="28"/>
        </w:rPr>
      </w:pPr>
      <w:r w:rsidRPr="00B53B8F">
        <w:rPr>
          <w:rStyle w:val="100"/>
          <w:rFonts w:eastAsiaTheme="minorHAnsi"/>
          <w:b/>
          <w:sz w:val="28"/>
          <w:szCs w:val="28"/>
        </w:rPr>
        <w:t xml:space="preserve">6.3. </w:t>
      </w:r>
      <w:proofErr w:type="gramStart"/>
      <w:r w:rsidRPr="00B53B8F">
        <w:rPr>
          <w:rStyle w:val="100"/>
          <w:rFonts w:eastAsiaTheme="minorHAnsi"/>
          <w:b/>
          <w:sz w:val="28"/>
          <w:szCs w:val="28"/>
        </w:rPr>
        <w:t>Основные приоритетные</w:t>
      </w:r>
      <w:proofErr w:type="gramEnd"/>
      <w:r w:rsidRPr="00B53B8F">
        <w:rPr>
          <w:rStyle w:val="100"/>
          <w:rFonts w:eastAsiaTheme="minorHAnsi"/>
          <w:b/>
          <w:sz w:val="28"/>
          <w:szCs w:val="28"/>
        </w:rPr>
        <w:t xml:space="preserve"> направления деятельности на 2019 год по улучшения популяционного здор</w:t>
      </w:r>
      <w:r w:rsidRPr="00B53B8F">
        <w:rPr>
          <w:rStyle w:val="100"/>
          <w:rFonts w:eastAsiaTheme="minorHAnsi"/>
          <w:b/>
          <w:sz w:val="28"/>
          <w:szCs w:val="28"/>
        </w:rPr>
        <w:t>о</w:t>
      </w:r>
      <w:r w:rsidRPr="00B53B8F">
        <w:rPr>
          <w:rStyle w:val="100"/>
          <w:rFonts w:eastAsiaTheme="minorHAnsi"/>
          <w:b/>
          <w:sz w:val="28"/>
          <w:szCs w:val="28"/>
        </w:rPr>
        <w:t>вья и среды обитания населения для достижения показателей Целей устойчивого развития  на территории ра</w:t>
      </w:r>
      <w:r w:rsidRPr="00B53B8F">
        <w:rPr>
          <w:rStyle w:val="100"/>
          <w:rFonts w:eastAsiaTheme="minorHAnsi"/>
          <w:b/>
          <w:sz w:val="28"/>
          <w:szCs w:val="28"/>
        </w:rPr>
        <w:t>й</w:t>
      </w:r>
      <w:r w:rsidRPr="00B53B8F">
        <w:rPr>
          <w:rStyle w:val="100"/>
          <w:rFonts w:eastAsiaTheme="minorHAnsi"/>
          <w:b/>
          <w:sz w:val="28"/>
          <w:szCs w:val="28"/>
        </w:rPr>
        <w:t>она:</w:t>
      </w:r>
    </w:p>
    <w:p w:rsidR="0009724A" w:rsidRPr="00B53B8F" w:rsidRDefault="0009724A" w:rsidP="0009724A">
      <w:pPr>
        <w:pStyle w:val="a3"/>
        <w:ind w:firstLine="709"/>
        <w:jc w:val="both"/>
        <w:rPr>
          <w:rStyle w:val="100"/>
          <w:rFonts w:eastAsiaTheme="minorHAnsi"/>
          <w:b/>
          <w:sz w:val="28"/>
          <w:szCs w:val="28"/>
        </w:rPr>
      </w:pP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 xml:space="preserve">снижение </w:t>
      </w:r>
      <w:proofErr w:type="gramStart"/>
      <w:r w:rsidRPr="0009724A">
        <w:rPr>
          <w:rStyle w:val="100"/>
          <w:rFonts w:eastAsiaTheme="minorHAnsi"/>
          <w:sz w:val="28"/>
          <w:szCs w:val="28"/>
        </w:rPr>
        <w:t>интенсивности распространения общей заболеваемости населения</w:t>
      </w:r>
      <w:proofErr w:type="gramEnd"/>
      <w:r w:rsidRPr="0009724A">
        <w:rPr>
          <w:rStyle w:val="100"/>
          <w:rFonts w:eastAsiaTheme="minorHAnsi"/>
          <w:sz w:val="28"/>
          <w:szCs w:val="28"/>
        </w:rPr>
        <w:t>;</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снижение интенсивности распространения инфекционно-паразитарной патологии;</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снижение доли детей посещающих ДДУ и школьников в заболеваемости ОКИ вирусной этиологии;</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сохранение темпа снижения  заболеваемости с временной утратой трудоспособности;</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улучшение показателей уровня благоустройство жилищного фонда в сельской местности;</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снижение числа работающих от числа обследованных под воздействием шума, паров и газов, вибрации, пыли и аэрозолей, микроклимата, ультрафиолетового излучения;</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снижение уровня потребление алкоголя;</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увеличение доли детей, отнесенных к I группе здоровья;</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снижение доли детей с нарушением осанки, остроты зрения, органов пищеварения, с миопией;</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снижение риска распространенности неинфекционной заболеваемости среди трудоспособного мужского насел</w:t>
      </w:r>
      <w:r w:rsidRPr="0009724A">
        <w:rPr>
          <w:rStyle w:val="100"/>
          <w:rFonts w:eastAsiaTheme="minorHAnsi"/>
          <w:sz w:val="28"/>
          <w:szCs w:val="28"/>
        </w:rPr>
        <w:t>е</w:t>
      </w:r>
      <w:r w:rsidRPr="0009724A">
        <w:rPr>
          <w:rStyle w:val="100"/>
          <w:rFonts w:eastAsiaTheme="minorHAnsi"/>
          <w:sz w:val="28"/>
          <w:szCs w:val="28"/>
        </w:rPr>
        <w:t>ния, преимущественно в возрасте 30-50 лет, проживающего в городах;</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повышение качества водоподготовки для снижения загрязненности железом подаваемой населению питьевой в</w:t>
      </w:r>
      <w:r w:rsidRPr="0009724A">
        <w:rPr>
          <w:rStyle w:val="100"/>
          <w:rFonts w:eastAsiaTheme="minorHAnsi"/>
          <w:sz w:val="28"/>
          <w:szCs w:val="28"/>
        </w:rPr>
        <w:t>о</w:t>
      </w:r>
      <w:r w:rsidRPr="0009724A">
        <w:rPr>
          <w:rStyle w:val="100"/>
          <w:rFonts w:eastAsiaTheme="minorHAnsi"/>
          <w:sz w:val="28"/>
          <w:szCs w:val="28"/>
        </w:rPr>
        <w:t>ды;</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 xml:space="preserve">снижение показателей микробиологической загрязненности питьевой воды колодцев; </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снижение объемов выбросов в атмосферный воздух неметановых летучих соединений, аммиака и группы прочих;</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увеличение доли оздоровленных детей и подростков в летний период;</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снижение числа нарушений по вопросам соблюдений гигиенических нормативов на промышленных и агрорно-промышленных предприятиях, по вопросам соблюдения гигиенических требований при организации питания в учре</w:t>
      </w:r>
      <w:r w:rsidRPr="0009724A">
        <w:rPr>
          <w:rStyle w:val="100"/>
          <w:rFonts w:eastAsiaTheme="minorHAnsi"/>
          <w:sz w:val="28"/>
          <w:szCs w:val="28"/>
        </w:rPr>
        <w:t>ж</w:t>
      </w:r>
      <w:r w:rsidRPr="0009724A">
        <w:rPr>
          <w:rStyle w:val="100"/>
          <w:rFonts w:eastAsiaTheme="minorHAnsi"/>
          <w:sz w:val="28"/>
          <w:szCs w:val="28"/>
        </w:rPr>
        <w:t>дениях образования, по вопросам санитарного  состояния территорий объектов строительства и гаражных кооперативов;</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lastRenderedPageBreak/>
        <w:t>активизация обращения субъектов социально-экономической деятельности за услугами по санитарно-эпидемиологическому аудиту, по оценке рисков здоровью населения и  персонала;</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организация централизованной стирки спецодежды;</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создание районной службы по очистке колодцев;</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увеличение доли оздоровленных лиц из числа нуждающихся по результатам медицинских осмотров;</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повышение производственной дисциплины на предприятиях продуктовой торговли с целью снижения объема из</w:t>
      </w:r>
      <w:r w:rsidRPr="0009724A">
        <w:rPr>
          <w:rStyle w:val="100"/>
          <w:rFonts w:eastAsiaTheme="minorHAnsi"/>
          <w:sz w:val="28"/>
          <w:szCs w:val="28"/>
        </w:rPr>
        <w:t>ъ</w:t>
      </w:r>
      <w:r w:rsidRPr="0009724A">
        <w:rPr>
          <w:rStyle w:val="100"/>
          <w:rFonts w:eastAsiaTheme="minorHAnsi"/>
          <w:sz w:val="28"/>
          <w:szCs w:val="28"/>
        </w:rPr>
        <w:t>ятой забракованной и запрещенной к реализации пищевой продукции;</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увеличение удельного веса йодированной соли в общем объеме соли, поступающей в места реализации;</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активизация деятельности по уменьшению количества тупиковых водопроводных сетей;</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 xml:space="preserve">уменьшение уровня загрязненности питьевой воды по </w:t>
      </w:r>
      <w:proofErr w:type="gramStart"/>
      <w:r w:rsidRPr="0009724A">
        <w:rPr>
          <w:rStyle w:val="100"/>
          <w:rFonts w:eastAsiaTheme="minorHAnsi"/>
          <w:sz w:val="28"/>
          <w:szCs w:val="28"/>
        </w:rPr>
        <w:t>по</w:t>
      </w:r>
      <w:proofErr w:type="gramEnd"/>
      <w:r w:rsidRPr="0009724A">
        <w:rPr>
          <w:rStyle w:val="100"/>
          <w:rFonts w:eastAsiaTheme="minorHAnsi"/>
          <w:sz w:val="28"/>
          <w:szCs w:val="28"/>
        </w:rPr>
        <w:t xml:space="preserve"> санитарно-химическим показателям  в ведомственных водопроводах;</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активизация мероприятий по формированию здорового образа жизни по вопросам:</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 xml:space="preserve">     - уменьшения доли </w:t>
      </w:r>
      <w:proofErr w:type="gramStart"/>
      <w:r w:rsidRPr="0009724A">
        <w:rPr>
          <w:rStyle w:val="100"/>
          <w:rFonts w:eastAsiaTheme="minorHAnsi"/>
          <w:sz w:val="28"/>
          <w:szCs w:val="28"/>
        </w:rPr>
        <w:t>курящих</w:t>
      </w:r>
      <w:proofErr w:type="gramEnd"/>
      <w:r w:rsidRPr="0009724A">
        <w:rPr>
          <w:rStyle w:val="100"/>
          <w:rFonts w:eastAsiaTheme="minorHAnsi"/>
          <w:sz w:val="28"/>
          <w:szCs w:val="28"/>
        </w:rPr>
        <w:t>;</w:t>
      </w:r>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 xml:space="preserve">     </w:t>
      </w:r>
      <w:proofErr w:type="gramStart"/>
      <w:r w:rsidRPr="0009724A">
        <w:rPr>
          <w:rStyle w:val="100"/>
          <w:rFonts w:eastAsiaTheme="minorHAnsi"/>
          <w:sz w:val="28"/>
          <w:szCs w:val="28"/>
        </w:rPr>
        <w:t>- увеличение доли добровольно обследуемых на ВИЧ;</w:t>
      </w:r>
      <w:proofErr w:type="gramEnd"/>
    </w:p>
    <w:p w:rsidR="0009724A" w:rsidRPr="0009724A" w:rsidRDefault="0009724A" w:rsidP="0009724A">
      <w:pPr>
        <w:pStyle w:val="a3"/>
        <w:ind w:firstLine="709"/>
        <w:jc w:val="both"/>
        <w:rPr>
          <w:rStyle w:val="100"/>
          <w:rFonts w:eastAsiaTheme="minorHAnsi"/>
          <w:sz w:val="28"/>
          <w:szCs w:val="28"/>
        </w:rPr>
      </w:pPr>
      <w:r w:rsidRPr="0009724A">
        <w:rPr>
          <w:rStyle w:val="100"/>
          <w:rFonts w:eastAsiaTheme="minorHAnsi"/>
          <w:sz w:val="28"/>
          <w:szCs w:val="28"/>
        </w:rPr>
        <w:t xml:space="preserve">     - снижения заболеваемости по микроспории и чесотке;</w:t>
      </w:r>
    </w:p>
    <w:p w:rsidR="00EA7C23" w:rsidRPr="00211447" w:rsidRDefault="00EA7C23" w:rsidP="00EA7C23">
      <w:pPr>
        <w:jc w:val="both"/>
        <w:rPr>
          <w:sz w:val="30"/>
          <w:szCs w:val="30"/>
        </w:rPr>
      </w:pPr>
      <w:r w:rsidRPr="00211447">
        <w:rPr>
          <w:sz w:val="30"/>
          <w:szCs w:val="30"/>
        </w:rPr>
        <w:t xml:space="preserve">своевременное проведение </w:t>
      </w:r>
      <w:proofErr w:type="gramStart"/>
      <w:r w:rsidRPr="00211447">
        <w:rPr>
          <w:sz w:val="30"/>
          <w:szCs w:val="30"/>
        </w:rPr>
        <w:t>плановых капитальных</w:t>
      </w:r>
      <w:proofErr w:type="gramEnd"/>
      <w:r w:rsidRPr="00211447">
        <w:rPr>
          <w:sz w:val="30"/>
          <w:szCs w:val="30"/>
        </w:rPr>
        <w:t xml:space="preserve"> ремонтов учреждений образования (охват в целом по району – не ниже 98%, в г. Борисове  и агрогородках – не ниже 100%);</w:t>
      </w:r>
    </w:p>
    <w:p w:rsidR="00EA7C23" w:rsidRPr="00211447" w:rsidRDefault="00EA7C23" w:rsidP="00EA7C23">
      <w:pPr>
        <w:jc w:val="both"/>
        <w:rPr>
          <w:sz w:val="30"/>
          <w:szCs w:val="30"/>
        </w:rPr>
      </w:pPr>
      <w:r w:rsidRPr="00211447">
        <w:rPr>
          <w:sz w:val="30"/>
          <w:szCs w:val="30"/>
        </w:rPr>
        <w:tab/>
        <w:t>своевременная замена на пищеблоках ДДУ и  школ технологического оборудования со значительным и</w:t>
      </w:r>
      <w:r w:rsidRPr="00211447">
        <w:rPr>
          <w:sz w:val="30"/>
          <w:szCs w:val="30"/>
        </w:rPr>
        <w:t>з</w:t>
      </w:r>
      <w:r w:rsidRPr="00211447">
        <w:rPr>
          <w:sz w:val="30"/>
          <w:szCs w:val="30"/>
        </w:rPr>
        <w:t>носом (не ниже 90%);</w:t>
      </w:r>
    </w:p>
    <w:p w:rsidR="00EA7C23" w:rsidRPr="00211447" w:rsidRDefault="00EA7C23" w:rsidP="00EA7C23">
      <w:pPr>
        <w:jc w:val="both"/>
        <w:rPr>
          <w:sz w:val="30"/>
          <w:szCs w:val="30"/>
        </w:rPr>
      </w:pPr>
      <w:r w:rsidRPr="00211447">
        <w:rPr>
          <w:sz w:val="30"/>
          <w:szCs w:val="30"/>
        </w:rPr>
        <w:tab/>
        <w:t>своевременный ремонт   вентиляционных систем  на пищеблоках ДДУ и  школ (не ниже 85%);</w:t>
      </w:r>
    </w:p>
    <w:p w:rsidR="00EA7C23" w:rsidRPr="00211447" w:rsidRDefault="00EA7C23" w:rsidP="00EA7C23">
      <w:pPr>
        <w:tabs>
          <w:tab w:val="left" w:pos="900"/>
        </w:tabs>
        <w:ind w:firstLine="851"/>
        <w:jc w:val="both"/>
        <w:rPr>
          <w:sz w:val="30"/>
          <w:szCs w:val="30"/>
        </w:rPr>
      </w:pPr>
      <w:r w:rsidRPr="00211447">
        <w:rPr>
          <w:sz w:val="30"/>
          <w:szCs w:val="30"/>
        </w:rPr>
        <w:t>обеспечение достаточного количества школьной мебели соответствующих размеров, в том числе парт с наклонной поверхностью и конторок, в 15 УО;</w:t>
      </w:r>
    </w:p>
    <w:p w:rsidR="00EA7C23" w:rsidRPr="00211447" w:rsidRDefault="00EA7C23" w:rsidP="00EA7C23">
      <w:pPr>
        <w:pStyle w:val="a3"/>
        <w:ind w:firstLine="709"/>
        <w:jc w:val="both"/>
        <w:rPr>
          <w:rFonts w:ascii="Times New Roman" w:hAnsi="Times New Roman" w:cs="Times New Roman"/>
          <w:sz w:val="30"/>
          <w:szCs w:val="30"/>
        </w:rPr>
      </w:pPr>
      <w:r w:rsidRPr="00211447">
        <w:rPr>
          <w:rFonts w:ascii="Times New Roman" w:hAnsi="Times New Roman" w:cs="Times New Roman"/>
          <w:sz w:val="30"/>
          <w:szCs w:val="30"/>
        </w:rPr>
        <w:t>обеспечение разводки горячей проточной воды от автономных электроводонагревателей к моечным и пр</w:t>
      </w:r>
      <w:r w:rsidRPr="00211447">
        <w:rPr>
          <w:rFonts w:ascii="Times New Roman" w:hAnsi="Times New Roman" w:cs="Times New Roman"/>
          <w:sz w:val="30"/>
          <w:szCs w:val="30"/>
        </w:rPr>
        <w:t>о</w:t>
      </w:r>
      <w:r w:rsidRPr="00211447">
        <w:rPr>
          <w:rFonts w:ascii="Times New Roman" w:hAnsi="Times New Roman" w:cs="Times New Roman"/>
          <w:sz w:val="30"/>
          <w:szCs w:val="30"/>
        </w:rPr>
        <w:t>изводственным ваннам пищеблоков (для круглогодичного бесперебойного обеспечения горячей проточной в</w:t>
      </w:r>
      <w:r w:rsidRPr="00211447">
        <w:rPr>
          <w:rFonts w:ascii="Times New Roman" w:hAnsi="Times New Roman" w:cs="Times New Roman"/>
          <w:sz w:val="30"/>
          <w:szCs w:val="30"/>
        </w:rPr>
        <w:t>о</w:t>
      </w:r>
      <w:r w:rsidRPr="00211447">
        <w:rPr>
          <w:rFonts w:ascii="Times New Roman" w:hAnsi="Times New Roman" w:cs="Times New Roman"/>
          <w:sz w:val="30"/>
          <w:szCs w:val="30"/>
        </w:rPr>
        <w:t>дой) в    5 учреждениях образования;</w:t>
      </w:r>
    </w:p>
    <w:p w:rsidR="00EA7C23" w:rsidRPr="00211447" w:rsidRDefault="00EA7C23" w:rsidP="00EA7C23">
      <w:pPr>
        <w:tabs>
          <w:tab w:val="left" w:pos="900"/>
        </w:tabs>
        <w:ind w:firstLine="851"/>
        <w:jc w:val="both"/>
        <w:rPr>
          <w:sz w:val="30"/>
          <w:szCs w:val="30"/>
        </w:rPr>
      </w:pPr>
      <w:r w:rsidRPr="00211447">
        <w:rPr>
          <w:sz w:val="30"/>
          <w:szCs w:val="30"/>
        </w:rPr>
        <w:t>обеспечение горячей проточной водой   умывальников для мытья рук  детей в санузлах   21 УО;</w:t>
      </w:r>
    </w:p>
    <w:p w:rsidR="00EA7C23" w:rsidRPr="00211447" w:rsidRDefault="00EA7C23" w:rsidP="00EA7C23">
      <w:pPr>
        <w:tabs>
          <w:tab w:val="left" w:pos="900"/>
        </w:tabs>
        <w:ind w:firstLine="851"/>
        <w:jc w:val="both"/>
        <w:rPr>
          <w:sz w:val="30"/>
          <w:szCs w:val="30"/>
        </w:rPr>
      </w:pPr>
      <w:r w:rsidRPr="00211447">
        <w:rPr>
          <w:sz w:val="28"/>
          <w:szCs w:val="28"/>
        </w:rPr>
        <w:t>реконструкция</w:t>
      </w:r>
      <w:r w:rsidRPr="00211447">
        <w:rPr>
          <w:sz w:val="30"/>
          <w:szCs w:val="30"/>
        </w:rPr>
        <w:t xml:space="preserve"> санузлов с установкой индивидуальных кабин в 25 УО;</w:t>
      </w:r>
    </w:p>
    <w:p w:rsidR="00EA7C23" w:rsidRPr="00211447" w:rsidRDefault="00EA7C23" w:rsidP="00EA7C23">
      <w:pPr>
        <w:ind w:firstLine="851"/>
        <w:jc w:val="both"/>
        <w:rPr>
          <w:sz w:val="30"/>
          <w:szCs w:val="30"/>
        </w:rPr>
      </w:pPr>
      <w:r w:rsidRPr="00211447">
        <w:rPr>
          <w:sz w:val="30"/>
          <w:szCs w:val="30"/>
        </w:rPr>
        <w:t>реконструкция системы освещения в кабинетах   14  УО;</w:t>
      </w:r>
    </w:p>
    <w:p w:rsidR="00EA7C23" w:rsidRPr="00211447" w:rsidRDefault="00EA7C23" w:rsidP="00EA7C23">
      <w:pPr>
        <w:tabs>
          <w:tab w:val="left" w:pos="900"/>
        </w:tabs>
        <w:ind w:firstLine="851"/>
        <w:jc w:val="both"/>
        <w:rPr>
          <w:sz w:val="30"/>
          <w:szCs w:val="30"/>
        </w:rPr>
      </w:pPr>
      <w:r w:rsidRPr="00211447">
        <w:rPr>
          <w:sz w:val="30"/>
          <w:szCs w:val="30"/>
        </w:rPr>
        <w:t>восстановление имеющихся санузлов и душевых при спортзалах  8 УО;</w:t>
      </w:r>
    </w:p>
    <w:p w:rsidR="00EA7C23" w:rsidRPr="00211447" w:rsidRDefault="00EA7C23" w:rsidP="00EA7C23">
      <w:pPr>
        <w:ind w:firstLine="709"/>
        <w:jc w:val="both"/>
        <w:rPr>
          <w:sz w:val="30"/>
          <w:szCs w:val="30"/>
        </w:rPr>
      </w:pPr>
      <w:r w:rsidRPr="00211447">
        <w:rPr>
          <w:sz w:val="30"/>
          <w:szCs w:val="30"/>
        </w:rPr>
        <w:t xml:space="preserve">восстановление работы  бассейнов 2 учреждений образования.   </w:t>
      </w:r>
    </w:p>
    <w:p w:rsidR="00A16413" w:rsidRPr="00211447" w:rsidRDefault="00EA7C23" w:rsidP="00211447">
      <w:pPr>
        <w:jc w:val="both"/>
        <w:rPr>
          <w:sz w:val="30"/>
          <w:szCs w:val="30"/>
        </w:rPr>
      </w:pPr>
      <w:r w:rsidRPr="00211447">
        <w:rPr>
          <w:sz w:val="30"/>
          <w:szCs w:val="30"/>
        </w:rPr>
        <w:lastRenderedPageBreak/>
        <w:t xml:space="preserve"> </w:t>
      </w:r>
      <w:r w:rsidR="00211447">
        <w:rPr>
          <w:sz w:val="30"/>
          <w:szCs w:val="30"/>
        </w:rPr>
        <w:tab/>
      </w:r>
      <w:r w:rsidR="00A16413" w:rsidRPr="00211447">
        <w:rPr>
          <w:sz w:val="30"/>
          <w:szCs w:val="30"/>
        </w:rPr>
        <w:t>- дооснащение  поликлиник необходимым оборудованием и реактивами для улучшения качества медици</w:t>
      </w:r>
      <w:r w:rsidR="00A16413" w:rsidRPr="00211447">
        <w:rPr>
          <w:sz w:val="30"/>
          <w:szCs w:val="30"/>
        </w:rPr>
        <w:t>н</w:t>
      </w:r>
      <w:r w:rsidR="00A16413" w:rsidRPr="00211447">
        <w:rPr>
          <w:sz w:val="30"/>
          <w:szCs w:val="30"/>
        </w:rPr>
        <w:t>ских осмотров;</w:t>
      </w:r>
    </w:p>
    <w:p w:rsidR="00A16413" w:rsidRPr="00211447" w:rsidRDefault="00A16413" w:rsidP="00A16413">
      <w:pPr>
        <w:pStyle w:val="a3"/>
        <w:ind w:firstLine="709"/>
        <w:jc w:val="both"/>
        <w:rPr>
          <w:rFonts w:ascii="Times New Roman" w:hAnsi="Times New Roman" w:cs="Times New Roman"/>
          <w:sz w:val="30"/>
          <w:szCs w:val="30"/>
        </w:rPr>
      </w:pPr>
      <w:r w:rsidRPr="00211447">
        <w:rPr>
          <w:rFonts w:ascii="Times New Roman" w:hAnsi="Times New Roman" w:cs="Times New Roman"/>
          <w:sz w:val="30"/>
          <w:szCs w:val="30"/>
        </w:rPr>
        <w:t xml:space="preserve">- обеспечение Борисовской ЦРБ врачом профпатологом для </w:t>
      </w:r>
      <w:r w:rsidRPr="00211447">
        <w:rPr>
          <w:rFonts w:ascii="Times New Roman" w:hAnsi="Times New Roman" w:cs="Times New Roman"/>
          <w:color w:val="000000"/>
          <w:sz w:val="30"/>
          <w:szCs w:val="30"/>
        </w:rPr>
        <w:t>раннего выявления и устранения професси</w:t>
      </w:r>
      <w:r w:rsidRPr="00211447">
        <w:rPr>
          <w:rFonts w:ascii="Times New Roman" w:hAnsi="Times New Roman" w:cs="Times New Roman"/>
          <w:color w:val="000000"/>
          <w:sz w:val="30"/>
          <w:szCs w:val="30"/>
        </w:rPr>
        <w:t>о</w:t>
      </w:r>
      <w:r w:rsidRPr="00211447">
        <w:rPr>
          <w:rFonts w:ascii="Times New Roman" w:hAnsi="Times New Roman" w:cs="Times New Roman"/>
          <w:color w:val="000000"/>
          <w:sz w:val="30"/>
          <w:szCs w:val="30"/>
        </w:rPr>
        <w:t>нальных вредностей</w:t>
      </w:r>
      <w:r w:rsidRPr="00211447">
        <w:rPr>
          <w:rFonts w:ascii="Times New Roman" w:hAnsi="Times New Roman" w:cs="Times New Roman"/>
          <w:sz w:val="30"/>
          <w:szCs w:val="30"/>
        </w:rPr>
        <w:t xml:space="preserve"> и улучшения качества медицинских осмотров;</w:t>
      </w:r>
    </w:p>
    <w:p w:rsidR="00A16413" w:rsidRPr="00211447" w:rsidRDefault="00A16413" w:rsidP="00A16413">
      <w:pPr>
        <w:pStyle w:val="a3"/>
        <w:ind w:firstLine="709"/>
        <w:jc w:val="both"/>
        <w:rPr>
          <w:rFonts w:ascii="Times New Roman" w:hAnsi="Times New Roman" w:cs="Times New Roman"/>
          <w:sz w:val="30"/>
          <w:szCs w:val="30"/>
        </w:rPr>
      </w:pPr>
      <w:proofErr w:type="gramStart"/>
      <w:r w:rsidRPr="00211447">
        <w:rPr>
          <w:rFonts w:ascii="Times New Roman" w:hAnsi="Times New Roman" w:cs="Times New Roman"/>
          <w:sz w:val="30"/>
          <w:szCs w:val="30"/>
        </w:rPr>
        <w:t>- размещение производственных объектов в сложившейся жилой застройке с учетом возможности орган</w:t>
      </w:r>
      <w:r w:rsidRPr="00211447">
        <w:rPr>
          <w:rFonts w:ascii="Times New Roman" w:hAnsi="Times New Roman" w:cs="Times New Roman"/>
          <w:sz w:val="30"/>
          <w:szCs w:val="30"/>
        </w:rPr>
        <w:t>и</w:t>
      </w:r>
      <w:r w:rsidRPr="00211447">
        <w:rPr>
          <w:rFonts w:ascii="Times New Roman" w:hAnsi="Times New Roman" w:cs="Times New Roman"/>
          <w:sz w:val="30"/>
          <w:szCs w:val="30"/>
        </w:rPr>
        <w:t>зации базовой санитарно-защитной зоны, с целью исключения негативного влияния этих объектов на здоровье населения.</w:t>
      </w:r>
      <w:proofErr w:type="gramEnd"/>
    </w:p>
    <w:p w:rsidR="00A16413" w:rsidRPr="00211447" w:rsidRDefault="00A16413" w:rsidP="00A16413">
      <w:pPr>
        <w:pStyle w:val="a3"/>
        <w:ind w:firstLine="709"/>
        <w:jc w:val="both"/>
        <w:rPr>
          <w:rFonts w:ascii="Times New Roman" w:hAnsi="Times New Roman" w:cs="Times New Roman"/>
          <w:sz w:val="30"/>
          <w:szCs w:val="30"/>
        </w:rPr>
      </w:pPr>
    </w:p>
    <w:p w:rsidR="00EA7C23" w:rsidRPr="00211447" w:rsidRDefault="00EA7C23" w:rsidP="00633904">
      <w:pPr>
        <w:pStyle w:val="a3"/>
        <w:ind w:firstLine="708"/>
        <w:jc w:val="both"/>
        <w:rPr>
          <w:rFonts w:ascii="Times New Roman" w:hAnsi="Times New Roman" w:cs="Times New Roman"/>
          <w:sz w:val="28"/>
          <w:szCs w:val="28"/>
        </w:rPr>
      </w:pPr>
    </w:p>
    <w:p w:rsidR="00EA7C23" w:rsidRPr="00211447" w:rsidRDefault="00EA7C23" w:rsidP="00633904">
      <w:pPr>
        <w:pStyle w:val="a3"/>
        <w:ind w:firstLine="708"/>
        <w:jc w:val="both"/>
        <w:rPr>
          <w:sz w:val="28"/>
          <w:szCs w:val="28"/>
        </w:rPr>
      </w:pPr>
    </w:p>
    <w:p w:rsidR="00EA7C23" w:rsidRPr="00211447" w:rsidRDefault="00EA7C23" w:rsidP="00633904">
      <w:pPr>
        <w:pStyle w:val="a3"/>
        <w:ind w:firstLine="708"/>
        <w:jc w:val="both"/>
        <w:rPr>
          <w:sz w:val="28"/>
          <w:szCs w:val="28"/>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EA7C23" w:rsidRDefault="00EA7C23" w:rsidP="00633904">
      <w:pPr>
        <w:pStyle w:val="a3"/>
        <w:ind w:firstLine="708"/>
        <w:jc w:val="both"/>
        <w:rPr>
          <w:sz w:val="28"/>
          <w:szCs w:val="28"/>
          <w:highlight w:val="yellow"/>
        </w:rPr>
      </w:pPr>
    </w:p>
    <w:p w:rsidR="00633904" w:rsidRDefault="00633904" w:rsidP="00633904">
      <w:pPr>
        <w:pStyle w:val="31"/>
        <w:ind w:firstLine="851"/>
        <w:rPr>
          <w:szCs w:val="28"/>
        </w:rPr>
      </w:pPr>
    </w:p>
    <w:p w:rsidR="005353B2" w:rsidRDefault="005353B2" w:rsidP="00633904">
      <w:pPr>
        <w:jc w:val="both"/>
        <w:rPr>
          <w:sz w:val="28"/>
          <w:szCs w:val="28"/>
        </w:rPr>
      </w:pPr>
    </w:p>
    <w:p w:rsidR="005353B2" w:rsidRPr="00632417" w:rsidRDefault="005353B2" w:rsidP="009C6584">
      <w:pPr>
        <w:jc w:val="both"/>
        <w:rPr>
          <w:sz w:val="28"/>
          <w:szCs w:val="28"/>
        </w:rPr>
      </w:pPr>
      <w:r>
        <w:rPr>
          <w:sz w:val="28"/>
          <w:szCs w:val="28"/>
        </w:rPr>
        <w:tab/>
      </w:r>
      <w:r w:rsidRPr="00632417">
        <w:rPr>
          <w:sz w:val="28"/>
          <w:szCs w:val="28"/>
        </w:rPr>
        <w:t xml:space="preserve"> </w:t>
      </w:r>
    </w:p>
    <w:p w:rsidR="005353B2" w:rsidRDefault="005353B2" w:rsidP="005353B2">
      <w:pPr>
        <w:ind w:firstLine="708"/>
        <w:jc w:val="both"/>
        <w:rPr>
          <w:sz w:val="28"/>
          <w:szCs w:val="28"/>
        </w:rPr>
      </w:pPr>
    </w:p>
    <w:p w:rsidR="005353B2" w:rsidRDefault="005353B2" w:rsidP="005353B2">
      <w:pPr>
        <w:ind w:firstLine="708"/>
        <w:jc w:val="both"/>
        <w:rPr>
          <w:sz w:val="28"/>
          <w:szCs w:val="28"/>
        </w:rPr>
      </w:pPr>
    </w:p>
    <w:p w:rsidR="005353B2" w:rsidRDefault="005353B2" w:rsidP="005353B2">
      <w:pPr>
        <w:jc w:val="both"/>
        <w:rPr>
          <w:sz w:val="28"/>
          <w:szCs w:val="28"/>
        </w:rPr>
      </w:pPr>
    </w:p>
    <w:p w:rsidR="003D4A38" w:rsidRDefault="003D4A38" w:rsidP="00197207">
      <w:pPr>
        <w:ind w:firstLine="709"/>
        <w:jc w:val="both"/>
        <w:rPr>
          <w:sz w:val="28"/>
          <w:szCs w:val="28"/>
          <w:highlight w:val="yellow"/>
        </w:rPr>
      </w:pPr>
    </w:p>
    <w:p w:rsidR="003D4A38" w:rsidRDefault="003D4A38" w:rsidP="00197207">
      <w:pPr>
        <w:ind w:firstLine="709"/>
        <w:jc w:val="both"/>
        <w:rPr>
          <w:sz w:val="28"/>
          <w:szCs w:val="28"/>
          <w:highlight w:val="yellow"/>
        </w:rPr>
      </w:pPr>
    </w:p>
    <w:p w:rsidR="003D4A38" w:rsidRDefault="003D4A38" w:rsidP="00197207">
      <w:pPr>
        <w:ind w:firstLine="709"/>
        <w:jc w:val="both"/>
        <w:rPr>
          <w:sz w:val="28"/>
          <w:szCs w:val="28"/>
          <w:highlight w:val="yellow"/>
        </w:rPr>
      </w:pPr>
    </w:p>
    <w:sectPr w:rsidR="003D4A38" w:rsidSect="00FB2C8E">
      <w:pgSz w:w="16838" w:h="11906" w:orient="landscape"/>
      <w:pgMar w:top="993"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Malgun Gothic">
    <w:altName w:val="Arial Unicode MS"/>
    <w:charset w:val="81"/>
    <w:family w:val="swiss"/>
    <w:pitch w:val="variable"/>
    <w:sig w:usb0="900002AF" w:usb1="09D77CFB" w:usb2="00000012" w:usb3="00000000" w:csb0="00080001" w:csb1="00000000"/>
  </w:font>
  <w:font w:name="Verdana">
    <w:panose1 w:val="020B0604030504040204"/>
    <w:charset w:val="CC"/>
    <w:family w:val="swiss"/>
    <w:pitch w:val="variable"/>
    <w:sig w:usb0="20000287" w:usb1="00000000" w:usb2="00000000" w:usb3="00000000" w:csb0="0000019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Robo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27F"/>
    <w:multiLevelType w:val="multilevel"/>
    <w:tmpl w:val="9B802DA0"/>
    <w:lvl w:ilvl="0">
      <w:start w:val="1"/>
      <w:numFmt w:val="upperRoman"/>
      <w:lvlText w:val="%1."/>
      <w:lvlJc w:val="left"/>
      <w:pPr>
        <w:ind w:left="1080" w:hanging="720"/>
      </w:pPr>
    </w:lvl>
    <w:lvl w:ilvl="1">
      <w:start w:val="1"/>
      <w:numFmt w:val="decimal"/>
      <w:isLgl/>
      <w:lvlText w:val="%1.%2."/>
      <w:lvlJc w:val="left"/>
      <w:pPr>
        <w:ind w:left="1713" w:hanging="720"/>
      </w:pPr>
      <w:rPr>
        <w:sz w:val="32"/>
        <w:szCs w:val="32"/>
      </w:rPr>
    </w:lvl>
    <w:lvl w:ilvl="2">
      <w:start w:val="1"/>
      <w:numFmt w:val="decimal"/>
      <w:isLgl/>
      <w:lvlText w:val="%1.%2.%3."/>
      <w:lvlJc w:val="left"/>
      <w:pPr>
        <w:ind w:left="1080" w:hanging="720"/>
      </w:pPr>
      <w:rPr>
        <w:sz w:val="28"/>
      </w:rPr>
    </w:lvl>
    <w:lvl w:ilvl="3">
      <w:start w:val="1"/>
      <w:numFmt w:val="decimal"/>
      <w:isLgl/>
      <w:lvlText w:val="%1.%2.%3.%4."/>
      <w:lvlJc w:val="left"/>
      <w:pPr>
        <w:ind w:left="1440" w:hanging="1080"/>
      </w:pPr>
      <w:rPr>
        <w:sz w:val="28"/>
      </w:rPr>
    </w:lvl>
    <w:lvl w:ilvl="4">
      <w:start w:val="1"/>
      <w:numFmt w:val="decimal"/>
      <w:isLgl/>
      <w:lvlText w:val="%1.%2.%3.%4.%5."/>
      <w:lvlJc w:val="left"/>
      <w:pPr>
        <w:ind w:left="1800" w:hanging="1440"/>
      </w:pPr>
      <w:rPr>
        <w:sz w:val="28"/>
      </w:rPr>
    </w:lvl>
    <w:lvl w:ilvl="5">
      <w:start w:val="1"/>
      <w:numFmt w:val="decimal"/>
      <w:isLgl/>
      <w:lvlText w:val="%1.%2.%3.%4.%5.%6."/>
      <w:lvlJc w:val="left"/>
      <w:pPr>
        <w:ind w:left="1800" w:hanging="1440"/>
      </w:pPr>
      <w:rPr>
        <w:sz w:val="28"/>
      </w:rPr>
    </w:lvl>
    <w:lvl w:ilvl="6">
      <w:start w:val="1"/>
      <w:numFmt w:val="decimal"/>
      <w:isLgl/>
      <w:lvlText w:val="%1.%2.%3.%4.%5.%6.%7."/>
      <w:lvlJc w:val="left"/>
      <w:pPr>
        <w:ind w:left="2160" w:hanging="1800"/>
      </w:pPr>
      <w:rPr>
        <w:sz w:val="28"/>
      </w:rPr>
    </w:lvl>
    <w:lvl w:ilvl="7">
      <w:start w:val="1"/>
      <w:numFmt w:val="decimal"/>
      <w:isLgl/>
      <w:lvlText w:val="%1.%2.%3.%4.%5.%6.%7.%8."/>
      <w:lvlJc w:val="left"/>
      <w:pPr>
        <w:ind w:left="2160" w:hanging="1800"/>
      </w:pPr>
      <w:rPr>
        <w:sz w:val="28"/>
      </w:rPr>
    </w:lvl>
    <w:lvl w:ilvl="8">
      <w:start w:val="1"/>
      <w:numFmt w:val="decimal"/>
      <w:isLgl/>
      <w:lvlText w:val="%1.%2.%3.%4.%5.%6.%7.%8.%9."/>
      <w:lvlJc w:val="left"/>
      <w:pPr>
        <w:ind w:left="2520" w:hanging="2160"/>
      </w:pPr>
      <w:rPr>
        <w:sz w:val="28"/>
      </w:rPr>
    </w:lvl>
  </w:abstractNum>
  <w:abstractNum w:abstractNumId="1">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
    <w:nsid w:val="0F457E04"/>
    <w:multiLevelType w:val="hybridMultilevel"/>
    <w:tmpl w:val="7CD8E886"/>
    <w:lvl w:ilvl="0" w:tplc="186C60EE">
      <w:start w:val="1"/>
      <w:numFmt w:val="bullet"/>
      <w:lvlText w:val=""/>
      <w:lvlJc w:val="left"/>
      <w:pPr>
        <w:tabs>
          <w:tab w:val="num" w:pos="720"/>
        </w:tabs>
        <w:ind w:left="113" w:firstLine="24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D005FF"/>
    <w:multiLevelType w:val="hybridMultilevel"/>
    <w:tmpl w:val="75606EAA"/>
    <w:lvl w:ilvl="0" w:tplc="186C60EE">
      <w:start w:val="1"/>
      <w:numFmt w:val="bullet"/>
      <w:lvlText w:val=""/>
      <w:lvlJc w:val="left"/>
      <w:pPr>
        <w:tabs>
          <w:tab w:val="num" w:pos="502"/>
        </w:tabs>
        <w:ind w:left="-105" w:firstLine="247"/>
      </w:pPr>
      <w:rPr>
        <w:rFonts w:ascii="Symbol" w:hAnsi="Symbol" w:hint="default"/>
      </w:rPr>
    </w:lvl>
    <w:lvl w:ilvl="1" w:tplc="FFF89904">
      <w:numFmt w:val="bullet"/>
      <w:lvlText w:val="-"/>
      <w:lvlJc w:val="left"/>
      <w:pPr>
        <w:tabs>
          <w:tab w:val="num" w:pos="1222"/>
        </w:tabs>
        <w:ind w:left="1222" w:hanging="360"/>
      </w:pPr>
      <w:rPr>
        <w:rFonts w:ascii="Times New Roman" w:eastAsia="Times New Roman" w:hAnsi="Times New Roman" w:hint="default"/>
        <w:sz w:val="28"/>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4">
    <w:nsid w:val="1E6A76F9"/>
    <w:multiLevelType w:val="multilevel"/>
    <w:tmpl w:val="0D28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9839AD"/>
    <w:multiLevelType w:val="hybridMultilevel"/>
    <w:tmpl w:val="D2FA7F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9AF0E18"/>
    <w:multiLevelType w:val="multilevel"/>
    <w:tmpl w:val="3BCA1A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9104AC6"/>
    <w:multiLevelType w:val="multilevel"/>
    <w:tmpl w:val="C994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947018"/>
    <w:multiLevelType w:val="multilevel"/>
    <w:tmpl w:val="155E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8"/>
  </w:num>
  <w:num w:numId="7">
    <w:abstractNumId w:val="3"/>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characterSpacingControl w:val="doNotCompress"/>
  <w:compat/>
  <w:rsids>
    <w:rsidRoot w:val="00B26FBB"/>
    <w:rsid w:val="0000222F"/>
    <w:rsid w:val="00020743"/>
    <w:rsid w:val="0002455D"/>
    <w:rsid w:val="000323B9"/>
    <w:rsid w:val="0003761F"/>
    <w:rsid w:val="00042DA0"/>
    <w:rsid w:val="00052989"/>
    <w:rsid w:val="0005323B"/>
    <w:rsid w:val="00055B1D"/>
    <w:rsid w:val="0007257A"/>
    <w:rsid w:val="00072668"/>
    <w:rsid w:val="00086F41"/>
    <w:rsid w:val="00092CA9"/>
    <w:rsid w:val="00096902"/>
    <w:rsid w:val="0009724A"/>
    <w:rsid w:val="000A3CAA"/>
    <w:rsid w:val="000A5956"/>
    <w:rsid w:val="000B279A"/>
    <w:rsid w:val="000C4F5C"/>
    <w:rsid w:val="000D305D"/>
    <w:rsid w:val="000E08BE"/>
    <w:rsid w:val="000E209A"/>
    <w:rsid w:val="000F7235"/>
    <w:rsid w:val="000F727A"/>
    <w:rsid w:val="00100315"/>
    <w:rsid w:val="00105E9E"/>
    <w:rsid w:val="00106E09"/>
    <w:rsid w:val="001078EA"/>
    <w:rsid w:val="001104CC"/>
    <w:rsid w:val="00112C7D"/>
    <w:rsid w:val="00114193"/>
    <w:rsid w:val="00116664"/>
    <w:rsid w:val="0011765F"/>
    <w:rsid w:val="00134C63"/>
    <w:rsid w:val="00136C23"/>
    <w:rsid w:val="001379C2"/>
    <w:rsid w:val="0014110C"/>
    <w:rsid w:val="001555AE"/>
    <w:rsid w:val="0015655E"/>
    <w:rsid w:val="00161A13"/>
    <w:rsid w:val="00161FC1"/>
    <w:rsid w:val="001636A2"/>
    <w:rsid w:val="001653E6"/>
    <w:rsid w:val="00174385"/>
    <w:rsid w:val="00197207"/>
    <w:rsid w:val="001A7A1D"/>
    <w:rsid w:val="001A7CD8"/>
    <w:rsid w:val="001B1E98"/>
    <w:rsid w:val="001B26B1"/>
    <w:rsid w:val="001B35AC"/>
    <w:rsid w:val="001B7B7E"/>
    <w:rsid w:val="001C1E8E"/>
    <w:rsid w:val="001D13CA"/>
    <w:rsid w:val="001D19F0"/>
    <w:rsid w:val="001D56FF"/>
    <w:rsid w:val="001E0320"/>
    <w:rsid w:val="001F137A"/>
    <w:rsid w:val="001F3642"/>
    <w:rsid w:val="001F63FB"/>
    <w:rsid w:val="00200A61"/>
    <w:rsid w:val="00201D6D"/>
    <w:rsid w:val="0020564A"/>
    <w:rsid w:val="0020582A"/>
    <w:rsid w:val="00211447"/>
    <w:rsid w:val="0021158C"/>
    <w:rsid w:val="0022114D"/>
    <w:rsid w:val="00223409"/>
    <w:rsid w:val="002265D1"/>
    <w:rsid w:val="0023616D"/>
    <w:rsid w:val="00237AD4"/>
    <w:rsid w:val="002423D8"/>
    <w:rsid w:val="0025464F"/>
    <w:rsid w:val="00262DB1"/>
    <w:rsid w:val="002660D8"/>
    <w:rsid w:val="00266991"/>
    <w:rsid w:val="0027447A"/>
    <w:rsid w:val="00274733"/>
    <w:rsid w:val="0028137A"/>
    <w:rsid w:val="002828A0"/>
    <w:rsid w:val="00284193"/>
    <w:rsid w:val="0028713E"/>
    <w:rsid w:val="002A2C2E"/>
    <w:rsid w:val="002A4860"/>
    <w:rsid w:val="002B238B"/>
    <w:rsid w:val="002B4D58"/>
    <w:rsid w:val="002D2382"/>
    <w:rsid w:val="002D30A6"/>
    <w:rsid w:val="002D7AFA"/>
    <w:rsid w:val="002F112C"/>
    <w:rsid w:val="002F28FB"/>
    <w:rsid w:val="002F3076"/>
    <w:rsid w:val="003016F2"/>
    <w:rsid w:val="00333803"/>
    <w:rsid w:val="00334DEB"/>
    <w:rsid w:val="003407E8"/>
    <w:rsid w:val="003510D2"/>
    <w:rsid w:val="003520AD"/>
    <w:rsid w:val="00357734"/>
    <w:rsid w:val="00362DA8"/>
    <w:rsid w:val="00377B24"/>
    <w:rsid w:val="003810B9"/>
    <w:rsid w:val="003840CA"/>
    <w:rsid w:val="00396185"/>
    <w:rsid w:val="003973D1"/>
    <w:rsid w:val="003A155D"/>
    <w:rsid w:val="003A3F02"/>
    <w:rsid w:val="003A6CF5"/>
    <w:rsid w:val="003B2359"/>
    <w:rsid w:val="003B793E"/>
    <w:rsid w:val="003C16CB"/>
    <w:rsid w:val="003C22ED"/>
    <w:rsid w:val="003D1972"/>
    <w:rsid w:val="003D29BE"/>
    <w:rsid w:val="003D4A38"/>
    <w:rsid w:val="003E18CB"/>
    <w:rsid w:val="003E6201"/>
    <w:rsid w:val="003F2AE5"/>
    <w:rsid w:val="003F5689"/>
    <w:rsid w:val="00403805"/>
    <w:rsid w:val="00403D96"/>
    <w:rsid w:val="00404BDD"/>
    <w:rsid w:val="00407493"/>
    <w:rsid w:val="00407FD3"/>
    <w:rsid w:val="00413865"/>
    <w:rsid w:val="00415E4E"/>
    <w:rsid w:val="004269C5"/>
    <w:rsid w:val="004361AA"/>
    <w:rsid w:val="00440888"/>
    <w:rsid w:val="00455D86"/>
    <w:rsid w:val="00463F1C"/>
    <w:rsid w:val="00467917"/>
    <w:rsid w:val="00470470"/>
    <w:rsid w:val="00473804"/>
    <w:rsid w:val="00473A65"/>
    <w:rsid w:val="00474929"/>
    <w:rsid w:val="0047552E"/>
    <w:rsid w:val="00481EAC"/>
    <w:rsid w:val="0048361E"/>
    <w:rsid w:val="00486114"/>
    <w:rsid w:val="004947F3"/>
    <w:rsid w:val="004A2ACE"/>
    <w:rsid w:val="004B2B4D"/>
    <w:rsid w:val="004B7363"/>
    <w:rsid w:val="004C049C"/>
    <w:rsid w:val="004C7731"/>
    <w:rsid w:val="004E0C98"/>
    <w:rsid w:val="004E339C"/>
    <w:rsid w:val="004E45A9"/>
    <w:rsid w:val="004E4F9C"/>
    <w:rsid w:val="004F2B87"/>
    <w:rsid w:val="00501DD3"/>
    <w:rsid w:val="00503421"/>
    <w:rsid w:val="00507D09"/>
    <w:rsid w:val="00512893"/>
    <w:rsid w:val="00517DB2"/>
    <w:rsid w:val="005270AA"/>
    <w:rsid w:val="00530058"/>
    <w:rsid w:val="00533D9A"/>
    <w:rsid w:val="005353B2"/>
    <w:rsid w:val="005355A5"/>
    <w:rsid w:val="00536F3B"/>
    <w:rsid w:val="00542BC7"/>
    <w:rsid w:val="00552161"/>
    <w:rsid w:val="00573A2E"/>
    <w:rsid w:val="0057639B"/>
    <w:rsid w:val="00580348"/>
    <w:rsid w:val="0058313D"/>
    <w:rsid w:val="00586036"/>
    <w:rsid w:val="005A5E1C"/>
    <w:rsid w:val="005A6CB0"/>
    <w:rsid w:val="005B2E1D"/>
    <w:rsid w:val="005D2BC1"/>
    <w:rsid w:val="005D36DB"/>
    <w:rsid w:val="005E0835"/>
    <w:rsid w:val="005E726C"/>
    <w:rsid w:val="005E7AF6"/>
    <w:rsid w:val="005F2EC3"/>
    <w:rsid w:val="00602B37"/>
    <w:rsid w:val="00604B0B"/>
    <w:rsid w:val="006053AB"/>
    <w:rsid w:val="0061066C"/>
    <w:rsid w:val="00613E4E"/>
    <w:rsid w:val="006250FE"/>
    <w:rsid w:val="00633904"/>
    <w:rsid w:val="006348F2"/>
    <w:rsid w:val="00650D2F"/>
    <w:rsid w:val="00651492"/>
    <w:rsid w:val="00654B05"/>
    <w:rsid w:val="00665DCD"/>
    <w:rsid w:val="0066717A"/>
    <w:rsid w:val="00667DA5"/>
    <w:rsid w:val="00671DFB"/>
    <w:rsid w:val="00672F0F"/>
    <w:rsid w:val="00676A63"/>
    <w:rsid w:val="00680178"/>
    <w:rsid w:val="00681BA6"/>
    <w:rsid w:val="00691E5A"/>
    <w:rsid w:val="006A23F9"/>
    <w:rsid w:val="006B252B"/>
    <w:rsid w:val="006C1429"/>
    <w:rsid w:val="006C5BDC"/>
    <w:rsid w:val="006D2361"/>
    <w:rsid w:val="006D5CFE"/>
    <w:rsid w:val="006E0367"/>
    <w:rsid w:val="007020D1"/>
    <w:rsid w:val="00716064"/>
    <w:rsid w:val="00720508"/>
    <w:rsid w:val="007210B4"/>
    <w:rsid w:val="0072114F"/>
    <w:rsid w:val="00721689"/>
    <w:rsid w:val="00721D55"/>
    <w:rsid w:val="00730B1C"/>
    <w:rsid w:val="00732071"/>
    <w:rsid w:val="0073542E"/>
    <w:rsid w:val="007357EF"/>
    <w:rsid w:val="00745BB6"/>
    <w:rsid w:val="007476E9"/>
    <w:rsid w:val="00757831"/>
    <w:rsid w:val="007623DD"/>
    <w:rsid w:val="0077549B"/>
    <w:rsid w:val="00780A09"/>
    <w:rsid w:val="00783EB4"/>
    <w:rsid w:val="00785A32"/>
    <w:rsid w:val="00785CE4"/>
    <w:rsid w:val="0079442C"/>
    <w:rsid w:val="007A03E0"/>
    <w:rsid w:val="007A0A5E"/>
    <w:rsid w:val="007A2958"/>
    <w:rsid w:val="007A6B8A"/>
    <w:rsid w:val="007B00C7"/>
    <w:rsid w:val="007B19D9"/>
    <w:rsid w:val="007B2BB8"/>
    <w:rsid w:val="007B3EC6"/>
    <w:rsid w:val="007B4156"/>
    <w:rsid w:val="007C122A"/>
    <w:rsid w:val="007C4306"/>
    <w:rsid w:val="007C64C9"/>
    <w:rsid w:val="007D4883"/>
    <w:rsid w:val="007D557D"/>
    <w:rsid w:val="007E6CCF"/>
    <w:rsid w:val="007F15C2"/>
    <w:rsid w:val="007F49FD"/>
    <w:rsid w:val="007F710A"/>
    <w:rsid w:val="00801034"/>
    <w:rsid w:val="00803CEB"/>
    <w:rsid w:val="00804998"/>
    <w:rsid w:val="00805BC0"/>
    <w:rsid w:val="008143F2"/>
    <w:rsid w:val="008160F7"/>
    <w:rsid w:val="0081657C"/>
    <w:rsid w:val="00837DB6"/>
    <w:rsid w:val="00840FD8"/>
    <w:rsid w:val="00861BC8"/>
    <w:rsid w:val="00866006"/>
    <w:rsid w:val="00875EED"/>
    <w:rsid w:val="00880D36"/>
    <w:rsid w:val="00881171"/>
    <w:rsid w:val="00885086"/>
    <w:rsid w:val="008A374B"/>
    <w:rsid w:val="008B794D"/>
    <w:rsid w:val="008C7764"/>
    <w:rsid w:val="008E3E6E"/>
    <w:rsid w:val="008E7F2C"/>
    <w:rsid w:val="008F27A0"/>
    <w:rsid w:val="008F4AB8"/>
    <w:rsid w:val="00903653"/>
    <w:rsid w:val="00914FD0"/>
    <w:rsid w:val="00916C7E"/>
    <w:rsid w:val="009179EB"/>
    <w:rsid w:val="00917A39"/>
    <w:rsid w:val="00920B49"/>
    <w:rsid w:val="00920D47"/>
    <w:rsid w:val="009211BD"/>
    <w:rsid w:val="00934257"/>
    <w:rsid w:val="00934547"/>
    <w:rsid w:val="00937831"/>
    <w:rsid w:val="00947DBF"/>
    <w:rsid w:val="00950368"/>
    <w:rsid w:val="009539ED"/>
    <w:rsid w:val="0096102E"/>
    <w:rsid w:val="00962915"/>
    <w:rsid w:val="0097200E"/>
    <w:rsid w:val="00976843"/>
    <w:rsid w:val="00985D2B"/>
    <w:rsid w:val="00986880"/>
    <w:rsid w:val="00987CBD"/>
    <w:rsid w:val="00991519"/>
    <w:rsid w:val="00996636"/>
    <w:rsid w:val="009A125E"/>
    <w:rsid w:val="009B4A9F"/>
    <w:rsid w:val="009C49BC"/>
    <w:rsid w:val="009C54F0"/>
    <w:rsid w:val="009C5ED1"/>
    <w:rsid w:val="009C5F9E"/>
    <w:rsid w:val="009C6584"/>
    <w:rsid w:val="009D1F2B"/>
    <w:rsid w:val="009E034E"/>
    <w:rsid w:val="009F0CBF"/>
    <w:rsid w:val="009F0E27"/>
    <w:rsid w:val="009F12E9"/>
    <w:rsid w:val="009F5CD5"/>
    <w:rsid w:val="009F7173"/>
    <w:rsid w:val="00A03124"/>
    <w:rsid w:val="00A05E91"/>
    <w:rsid w:val="00A06095"/>
    <w:rsid w:val="00A16413"/>
    <w:rsid w:val="00A24975"/>
    <w:rsid w:val="00A4195F"/>
    <w:rsid w:val="00A5067F"/>
    <w:rsid w:val="00A63698"/>
    <w:rsid w:val="00A64E6F"/>
    <w:rsid w:val="00A65441"/>
    <w:rsid w:val="00A7090D"/>
    <w:rsid w:val="00A726DF"/>
    <w:rsid w:val="00A74CCD"/>
    <w:rsid w:val="00A82F46"/>
    <w:rsid w:val="00A86D0D"/>
    <w:rsid w:val="00A95C59"/>
    <w:rsid w:val="00AA254B"/>
    <w:rsid w:val="00AA3F19"/>
    <w:rsid w:val="00AB53D9"/>
    <w:rsid w:val="00AD06F0"/>
    <w:rsid w:val="00AD5C55"/>
    <w:rsid w:val="00AD5FE6"/>
    <w:rsid w:val="00AD6DBB"/>
    <w:rsid w:val="00AE13D0"/>
    <w:rsid w:val="00AF0055"/>
    <w:rsid w:val="00AF7014"/>
    <w:rsid w:val="00B000A4"/>
    <w:rsid w:val="00B101C6"/>
    <w:rsid w:val="00B155E6"/>
    <w:rsid w:val="00B15C1C"/>
    <w:rsid w:val="00B23B40"/>
    <w:rsid w:val="00B26FBB"/>
    <w:rsid w:val="00B273BB"/>
    <w:rsid w:val="00B33710"/>
    <w:rsid w:val="00B369E1"/>
    <w:rsid w:val="00B41320"/>
    <w:rsid w:val="00B452CC"/>
    <w:rsid w:val="00B5038F"/>
    <w:rsid w:val="00B50B2C"/>
    <w:rsid w:val="00B53B8F"/>
    <w:rsid w:val="00B563CC"/>
    <w:rsid w:val="00B608E3"/>
    <w:rsid w:val="00B62D0D"/>
    <w:rsid w:val="00B87088"/>
    <w:rsid w:val="00B91302"/>
    <w:rsid w:val="00B96676"/>
    <w:rsid w:val="00B97CA3"/>
    <w:rsid w:val="00BA0477"/>
    <w:rsid w:val="00BA3702"/>
    <w:rsid w:val="00BA5AA3"/>
    <w:rsid w:val="00BC266B"/>
    <w:rsid w:val="00BC7143"/>
    <w:rsid w:val="00BD6162"/>
    <w:rsid w:val="00BD7F8E"/>
    <w:rsid w:val="00BE1189"/>
    <w:rsid w:val="00BE2A01"/>
    <w:rsid w:val="00BE45A5"/>
    <w:rsid w:val="00BE642E"/>
    <w:rsid w:val="00BE7736"/>
    <w:rsid w:val="00C04A78"/>
    <w:rsid w:val="00C07A0D"/>
    <w:rsid w:val="00C115AE"/>
    <w:rsid w:val="00C134F0"/>
    <w:rsid w:val="00C23AAA"/>
    <w:rsid w:val="00C25957"/>
    <w:rsid w:val="00C26147"/>
    <w:rsid w:val="00C3163B"/>
    <w:rsid w:val="00C3434C"/>
    <w:rsid w:val="00C35F6C"/>
    <w:rsid w:val="00C420D8"/>
    <w:rsid w:val="00C45353"/>
    <w:rsid w:val="00C53C09"/>
    <w:rsid w:val="00C57782"/>
    <w:rsid w:val="00C72534"/>
    <w:rsid w:val="00C743EC"/>
    <w:rsid w:val="00C81E57"/>
    <w:rsid w:val="00C871A5"/>
    <w:rsid w:val="00C9090A"/>
    <w:rsid w:val="00C918C2"/>
    <w:rsid w:val="00C95A14"/>
    <w:rsid w:val="00C97451"/>
    <w:rsid w:val="00CA2256"/>
    <w:rsid w:val="00CA5333"/>
    <w:rsid w:val="00CA5F03"/>
    <w:rsid w:val="00CB05EF"/>
    <w:rsid w:val="00CB2355"/>
    <w:rsid w:val="00CC4C4F"/>
    <w:rsid w:val="00CC70A6"/>
    <w:rsid w:val="00CD0467"/>
    <w:rsid w:val="00CD452D"/>
    <w:rsid w:val="00CE5A91"/>
    <w:rsid w:val="00CF469F"/>
    <w:rsid w:val="00CF4B52"/>
    <w:rsid w:val="00D003CB"/>
    <w:rsid w:val="00D003FB"/>
    <w:rsid w:val="00D0377A"/>
    <w:rsid w:val="00D106D0"/>
    <w:rsid w:val="00D17D72"/>
    <w:rsid w:val="00D20240"/>
    <w:rsid w:val="00D206D1"/>
    <w:rsid w:val="00D20907"/>
    <w:rsid w:val="00D24EA9"/>
    <w:rsid w:val="00D255AC"/>
    <w:rsid w:val="00D26925"/>
    <w:rsid w:val="00D276D5"/>
    <w:rsid w:val="00D344B3"/>
    <w:rsid w:val="00D43907"/>
    <w:rsid w:val="00D43AE7"/>
    <w:rsid w:val="00D44B3A"/>
    <w:rsid w:val="00D4558B"/>
    <w:rsid w:val="00D502ED"/>
    <w:rsid w:val="00D511DD"/>
    <w:rsid w:val="00D51841"/>
    <w:rsid w:val="00D536C8"/>
    <w:rsid w:val="00D553E5"/>
    <w:rsid w:val="00D60B5D"/>
    <w:rsid w:val="00D6552C"/>
    <w:rsid w:val="00D65973"/>
    <w:rsid w:val="00D71A45"/>
    <w:rsid w:val="00D7785F"/>
    <w:rsid w:val="00D867D8"/>
    <w:rsid w:val="00D926BD"/>
    <w:rsid w:val="00D93640"/>
    <w:rsid w:val="00D95E99"/>
    <w:rsid w:val="00D96DDE"/>
    <w:rsid w:val="00DA0BAB"/>
    <w:rsid w:val="00DA4D21"/>
    <w:rsid w:val="00DB2C5C"/>
    <w:rsid w:val="00DB5709"/>
    <w:rsid w:val="00DC6E9E"/>
    <w:rsid w:val="00DD1BB8"/>
    <w:rsid w:val="00DD26D9"/>
    <w:rsid w:val="00DD6B2B"/>
    <w:rsid w:val="00DD6CA6"/>
    <w:rsid w:val="00DF5336"/>
    <w:rsid w:val="00DF5580"/>
    <w:rsid w:val="00DF7708"/>
    <w:rsid w:val="00E00454"/>
    <w:rsid w:val="00E04E9A"/>
    <w:rsid w:val="00E13AE7"/>
    <w:rsid w:val="00E27893"/>
    <w:rsid w:val="00E30DC0"/>
    <w:rsid w:val="00E42309"/>
    <w:rsid w:val="00E56F9C"/>
    <w:rsid w:val="00E64C8F"/>
    <w:rsid w:val="00E65AA9"/>
    <w:rsid w:val="00E67981"/>
    <w:rsid w:val="00E70431"/>
    <w:rsid w:val="00E714A7"/>
    <w:rsid w:val="00E754D5"/>
    <w:rsid w:val="00E76938"/>
    <w:rsid w:val="00E87C93"/>
    <w:rsid w:val="00E9077F"/>
    <w:rsid w:val="00E930D8"/>
    <w:rsid w:val="00EA5DFF"/>
    <w:rsid w:val="00EA64FC"/>
    <w:rsid w:val="00EA7C23"/>
    <w:rsid w:val="00EB20AA"/>
    <w:rsid w:val="00EB26BA"/>
    <w:rsid w:val="00EB3853"/>
    <w:rsid w:val="00EB5DC9"/>
    <w:rsid w:val="00EC5DAE"/>
    <w:rsid w:val="00ED2988"/>
    <w:rsid w:val="00ED3CF8"/>
    <w:rsid w:val="00EE0713"/>
    <w:rsid w:val="00EE2575"/>
    <w:rsid w:val="00EE4926"/>
    <w:rsid w:val="00EF0F1F"/>
    <w:rsid w:val="00EF20AF"/>
    <w:rsid w:val="00EF6520"/>
    <w:rsid w:val="00F03CE8"/>
    <w:rsid w:val="00F07180"/>
    <w:rsid w:val="00F220A7"/>
    <w:rsid w:val="00F31DEE"/>
    <w:rsid w:val="00F35384"/>
    <w:rsid w:val="00F43D7E"/>
    <w:rsid w:val="00F46F54"/>
    <w:rsid w:val="00F615E1"/>
    <w:rsid w:val="00F65210"/>
    <w:rsid w:val="00F700CE"/>
    <w:rsid w:val="00F74838"/>
    <w:rsid w:val="00F83BFF"/>
    <w:rsid w:val="00F87270"/>
    <w:rsid w:val="00F9015C"/>
    <w:rsid w:val="00F91455"/>
    <w:rsid w:val="00FA23F8"/>
    <w:rsid w:val="00FA31C8"/>
    <w:rsid w:val="00FB2C8E"/>
    <w:rsid w:val="00FC6661"/>
    <w:rsid w:val="00FD588C"/>
    <w:rsid w:val="00FD5E6A"/>
    <w:rsid w:val="00FE2F14"/>
    <w:rsid w:val="00FE6AE7"/>
    <w:rsid w:val="00FF33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FB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81B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48361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B26FBB"/>
    <w:pPr>
      <w:keepNext/>
      <w:jc w:val="center"/>
      <w:outlineLvl w:val="3"/>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текст"/>
    <w:link w:val="a4"/>
    <w:uiPriority w:val="1"/>
    <w:qFormat/>
    <w:rsid w:val="00B26FBB"/>
    <w:pPr>
      <w:spacing w:after="0" w:line="240" w:lineRule="auto"/>
    </w:pPr>
  </w:style>
  <w:style w:type="character" w:customStyle="1" w:styleId="40">
    <w:name w:val="Заголовок 4 Знак"/>
    <w:basedOn w:val="a0"/>
    <w:link w:val="4"/>
    <w:semiHidden/>
    <w:rsid w:val="00B26FBB"/>
    <w:rPr>
      <w:rFonts w:ascii="Times New Roman" w:eastAsia="Times New Roman" w:hAnsi="Times New Roman" w:cs="Times New Roman"/>
      <w:b/>
      <w:sz w:val="28"/>
      <w:szCs w:val="28"/>
      <w:lang w:eastAsia="ru-RU"/>
    </w:rPr>
  </w:style>
  <w:style w:type="paragraph" w:styleId="31">
    <w:name w:val="Body Text 3"/>
    <w:basedOn w:val="a"/>
    <w:link w:val="32"/>
    <w:unhideWhenUsed/>
    <w:rsid w:val="00B26FBB"/>
    <w:pPr>
      <w:jc w:val="both"/>
    </w:pPr>
    <w:rPr>
      <w:sz w:val="28"/>
    </w:rPr>
  </w:style>
  <w:style w:type="character" w:customStyle="1" w:styleId="32">
    <w:name w:val="Основной текст 3 Знак"/>
    <w:basedOn w:val="a0"/>
    <w:link w:val="31"/>
    <w:rsid w:val="00B26FBB"/>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681BA6"/>
    <w:rPr>
      <w:rFonts w:asciiTheme="majorHAnsi" w:eastAsiaTheme="majorEastAsia" w:hAnsiTheme="majorHAnsi" w:cstheme="majorBidi"/>
      <w:b/>
      <w:bCs/>
      <w:color w:val="365F91" w:themeColor="accent1" w:themeShade="BF"/>
      <w:sz w:val="28"/>
      <w:szCs w:val="28"/>
      <w:lang w:eastAsia="ru-RU"/>
    </w:rPr>
  </w:style>
  <w:style w:type="paragraph" w:styleId="a5">
    <w:name w:val="List Paragraph"/>
    <w:basedOn w:val="a"/>
    <w:uiPriority w:val="34"/>
    <w:qFormat/>
    <w:rsid w:val="00681BA6"/>
    <w:pPr>
      <w:ind w:left="708"/>
    </w:pPr>
    <w:rPr>
      <w:sz w:val="30"/>
      <w:szCs w:val="30"/>
    </w:rPr>
  </w:style>
  <w:style w:type="table" w:styleId="a6">
    <w:name w:val="Table Grid"/>
    <w:basedOn w:val="a1"/>
    <w:uiPriority w:val="59"/>
    <w:rsid w:val="002660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mpline">
    <w:name w:val="impline"/>
    <w:basedOn w:val="a0"/>
    <w:rsid w:val="00EB5DC9"/>
  </w:style>
  <w:style w:type="character" w:customStyle="1" w:styleId="apple-converted-space">
    <w:name w:val="apple-converted-space"/>
    <w:basedOn w:val="a0"/>
    <w:rsid w:val="00EB5DC9"/>
  </w:style>
  <w:style w:type="paragraph" w:styleId="a7">
    <w:name w:val="Normal (Web)"/>
    <w:basedOn w:val="a"/>
    <w:uiPriority w:val="99"/>
    <w:unhideWhenUsed/>
    <w:rsid w:val="00EB5DC9"/>
    <w:pPr>
      <w:spacing w:before="100" w:beforeAutospacing="1" w:after="100" w:afterAutospacing="1"/>
    </w:pPr>
  </w:style>
  <w:style w:type="paragraph" w:styleId="a8">
    <w:name w:val="Balloon Text"/>
    <w:basedOn w:val="a"/>
    <w:link w:val="a9"/>
    <w:uiPriority w:val="99"/>
    <w:semiHidden/>
    <w:unhideWhenUsed/>
    <w:rsid w:val="00503421"/>
    <w:rPr>
      <w:rFonts w:ascii="Tahoma" w:hAnsi="Tahoma" w:cs="Tahoma"/>
      <w:sz w:val="16"/>
      <w:szCs w:val="16"/>
    </w:rPr>
  </w:style>
  <w:style w:type="character" w:customStyle="1" w:styleId="a9">
    <w:name w:val="Текст выноски Знак"/>
    <w:basedOn w:val="a0"/>
    <w:link w:val="a8"/>
    <w:uiPriority w:val="99"/>
    <w:semiHidden/>
    <w:rsid w:val="00503421"/>
    <w:rPr>
      <w:rFonts w:ascii="Tahoma" w:eastAsia="Times New Roman" w:hAnsi="Tahoma" w:cs="Tahoma"/>
      <w:sz w:val="16"/>
      <w:szCs w:val="16"/>
      <w:lang w:eastAsia="ru-RU"/>
    </w:rPr>
  </w:style>
  <w:style w:type="paragraph" w:customStyle="1" w:styleId="Style3">
    <w:name w:val="Style3"/>
    <w:basedOn w:val="a"/>
    <w:uiPriority w:val="99"/>
    <w:rsid w:val="00274733"/>
    <w:pPr>
      <w:widowControl w:val="0"/>
      <w:autoSpaceDE w:val="0"/>
      <w:autoSpaceDN w:val="0"/>
      <w:adjustRightInd w:val="0"/>
    </w:pPr>
    <w:rPr>
      <w:rFonts w:ascii="Calibri" w:hAnsi="Calibri" w:cs="Calibri"/>
    </w:rPr>
  </w:style>
  <w:style w:type="character" w:customStyle="1" w:styleId="FontStyle13">
    <w:name w:val="Font Style13"/>
    <w:uiPriority w:val="99"/>
    <w:rsid w:val="00274733"/>
    <w:rPr>
      <w:rFonts w:ascii="Times New Roman" w:hAnsi="Times New Roman"/>
      <w:sz w:val="30"/>
    </w:rPr>
  </w:style>
  <w:style w:type="paragraph" w:customStyle="1" w:styleId="ConsPlusNormal">
    <w:name w:val="ConsPlusNormal"/>
    <w:uiPriority w:val="99"/>
    <w:rsid w:val="00914FD0"/>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styleId="aa">
    <w:name w:val="Hyperlink"/>
    <w:basedOn w:val="a0"/>
    <w:uiPriority w:val="99"/>
    <w:semiHidden/>
    <w:unhideWhenUsed/>
    <w:rsid w:val="00880D36"/>
    <w:rPr>
      <w:color w:val="0000FF"/>
      <w:u w:val="single"/>
    </w:rPr>
  </w:style>
  <w:style w:type="character" w:customStyle="1" w:styleId="hl">
    <w:name w:val="hl"/>
    <w:basedOn w:val="a0"/>
    <w:rsid w:val="003C16CB"/>
  </w:style>
  <w:style w:type="paragraph" w:customStyle="1" w:styleId="ConsPlusNonformat">
    <w:name w:val="ConsPlusNonformat"/>
    <w:link w:val="ConsPlusNonformat0"/>
    <w:rsid w:val="00FC666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Абзац списка1"/>
    <w:basedOn w:val="a"/>
    <w:rsid w:val="00FC6661"/>
    <w:pPr>
      <w:spacing w:after="200" w:line="276" w:lineRule="auto"/>
      <w:ind w:left="720"/>
      <w:contextualSpacing/>
    </w:pPr>
    <w:rPr>
      <w:rFonts w:ascii="Calibri" w:hAnsi="Calibri"/>
      <w:sz w:val="22"/>
      <w:szCs w:val="22"/>
    </w:rPr>
  </w:style>
  <w:style w:type="character" w:customStyle="1" w:styleId="ConsPlusCell">
    <w:name w:val="ConsPlusCell Знак"/>
    <w:basedOn w:val="a0"/>
    <w:link w:val="ConsPlusCell0"/>
    <w:locked/>
    <w:rsid w:val="00FC6661"/>
    <w:rPr>
      <w:rFonts w:ascii="Arial" w:hAnsi="Arial" w:cs="Arial"/>
      <w:lang w:eastAsia="ru-RU"/>
    </w:rPr>
  </w:style>
  <w:style w:type="paragraph" w:customStyle="1" w:styleId="ConsPlusCell0">
    <w:name w:val="ConsPlusCell"/>
    <w:link w:val="ConsPlusCell"/>
    <w:rsid w:val="00FC6661"/>
    <w:pPr>
      <w:widowControl w:val="0"/>
      <w:autoSpaceDE w:val="0"/>
      <w:autoSpaceDN w:val="0"/>
      <w:adjustRightInd w:val="0"/>
      <w:spacing w:after="0" w:line="240" w:lineRule="auto"/>
    </w:pPr>
    <w:rPr>
      <w:rFonts w:ascii="Arial" w:hAnsi="Arial" w:cs="Arial"/>
      <w:lang w:eastAsia="ru-RU"/>
    </w:rPr>
  </w:style>
  <w:style w:type="paragraph" w:styleId="ab">
    <w:name w:val="Body Text"/>
    <w:basedOn w:val="a"/>
    <w:link w:val="ac"/>
    <w:uiPriority w:val="99"/>
    <w:rsid w:val="00262DB1"/>
    <w:pPr>
      <w:spacing w:after="120" w:line="276" w:lineRule="auto"/>
    </w:pPr>
    <w:rPr>
      <w:rFonts w:ascii="Calibri" w:eastAsia="Calibri" w:hAnsi="Calibri"/>
      <w:sz w:val="22"/>
      <w:szCs w:val="22"/>
      <w:lang w:eastAsia="en-US"/>
    </w:rPr>
  </w:style>
  <w:style w:type="character" w:customStyle="1" w:styleId="ac">
    <w:name w:val="Основной текст Знак"/>
    <w:basedOn w:val="a0"/>
    <w:link w:val="ab"/>
    <w:uiPriority w:val="99"/>
    <w:rsid w:val="00262DB1"/>
    <w:rPr>
      <w:rFonts w:ascii="Calibri" w:eastAsia="Calibri" w:hAnsi="Calibri" w:cs="Times New Roman"/>
    </w:rPr>
  </w:style>
  <w:style w:type="paragraph" w:styleId="2">
    <w:name w:val="Body Text 2"/>
    <w:basedOn w:val="a"/>
    <w:link w:val="20"/>
    <w:uiPriority w:val="99"/>
    <w:rsid w:val="002F3076"/>
    <w:pPr>
      <w:spacing w:after="120" w:line="480" w:lineRule="auto"/>
    </w:pPr>
    <w:rPr>
      <w:rFonts w:ascii="Calibri" w:eastAsia="Calibri" w:hAnsi="Calibri"/>
      <w:sz w:val="22"/>
      <w:szCs w:val="22"/>
      <w:lang w:eastAsia="en-US"/>
    </w:rPr>
  </w:style>
  <w:style w:type="character" w:customStyle="1" w:styleId="20">
    <w:name w:val="Основной текст 2 Знак"/>
    <w:basedOn w:val="a0"/>
    <w:link w:val="2"/>
    <w:uiPriority w:val="99"/>
    <w:rsid w:val="002F3076"/>
    <w:rPr>
      <w:rFonts w:ascii="Calibri" w:eastAsia="Calibri" w:hAnsi="Calibri" w:cs="Times New Roman"/>
    </w:rPr>
  </w:style>
  <w:style w:type="paragraph" w:styleId="33">
    <w:name w:val="Body Text Indent 3"/>
    <w:basedOn w:val="a"/>
    <w:link w:val="34"/>
    <w:uiPriority w:val="99"/>
    <w:semiHidden/>
    <w:unhideWhenUsed/>
    <w:rsid w:val="0014110C"/>
    <w:pPr>
      <w:spacing w:after="120" w:line="276" w:lineRule="auto"/>
      <w:ind w:left="283"/>
    </w:pPr>
    <w:rPr>
      <w:rFonts w:ascii="Calibri" w:eastAsia="Calibri" w:hAnsi="Calibri"/>
      <w:sz w:val="16"/>
      <w:szCs w:val="16"/>
      <w:lang w:eastAsia="en-US"/>
    </w:rPr>
  </w:style>
  <w:style w:type="character" w:customStyle="1" w:styleId="34">
    <w:name w:val="Основной текст с отступом 3 Знак"/>
    <w:basedOn w:val="a0"/>
    <w:link w:val="33"/>
    <w:uiPriority w:val="99"/>
    <w:semiHidden/>
    <w:rsid w:val="0014110C"/>
    <w:rPr>
      <w:rFonts w:ascii="Calibri" w:eastAsia="Calibri" w:hAnsi="Calibri" w:cs="Times New Roman"/>
      <w:sz w:val="16"/>
      <w:szCs w:val="16"/>
    </w:rPr>
  </w:style>
  <w:style w:type="character" w:customStyle="1" w:styleId="FontStyle16">
    <w:name w:val="Font Style16"/>
    <w:basedOn w:val="a0"/>
    <w:rsid w:val="00C918C2"/>
    <w:rPr>
      <w:rFonts w:ascii="Times New Roman" w:hAnsi="Times New Roman" w:cs="Times New Roman"/>
      <w:b/>
      <w:bCs/>
      <w:sz w:val="24"/>
      <w:szCs w:val="24"/>
    </w:rPr>
  </w:style>
  <w:style w:type="character" w:customStyle="1" w:styleId="a4">
    <w:name w:val="Без интервала Знак"/>
    <w:aliases w:val="текст Знак"/>
    <w:link w:val="a3"/>
    <w:locked/>
    <w:rsid w:val="00C918C2"/>
  </w:style>
  <w:style w:type="character" w:customStyle="1" w:styleId="ad">
    <w:name w:val="Текст Знак"/>
    <w:link w:val="ae"/>
    <w:uiPriority w:val="99"/>
    <w:locked/>
    <w:rsid w:val="006C1429"/>
    <w:rPr>
      <w:rFonts w:ascii="Consolas" w:hAnsi="Consolas"/>
      <w:sz w:val="21"/>
    </w:rPr>
  </w:style>
  <w:style w:type="paragraph" w:styleId="ae">
    <w:name w:val="Plain Text"/>
    <w:basedOn w:val="a"/>
    <w:link w:val="ad"/>
    <w:uiPriority w:val="99"/>
    <w:rsid w:val="006C1429"/>
    <w:rPr>
      <w:rFonts w:ascii="Consolas" w:eastAsiaTheme="minorHAnsi" w:hAnsi="Consolas" w:cstheme="minorBidi"/>
      <w:sz w:val="21"/>
      <w:szCs w:val="22"/>
      <w:lang w:eastAsia="en-US"/>
    </w:rPr>
  </w:style>
  <w:style w:type="character" w:customStyle="1" w:styleId="12">
    <w:name w:val="Текст Знак1"/>
    <w:basedOn w:val="a0"/>
    <w:link w:val="ae"/>
    <w:uiPriority w:val="99"/>
    <w:semiHidden/>
    <w:rsid w:val="006C1429"/>
    <w:rPr>
      <w:rFonts w:ascii="Consolas" w:eastAsia="Times New Roman" w:hAnsi="Consolas" w:cs="Times New Roman"/>
      <w:sz w:val="21"/>
      <w:szCs w:val="21"/>
      <w:lang w:eastAsia="ru-RU"/>
    </w:rPr>
  </w:style>
  <w:style w:type="character" w:customStyle="1" w:styleId="8">
    <w:name w:val="Основной текст (8)"/>
    <w:qFormat/>
    <w:rsid w:val="00667DA5"/>
    <w:rPr>
      <w:rFonts w:ascii="Malgun Gothic" w:eastAsia="Malgun Gothic" w:hAnsi="Malgun Gothic" w:cs="Malgun Gothic" w:hint="eastAsia"/>
      <w:spacing w:val="20"/>
      <w:w w:val="70"/>
      <w:sz w:val="35"/>
      <w:szCs w:val="35"/>
    </w:rPr>
  </w:style>
  <w:style w:type="character" w:customStyle="1" w:styleId="100">
    <w:name w:val="Основной текст + 10"/>
    <w:aliases w:val="5 pt"/>
    <w:qFormat/>
    <w:rsid w:val="00667DA5"/>
    <w:rPr>
      <w:rFonts w:ascii="Times New Roman" w:eastAsia="Times New Roman" w:hAnsi="Times New Roman" w:cs="Times New Roman" w:hint="default"/>
      <w:strike w:val="0"/>
      <w:dstrike w:val="0"/>
      <w:snapToGrid/>
      <w:color w:val="000000"/>
      <w:spacing w:val="0"/>
      <w:w w:val="100"/>
      <w:position w:val="0"/>
      <w:sz w:val="23"/>
      <w:szCs w:val="23"/>
      <w:u w:val="none"/>
      <w:effect w:val="none"/>
      <w:lang w:val="ru-RU"/>
    </w:rPr>
  </w:style>
  <w:style w:type="character" w:customStyle="1" w:styleId="7">
    <w:name w:val="Основной текст7"/>
    <w:qFormat/>
    <w:rsid w:val="00667DA5"/>
    <w:rPr>
      <w:rFonts w:ascii="Times New Roman" w:eastAsia="Times New Roman" w:hAnsi="Times New Roman" w:cs="Times New Roman" w:hint="default"/>
      <w:strike w:val="0"/>
      <w:dstrike w:val="0"/>
      <w:snapToGrid/>
      <w:color w:val="000000"/>
      <w:spacing w:val="0"/>
      <w:w w:val="100"/>
      <w:position w:val="0"/>
      <w:sz w:val="27"/>
      <w:szCs w:val="27"/>
      <w:u w:val="none"/>
      <w:effect w:val="none"/>
      <w:lang w:val="ru-RU"/>
    </w:rPr>
  </w:style>
  <w:style w:type="paragraph" w:customStyle="1" w:styleId="13">
    <w:name w:val="Знак1"/>
    <w:basedOn w:val="a"/>
    <w:rsid w:val="00E13AE7"/>
    <w:pPr>
      <w:spacing w:after="160" w:line="240" w:lineRule="exact"/>
    </w:pPr>
    <w:rPr>
      <w:rFonts w:ascii="Verdana" w:hAnsi="Verdana"/>
      <w:bCs/>
      <w:sz w:val="20"/>
      <w:szCs w:val="20"/>
      <w:lang w:val="en-US" w:eastAsia="en-US"/>
    </w:rPr>
  </w:style>
  <w:style w:type="character" w:customStyle="1" w:styleId="FontStyle14">
    <w:name w:val="Font Style14"/>
    <w:uiPriority w:val="99"/>
    <w:qFormat/>
    <w:rsid w:val="00A65441"/>
    <w:rPr>
      <w:rFonts w:ascii="Times New Roman" w:hAnsi="Times New Roman" w:cs="Times New Roman"/>
      <w:sz w:val="26"/>
      <w:szCs w:val="26"/>
    </w:rPr>
  </w:style>
  <w:style w:type="paragraph" w:styleId="af">
    <w:name w:val="Body Text Indent"/>
    <w:basedOn w:val="a"/>
    <w:link w:val="af0"/>
    <w:uiPriority w:val="99"/>
    <w:unhideWhenUsed/>
    <w:rsid w:val="00A86D0D"/>
    <w:pPr>
      <w:spacing w:after="120"/>
      <w:ind w:left="283"/>
    </w:pPr>
    <w:rPr>
      <w:rFonts w:eastAsia="Calibri"/>
    </w:rPr>
  </w:style>
  <w:style w:type="character" w:customStyle="1" w:styleId="af0">
    <w:name w:val="Основной текст с отступом Знак"/>
    <w:basedOn w:val="a0"/>
    <w:link w:val="af"/>
    <w:uiPriority w:val="99"/>
    <w:rsid w:val="00A86D0D"/>
    <w:rPr>
      <w:rFonts w:ascii="Times New Roman" w:eastAsia="Calibri" w:hAnsi="Times New Roman" w:cs="Times New Roman"/>
      <w:sz w:val="24"/>
      <w:szCs w:val="24"/>
      <w:lang w:eastAsia="ru-RU"/>
    </w:rPr>
  </w:style>
  <w:style w:type="paragraph" w:styleId="af1">
    <w:name w:val="header"/>
    <w:basedOn w:val="a"/>
    <w:link w:val="af2"/>
    <w:rsid w:val="00A86D0D"/>
    <w:pPr>
      <w:tabs>
        <w:tab w:val="center" w:pos="4677"/>
        <w:tab w:val="right" w:pos="9355"/>
      </w:tabs>
    </w:pPr>
  </w:style>
  <w:style w:type="character" w:customStyle="1" w:styleId="af2">
    <w:name w:val="Верхний колонтитул Знак"/>
    <w:basedOn w:val="a0"/>
    <w:link w:val="af1"/>
    <w:rsid w:val="00A86D0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8361E"/>
    <w:rPr>
      <w:rFonts w:asciiTheme="majorHAnsi" w:eastAsiaTheme="majorEastAsia" w:hAnsiTheme="majorHAnsi" w:cstheme="majorBidi"/>
      <w:b/>
      <w:bCs/>
      <w:color w:val="4F81BD" w:themeColor="accent1"/>
      <w:sz w:val="24"/>
      <w:szCs w:val="24"/>
      <w:lang w:eastAsia="ru-RU"/>
    </w:rPr>
  </w:style>
  <w:style w:type="character" w:customStyle="1" w:styleId="FontStyle11">
    <w:name w:val="Font Style11"/>
    <w:rsid w:val="001D56FF"/>
    <w:rPr>
      <w:rFonts w:ascii="Times New Roman" w:hAnsi="Times New Roman" w:cs="Times New Roman"/>
      <w:sz w:val="28"/>
      <w:szCs w:val="28"/>
    </w:rPr>
  </w:style>
  <w:style w:type="character" w:customStyle="1" w:styleId="ConsPlusNonformat0">
    <w:name w:val="ConsPlusNonformat Знак"/>
    <w:link w:val="ConsPlusNonformat"/>
    <w:locked/>
    <w:rsid w:val="001D56FF"/>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298806686">
      <w:bodyDiv w:val="1"/>
      <w:marLeft w:val="0"/>
      <w:marRight w:val="0"/>
      <w:marTop w:val="0"/>
      <w:marBottom w:val="0"/>
      <w:divBdr>
        <w:top w:val="none" w:sz="0" w:space="0" w:color="auto"/>
        <w:left w:val="none" w:sz="0" w:space="0" w:color="auto"/>
        <w:bottom w:val="none" w:sz="0" w:space="0" w:color="auto"/>
        <w:right w:val="none" w:sz="0" w:space="0" w:color="auto"/>
      </w:divBdr>
    </w:div>
    <w:div w:id="474564894">
      <w:bodyDiv w:val="1"/>
      <w:marLeft w:val="0"/>
      <w:marRight w:val="0"/>
      <w:marTop w:val="0"/>
      <w:marBottom w:val="0"/>
      <w:divBdr>
        <w:top w:val="none" w:sz="0" w:space="0" w:color="auto"/>
        <w:left w:val="none" w:sz="0" w:space="0" w:color="auto"/>
        <w:bottom w:val="none" w:sz="0" w:space="0" w:color="auto"/>
        <w:right w:val="none" w:sz="0" w:space="0" w:color="auto"/>
      </w:divBdr>
    </w:div>
    <w:div w:id="1075326120">
      <w:bodyDiv w:val="1"/>
      <w:marLeft w:val="0"/>
      <w:marRight w:val="0"/>
      <w:marTop w:val="0"/>
      <w:marBottom w:val="0"/>
      <w:divBdr>
        <w:top w:val="none" w:sz="0" w:space="0" w:color="auto"/>
        <w:left w:val="none" w:sz="0" w:space="0" w:color="auto"/>
        <w:bottom w:val="none" w:sz="0" w:space="0" w:color="auto"/>
        <w:right w:val="none" w:sz="0" w:space="0" w:color="auto"/>
      </w:divBdr>
    </w:div>
    <w:div w:id="1464428312">
      <w:bodyDiv w:val="1"/>
      <w:marLeft w:val="0"/>
      <w:marRight w:val="0"/>
      <w:marTop w:val="0"/>
      <w:marBottom w:val="0"/>
      <w:divBdr>
        <w:top w:val="none" w:sz="0" w:space="0" w:color="auto"/>
        <w:left w:val="none" w:sz="0" w:space="0" w:color="auto"/>
        <w:bottom w:val="none" w:sz="0" w:space="0" w:color="auto"/>
        <w:right w:val="none" w:sz="0" w:space="0" w:color="auto"/>
      </w:divBdr>
    </w:div>
    <w:div w:id="1535145516">
      <w:bodyDiv w:val="1"/>
      <w:marLeft w:val="0"/>
      <w:marRight w:val="0"/>
      <w:marTop w:val="0"/>
      <w:marBottom w:val="0"/>
      <w:divBdr>
        <w:top w:val="none" w:sz="0" w:space="0" w:color="auto"/>
        <w:left w:val="none" w:sz="0" w:space="0" w:color="auto"/>
        <w:bottom w:val="none" w:sz="0" w:space="0" w:color="auto"/>
        <w:right w:val="none" w:sz="0" w:space="0" w:color="auto"/>
      </w:divBdr>
    </w:div>
    <w:div w:id="1795099170">
      <w:bodyDiv w:val="1"/>
      <w:marLeft w:val="0"/>
      <w:marRight w:val="0"/>
      <w:marTop w:val="0"/>
      <w:marBottom w:val="0"/>
      <w:divBdr>
        <w:top w:val="none" w:sz="0" w:space="0" w:color="auto"/>
        <w:left w:val="none" w:sz="0" w:space="0" w:color="auto"/>
        <w:bottom w:val="none" w:sz="0" w:space="0" w:color="auto"/>
        <w:right w:val="none" w:sz="0" w:space="0" w:color="auto"/>
      </w:divBdr>
    </w:div>
    <w:div w:id="208687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1.xml"/><Relationship Id="rId68" Type="http://schemas.openxmlformats.org/officeDocument/2006/relationships/chart" Target="charts/chart53.xml"/><Relationship Id="rId76" Type="http://schemas.openxmlformats.org/officeDocument/2006/relationships/chart" Target="charts/chart61.xml"/><Relationship Id="rId84" Type="http://schemas.openxmlformats.org/officeDocument/2006/relationships/chart" Target="charts/chart69.xml"/><Relationship Id="rId89" Type="http://schemas.openxmlformats.org/officeDocument/2006/relationships/chart" Target="charts/chart74.xml"/><Relationship Id="rId97" Type="http://schemas.openxmlformats.org/officeDocument/2006/relationships/chart" Target="charts/chart82.xml"/><Relationship Id="rId7" Type="http://schemas.openxmlformats.org/officeDocument/2006/relationships/image" Target="media/image2.png"/><Relationship Id="rId71" Type="http://schemas.openxmlformats.org/officeDocument/2006/relationships/chart" Target="charts/chart56.xml"/><Relationship Id="rId92" Type="http://schemas.openxmlformats.org/officeDocument/2006/relationships/chart" Target="charts/chart77.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image" Target="media/image10.png"/><Relationship Id="rId74" Type="http://schemas.openxmlformats.org/officeDocument/2006/relationships/chart" Target="charts/chart59.xml"/><Relationship Id="rId79" Type="http://schemas.openxmlformats.org/officeDocument/2006/relationships/chart" Target="charts/chart64.xml"/><Relationship Id="rId87" Type="http://schemas.openxmlformats.org/officeDocument/2006/relationships/chart" Target="charts/chart72.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50.xml"/><Relationship Id="rId82" Type="http://schemas.openxmlformats.org/officeDocument/2006/relationships/chart" Target="charts/chart67.xml"/><Relationship Id="rId90" Type="http://schemas.openxmlformats.org/officeDocument/2006/relationships/chart" Target="charts/chart75.xml"/><Relationship Id="rId95" Type="http://schemas.openxmlformats.org/officeDocument/2006/relationships/chart" Target="charts/chart80.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image" Target="media/image8.jpeg"/><Relationship Id="rId69" Type="http://schemas.openxmlformats.org/officeDocument/2006/relationships/chart" Target="charts/chart54.xml"/><Relationship Id="rId77" Type="http://schemas.openxmlformats.org/officeDocument/2006/relationships/chart" Target="charts/chart62.xml"/><Relationship Id="rId100" Type="http://schemas.openxmlformats.org/officeDocument/2006/relationships/chart" Target="charts/chart85.xml"/><Relationship Id="rId8" Type="http://schemas.openxmlformats.org/officeDocument/2006/relationships/image" Target="media/image3.jpeg"/><Relationship Id="rId51" Type="http://schemas.openxmlformats.org/officeDocument/2006/relationships/chart" Target="charts/chart40.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chart" Target="charts/chart70.xml"/><Relationship Id="rId93" Type="http://schemas.openxmlformats.org/officeDocument/2006/relationships/chart" Target="charts/chart78.xml"/><Relationship Id="rId98" Type="http://schemas.openxmlformats.org/officeDocument/2006/relationships/chart" Target="charts/chart8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2.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image" Target="media/image7.jpeg"/><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chart" Target="charts/chart73.xml"/><Relationship Id="rId91" Type="http://schemas.openxmlformats.org/officeDocument/2006/relationships/chart" Target="charts/chart76.xml"/><Relationship Id="rId96" Type="http://schemas.openxmlformats.org/officeDocument/2006/relationships/chart" Target="charts/chart8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image" Target="media/image5.pn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image" Target="media/image9.png"/><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chart" Target="charts/chart71.xml"/><Relationship Id="rId94" Type="http://schemas.openxmlformats.org/officeDocument/2006/relationships/chart" Target="charts/chart79.xml"/><Relationship Id="rId99" Type="http://schemas.openxmlformats.org/officeDocument/2006/relationships/chart" Target="charts/chart8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chart" Target="charts/chart7.xml"/><Relationship Id="rId39" Type="http://schemas.openxmlformats.org/officeDocument/2006/relationships/chart" Target="charts/chart28.xml"/></Relationships>
</file>

<file path=word/charts/_rels/chart1.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1087;&#1072;&#1087;&#1082;&#1072;%2017.05\&#1073;&#1102;&#1083;&#1083;&#1077;&#1090;&#1077;&#1085;&#1100;%20201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1087;&#1072;&#1087;&#1082;&#1072;%2017.05\&#1073;&#1102;&#1083;&#1083;&#1077;&#1090;&#1077;&#1085;&#1100;%202018%20(&#1040;&#1074;&#1090;&#1086;&#1089;&#1086;&#1093;&#1088;&#1072;&#1085;&#1077;&#1085;&#1085;&#1099;&#1081;).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1087;&#1072;&#1087;&#1082;&#1072;%2017.05\&#1073;&#1102;&#1083;&#1083;&#1077;&#1090;&#1077;&#1085;&#1100;%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H:\&#1087;&#1072;&#1087;&#1082;&#1072;%2017.05\&#1073;&#1102;&#1083;&#1083;&#1077;&#1090;&#1077;&#1085;&#1100;%202018%20(&#1040;&#1074;&#1090;&#1086;&#1089;&#1086;&#1093;&#1088;&#1072;&#1085;&#1077;&#1085;&#1085;&#1099;&#108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H:\&#1087;&#1072;&#1087;&#1082;&#1072;%2017.05\&#1073;&#1102;&#1083;&#1083;&#1077;&#1090;&#1077;&#1085;&#1100;%202018%20(&#1040;&#1074;&#1090;&#1086;&#1089;&#1086;&#1093;&#1088;&#1072;&#1085;&#1077;&#1085;&#1085;&#1099;&#108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H:\&#1087;&#1072;&#1087;&#1082;&#1072;%2017.05\&#1073;&#1102;&#1083;&#1083;&#1077;&#1090;&#1077;&#1085;&#1100;%202018%20(&#1040;&#1074;&#1090;&#1086;&#1089;&#1086;&#1093;&#1088;&#1072;&#1085;&#1077;&#1085;&#1085;&#1099;&#1081;).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1087;&#1072;&#1087;&#1082;&#1072;%2017.05\&#1073;&#1102;&#1083;&#1083;&#1077;&#1090;&#1077;&#1085;&#1100;%202018.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1052;&#1086;&#1080;%20&#1076;&#1086;&#1082;&#1091;&#1084;&#1077;&#1085;&#1090;&#1099;\&#1041;&#1040;&#1047;&#1040;%20&#1044;&#1040;&#1053;&#1053;&#1067;&#1061;%20&#1054;&#1058;&#1044;&#1045;&#1051;&#1045;&#1053;&#1048;&#1071;%20&#1057;&#1043;&#1052;\&#1041;&#1086;&#1088;&#1080;&#1089;&#1086;&#1074;\&#1073;&#1102;&#1083;&#1083;&#1077;&#1090;&#1077;&#1085;&#1100;%202018\&#1073;&#1102;&#1083;&#1083;&#1077;&#1090;&#1077;&#1085;&#1100;%202018%20(&#1040;&#1074;&#1090;&#1086;&#1089;&#1086;&#1093;&#1088;&#1072;&#1085;&#1077;&#1085;&#1085;&#1099;&#108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1052;&#1086;&#1080;%20&#1076;&#1086;&#1082;&#1091;&#1084;&#1077;&#1085;&#1090;&#1099;\&#1041;&#1040;&#1047;&#1040;%20&#1044;&#1040;&#1053;&#1053;&#1067;&#1061;%20&#1054;&#1058;&#1044;&#1045;&#1051;&#1045;&#1053;&#1048;&#1071;%20&#1057;&#1043;&#1052;\&#1041;&#1086;&#1088;&#1080;&#1089;&#1086;&#1074;\&#1073;&#1102;&#1083;&#1083;&#1077;&#1090;&#1077;&#1085;&#1100;%202018\&#1073;&#1102;&#1083;&#1083;&#1077;&#1090;&#1077;&#1085;&#1100;%202018%20(&#1040;&#1074;&#1090;&#1086;&#1089;&#1086;&#1093;&#1088;&#1072;&#1085;&#1077;&#1085;&#1085;&#1099;&#108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1044;&#1086;&#1082;&#1091;&#1084;&#1077;&#1085;&#1090;&#1099;\&#1080;&#1085;&#1092;&#1086;&#1088;&#1084;&#1072;&#1094;&#1080;&#1086;&#1085;&#1085;&#1099;&#1081;%20&#1073;&#1102;&#1083;&#1083;&#1077;&#1090;&#1077;&#1085;&#1100;\2013\&#1076;&#1080;&#1072;&#1075;&#1088;&#1072;&#1084;&#1084;&#1072;%202012.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1044;&#1086;&#1082;&#1091;&#1084;&#1077;&#1085;&#1090;&#1099;\&#1080;&#1085;&#1092;&#1086;&#1088;&#1084;&#1072;&#1094;&#1080;&#1086;&#1085;&#1085;&#1099;&#1081;%20&#1073;&#1102;&#1083;&#1083;&#1077;&#1090;&#1077;&#1085;&#1100;\2013\&#1076;&#1080;&#1072;&#1075;&#1088;&#1072;&#1084;&#1084;&#1072;%202012.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D:\306\Desktop\&#1090;&#1072;&#1073;&#1083;&#1080;&#1094;&#1099;%20&#1073;&#1102;&#1083;&#1083;&#1077;&#1090;&#1077;&#1085;&#1100;.xls" TargetMode="External"/><Relationship Id="rId1" Type="http://schemas.openxmlformats.org/officeDocument/2006/relationships/themeOverride" Target="../theme/themeOverride2.xml"/></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2.xml.rels><?xml version="1.0" encoding="UTF-8" standalone="yes"?>
<Relationships xmlns="http://schemas.openxmlformats.org/package/2006/relationships"><Relationship Id="rId1" Type="http://schemas.openxmlformats.org/officeDocument/2006/relationships/oleObject" Target="file:///d:\&#1052;&#1086;&#1080;%20&#1076;&#1086;&#1082;&#1091;&#1084;&#1077;&#1085;&#1090;&#1099;\&#1041;&#1040;&#1047;&#1040;%20&#1044;&#1040;&#1053;&#1053;&#1067;&#1061;%20&#1054;&#1058;&#1044;&#1045;&#1051;&#1045;&#1053;&#1048;&#1071;%20&#1057;&#1043;&#1052;\&#1041;&#1086;&#1088;&#1080;&#1089;&#1086;&#1074;\&#1073;&#1102;&#1083;&#1083;&#1077;&#1090;&#1077;&#1085;&#1100;%202018\&#1073;&#1102;&#1083;&#1083;&#1077;&#1090;&#1077;&#1085;&#1100;%202018%20(&#1040;&#1074;&#1090;&#1086;&#1089;&#1086;&#1093;&#1088;&#1072;&#1085;&#1077;&#1085;&#1085;&#1099;&#1081;).xlsx" TargetMode="External"/></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6.xml.rels><?xml version="1.0" encoding="UTF-8" standalone="yes"?>
<Relationships xmlns="http://schemas.openxmlformats.org/package/2006/relationships"><Relationship Id="rId1" Type="http://schemas.openxmlformats.org/officeDocument/2006/relationships/oleObject" Target="file:///D:\&#1052;&#1086;&#1080;%20&#1076;&#1086;&#1082;&#1091;&#1084;&#1077;&#1085;&#1090;&#1099;\&#1076;&#1080;&#1085;&#1072;&#1084;&#1080;&#1082;&#1072;%20&#1079;&#1072;&#1073;-&#1089;&#1090;&#1080;%20&#1086;&#1082;&#1080;.xls" TargetMode="External"/></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69.xml.rels><?xml version="1.0" encoding="UTF-8" standalone="yes"?>
<Relationships xmlns="http://schemas.openxmlformats.org/package/2006/relationships"><Relationship Id="rId1" Type="http://schemas.openxmlformats.org/officeDocument/2006/relationships/oleObject" Target="file:///D:\&#1052;&#1086;&#1080;%20&#1076;&#1086;&#1082;&#1091;&#1084;&#1077;&#1085;&#1090;&#1099;\&#1076;&#1080;&#1085;&#1072;&#1084;&#1080;&#1082;&#1072;%20&#1079;&#1072;&#1073;-&#1089;&#1090;&#1080;%20&#1086;&#1082;&#108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74.xml.rels><?xml version="1.0" encoding="UTF-8" standalone="yes"?>
<Relationships xmlns="http://schemas.openxmlformats.org/package/2006/relationships"><Relationship Id="rId1" Type="http://schemas.openxmlformats.org/officeDocument/2006/relationships/oleObject" Target="file:///D:\&#1052;&#1086;&#1080;%20&#1076;&#1086;&#1082;&#1091;&#1084;&#1077;&#1085;&#1090;&#1099;\&#1069;&#1087;&#1080;&#1076;&#1076;&#1080;&#1072;&#1075;&#1085;&#1086;&#1089;&#1090;&#1080;&#1082;&#1072;\&#1052;&#1085;&#1086;&#1075;&#1086;&#1083;&#1077;&#1090;&#1085;&#1103;&#1103;%20&#1076;&#1080;&#1085;&#1072;&#1084;&#1080;&#1082;&#1072;%20&#1042;&#1054;.xls" TargetMode="External"/></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77.xml.rels><?xml version="1.0" encoding="UTF-8" standalone="yes"?>
<Relationships xmlns="http://schemas.openxmlformats.org/package/2006/relationships"><Relationship Id="rId1" Type="http://schemas.openxmlformats.org/officeDocument/2006/relationships/oleObject" Target="file:///d:\&#1052;&#1086;&#1080;%20&#1076;&#1086;&#1082;&#1091;&#1084;&#1077;&#1085;&#1090;&#1099;\&#1041;&#1040;&#1047;&#1040;%20&#1044;&#1040;&#1053;&#1053;&#1067;&#1061;%20&#1054;&#1058;&#1044;&#1045;&#1051;&#1045;&#1053;&#1048;&#1071;%20&#1057;&#1043;&#1052;\&#1041;&#1086;&#1088;&#1080;&#1089;&#1086;&#1074;\&#1073;&#1102;&#1083;&#1083;&#1077;&#1090;&#1077;&#1085;&#1100;%202018\&#1073;&#1102;&#1083;&#1083;&#1077;&#1090;&#1077;&#1085;&#1100;%202018%20(&#1040;&#1074;&#1090;&#1086;&#1089;&#1086;&#1093;&#1088;&#1072;&#1085;&#1077;&#1085;&#1085;&#1099;&#1081;).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d:\&#1052;&#1086;&#1080;%20&#1076;&#1086;&#1082;&#1091;&#1084;&#1077;&#1085;&#1090;&#1099;\&#1041;&#1040;&#1047;&#1040;%20&#1044;&#1040;&#1053;&#1053;&#1067;&#1061;%20&#1054;&#1058;&#1044;&#1045;&#1051;&#1045;&#1053;&#1048;&#1071;%20&#1057;&#1043;&#1052;\&#1041;&#1086;&#1088;&#1080;&#1089;&#1086;&#1074;\&#1073;&#1102;&#1083;&#1083;&#1077;&#1090;&#1077;&#1085;&#1100;%202018\&#1073;&#1102;&#1083;&#1083;&#1077;&#1090;&#1077;&#1085;&#1100;%202018%20(&#1040;&#1074;&#1090;&#1086;&#1089;&#1086;&#1093;&#1088;&#1072;&#1085;&#1077;&#1085;&#1085;&#1099;&#1081;).xlsx" TargetMode="External"/></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8.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d:\&#1052;&#1086;&#1080;%20&#1076;&#1086;&#1082;&#1091;&#1084;&#1077;&#1085;&#1090;&#1099;\&#1041;&#1040;&#1047;&#1040;%20&#1044;&#1040;&#1053;&#1053;&#1067;&#1061;%20&#1054;&#1058;&#1044;&#1045;&#1051;&#1045;&#1053;&#1048;&#1071;%20&#1057;&#1043;&#1052;\&#1041;&#1086;&#1088;&#1080;&#1089;&#1086;&#1074;\&#1073;&#1102;&#1083;&#1083;&#1077;&#1090;&#1077;&#1085;&#1100;%202018\&#1073;&#1102;&#1083;&#1083;&#1077;&#1090;&#1077;&#1085;&#1100;%202018%20(&#1040;&#1074;&#1090;&#1086;&#1089;&#1086;&#1093;&#1088;&#1072;&#1085;&#1077;&#1085;&#1085;&#1099;&#1081;).xlsx" TargetMode="External"/></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9.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подростки!$A$98</c:f>
              <c:strCache>
                <c:ptCount val="1"/>
                <c:pt idx="0">
                  <c:v>Индекс здоровья</c:v>
                </c:pt>
              </c:strCache>
            </c:strRef>
          </c:tx>
          <c:marker>
            <c:symbol val="none"/>
          </c:marker>
          <c:dLbls>
            <c:dLbl>
              <c:idx val="1"/>
              <c:layout>
                <c:manualLayout>
                  <c:x val="-8.5910652920962328E-3"/>
                  <c:y val="-4.629629629629655E-2"/>
                </c:manualLayout>
              </c:layout>
              <c:showVal val="1"/>
            </c:dLbl>
            <c:dLbl>
              <c:idx val="2"/>
              <c:layout>
                <c:manualLayout>
                  <c:x val="-1.2027491408934679E-2"/>
                  <c:y val="-4.6296296296296578E-2"/>
                </c:manualLayout>
              </c:layout>
              <c:showVal val="1"/>
            </c:dLbl>
            <c:dLbl>
              <c:idx val="3"/>
              <c:layout>
                <c:manualLayout>
                  <c:x val="-2.2336769759450238E-2"/>
                  <c:y val="5.5555555555555455E-2"/>
                </c:manualLayout>
              </c:layout>
              <c:showVal val="1"/>
            </c:dLbl>
            <c:dLbl>
              <c:idx val="4"/>
              <c:layout>
                <c:manualLayout>
                  <c:x val="-1.374570446735403E-2"/>
                  <c:y val="-6.4814814814815352E-2"/>
                </c:manualLayout>
              </c:layout>
              <c:showVal val="1"/>
            </c:dLbl>
            <c:dLbl>
              <c:idx val="5"/>
              <c:layout>
                <c:manualLayout>
                  <c:x val="-2.2336769759450238E-2"/>
                  <c:y val="-5.5555555555555455E-2"/>
                </c:manualLayout>
              </c:layout>
              <c:showVal val="1"/>
            </c:dLbl>
            <c:dLbl>
              <c:idx val="6"/>
              <c:layout>
                <c:manualLayout>
                  <c:x val="-1.374570446735403E-2"/>
                  <c:y val="4.1666666666666692E-2"/>
                </c:manualLayout>
              </c:layout>
              <c:showVal val="1"/>
            </c:dLbl>
            <c:dLbl>
              <c:idx val="7"/>
              <c:layout>
                <c:manualLayout>
                  <c:x val="-2.5773195876288697E-2"/>
                  <c:y val="-2.7777777777778109E-2"/>
                </c:manualLayout>
              </c:layout>
              <c:showVal val="1"/>
            </c:dLbl>
            <c:dLbl>
              <c:idx val="8"/>
              <c:layout>
                <c:manualLayout>
                  <c:x val="-2.5773195876288697E-2"/>
                  <c:y val="5.5555555555555455E-2"/>
                </c:manualLayout>
              </c:layout>
              <c:showVal val="1"/>
            </c:dLbl>
            <c:dLbl>
              <c:idx val="9"/>
              <c:layout>
                <c:manualLayout>
                  <c:x val="-2.2336769759450238E-2"/>
                  <c:y val="-8.7962962962963548E-2"/>
                </c:manualLayout>
              </c:layout>
              <c:showVal val="1"/>
            </c:dLbl>
            <c:showVal val="1"/>
          </c:dLbls>
          <c:cat>
            <c:strRef>
              <c:f>подростки!$B$97:$K$97</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подростки!$B$98:$K$98</c:f>
              <c:numCache>
                <c:formatCode>General</c:formatCode>
                <c:ptCount val="10"/>
                <c:pt idx="0">
                  <c:v>20.399999999999999</c:v>
                </c:pt>
                <c:pt idx="1">
                  <c:v>23.1</c:v>
                </c:pt>
                <c:pt idx="2">
                  <c:v>22.6</c:v>
                </c:pt>
                <c:pt idx="3">
                  <c:v>21.8</c:v>
                </c:pt>
                <c:pt idx="4">
                  <c:v>22.6</c:v>
                </c:pt>
                <c:pt idx="5">
                  <c:v>23.4</c:v>
                </c:pt>
                <c:pt idx="6">
                  <c:v>23</c:v>
                </c:pt>
                <c:pt idx="7">
                  <c:v>24.7</c:v>
                </c:pt>
                <c:pt idx="8">
                  <c:v>22.7</c:v>
                </c:pt>
                <c:pt idx="9">
                  <c:v>23.9</c:v>
                </c:pt>
              </c:numCache>
            </c:numRef>
          </c:val>
        </c:ser>
        <c:marker val="1"/>
        <c:axId val="79930496"/>
        <c:axId val="79932032"/>
      </c:lineChart>
      <c:catAx>
        <c:axId val="79930496"/>
        <c:scaling>
          <c:orientation val="minMax"/>
        </c:scaling>
        <c:axPos val="b"/>
        <c:tickLblPos val="nextTo"/>
        <c:crossAx val="79932032"/>
        <c:crosses val="autoZero"/>
        <c:auto val="1"/>
        <c:lblAlgn val="ctr"/>
        <c:lblOffset val="100"/>
      </c:catAx>
      <c:valAx>
        <c:axId val="79932032"/>
        <c:scaling>
          <c:orientation val="minMax"/>
        </c:scaling>
        <c:axPos val="l"/>
        <c:numFmt formatCode="General" sourceLinked="1"/>
        <c:tickLblPos val="nextTo"/>
        <c:crossAx val="79930496"/>
        <c:crosses val="autoZero"/>
        <c:crossBetween val="between"/>
      </c:valAx>
      <c:spPr>
        <a:gradFill>
          <a:gsLst>
            <a:gs pos="0">
              <a:srgbClr val="92D050"/>
            </a:gs>
            <a:gs pos="50000">
              <a:srgbClr val="FFFF00"/>
            </a:gs>
            <a:gs pos="100000">
              <a:srgbClr val="66FF66"/>
            </a:gs>
          </a:gsLst>
          <a:lin ang="5400000" scaled="0"/>
        </a:gradFill>
      </c:spPr>
    </c:plotArea>
    <c:plotVisOnly val="1"/>
  </c:chart>
  <c:spPr>
    <a:gradFill>
      <a:gsLst>
        <a:gs pos="0">
          <a:srgbClr val="92D050"/>
        </a:gs>
        <a:gs pos="50000">
          <a:srgbClr val="FFFF00"/>
        </a:gs>
        <a:gs pos="100000">
          <a:srgbClr val="66FF66"/>
        </a:gs>
      </a:gsLst>
      <a:lin ang="5400000" scaled="0"/>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otX val="20"/>
      <c:rotY val="20"/>
      <c:perspective val="30"/>
    </c:view3D>
    <c:plotArea>
      <c:layout>
        <c:manualLayout>
          <c:layoutTarget val="inner"/>
          <c:xMode val="edge"/>
          <c:yMode val="edge"/>
          <c:x val="3.4264505172147595E-2"/>
          <c:y val="6.8246900171961278E-2"/>
          <c:w val="0.90951020534197857"/>
          <c:h val="0.84626482034573269"/>
        </c:manualLayout>
      </c:layout>
      <c:pie3DChart>
        <c:varyColors val="1"/>
        <c:ser>
          <c:idx val="0"/>
          <c:order val="0"/>
          <c:dPt>
            <c:idx val="0"/>
            <c:explosion val="29"/>
          </c:dPt>
          <c:dPt>
            <c:idx val="1"/>
            <c:explosion val="7"/>
          </c:dPt>
          <c:dLbls>
            <c:dLbl>
              <c:idx val="0"/>
              <c:tx>
                <c:rich>
                  <a:bodyPr/>
                  <a:lstStyle/>
                  <a:p>
                    <a:r>
                      <a:rPr lang="ru-RU"/>
                      <a:t>отравления 48%</a:t>
                    </a:r>
                  </a:p>
                </c:rich>
              </c:tx>
              <c:showVal val="1"/>
              <c:showCatName val="1"/>
            </c:dLbl>
            <c:dLbl>
              <c:idx val="1"/>
              <c:tx>
                <c:rich>
                  <a:bodyPr/>
                  <a:lstStyle/>
                  <a:p>
                    <a:r>
                      <a:rPr lang="ru-RU"/>
                      <a:t>алкоголь 52,00%</a:t>
                    </a:r>
                  </a:p>
                </c:rich>
              </c:tx>
              <c:showVal val="1"/>
              <c:showCatName val="1"/>
            </c:dLbl>
            <c:showVal val="1"/>
            <c:showCatName val="1"/>
            <c:showLeaderLines val="1"/>
          </c:dLbls>
          <c:cat>
            <c:strRef>
              <c:f>Лист1!$A$121:$A$122</c:f>
              <c:strCache>
                <c:ptCount val="2"/>
                <c:pt idx="0">
                  <c:v>отравления</c:v>
                </c:pt>
                <c:pt idx="1">
                  <c:v>алкоголь</c:v>
                </c:pt>
              </c:strCache>
            </c:strRef>
          </c:cat>
          <c:val>
            <c:numRef>
              <c:f>Лист1!$B$121:$B$122</c:f>
              <c:numCache>
                <c:formatCode>0.00%</c:formatCode>
                <c:ptCount val="2"/>
                <c:pt idx="0" formatCode="0%">
                  <c:v>0.47800000000000031</c:v>
                </c:pt>
                <c:pt idx="1">
                  <c:v>0.52</c:v>
                </c:pt>
              </c:numCache>
            </c:numRef>
          </c:val>
        </c:ser>
      </c:pie3DChart>
    </c:plotArea>
    <c:plotVisOnly val="1"/>
  </c:chart>
  <c:spPr>
    <a:gradFill>
      <a:gsLst>
        <a:gs pos="0">
          <a:srgbClr val="86EC20"/>
        </a:gs>
        <a:gs pos="50000">
          <a:srgbClr val="FFFF99"/>
        </a:gs>
        <a:gs pos="100000">
          <a:srgbClr val="99FF99"/>
        </a:gs>
      </a:gsLst>
      <a:lin ang="54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1"/>
          <c:dPt>
            <c:idx val="0"/>
            <c:explosion val="26"/>
          </c:dPt>
          <c:dPt>
            <c:idx val="1"/>
            <c:explosion val="0"/>
          </c:dPt>
          <c:dLbls>
            <c:txPr>
              <a:bodyPr/>
              <a:lstStyle/>
              <a:p>
                <a:pPr>
                  <a:defRPr>
                    <a:latin typeface="Times New Roman" pitchFamily="18" charset="0"/>
                    <a:cs typeface="Times New Roman" pitchFamily="18" charset="0"/>
                  </a:defRPr>
                </a:pPr>
                <a:endParaRPr lang="ru-RU"/>
              </a:p>
            </c:txPr>
            <c:showVal val="1"/>
            <c:showCatName val="1"/>
            <c:showLeaderLines val="1"/>
          </c:dLbls>
          <c:cat>
            <c:strRef>
              <c:f>Лист1!$H$121:$H$122</c:f>
              <c:strCache>
                <c:ptCount val="2"/>
                <c:pt idx="0">
                  <c:v>отравления</c:v>
                </c:pt>
                <c:pt idx="1">
                  <c:v>отравление алкоголем</c:v>
                </c:pt>
              </c:strCache>
            </c:strRef>
          </c:cat>
          <c:val>
            <c:numRef>
              <c:f>Лист1!$I$121:$I$122</c:f>
              <c:numCache>
                <c:formatCode>0.00%</c:formatCode>
                <c:ptCount val="2"/>
                <c:pt idx="0">
                  <c:v>0.52700000000000002</c:v>
                </c:pt>
                <c:pt idx="1">
                  <c:v>0.47300000000000031</c:v>
                </c:pt>
              </c:numCache>
            </c:numRef>
          </c:val>
        </c:ser>
      </c:pie3DChart>
    </c:plotArea>
    <c:plotVisOnly val="1"/>
  </c:chart>
  <c:spPr>
    <a:gradFill>
      <a:gsLst>
        <a:gs pos="0">
          <a:srgbClr val="86EC20"/>
        </a:gs>
        <a:gs pos="50000">
          <a:srgbClr val="FFFF99"/>
        </a:gs>
        <a:gs pos="100000">
          <a:srgbClr val="99FF99"/>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9.3055555555556543E-2"/>
          <c:y val="0.12731481481481483"/>
          <c:w val="0.8138888888888921"/>
          <c:h val="0.77314814814815225"/>
        </c:manualLayout>
      </c:layout>
      <c:pie3DChart>
        <c:varyColors val="1"/>
        <c:ser>
          <c:idx val="0"/>
          <c:order val="0"/>
          <c:explosion val="25"/>
          <c:dLbls>
            <c:dLbl>
              <c:idx val="0"/>
              <c:tx>
                <c:rich>
                  <a:bodyPr/>
                  <a:lstStyle/>
                  <a:p>
                    <a:r>
                      <a:rPr lang="ru-RU"/>
                      <a:t>алкогольной этиологоии</a:t>
                    </a:r>
                    <a:r>
                      <a:rPr lang="ru-RU" baseline="0"/>
                      <a:t> </a:t>
                    </a:r>
                    <a:r>
                      <a:rPr lang="ru-RU"/>
                      <a:t> 36,40%</a:t>
                    </a:r>
                  </a:p>
                </c:rich>
              </c:tx>
              <c:showVal val="1"/>
              <c:showCatName val="1"/>
            </c:dLbl>
            <c:dLbl>
              <c:idx val="1"/>
              <c:tx>
                <c:rich>
                  <a:bodyPr/>
                  <a:lstStyle/>
                  <a:p>
                    <a:r>
                      <a:rPr lang="ru-RU"/>
                      <a:t>отравления  63,60%</a:t>
                    </a:r>
                  </a:p>
                </c:rich>
              </c:tx>
              <c:showVal val="1"/>
              <c:showCatName val="1"/>
            </c:dLbl>
            <c:showVal val="1"/>
            <c:showCatName val="1"/>
            <c:showLeaderLines val="1"/>
          </c:dLbls>
          <c:cat>
            <c:strRef>
              <c:f>Лист1!$A$134:$A$135</c:f>
              <c:strCache>
                <c:ptCount val="2"/>
                <c:pt idx="0">
                  <c:v>алкогольной этиологоии</c:v>
                </c:pt>
                <c:pt idx="1">
                  <c:v>отравления </c:v>
                </c:pt>
              </c:strCache>
            </c:strRef>
          </c:cat>
          <c:val>
            <c:numRef>
              <c:f>Лист1!$B$134:$B$135</c:f>
              <c:numCache>
                <c:formatCode>0.00%</c:formatCode>
                <c:ptCount val="2"/>
                <c:pt idx="0">
                  <c:v>0.36400000000000032</c:v>
                </c:pt>
                <c:pt idx="1">
                  <c:v>0.63600000000000356</c:v>
                </c:pt>
              </c:numCache>
            </c:numRef>
          </c:val>
        </c:ser>
      </c:pie3DChart>
    </c:plotArea>
    <c:plotVisOnly val="1"/>
  </c:chart>
  <c:spPr>
    <a:gradFill>
      <a:gsLst>
        <a:gs pos="0">
          <a:srgbClr val="86EC20"/>
        </a:gs>
        <a:gs pos="50000">
          <a:srgbClr val="FFFF99"/>
        </a:gs>
        <a:gs pos="100000">
          <a:srgbClr val="99FF99"/>
        </a:gs>
      </a:gsLst>
      <a:lin ang="5400000" scaled="0"/>
    </a:gra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10"/>
          <c:dLbls>
            <c:dLbl>
              <c:idx val="0"/>
              <c:layout>
                <c:manualLayout>
                  <c:x val="-7.9701443569553804E-2"/>
                  <c:y val="-0.29771290783774107"/>
                </c:manualLayout>
              </c:layout>
              <c:tx>
                <c:rich>
                  <a:bodyPr/>
                  <a:lstStyle/>
                  <a:p>
                    <a:r>
                      <a:rPr lang="ru-RU"/>
                      <a:t>алкогольной этиологоии</a:t>
                    </a:r>
                    <a:r>
                      <a:rPr lang="ru-RU" baseline="0"/>
                      <a:t> </a:t>
                    </a:r>
                    <a:r>
                      <a:rPr lang="ru-RU"/>
                      <a:t>54,50%</a:t>
                    </a:r>
                  </a:p>
                </c:rich>
              </c:tx>
              <c:showVal val="1"/>
              <c:showCatName val="1"/>
            </c:dLbl>
            <c:dLbl>
              <c:idx val="1"/>
              <c:tx>
                <c:rich>
                  <a:bodyPr/>
                  <a:lstStyle/>
                  <a:p>
                    <a:r>
                      <a:rPr lang="ru-RU"/>
                      <a:t>отравления  45,50%</a:t>
                    </a:r>
                  </a:p>
                </c:rich>
              </c:tx>
              <c:showVal val="1"/>
              <c:showCatName val="1"/>
            </c:dLbl>
            <c:showVal val="1"/>
            <c:showCatName val="1"/>
            <c:showLeaderLines val="1"/>
          </c:dLbls>
          <c:cat>
            <c:strRef>
              <c:f>Лист1!$I$134:$I$135</c:f>
              <c:strCache>
                <c:ptCount val="2"/>
                <c:pt idx="0">
                  <c:v>алкогольной этиологоии</c:v>
                </c:pt>
                <c:pt idx="1">
                  <c:v>отравления </c:v>
                </c:pt>
              </c:strCache>
            </c:strRef>
          </c:cat>
          <c:val>
            <c:numRef>
              <c:f>Лист1!$J$134:$J$135</c:f>
              <c:numCache>
                <c:formatCode>0.00%</c:formatCode>
                <c:ptCount val="2"/>
                <c:pt idx="0">
                  <c:v>0.54500000000000004</c:v>
                </c:pt>
                <c:pt idx="1">
                  <c:v>0.45500000000000002</c:v>
                </c:pt>
              </c:numCache>
            </c:numRef>
          </c:val>
        </c:ser>
      </c:pie3DChart>
    </c:plotArea>
    <c:plotVisOnly val="1"/>
  </c:chart>
  <c:spPr>
    <a:gradFill>
      <a:gsLst>
        <a:gs pos="0">
          <a:srgbClr val="86EC20"/>
        </a:gs>
        <a:gs pos="50000">
          <a:srgbClr val="FFFF99"/>
        </a:gs>
        <a:gs pos="100000">
          <a:srgbClr val="99FF99"/>
        </a:gs>
      </a:gsLst>
      <a:lin ang="5400000" scaled="0"/>
    </a:gra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otX val="30"/>
      <c:rotY val="40"/>
      <c:perspective val="30"/>
    </c:view3D>
    <c:plotArea>
      <c:layout>
        <c:manualLayout>
          <c:layoutTarget val="inner"/>
          <c:xMode val="edge"/>
          <c:yMode val="edge"/>
          <c:x val="0.11805555555555559"/>
          <c:y val="9.9537037037037243E-2"/>
          <c:w val="0.81388888888889266"/>
          <c:h val="0.77314814814815302"/>
        </c:manualLayout>
      </c:layout>
      <c:pie3DChart>
        <c:varyColors val="1"/>
        <c:ser>
          <c:idx val="0"/>
          <c:order val="0"/>
          <c:explosion val="25"/>
          <c:dLbls>
            <c:dLbl>
              <c:idx val="0"/>
              <c:tx>
                <c:rich>
                  <a:bodyPr/>
                  <a:lstStyle/>
                  <a:p>
                    <a:r>
                      <a:rPr lang="ru-RU"/>
                      <a:t>инфекционные заболевания</a:t>
                    </a:r>
                    <a:r>
                      <a:rPr lang="ru-RU" baseline="0"/>
                      <a:t> </a:t>
                    </a:r>
                    <a:r>
                      <a:rPr lang="ru-RU"/>
                      <a:t> 0,60%</a:t>
                    </a:r>
                  </a:p>
                </c:rich>
              </c:tx>
              <c:showVal val="1"/>
              <c:showCatName val="1"/>
            </c:dLbl>
            <c:dLbl>
              <c:idx val="1"/>
              <c:tx>
                <c:rich>
                  <a:bodyPr/>
                  <a:lstStyle/>
                  <a:p>
                    <a:r>
                      <a:rPr lang="ru-RU"/>
                      <a:t>онологические заболевания</a:t>
                    </a:r>
                    <a:r>
                      <a:rPr lang="ru-RU" baseline="0"/>
                      <a:t> </a:t>
                    </a:r>
                    <a:r>
                      <a:rPr lang="ru-RU"/>
                      <a:t>21,30%</a:t>
                    </a:r>
                  </a:p>
                </c:rich>
              </c:tx>
              <c:showVal val="1"/>
              <c:showCatName val="1"/>
            </c:dLbl>
            <c:dLbl>
              <c:idx val="2"/>
              <c:tx>
                <c:rich>
                  <a:bodyPr/>
                  <a:lstStyle/>
                  <a:p>
                    <a:r>
                      <a:rPr lang="ru-RU"/>
                      <a:t>БСК</a:t>
                    </a:r>
                    <a:r>
                      <a:rPr lang="ru-RU" baseline="0"/>
                      <a:t> </a:t>
                    </a:r>
                    <a:r>
                      <a:rPr lang="ru-RU"/>
                      <a:t> 49,90%</a:t>
                    </a:r>
                  </a:p>
                </c:rich>
              </c:tx>
              <c:showVal val="1"/>
              <c:showCatName val="1"/>
            </c:dLbl>
            <c:dLbl>
              <c:idx val="3"/>
              <c:tx>
                <c:rich>
                  <a:bodyPr/>
                  <a:lstStyle/>
                  <a:p>
                    <a:r>
                      <a:rPr lang="ru-RU"/>
                      <a:t>заболевания органов дыхания</a:t>
                    </a:r>
                    <a:r>
                      <a:rPr lang="ru-RU" baseline="0"/>
                      <a:t> </a:t>
                    </a:r>
                    <a:r>
                      <a:rPr lang="ru-RU"/>
                      <a:t>2,30%</a:t>
                    </a:r>
                  </a:p>
                </c:rich>
              </c:tx>
              <c:showVal val="1"/>
              <c:showCatName val="1"/>
            </c:dLbl>
            <c:dLbl>
              <c:idx val="4"/>
              <c:tx>
                <c:rich>
                  <a:bodyPr/>
                  <a:lstStyle/>
                  <a:p>
                    <a:r>
                      <a:rPr lang="ru-RU"/>
                      <a:t>заболевания органов пищевар 3,20%</a:t>
                    </a:r>
                  </a:p>
                </c:rich>
              </c:tx>
              <c:showVal val="1"/>
              <c:showCatName val="1"/>
            </c:dLbl>
            <c:dLbl>
              <c:idx val="5"/>
              <c:tx>
                <c:rich>
                  <a:bodyPr/>
                  <a:lstStyle/>
                  <a:p>
                    <a:r>
                      <a:rPr lang="ru-RU"/>
                      <a:t>внешние причины</a:t>
                    </a:r>
                    <a:r>
                      <a:rPr lang="ru-RU" baseline="0"/>
                      <a:t> </a:t>
                    </a:r>
                    <a:r>
                      <a:rPr lang="ru-RU"/>
                      <a:t> 6,10%</a:t>
                    </a:r>
                  </a:p>
                </c:rich>
              </c:tx>
              <c:showVal val="1"/>
              <c:showCatName val="1"/>
            </c:dLbl>
            <c:txPr>
              <a:bodyPr/>
              <a:lstStyle/>
              <a:p>
                <a:pPr>
                  <a:defRPr>
                    <a:latin typeface="Times New Roman" pitchFamily="18" charset="0"/>
                    <a:cs typeface="Times New Roman" pitchFamily="18" charset="0"/>
                  </a:defRPr>
                </a:pPr>
                <a:endParaRPr lang="ru-RU"/>
              </a:p>
            </c:txPr>
            <c:showVal val="1"/>
            <c:showCatName val="1"/>
            <c:showLeaderLines val="1"/>
          </c:dLbls>
          <c:cat>
            <c:strRef>
              <c:f>Лист1!$A$84:$A$90</c:f>
              <c:strCache>
                <c:ptCount val="7"/>
                <c:pt idx="0">
                  <c:v>инфекционные заболевания</c:v>
                </c:pt>
                <c:pt idx="1">
                  <c:v>онологические заболевания</c:v>
                </c:pt>
                <c:pt idx="2">
                  <c:v>БСК</c:v>
                </c:pt>
                <c:pt idx="3">
                  <c:v>заболевания органов дыхания</c:v>
                </c:pt>
                <c:pt idx="4">
                  <c:v>заболевания органов пищевар</c:v>
                </c:pt>
                <c:pt idx="5">
                  <c:v>внешние причины</c:v>
                </c:pt>
                <c:pt idx="6">
                  <c:v>прочие</c:v>
                </c:pt>
              </c:strCache>
            </c:strRef>
          </c:cat>
          <c:val>
            <c:numRef>
              <c:f>Лист1!$B$84:$B$90</c:f>
              <c:numCache>
                <c:formatCode>0.00%</c:formatCode>
                <c:ptCount val="7"/>
                <c:pt idx="0">
                  <c:v>6.0000000000000114E-3</c:v>
                </c:pt>
                <c:pt idx="1">
                  <c:v>0.21300000000000024</c:v>
                </c:pt>
                <c:pt idx="2">
                  <c:v>0.49900000000000155</c:v>
                </c:pt>
                <c:pt idx="3">
                  <c:v>2.3E-2</c:v>
                </c:pt>
                <c:pt idx="4">
                  <c:v>3.2000000000000042E-2</c:v>
                </c:pt>
                <c:pt idx="5">
                  <c:v>6.1000000000000013E-2</c:v>
                </c:pt>
                <c:pt idx="6">
                  <c:v>0.16600000000000001</c:v>
                </c:pt>
              </c:numCache>
            </c:numRef>
          </c:val>
        </c:ser>
      </c:pie3DChart>
    </c:plotArea>
    <c:plotVisOnly val="1"/>
  </c:chart>
  <c:spPr>
    <a:gradFill>
      <a:gsLst>
        <a:gs pos="0">
          <a:srgbClr val="99FF99"/>
        </a:gs>
        <a:gs pos="50000">
          <a:srgbClr val="FFFF99"/>
        </a:gs>
        <a:gs pos="100000">
          <a:srgbClr val="99FF99"/>
        </a:gs>
      </a:gsLst>
      <a:lin ang="5400000" scaled="0"/>
    </a:gra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ofPieChart>
        <c:ofPieType val="pie"/>
        <c:varyColors val="1"/>
        <c:ser>
          <c:idx val="0"/>
          <c:order val="0"/>
          <c:dLbls>
            <c:dLbl>
              <c:idx val="6"/>
              <c:tx>
                <c:rich>
                  <a:bodyPr/>
                  <a:lstStyle/>
                  <a:p>
                    <a:r>
                      <a:rPr lang="ru-RU"/>
                      <a:t>др несчастные случаи
22%</a:t>
                    </a:r>
                  </a:p>
                </c:rich>
              </c:tx>
              <c:showCatName val="1"/>
              <c:showPercent val="1"/>
            </c:dLbl>
            <c:dLbl>
              <c:idx val="7"/>
              <c:tx>
                <c:rich>
                  <a:bodyPr/>
                  <a:lstStyle/>
                  <a:p>
                    <a:r>
                      <a:rPr lang="ru-RU"/>
                      <a:t>суициды
78%</a:t>
                    </a:r>
                  </a:p>
                </c:rich>
              </c:tx>
              <c:showCatName val="1"/>
              <c:showPercent val="1"/>
            </c:dLbl>
            <c:dLbl>
              <c:idx val="8"/>
              <c:tx>
                <c:rich>
                  <a:bodyPr/>
                  <a:lstStyle/>
                  <a:p>
                    <a:r>
                      <a:rPr lang="ru-RU"/>
                      <a:t>несчастные случаи
30%</a:t>
                    </a:r>
                  </a:p>
                </c:rich>
              </c:tx>
              <c:showCatName val="1"/>
              <c:showPercent val="1"/>
            </c:dLbl>
            <c:txPr>
              <a:bodyPr/>
              <a:lstStyle/>
              <a:p>
                <a:pPr>
                  <a:defRPr>
                    <a:latin typeface="Times New Roman" pitchFamily="18" charset="0"/>
                    <a:cs typeface="Times New Roman" pitchFamily="18" charset="0"/>
                  </a:defRPr>
                </a:pPr>
                <a:endParaRPr lang="ru-RU"/>
              </a:p>
            </c:txPr>
            <c:showCatName val="1"/>
            <c:showPercent val="1"/>
            <c:showLeaderLines val="1"/>
          </c:dLbls>
          <c:cat>
            <c:strRef>
              <c:f>Лист1!$H$85:$H$92</c:f>
              <c:strCache>
                <c:ptCount val="8"/>
                <c:pt idx="0">
                  <c:v>ДТП</c:v>
                </c:pt>
                <c:pt idx="1">
                  <c:v>отравления</c:v>
                </c:pt>
                <c:pt idx="2">
                  <c:v>повешение</c:v>
                </c:pt>
                <c:pt idx="3">
                  <c:v>утопление</c:v>
                </c:pt>
                <c:pt idx="4">
                  <c:v>убийства</c:v>
                </c:pt>
                <c:pt idx="5">
                  <c:v>несчастные случаи</c:v>
                </c:pt>
                <c:pt idx="6">
                  <c:v>др несчастные случаи</c:v>
                </c:pt>
                <c:pt idx="7">
                  <c:v>суициды</c:v>
                </c:pt>
              </c:strCache>
            </c:strRef>
          </c:cat>
          <c:val>
            <c:numRef>
              <c:f>Лист1!$I$85:$I$92</c:f>
              <c:numCache>
                <c:formatCode>General</c:formatCode>
                <c:ptCount val="8"/>
                <c:pt idx="0">
                  <c:v>7</c:v>
                </c:pt>
                <c:pt idx="1">
                  <c:v>33</c:v>
                </c:pt>
                <c:pt idx="2">
                  <c:v>19</c:v>
                </c:pt>
                <c:pt idx="3">
                  <c:v>4</c:v>
                </c:pt>
                <c:pt idx="4">
                  <c:v>7</c:v>
                </c:pt>
                <c:pt idx="6">
                  <c:v>6</c:v>
                </c:pt>
                <c:pt idx="7">
                  <c:v>22</c:v>
                </c:pt>
              </c:numCache>
            </c:numRef>
          </c:val>
        </c:ser>
        <c:gapWidth val="100"/>
        <c:secondPieSize val="75"/>
        <c:serLines/>
      </c:ofPieChart>
    </c:plotArea>
    <c:plotVisOnly val="1"/>
  </c:chart>
  <c:spPr>
    <a:gradFill>
      <a:gsLst>
        <a:gs pos="0">
          <a:srgbClr val="99FF99"/>
        </a:gs>
        <a:gs pos="50000">
          <a:srgbClr val="FFFF99"/>
        </a:gs>
        <a:gs pos="100000">
          <a:srgbClr val="99FF99"/>
        </a:gs>
      </a:gsLst>
      <a:lin ang="5400000" scaled="0"/>
    </a:gra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rotY val="290"/>
      <c:perspective val="30"/>
    </c:view3D>
    <c:plotArea>
      <c:layout>
        <c:manualLayout>
          <c:layoutTarget val="inner"/>
          <c:xMode val="edge"/>
          <c:yMode val="edge"/>
          <c:x val="0.10399363979917449"/>
          <c:y val="0.12768503937007875"/>
          <c:w val="0.8141427342329095"/>
          <c:h val="0.74462992125984828"/>
        </c:manualLayout>
      </c:layout>
      <c:pie3DChart>
        <c:varyColors val="1"/>
        <c:ser>
          <c:idx val="0"/>
          <c:order val="0"/>
          <c:tx>
            <c:strRef>
              <c:f>Лист1!$B$73</c:f>
              <c:strCache>
                <c:ptCount val="1"/>
                <c:pt idx="0">
                  <c:v>0,6\%</c:v>
                </c:pt>
              </c:strCache>
            </c:strRef>
          </c:tx>
          <c:explosion val="25"/>
          <c:dLbls>
            <c:dLbl>
              <c:idx val="0"/>
              <c:tx>
                <c:rich>
                  <a:bodyPr/>
                  <a:lstStyle/>
                  <a:p>
                    <a:r>
                      <a:rPr lang="ru-RU">
                        <a:latin typeface="Times New Roman" pitchFamily="18" charset="0"/>
                        <a:cs typeface="Times New Roman" pitchFamily="18" charset="0"/>
                      </a:rPr>
                      <a:t>онологические заболевания 19,30%</a:t>
                    </a:r>
                  </a:p>
                </c:rich>
              </c:tx>
              <c:showVal val="1"/>
              <c:showCatName val="1"/>
            </c:dLbl>
            <c:dLbl>
              <c:idx val="1"/>
              <c:layout>
                <c:manualLayout>
                  <c:x val="-8.4495159059474564E-2"/>
                  <c:y val="-0.32423120443277925"/>
                </c:manualLayout>
              </c:layout>
              <c:tx>
                <c:rich>
                  <a:bodyPr/>
                  <a:lstStyle/>
                  <a:p>
                    <a:r>
                      <a:rPr lang="ru-RU"/>
                      <a:t>БСК 50,50%</a:t>
                    </a:r>
                  </a:p>
                </c:rich>
              </c:tx>
              <c:showVal val="1"/>
              <c:showCatName val="1"/>
            </c:dLbl>
            <c:dLbl>
              <c:idx val="2"/>
              <c:tx>
                <c:rich>
                  <a:bodyPr/>
                  <a:lstStyle/>
                  <a:p>
                    <a:r>
                      <a:rPr lang="ru-RU">
                        <a:latin typeface="Times New Roman" pitchFamily="18" charset="0"/>
                        <a:cs typeface="Times New Roman" pitchFamily="18" charset="0"/>
                      </a:rPr>
                      <a:t>заболевания органов дыхания 2,10%</a:t>
                    </a:r>
                  </a:p>
                </c:rich>
              </c:tx>
              <c:showVal val="1"/>
              <c:showCatName val="1"/>
            </c:dLbl>
            <c:dLbl>
              <c:idx val="3"/>
              <c:layout>
                <c:manualLayout>
                  <c:x val="-6.6429901656483811E-2"/>
                  <c:y val="1.0692796733741614E-2"/>
                </c:manualLayout>
              </c:layout>
              <c:tx>
                <c:rich>
                  <a:bodyPr/>
                  <a:lstStyle/>
                  <a:p>
                    <a:r>
                      <a:rPr lang="ru-RU">
                        <a:latin typeface="Times New Roman" pitchFamily="18" charset="0"/>
                        <a:cs typeface="Times New Roman" pitchFamily="18" charset="0"/>
                      </a:rPr>
                      <a:t>заболевания органов пищевар 3,00%</a:t>
                    </a:r>
                  </a:p>
                </c:rich>
              </c:tx>
              <c:showVal val="1"/>
              <c:showCatName val="1"/>
            </c:dLbl>
            <c:dLbl>
              <c:idx val="4"/>
              <c:layout>
                <c:manualLayout>
                  <c:x val="4.5233661145054012E-2"/>
                  <c:y val="-0.19259259259259387"/>
                </c:manualLayout>
              </c:layout>
              <c:tx>
                <c:rich>
                  <a:bodyPr/>
                  <a:lstStyle/>
                  <a:p>
                    <a:r>
                      <a:rPr lang="ru-RU">
                        <a:latin typeface="Times New Roman" pitchFamily="18" charset="0"/>
                        <a:cs typeface="Times New Roman" pitchFamily="18" charset="0"/>
                      </a:rPr>
                      <a:t>внешние причины 6,50%</a:t>
                    </a:r>
                  </a:p>
                </c:rich>
              </c:tx>
              <c:showVal val="1"/>
              <c:showCatName val="1"/>
            </c:dLbl>
            <c:dLbl>
              <c:idx val="5"/>
              <c:tx>
                <c:rich>
                  <a:bodyPr/>
                  <a:lstStyle/>
                  <a:p>
                    <a:r>
                      <a:rPr lang="ru-RU">
                        <a:latin typeface="Times New Roman" pitchFamily="18" charset="0"/>
                        <a:cs typeface="Times New Roman" pitchFamily="18" charset="0"/>
                      </a:rPr>
                      <a:t>прочие 17,80%</a:t>
                    </a:r>
                  </a:p>
                </c:rich>
              </c:tx>
              <c:showVal val="1"/>
              <c:showCatName val="1"/>
            </c:dLbl>
            <c:spPr>
              <a:noFill/>
            </c:spPr>
            <c:txPr>
              <a:bodyPr/>
              <a:lstStyle/>
              <a:p>
                <a:pPr>
                  <a:defRPr>
                    <a:latin typeface="Times New Roman" pitchFamily="18" charset="0"/>
                    <a:cs typeface="Times New Roman" pitchFamily="18" charset="0"/>
                  </a:defRPr>
                </a:pPr>
                <a:endParaRPr lang="ru-RU"/>
              </a:p>
            </c:txPr>
            <c:showVal val="1"/>
            <c:showCatName val="1"/>
            <c:showLeaderLines val="1"/>
          </c:dLbls>
          <c:cat>
            <c:strRef>
              <c:f>Лист1!$A$74:$A$79</c:f>
              <c:strCache>
                <c:ptCount val="6"/>
                <c:pt idx="0">
                  <c:v>онологические заболевания</c:v>
                </c:pt>
                <c:pt idx="1">
                  <c:v>БСК</c:v>
                </c:pt>
                <c:pt idx="2">
                  <c:v>заболевания органов дыхания</c:v>
                </c:pt>
                <c:pt idx="3">
                  <c:v>заболевания органов пищевар</c:v>
                </c:pt>
                <c:pt idx="4">
                  <c:v>внешние причины</c:v>
                </c:pt>
                <c:pt idx="5">
                  <c:v>прочие</c:v>
                </c:pt>
              </c:strCache>
            </c:strRef>
          </c:cat>
          <c:val>
            <c:numRef>
              <c:f>Лист1!$B$74:$B$79</c:f>
              <c:numCache>
                <c:formatCode>0.00%</c:formatCode>
                <c:ptCount val="6"/>
                <c:pt idx="0">
                  <c:v>0.193</c:v>
                </c:pt>
                <c:pt idx="1">
                  <c:v>0.505</c:v>
                </c:pt>
                <c:pt idx="2">
                  <c:v>2.1000000000000012E-2</c:v>
                </c:pt>
                <c:pt idx="3">
                  <c:v>3.0000000000000002E-2</c:v>
                </c:pt>
                <c:pt idx="4">
                  <c:v>6.5000000000000002E-2</c:v>
                </c:pt>
                <c:pt idx="5">
                  <c:v>0.17800000000000021</c:v>
                </c:pt>
              </c:numCache>
            </c:numRef>
          </c:val>
        </c:ser>
      </c:pie3DChart>
    </c:plotArea>
    <c:plotVisOnly val="1"/>
  </c:chart>
  <c:spPr>
    <a:gradFill>
      <a:gsLst>
        <a:gs pos="0">
          <a:srgbClr val="86EC20"/>
        </a:gs>
        <a:gs pos="50000">
          <a:srgbClr val="FFFF99"/>
        </a:gs>
        <a:gs pos="100000">
          <a:srgbClr val="99FF99"/>
        </a:gs>
      </a:gsLst>
      <a:lin ang="5400000" scaled="0"/>
    </a:gradFill>
    <a:scene3d>
      <a:camera prst="orthographicFront"/>
      <a:lightRig rig="threePt" dir="t"/>
    </a:scene3d>
    <a:sp3d/>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ofPieChart>
        <c:ofPieType val="pie"/>
        <c:varyColors val="1"/>
        <c:ser>
          <c:idx val="0"/>
          <c:order val="0"/>
          <c:dLbls>
            <c:dLbl>
              <c:idx val="6"/>
              <c:tx>
                <c:rich>
                  <a:bodyPr/>
                  <a:lstStyle/>
                  <a:p>
                    <a:r>
                      <a:rPr lang="ru-RU"/>
                      <a:t>др. несчастные случаи
12%</a:t>
                    </a:r>
                  </a:p>
                </c:rich>
              </c:tx>
              <c:showCatName val="1"/>
              <c:showPercent val="1"/>
            </c:dLbl>
            <c:dLbl>
              <c:idx val="7"/>
              <c:tx>
                <c:rich>
                  <a:bodyPr/>
                  <a:lstStyle/>
                  <a:p>
                    <a:r>
                      <a:rPr lang="ru-RU"/>
                      <a:t>суициды
82%</a:t>
                    </a:r>
                  </a:p>
                </c:rich>
              </c:tx>
              <c:showCatName val="1"/>
              <c:showPercent val="1"/>
            </c:dLbl>
            <c:dLbl>
              <c:idx val="8"/>
              <c:tx>
                <c:rich>
                  <a:bodyPr/>
                  <a:lstStyle/>
                  <a:p>
                    <a:r>
                      <a:rPr lang="ru-RU"/>
                      <a:t>несчастные</a:t>
                    </a:r>
                    <a:r>
                      <a:rPr lang="ru-RU" baseline="0"/>
                      <a:t> случаи</a:t>
                    </a:r>
                    <a:r>
                      <a:rPr lang="ru-RU"/>
                      <a:t>
25%</a:t>
                    </a:r>
                  </a:p>
                </c:rich>
              </c:tx>
              <c:showCatName val="1"/>
              <c:showPercent val="1"/>
            </c:dLbl>
            <c:showCatName val="1"/>
            <c:showPercent val="1"/>
            <c:showLeaderLines val="1"/>
          </c:dLbls>
          <c:cat>
            <c:strRef>
              <c:f>Лист1!$H$72:$H$79</c:f>
              <c:strCache>
                <c:ptCount val="8"/>
                <c:pt idx="0">
                  <c:v>ДТП</c:v>
                </c:pt>
                <c:pt idx="1">
                  <c:v>отравления</c:v>
                </c:pt>
                <c:pt idx="2">
                  <c:v>повешение</c:v>
                </c:pt>
                <c:pt idx="3">
                  <c:v>утопление</c:v>
                </c:pt>
                <c:pt idx="4">
                  <c:v>убийства</c:v>
                </c:pt>
                <c:pt idx="5">
                  <c:v>несчастные случаи</c:v>
                </c:pt>
                <c:pt idx="6">
                  <c:v>др. несчастные случаи</c:v>
                </c:pt>
                <c:pt idx="7">
                  <c:v>суициды</c:v>
                </c:pt>
              </c:strCache>
            </c:strRef>
          </c:cat>
          <c:val>
            <c:numRef>
              <c:f>Лист1!$I$72:$I$79</c:f>
              <c:numCache>
                <c:formatCode>General</c:formatCode>
                <c:ptCount val="8"/>
                <c:pt idx="0">
                  <c:v>10</c:v>
                </c:pt>
                <c:pt idx="1">
                  <c:v>55</c:v>
                </c:pt>
                <c:pt idx="2">
                  <c:v>29</c:v>
                </c:pt>
                <c:pt idx="3">
                  <c:v>8</c:v>
                </c:pt>
                <c:pt idx="4">
                  <c:v>12</c:v>
                </c:pt>
                <c:pt idx="6">
                  <c:v>7</c:v>
                </c:pt>
                <c:pt idx="7">
                  <c:v>32</c:v>
                </c:pt>
              </c:numCache>
            </c:numRef>
          </c:val>
        </c:ser>
        <c:gapWidth val="100"/>
        <c:secondPieSize val="75"/>
        <c:serLines/>
      </c:ofPieChart>
    </c:plotArea>
    <c:plotVisOnly val="1"/>
  </c:chart>
  <c:spPr>
    <a:gradFill>
      <a:gsLst>
        <a:gs pos="0">
          <a:srgbClr val="99FF99"/>
        </a:gs>
        <a:gs pos="50000">
          <a:srgbClr val="FFFF99"/>
        </a:gs>
        <a:gs pos="100000">
          <a:srgbClr val="99FF99"/>
        </a:gs>
      </a:gsLst>
      <a:lin ang="5400000" scaled="0"/>
    </a:gradFill>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Лист5!$A$65</c:f>
              <c:strCache>
                <c:ptCount val="1"/>
                <c:pt idx="0">
                  <c:v>все население</c:v>
                </c:pt>
              </c:strCache>
            </c:strRef>
          </c:tx>
          <c:dLbls>
            <c:dLbl>
              <c:idx val="1"/>
              <c:layout>
                <c:manualLayout>
                  <c:x val="-9.5351620990070975E-3"/>
                  <c:y val="6.0185185185185147E-2"/>
                </c:manualLayout>
              </c:layout>
              <c:showVal val="1"/>
            </c:dLbl>
            <c:dLbl>
              <c:idx val="2"/>
              <c:layout>
                <c:manualLayout>
                  <c:x val="-1.9070324198014105E-2"/>
                  <c:y val="4.6296296296296523E-2"/>
                </c:manualLayout>
              </c:layout>
              <c:showVal val="1"/>
            </c:dLbl>
            <c:dLbl>
              <c:idx val="3"/>
              <c:layout>
                <c:manualLayout>
                  <c:x val="-7.9459684158392479E-3"/>
                  <c:y val="-1.3888888888888994E-2"/>
                </c:manualLayout>
              </c:layout>
              <c:showVal val="1"/>
            </c:dLbl>
            <c:dLbl>
              <c:idx val="4"/>
              <c:layout>
                <c:manualLayout>
                  <c:x val="-1.9070324198014129E-2"/>
                  <c:y val="5.0925925925925923E-2"/>
                </c:manualLayout>
              </c:layout>
              <c:showVal val="1"/>
            </c:dLbl>
            <c:dLbl>
              <c:idx val="5"/>
              <c:layout>
                <c:manualLayout>
                  <c:x val="-1.4302743148510525E-2"/>
                  <c:y val="-4.1666666666666664E-2"/>
                </c:manualLayout>
              </c:layout>
              <c:showVal val="1"/>
            </c:dLbl>
            <c:dLbl>
              <c:idx val="6"/>
              <c:layout>
                <c:manualLayout>
                  <c:x val="-2.2248711564349904E-2"/>
                  <c:y val="5.5555555555555455E-2"/>
                </c:manualLayout>
              </c:layout>
              <c:showVal val="1"/>
            </c:dLbl>
            <c:dLbl>
              <c:idx val="7"/>
              <c:layout>
                <c:manualLayout>
                  <c:x val="-1.4302743148510525E-2"/>
                  <c:y val="4.6296296296296523E-2"/>
                </c:manualLayout>
              </c:layout>
              <c:showVal val="1"/>
            </c:dLbl>
            <c:dLbl>
              <c:idx val="8"/>
              <c:layout>
                <c:manualLayout>
                  <c:x val="-1.1124355782174853E-2"/>
                  <c:y val="4.1666666666666664E-2"/>
                </c:manualLayout>
              </c:layout>
              <c:showVal val="1"/>
            </c:dLbl>
            <c:dLbl>
              <c:idx val="9"/>
              <c:layout>
                <c:manualLayout>
                  <c:x val="-1.1124355782174853E-2"/>
                  <c:y val="3.2407407407407662E-2"/>
                </c:manualLayout>
              </c:layout>
              <c:showVal val="1"/>
            </c:dLbl>
            <c:showVal val="1"/>
          </c:dLbls>
          <c:cat>
            <c:strRef>
              <c:f>Лист5!$B$64:$K$64</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Лист5!$B$65:$K$65</c:f>
              <c:numCache>
                <c:formatCode>General</c:formatCode>
                <c:ptCount val="10"/>
                <c:pt idx="0">
                  <c:v>31.7</c:v>
                </c:pt>
                <c:pt idx="1">
                  <c:v>33.5</c:v>
                </c:pt>
                <c:pt idx="2">
                  <c:v>31.3</c:v>
                </c:pt>
                <c:pt idx="3">
                  <c:v>29.8</c:v>
                </c:pt>
                <c:pt idx="4">
                  <c:v>26.1</c:v>
                </c:pt>
                <c:pt idx="5">
                  <c:v>27.1</c:v>
                </c:pt>
                <c:pt idx="6">
                  <c:v>26.3</c:v>
                </c:pt>
                <c:pt idx="7">
                  <c:v>25.8</c:v>
                </c:pt>
                <c:pt idx="8">
                  <c:v>23.4</c:v>
                </c:pt>
                <c:pt idx="9">
                  <c:v>23.3</c:v>
                </c:pt>
              </c:numCache>
            </c:numRef>
          </c:val>
        </c:ser>
        <c:ser>
          <c:idx val="1"/>
          <c:order val="1"/>
          <c:tx>
            <c:strRef>
              <c:f>Лист5!$A$66</c:f>
              <c:strCache>
                <c:ptCount val="1"/>
                <c:pt idx="0">
                  <c:v>трудоспособного возраста</c:v>
                </c:pt>
              </c:strCache>
            </c:strRef>
          </c:tx>
          <c:dLbls>
            <c:dLbl>
              <c:idx val="4"/>
              <c:layout>
                <c:manualLayout>
                  <c:x val="-1.2713549465342689E-2"/>
                  <c:y val="-5.5555555555555455E-2"/>
                </c:manualLayout>
              </c:layout>
              <c:showVal val="1"/>
            </c:dLbl>
            <c:dLbl>
              <c:idx val="5"/>
              <c:layout>
                <c:manualLayout>
                  <c:x val="-1.4302743148510525E-2"/>
                  <c:y val="-5.5555555555555455E-2"/>
                </c:manualLayout>
              </c:layout>
              <c:showVal val="1"/>
            </c:dLbl>
            <c:dLbl>
              <c:idx val="6"/>
              <c:layout>
                <c:manualLayout>
                  <c:x val="-1.9070324198014129E-2"/>
                  <c:y val="-5.5555555555555455E-2"/>
                </c:manualLayout>
              </c:layout>
              <c:showVal val="1"/>
            </c:dLbl>
            <c:dLbl>
              <c:idx val="7"/>
              <c:layout>
                <c:manualLayout>
                  <c:x val="-6.356774732671381E-3"/>
                  <c:y val="-5.5555555555555455E-2"/>
                </c:manualLayout>
              </c:layout>
              <c:showVal val="1"/>
            </c:dLbl>
            <c:dLbl>
              <c:idx val="8"/>
              <c:layout>
                <c:manualLayout>
                  <c:x val="-2.0659517881182012E-2"/>
                  <c:y val="-9.2592592592593531E-2"/>
                </c:manualLayout>
              </c:layout>
              <c:showVal val="1"/>
            </c:dLbl>
            <c:dLbl>
              <c:idx val="9"/>
              <c:layout>
                <c:manualLayout>
                  <c:x val="-4.767581049503508E-3"/>
                  <c:y val="-6.4814814814815311E-2"/>
                </c:manualLayout>
              </c:layout>
              <c:showVal val="1"/>
            </c:dLbl>
            <c:showVal val="1"/>
          </c:dLbls>
          <c:cat>
            <c:strRef>
              <c:f>Лист5!$B$64:$K$64</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Лист5!$B$66:$K$66</c:f>
              <c:numCache>
                <c:formatCode>General</c:formatCode>
                <c:ptCount val="10"/>
                <c:pt idx="0">
                  <c:v>36</c:v>
                </c:pt>
                <c:pt idx="1">
                  <c:v>39.5</c:v>
                </c:pt>
                <c:pt idx="2">
                  <c:v>38.200000000000003</c:v>
                </c:pt>
                <c:pt idx="3">
                  <c:v>36.300000000000004</c:v>
                </c:pt>
                <c:pt idx="4">
                  <c:v>31.6</c:v>
                </c:pt>
                <c:pt idx="5">
                  <c:v>34.4</c:v>
                </c:pt>
                <c:pt idx="6">
                  <c:v>33.800000000000004</c:v>
                </c:pt>
                <c:pt idx="7">
                  <c:v>28.9</c:v>
                </c:pt>
                <c:pt idx="8">
                  <c:v>27.1</c:v>
                </c:pt>
                <c:pt idx="9">
                  <c:v>30</c:v>
                </c:pt>
              </c:numCache>
            </c:numRef>
          </c:val>
        </c:ser>
        <c:marker val="1"/>
        <c:axId val="99928704"/>
        <c:axId val="67670400"/>
      </c:lineChart>
      <c:catAx>
        <c:axId val="99928704"/>
        <c:scaling>
          <c:orientation val="minMax"/>
        </c:scaling>
        <c:axPos val="b"/>
        <c:tickLblPos val="nextTo"/>
        <c:crossAx val="67670400"/>
        <c:crosses val="autoZero"/>
        <c:auto val="1"/>
        <c:lblAlgn val="ctr"/>
        <c:lblOffset val="100"/>
      </c:catAx>
      <c:valAx>
        <c:axId val="67670400"/>
        <c:scaling>
          <c:orientation val="minMax"/>
        </c:scaling>
        <c:axPos val="l"/>
        <c:numFmt formatCode="General" sourceLinked="1"/>
        <c:tickLblPos val="nextTo"/>
        <c:crossAx val="99928704"/>
        <c:crosses val="autoZero"/>
        <c:crossBetween val="between"/>
      </c:valAx>
      <c:spPr>
        <a:noFill/>
      </c:spPr>
    </c:plotArea>
    <c:legend>
      <c:legendPos val="r"/>
    </c:legend>
    <c:plotVisOnly val="1"/>
  </c:chart>
  <c:spPr>
    <a:gradFill>
      <a:gsLst>
        <a:gs pos="0">
          <a:srgbClr val="99FF99"/>
        </a:gs>
        <a:gs pos="50000">
          <a:srgbClr val="FFFF99"/>
        </a:gs>
        <a:gs pos="100000">
          <a:srgbClr val="99FF99"/>
        </a:gs>
      </a:gsLst>
      <a:lin ang="5400000" scaled="0"/>
    </a:gra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otX val="30"/>
      <c:rotY val="140"/>
      <c:perspective val="30"/>
    </c:view3D>
    <c:plotArea>
      <c:layout/>
      <c:pie3DChart>
        <c:varyColors val="1"/>
        <c:ser>
          <c:idx val="0"/>
          <c:order val="0"/>
          <c:explosion val="25"/>
          <c:dLbls>
            <c:dLbl>
              <c:idx val="0"/>
              <c:tx>
                <c:rich>
                  <a:bodyPr/>
                  <a:lstStyle/>
                  <a:p>
                    <a:r>
                      <a:rPr lang="ru-RU">
                        <a:latin typeface="Times New Roman" pitchFamily="18" charset="0"/>
                        <a:cs typeface="Times New Roman" pitchFamily="18" charset="0"/>
                      </a:rPr>
                      <a:t>инфекционные заболевания</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 0,50%</a:t>
                    </a:r>
                  </a:p>
                </c:rich>
              </c:tx>
              <c:showVal val="1"/>
              <c:showCatName val="1"/>
            </c:dLbl>
            <c:dLbl>
              <c:idx val="1"/>
              <c:layout>
                <c:manualLayout>
                  <c:x val="-2.763888888888889E-2"/>
                  <c:y val="0.13374635462234069"/>
                </c:manualLayout>
              </c:layout>
              <c:tx>
                <c:rich>
                  <a:bodyPr/>
                  <a:lstStyle/>
                  <a:p>
                    <a:r>
                      <a:rPr lang="ru-RU">
                        <a:latin typeface="Times New Roman" pitchFamily="18" charset="0"/>
                        <a:cs typeface="Times New Roman" pitchFamily="18" charset="0"/>
                      </a:rPr>
                      <a:t>онологические заболевания</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14,80%</a:t>
                    </a:r>
                  </a:p>
                </c:rich>
              </c:tx>
              <c:showVal val="1"/>
              <c:showCatName val="1"/>
            </c:dLbl>
            <c:dLbl>
              <c:idx val="2"/>
              <c:tx>
                <c:rich>
                  <a:bodyPr/>
                  <a:lstStyle/>
                  <a:p>
                    <a:r>
                      <a:rPr lang="ru-RU">
                        <a:latin typeface="Times New Roman" pitchFamily="18" charset="0"/>
                        <a:cs typeface="Times New Roman" pitchFamily="18" charset="0"/>
                      </a:rPr>
                      <a:t>БСК</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 52,00%</a:t>
                    </a:r>
                  </a:p>
                </c:rich>
              </c:tx>
              <c:showVal val="1"/>
              <c:showCatName val="1"/>
            </c:dLbl>
            <c:dLbl>
              <c:idx val="3"/>
              <c:tx>
                <c:rich>
                  <a:bodyPr/>
                  <a:lstStyle/>
                  <a:p>
                    <a:r>
                      <a:rPr lang="ru-RU">
                        <a:latin typeface="Times New Roman" pitchFamily="18" charset="0"/>
                        <a:cs typeface="Times New Roman" pitchFamily="18" charset="0"/>
                      </a:rPr>
                      <a:t>заболевания органов дыхания</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 1,60%</a:t>
                    </a:r>
                  </a:p>
                </c:rich>
              </c:tx>
              <c:showVal val="1"/>
              <c:showCatName val="1"/>
            </c:dLbl>
            <c:dLbl>
              <c:idx val="5"/>
              <c:tx>
                <c:rich>
                  <a:bodyPr/>
                  <a:lstStyle/>
                  <a:p>
                    <a:r>
                      <a:rPr lang="ru-RU">
                        <a:latin typeface="Times New Roman" pitchFamily="18" charset="0"/>
                        <a:cs typeface="Times New Roman" pitchFamily="18" charset="0"/>
                      </a:rPr>
                      <a:t>внешние причины 7,60%</a:t>
                    </a:r>
                  </a:p>
                </c:rich>
              </c:tx>
              <c:showVal val="1"/>
              <c:showCatName val="1"/>
            </c:dLbl>
            <c:dLbl>
              <c:idx val="6"/>
              <c:tx>
                <c:rich>
                  <a:bodyPr/>
                  <a:lstStyle/>
                  <a:p>
                    <a:r>
                      <a:rPr lang="ru-RU">
                        <a:latin typeface="Times New Roman" pitchFamily="18" charset="0"/>
                        <a:cs typeface="Times New Roman" pitchFamily="18" charset="0"/>
                      </a:rPr>
                      <a:t>прочие</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20,60%</a:t>
                    </a:r>
                  </a:p>
                </c:rich>
              </c:tx>
              <c:showVal val="1"/>
              <c:showCatName val="1"/>
            </c:dLbl>
            <c:txPr>
              <a:bodyPr/>
              <a:lstStyle/>
              <a:p>
                <a:pPr>
                  <a:defRPr>
                    <a:latin typeface="Times New Roman" pitchFamily="18" charset="0"/>
                    <a:cs typeface="Times New Roman" pitchFamily="18" charset="0"/>
                  </a:defRPr>
                </a:pPr>
                <a:endParaRPr lang="ru-RU"/>
              </a:p>
            </c:txPr>
            <c:showVal val="1"/>
            <c:showCatName val="1"/>
            <c:showLeaderLines val="1"/>
          </c:dLbls>
          <c:cat>
            <c:strRef>
              <c:f>Лист1!$A$95:$A$101</c:f>
              <c:strCache>
                <c:ptCount val="7"/>
                <c:pt idx="0">
                  <c:v>Структура смертности сельского населения</c:v>
                </c:pt>
                <c:pt idx="2">
                  <c:v>инфекционные заболевания</c:v>
                </c:pt>
                <c:pt idx="3">
                  <c:v>онологические заболевания</c:v>
                </c:pt>
                <c:pt idx="4">
                  <c:v>БСК</c:v>
                </c:pt>
                <c:pt idx="5">
                  <c:v>заболевания органов дыхания</c:v>
                </c:pt>
                <c:pt idx="6">
                  <c:v>заболевания органов пищевар</c:v>
                </c:pt>
              </c:strCache>
            </c:strRef>
          </c:cat>
          <c:val>
            <c:numRef>
              <c:f>Лист1!$B$95:$B$101</c:f>
              <c:numCache>
                <c:formatCode>General</c:formatCode>
                <c:ptCount val="7"/>
                <c:pt idx="2" formatCode="0.00%">
                  <c:v>5.0000000000000114E-3</c:v>
                </c:pt>
                <c:pt idx="3" formatCode="0.00%">
                  <c:v>0.14800000000000021</c:v>
                </c:pt>
                <c:pt idx="4" formatCode="0.00%">
                  <c:v>0.52</c:v>
                </c:pt>
                <c:pt idx="5" formatCode="0.00%">
                  <c:v>1.6000000000000021E-2</c:v>
                </c:pt>
                <c:pt idx="6" formatCode="0.00%">
                  <c:v>2.5999999999999999E-2</c:v>
                </c:pt>
              </c:numCache>
            </c:numRef>
          </c:val>
        </c:ser>
      </c:pie3DChart>
    </c:plotArea>
    <c:plotVisOnly val="1"/>
  </c:chart>
  <c:spPr>
    <a:gradFill>
      <a:gsLst>
        <a:gs pos="0">
          <a:srgbClr val="99FF99"/>
        </a:gs>
        <a:gs pos="50000">
          <a:srgbClr val="FFFF99"/>
        </a:gs>
        <a:gs pos="100000">
          <a:srgbClr val="99FF99"/>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6857468903344041E-2"/>
          <c:y val="6.0919175226553469E-2"/>
          <c:w val="0.87995412529955563"/>
          <c:h val="0.69389110311828528"/>
        </c:manualLayout>
      </c:layout>
      <c:lineChart>
        <c:grouping val="standard"/>
        <c:ser>
          <c:idx val="0"/>
          <c:order val="0"/>
          <c:tx>
            <c:strRef>
              <c:f>подростки!$A$113</c:f>
              <c:strCache>
                <c:ptCount val="1"/>
                <c:pt idx="0">
                  <c:v>Индекс здоровья</c:v>
                </c:pt>
              </c:strCache>
            </c:strRef>
          </c:tx>
          <c:marker>
            <c:symbol val="none"/>
          </c:marker>
          <c:dLbls>
            <c:dLbl>
              <c:idx val="0"/>
              <c:layout>
                <c:manualLayout>
                  <c:x val="-1.0443864229765126E-2"/>
                  <c:y val="-5.5555555555555455E-2"/>
                </c:manualLayout>
              </c:layout>
              <c:showVal val="1"/>
            </c:dLbl>
            <c:dLbl>
              <c:idx val="1"/>
              <c:layout>
                <c:manualLayout>
                  <c:x val="-2.6109660574412611E-2"/>
                  <c:y val="4.1666666666666664E-2"/>
                </c:manualLayout>
              </c:layout>
              <c:showVal val="1"/>
            </c:dLbl>
            <c:dLbl>
              <c:idx val="2"/>
              <c:layout>
                <c:manualLayout>
                  <c:x val="-2.7850304612706864E-2"/>
                  <c:y val="-5.0925925925925923E-2"/>
                </c:manualLayout>
              </c:layout>
              <c:showVal val="1"/>
            </c:dLbl>
            <c:dLbl>
              <c:idx val="3"/>
              <c:layout>
                <c:manualLayout>
                  <c:x val="-1.7406440382941684E-2"/>
                  <c:y val="4.1666666666666623E-2"/>
                </c:manualLayout>
              </c:layout>
              <c:showVal val="1"/>
            </c:dLbl>
            <c:dLbl>
              <c:idx val="5"/>
              <c:layout>
                <c:manualLayout>
                  <c:x val="-1.9147084421235881E-2"/>
                  <c:y val="3.2407407407407648E-2"/>
                </c:manualLayout>
              </c:layout>
              <c:showVal val="1"/>
            </c:dLbl>
            <c:dLbl>
              <c:idx val="6"/>
              <c:layout>
                <c:manualLayout>
                  <c:x val="-1.2184508268059217E-2"/>
                  <c:y val="-4.1666666666666664E-2"/>
                </c:manualLayout>
              </c:layout>
              <c:showVal val="1"/>
            </c:dLbl>
            <c:dLbl>
              <c:idx val="7"/>
              <c:layout>
                <c:manualLayout>
                  <c:x val="-1.9147084421235881E-2"/>
                  <c:y val="4.1666666666666664E-2"/>
                </c:manualLayout>
              </c:layout>
              <c:showVal val="1"/>
            </c:dLbl>
            <c:dLbl>
              <c:idx val="8"/>
              <c:layout>
                <c:manualLayout>
                  <c:x val="-1.9147084421235881E-2"/>
                  <c:y val="-3.7037037037037056E-2"/>
                </c:manualLayout>
              </c:layout>
              <c:showVal val="1"/>
            </c:dLbl>
            <c:showVal val="1"/>
          </c:dLbls>
          <c:cat>
            <c:strRef>
              <c:f>подростки!$B$112:$K$112</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подростки!$B$113:$K$113</c:f>
              <c:numCache>
                <c:formatCode>General</c:formatCode>
                <c:ptCount val="10"/>
                <c:pt idx="0">
                  <c:v>31.8</c:v>
                </c:pt>
                <c:pt idx="1">
                  <c:v>23.1</c:v>
                </c:pt>
                <c:pt idx="2">
                  <c:v>26.5</c:v>
                </c:pt>
                <c:pt idx="3">
                  <c:v>25.3</c:v>
                </c:pt>
                <c:pt idx="4">
                  <c:v>34.300000000000004</c:v>
                </c:pt>
                <c:pt idx="5">
                  <c:v>25.5</c:v>
                </c:pt>
                <c:pt idx="6">
                  <c:v>25.8</c:v>
                </c:pt>
                <c:pt idx="7">
                  <c:v>24.4</c:v>
                </c:pt>
                <c:pt idx="8">
                  <c:v>26.3</c:v>
                </c:pt>
                <c:pt idx="9">
                  <c:v>24.5</c:v>
                </c:pt>
              </c:numCache>
            </c:numRef>
          </c:val>
        </c:ser>
        <c:marker val="1"/>
        <c:axId val="65685760"/>
        <c:axId val="66899968"/>
      </c:lineChart>
      <c:catAx>
        <c:axId val="65685760"/>
        <c:scaling>
          <c:orientation val="minMax"/>
        </c:scaling>
        <c:axPos val="b"/>
        <c:tickLblPos val="nextTo"/>
        <c:crossAx val="66899968"/>
        <c:crosses val="autoZero"/>
        <c:auto val="1"/>
        <c:lblAlgn val="ctr"/>
        <c:lblOffset val="100"/>
      </c:catAx>
      <c:valAx>
        <c:axId val="66899968"/>
        <c:scaling>
          <c:orientation val="minMax"/>
        </c:scaling>
        <c:axPos val="l"/>
        <c:numFmt formatCode="General" sourceLinked="1"/>
        <c:tickLblPos val="nextTo"/>
        <c:crossAx val="65685760"/>
        <c:crosses val="autoZero"/>
        <c:crossBetween val="between"/>
      </c:valAx>
      <c:spPr>
        <a:gradFill>
          <a:gsLst>
            <a:gs pos="0">
              <a:srgbClr val="92D050"/>
            </a:gs>
            <a:gs pos="50000">
              <a:srgbClr val="FFFF00"/>
            </a:gs>
            <a:gs pos="100000">
              <a:srgbClr val="66FF66"/>
            </a:gs>
          </a:gsLst>
          <a:lin ang="5400000" scaled="0"/>
        </a:gradFill>
      </c:spPr>
    </c:plotArea>
    <c:plotVisOnly val="1"/>
  </c:chart>
  <c:spPr>
    <a:gradFill>
      <a:gsLst>
        <a:gs pos="0">
          <a:srgbClr val="92D050"/>
        </a:gs>
        <a:gs pos="50000">
          <a:srgbClr val="FFFF00"/>
        </a:gs>
        <a:gs pos="100000">
          <a:srgbClr val="66FF66"/>
        </a:gs>
      </a:gsLst>
      <a:lin ang="5400000" scaled="0"/>
    </a:gra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ofPieChart>
        <c:ofPieType val="pie"/>
        <c:varyColors val="1"/>
        <c:ser>
          <c:idx val="0"/>
          <c:order val="0"/>
          <c:dLbls>
            <c:dLbl>
              <c:idx val="6"/>
              <c:tx>
                <c:rich>
                  <a:bodyPr/>
                  <a:lstStyle/>
                  <a:p>
                    <a:r>
                      <a:rPr lang="ru-RU"/>
                      <a:t>др несчастные случаи
9,1%</a:t>
                    </a:r>
                  </a:p>
                </c:rich>
              </c:tx>
              <c:showCatName val="1"/>
              <c:showPercent val="1"/>
            </c:dLbl>
            <c:dLbl>
              <c:idx val="7"/>
              <c:tx>
                <c:rich>
                  <a:bodyPr/>
                  <a:lstStyle/>
                  <a:p>
                    <a:r>
                      <a:rPr lang="ru-RU"/>
                      <a:t>суициды
90,9%</a:t>
                    </a:r>
                  </a:p>
                </c:rich>
              </c:tx>
              <c:showCatName val="1"/>
              <c:showPercent val="1"/>
            </c:dLbl>
            <c:dLbl>
              <c:idx val="8"/>
              <c:layout>
                <c:manualLayout>
                  <c:x val="-8.6142169728783927E-2"/>
                  <c:y val="1.4238845144356955E-3"/>
                </c:manualLayout>
              </c:layout>
              <c:tx>
                <c:rich>
                  <a:bodyPr/>
                  <a:lstStyle/>
                  <a:p>
                    <a:r>
                      <a:rPr lang="ru-RU"/>
                      <a:t>несчастные</a:t>
                    </a:r>
                    <a:r>
                      <a:rPr lang="ru-RU" baseline="0"/>
                      <a:t> случаи</a:t>
                    </a:r>
                    <a:r>
                      <a:rPr lang="ru-RU"/>
                      <a:t>
20%</a:t>
                    </a:r>
                  </a:p>
                </c:rich>
              </c:tx>
              <c:showCatName val="1"/>
              <c:showPercent val="1"/>
            </c:dLbl>
            <c:showCatName val="1"/>
            <c:showPercent val="1"/>
            <c:showLeaderLines val="1"/>
          </c:dLbls>
          <c:cat>
            <c:strRef>
              <c:f>Лист1!$H$96:$H$103</c:f>
              <c:strCache>
                <c:ptCount val="8"/>
                <c:pt idx="0">
                  <c:v>ДТП</c:v>
                </c:pt>
                <c:pt idx="1">
                  <c:v>отравления</c:v>
                </c:pt>
                <c:pt idx="2">
                  <c:v>повешение</c:v>
                </c:pt>
                <c:pt idx="3">
                  <c:v>утопление</c:v>
                </c:pt>
                <c:pt idx="4">
                  <c:v>убийства</c:v>
                </c:pt>
                <c:pt idx="5">
                  <c:v>несчастные случаи</c:v>
                </c:pt>
                <c:pt idx="6">
                  <c:v>др несчастные случаи</c:v>
                </c:pt>
                <c:pt idx="7">
                  <c:v>суициды</c:v>
                </c:pt>
              </c:strCache>
            </c:strRef>
          </c:cat>
          <c:val>
            <c:numRef>
              <c:f>Лист1!$I$96:$I$103</c:f>
              <c:numCache>
                <c:formatCode>General</c:formatCode>
                <c:ptCount val="8"/>
                <c:pt idx="0">
                  <c:v>3</c:v>
                </c:pt>
                <c:pt idx="1">
                  <c:v>22</c:v>
                </c:pt>
                <c:pt idx="2">
                  <c:v>10</c:v>
                </c:pt>
                <c:pt idx="3">
                  <c:v>4</c:v>
                </c:pt>
                <c:pt idx="4">
                  <c:v>5</c:v>
                </c:pt>
                <c:pt idx="6">
                  <c:v>1</c:v>
                </c:pt>
                <c:pt idx="7">
                  <c:v>10</c:v>
                </c:pt>
              </c:numCache>
            </c:numRef>
          </c:val>
        </c:ser>
        <c:gapWidth val="100"/>
        <c:secondPieSize val="75"/>
        <c:serLines/>
      </c:ofPieChart>
    </c:plotArea>
    <c:plotVisOnly val="1"/>
  </c:chart>
  <c:spPr>
    <a:gradFill>
      <a:gsLst>
        <a:gs pos="0">
          <a:srgbClr val="99FF99"/>
        </a:gs>
        <a:gs pos="50000">
          <a:srgbClr val="FFFF99"/>
        </a:gs>
        <a:gs pos="100000">
          <a:srgbClr val="99FF99"/>
        </a:gs>
      </a:gsLst>
      <a:lin ang="5400000" scaled="0"/>
    </a:gradFill>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rotX val="30"/>
      <c:rotY val="40"/>
      <c:perspective val="30"/>
    </c:view3D>
    <c:plotArea>
      <c:layout>
        <c:manualLayout>
          <c:layoutTarget val="inner"/>
          <c:xMode val="edge"/>
          <c:yMode val="edge"/>
          <c:x val="0.10138888888888888"/>
          <c:y val="0.11342592592592612"/>
          <c:w val="0.81388888888889266"/>
          <c:h val="0.77314814814815302"/>
        </c:manualLayout>
      </c:layout>
      <c:pie3DChart>
        <c:varyColors val="1"/>
        <c:ser>
          <c:idx val="0"/>
          <c:order val="0"/>
          <c:explosion val="25"/>
          <c:dLbls>
            <c:dLbl>
              <c:idx val="0"/>
              <c:tx>
                <c:rich>
                  <a:bodyPr/>
                  <a:lstStyle/>
                  <a:p>
                    <a:r>
                      <a:rPr lang="ru-RU"/>
                      <a:t>инфекционные заболевания</a:t>
                    </a:r>
                    <a:r>
                      <a:rPr lang="ru-RU" baseline="0"/>
                      <a:t> </a:t>
                    </a:r>
                    <a:r>
                      <a:rPr lang="ru-RU"/>
                      <a:t> 0,60%</a:t>
                    </a:r>
                  </a:p>
                </c:rich>
              </c:tx>
              <c:showVal val="1"/>
              <c:showCatName val="1"/>
            </c:dLbl>
            <c:dLbl>
              <c:idx val="1"/>
              <c:tx>
                <c:rich>
                  <a:bodyPr/>
                  <a:lstStyle/>
                  <a:p>
                    <a:r>
                      <a:rPr lang="ru-RU"/>
                      <a:t>онологические заболевания</a:t>
                    </a:r>
                    <a:r>
                      <a:rPr lang="ru-RU" baseline="0"/>
                      <a:t> </a:t>
                    </a:r>
                    <a:r>
                      <a:rPr lang="ru-RU"/>
                      <a:t>21,30%</a:t>
                    </a:r>
                  </a:p>
                </c:rich>
              </c:tx>
              <c:showVal val="1"/>
              <c:showCatName val="1"/>
            </c:dLbl>
            <c:dLbl>
              <c:idx val="2"/>
              <c:tx>
                <c:rich>
                  <a:bodyPr/>
                  <a:lstStyle/>
                  <a:p>
                    <a:r>
                      <a:rPr lang="ru-RU"/>
                      <a:t>БСК</a:t>
                    </a:r>
                    <a:r>
                      <a:rPr lang="ru-RU" baseline="0"/>
                      <a:t> </a:t>
                    </a:r>
                    <a:r>
                      <a:rPr lang="ru-RU"/>
                      <a:t> 49,90%</a:t>
                    </a:r>
                  </a:p>
                </c:rich>
              </c:tx>
              <c:showVal val="1"/>
              <c:showCatName val="1"/>
            </c:dLbl>
            <c:dLbl>
              <c:idx val="3"/>
              <c:tx>
                <c:rich>
                  <a:bodyPr/>
                  <a:lstStyle/>
                  <a:p>
                    <a:r>
                      <a:rPr lang="ru-RU"/>
                      <a:t>заболевания органов дыхания</a:t>
                    </a:r>
                    <a:r>
                      <a:rPr lang="ru-RU" baseline="0"/>
                      <a:t> </a:t>
                    </a:r>
                    <a:r>
                      <a:rPr lang="ru-RU"/>
                      <a:t>2,30%</a:t>
                    </a:r>
                  </a:p>
                </c:rich>
              </c:tx>
              <c:showVal val="1"/>
              <c:showCatName val="1"/>
            </c:dLbl>
            <c:dLbl>
              <c:idx val="4"/>
              <c:tx>
                <c:rich>
                  <a:bodyPr/>
                  <a:lstStyle/>
                  <a:p>
                    <a:r>
                      <a:rPr lang="ru-RU"/>
                      <a:t>заболевания органов пищевар 3,20%</a:t>
                    </a:r>
                  </a:p>
                </c:rich>
              </c:tx>
              <c:showVal val="1"/>
              <c:showCatName val="1"/>
            </c:dLbl>
            <c:dLbl>
              <c:idx val="5"/>
              <c:tx>
                <c:rich>
                  <a:bodyPr/>
                  <a:lstStyle/>
                  <a:p>
                    <a:r>
                      <a:rPr lang="ru-RU"/>
                      <a:t>внешние причины</a:t>
                    </a:r>
                    <a:r>
                      <a:rPr lang="ru-RU" baseline="0"/>
                      <a:t> </a:t>
                    </a:r>
                    <a:r>
                      <a:rPr lang="ru-RU"/>
                      <a:t> 6,10%</a:t>
                    </a:r>
                  </a:p>
                </c:rich>
              </c:tx>
              <c:showVal val="1"/>
              <c:showCatName val="1"/>
            </c:dLbl>
            <c:txPr>
              <a:bodyPr/>
              <a:lstStyle/>
              <a:p>
                <a:pPr>
                  <a:defRPr>
                    <a:latin typeface="Times New Roman" pitchFamily="18" charset="0"/>
                    <a:cs typeface="Times New Roman" pitchFamily="18" charset="0"/>
                  </a:defRPr>
                </a:pPr>
                <a:endParaRPr lang="ru-RU"/>
              </a:p>
            </c:txPr>
            <c:showVal val="1"/>
            <c:showCatName val="1"/>
            <c:showLeaderLines val="1"/>
          </c:dLbls>
          <c:cat>
            <c:strRef>
              <c:f>Лист1!$A$84:$A$90</c:f>
              <c:strCache>
                <c:ptCount val="7"/>
                <c:pt idx="0">
                  <c:v>инфекционные заболевания</c:v>
                </c:pt>
                <c:pt idx="1">
                  <c:v>онологические заболевания</c:v>
                </c:pt>
                <c:pt idx="2">
                  <c:v>БСК</c:v>
                </c:pt>
                <c:pt idx="3">
                  <c:v>заболевания органов дыхания</c:v>
                </c:pt>
                <c:pt idx="4">
                  <c:v>заболевания органов пищевар</c:v>
                </c:pt>
                <c:pt idx="5">
                  <c:v>внешние причины</c:v>
                </c:pt>
                <c:pt idx="6">
                  <c:v>прочие</c:v>
                </c:pt>
              </c:strCache>
            </c:strRef>
          </c:cat>
          <c:val>
            <c:numRef>
              <c:f>Лист1!$B$84:$B$90</c:f>
              <c:numCache>
                <c:formatCode>0.00%</c:formatCode>
                <c:ptCount val="7"/>
                <c:pt idx="0">
                  <c:v>6.0000000000000114E-3</c:v>
                </c:pt>
                <c:pt idx="1">
                  <c:v>0.21300000000000024</c:v>
                </c:pt>
                <c:pt idx="2">
                  <c:v>0.49900000000000172</c:v>
                </c:pt>
                <c:pt idx="3">
                  <c:v>2.3E-2</c:v>
                </c:pt>
                <c:pt idx="4">
                  <c:v>3.2000000000000042E-2</c:v>
                </c:pt>
                <c:pt idx="5">
                  <c:v>6.1000000000000013E-2</c:v>
                </c:pt>
                <c:pt idx="6">
                  <c:v>0.16600000000000001</c:v>
                </c:pt>
              </c:numCache>
            </c:numRef>
          </c:val>
        </c:ser>
      </c:pie3DChart>
    </c:plotArea>
    <c:plotVisOnly val="1"/>
  </c:chart>
  <c:spPr>
    <a:gradFill>
      <a:gsLst>
        <a:gs pos="0">
          <a:srgbClr val="99FF99"/>
        </a:gs>
        <a:gs pos="50000">
          <a:srgbClr val="FFFF99"/>
        </a:gs>
        <a:gs pos="100000">
          <a:srgbClr val="99FF99"/>
        </a:gs>
      </a:gsLst>
      <a:lin ang="5400000" scaled="0"/>
    </a:gradFill>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ofPieChart>
        <c:ofPieType val="pie"/>
        <c:varyColors val="1"/>
        <c:ser>
          <c:idx val="0"/>
          <c:order val="0"/>
          <c:dLbls>
            <c:dLbl>
              <c:idx val="6"/>
              <c:tx>
                <c:rich>
                  <a:bodyPr/>
                  <a:lstStyle/>
                  <a:p>
                    <a:r>
                      <a:rPr lang="ru-RU"/>
                      <a:t>др несчастные случаи
22%</a:t>
                    </a:r>
                  </a:p>
                </c:rich>
              </c:tx>
              <c:showCatName val="1"/>
              <c:showPercent val="1"/>
            </c:dLbl>
            <c:dLbl>
              <c:idx val="7"/>
              <c:tx>
                <c:rich>
                  <a:bodyPr/>
                  <a:lstStyle/>
                  <a:p>
                    <a:r>
                      <a:rPr lang="ru-RU"/>
                      <a:t>суициды
78%</a:t>
                    </a:r>
                  </a:p>
                </c:rich>
              </c:tx>
              <c:showCatName val="1"/>
              <c:showPercent val="1"/>
            </c:dLbl>
            <c:dLbl>
              <c:idx val="8"/>
              <c:tx>
                <c:rich>
                  <a:bodyPr/>
                  <a:lstStyle/>
                  <a:p>
                    <a:r>
                      <a:rPr lang="ru-RU"/>
                      <a:t>несчастные случаи
30%</a:t>
                    </a:r>
                  </a:p>
                </c:rich>
              </c:tx>
              <c:showCatName val="1"/>
              <c:showPercent val="1"/>
            </c:dLbl>
            <c:txPr>
              <a:bodyPr/>
              <a:lstStyle/>
              <a:p>
                <a:pPr>
                  <a:defRPr>
                    <a:latin typeface="Times New Roman" pitchFamily="18" charset="0"/>
                    <a:cs typeface="Times New Roman" pitchFamily="18" charset="0"/>
                  </a:defRPr>
                </a:pPr>
                <a:endParaRPr lang="ru-RU"/>
              </a:p>
            </c:txPr>
            <c:showCatName val="1"/>
            <c:showPercent val="1"/>
            <c:showLeaderLines val="1"/>
          </c:dLbls>
          <c:cat>
            <c:strRef>
              <c:f>Лист1!$H$85:$H$92</c:f>
              <c:strCache>
                <c:ptCount val="8"/>
                <c:pt idx="0">
                  <c:v>ДТП</c:v>
                </c:pt>
                <c:pt idx="1">
                  <c:v>отравления</c:v>
                </c:pt>
                <c:pt idx="2">
                  <c:v>повешение</c:v>
                </c:pt>
                <c:pt idx="3">
                  <c:v>утопление</c:v>
                </c:pt>
                <c:pt idx="4">
                  <c:v>убийства</c:v>
                </c:pt>
                <c:pt idx="5">
                  <c:v>несчастные случаи</c:v>
                </c:pt>
                <c:pt idx="6">
                  <c:v>др несчастные случаи</c:v>
                </c:pt>
                <c:pt idx="7">
                  <c:v>суициды</c:v>
                </c:pt>
              </c:strCache>
            </c:strRef>
          </c:cat>
          <c:val>
            <c:numRef>
              <c:f>Лист1!$I$85:$I$92</c:f>
              <c:numCache>
                <c:formatCode>General</c:formatCode>
                <c:ptCount val="8"/>
                <c:pt idx="0">
                  <c:v>7</c:v>
                </c:pt>
                <c:pt idx="1">
                  <c:v>33</c:v>
                </c:pt>
                <c:pt idx="2">
                  <c:v>19</c:v>
                </c:pt>
                <c:pt idx="3">
                  <c:v>4</c:v>
                </c:pt>
                <c:pt idx="4">
                  <c:v>7</c:v>
                </c:pt>
                <c:pt idx="6">
                  <c:v>6</c:v>
                </c:pt>
                <c:pt idx="7">
                  <c:v>22</c:v>
                </c:pt>
              </c:numCache>
            </c:numRef>
          </c:val>
        </c:ser>
        <c:gapWidth val="100"/>
        <c:secondPieSize val="75"/>
        <c:serLines/>
      </c:ofPieChart>
    </c:plotArea>
    <c:plotVisOnly val="1"/>
  </c:chart>
  <c:spPr>
    <a:gradFill>
      <a:gsLst>
        <a:gs pos="0">
          <a:srgbClr val="99FF99"/>
        </a:gs>
        <a:gs pos="50000">
          <a:srgbClr val="FFFF99"/>
        </a:gs>
        <a:gs pos="100000">
          <a:srgbClr val="99FF99"/>
        </a:gs>
      </a:gsLst>
      <a:lin ang="5400000" scaled="0"/>
    </a:gradFill>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dLbls>
            <c:showVal val="1"/>
          </c:dLbls>
          <c:cat>
            <c:strRef>
              <c:f>Лист2!$A$102:$A$117</c:f>
              <c:strCache>
                <c:ptCount val="16"/>
                <c:pt idx="0">
                  <c:v>инфекционная и паразитарная заб-ть</c:v>
                </c:pt>
                <c:pt idx="1">
                  <c:v>новообразования</c:v>
                </c:pt>
                <c:pt idx="2">
                  <c:v>болезни крови</c:v>
                </c:pt>
                <c:pt idx="3">
                  <c:v>психоневролог р-ва</c:v>
                </c:pt>
                <c:pt idx="4">
                  <c:v>б-ни нервной с-мы</c:v>
                </c:pt>
                <c:pt idx="5">
                  <c:v>б-ни глаза</c:v>
                </c:pt>
                <c:pt idx="6">
                  <c:v>б-ни уха и сосц отростка</c:v>
                </c:pt>
                <c:pt idx="7">
                  <c:v>БСК</c:v>
                </c:pt>
                <c:pt idx="8">
                  <c:v>б-ни органов дыхания</c:v>
                </c:pt>
                <c:pt idx="9">
                  <c:v>б-ни ЖКТ</c:v>
                </c:pt>
                <c:pt idx="10">
                  <c:v>б-ни кожи и подк к-ки</c:v>
                </c:pt>
                <c:pt idx="11">
                  <c:v>б-ни костно-мышеч с-мы</c:v>
                </c:pt>
                <c:pt idx="12">
                  <c:v>б-ни мочеполовой с-мы</c:v>
                </c:pt>
                <c:pt idx="13">
                  <c:v>б-ни эндокринной системы</c:v>
                </c:pt>
                <c:pt idx="14">
                  <c:v>травмы</c:v>
                </c:pt>
                <c:pt idx="15">
                  <c:v>врожденные аномалии</c:v>
                </c:pt>
              </c:strCache>
            </c:strRef>
          </c:cat>
          <c:val>
            <c:numRef>
              <c:f>Лист2!$B$102:$B$117</c:f>
              <c:numCache>
                <c:formatCode>0.00%</c:formatCode>
                <c:ptCount val="16"/>
                <c:pt idx="0">
                  <c:v>-2.8000000000000001E-2</c:v>
                </c:pt>
                <c:pt idx="1">
                  <c:v>4.8000000000000001E-2</c:v>
                </c:pt>
                <c:pt idx="2">
                  <c:v>-9.8000000000000226E-2</c:v>
                </c:pt>
                <c:pt idx="3">
                  <c:v>-3.0000000000000092E-3</c:v>
                </c:pt>
                <c:pt idx="4">
                  <c:v>-0.11600000000000002</c:v>
                </c:pt>
                <c:pt idx="5">
                  <c:v>-0.10900000000000012</c:v>
                </c:pt>
                <c:pt idx="6">
                  <c:v>3.0000000000000092E-3</c:v>
                </c:pt>
                <c:pt idx="7">
                  <c:v>2.0000000000000011E-2</c:v>
                </c:pt>
                <c:pt idx="8">
                  <c:v>3.0000000000000092E-3</c:v>
                </c:pt>
                <c:pt idx="9">
                  <c:v>-7.1999999999999995E-2</c:v>
                </c:pt>
                <c:pt idx="10">
                  <c:v>3.5999999999999997E-2</c:v>
                </c:pt>
                <c:pt idx="11">
                  <c:v>-2.1999999999999999E-2</c:v>
                </c:pt>
                <c:pt idx="12">
                  <c:v>-3.4000000000000002E-2</c:v>
                </c:pt>
                <c:pt idx="13">
                  <c:v>-4.3000000000000003E-2</c:v>
                </c:pt>
                <c:pt idx="14">
                  <c:v>-1.0999999999999998E-2</c:v>
                </c:pt>
                <c:pt idx="15">
                  <c:v>2.0000000000000052E-3</c:v>
                </c:pt>
              </c:numCache>
            </c:numRef>
          </c:val>
        </c:ser>
        <c:shape val="box"/>
        <c:axId val="100109696"/>
        <c:axId val="100131968"/>
        <c:axId val="0"/>
      </c:bar3DChart>
      <c:catAx>
        <c:axId val="100109696"/>
        <c:scaling>
          <c:orientation val="minMax"/>
        </c:scaling>
        <c:delete val="1"/>
        <c:axPos val="l"/>
        <c:tickLblPos val="none"/>
        <c:crossAx val="100131968"/>
        <c:crosses val="autoZero"/>
        <c:auto val="1"/>
        <c:lblAlgn val="ctr"/>
        <c:lblOffset val="100"/>
      </c:catAx>
      <c:valAx>
        <c:axId val="100131968"/>
        <c:scaling>
          <c:orientation val="minMax"/>
        </c:scaling>
        <c:axPos val="b"/>
        <c:numFmt formatCode="0.00%" sourceLinked="1"/>
        <c:tickLblPos val="nextTo"/>
        <c:crossAx val="100109696"/>
        <c:crosses val="autoZero"/>
        <c:crossBetween val="between"/>
      </c:valAx>
    </c:plotArea>
    <c:plotVisOnly val="1"/>
  </c:chart>
  <c:spPr>
    <a:gradFill>
      <a:gsLst>
        <a:gs pos="0">
          <a:srgbClr val="92D050"/>
        </a:gs>
        <a:gs pos="50000">
          <a:srgbClr val="FFFF00"/>
        </a:gs>
        <a:gs pos="100000">
          <a:srgbClr val="66FF66"/>
        </a:gs>
      </a:gsLst>
      <a:lin ang="4800000" scaled="0"/>
    </a:gradFill>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dLbls>
            <c:showVal val="1"/>
          </c:dLbls>
          <c:val>
            <c:numRef>
              <c:f>Лист2!$B$7:$B$21</c:f>
              <c:numCache>
                <c:formatCode>0.00%</c:formatCode>
                <c:ptCount val="15"/>
                <c:pt idx="0">
                  <c:v>-6.8000000000000019E-2</c:v>
                </c:pt>
                <c:pt idx="1">
                  <c:v>-7.5000000000000011E-2</c:v>
                </c:pt>
                <c:pt idx="2">
                  <c:v>-0.10600000000000002</c:v>
                </c:pt>
                <c:pt idx="3">
                  <c:v>9.8000000000000226E-2</c:v>
                </c:pt>
                <c:pt idx="4">
                  <c:v>-0.161</c:v>
                </c:pt>
                <c:pt idx="5">
                  <c:v>-5.1000000000000004E-2</c:v>
                </c:pt>
                <c:pt idx="6">
                  <c:v>-1.2999999999999998E-2</c:v>
                </c:pt>
                <c:pt idx="7">
                  <c:v>6.9300000000000417E-2</c:v>
                </c:pt>
                <c:pt idx="8">
                  <c:v>-1.6000000000000021E-2</c:v>
                </c:pt>
                <c:pt idx="9">
                  <c:v>-3.5999999999999997E-2</c:v>
                </c:pt>
                <c:pt idx="10">
                  <c:v>-7.5000000000000011E-2</c:v>
                </c:pt>
                <c:pt idx="11">
                  <c:v>7.0000000000000114E-3</c:v>
                </c:pt>
                <c:pt idx="12">
                  <c:v>-5.3000000000000012E-2</c:v>
                </c:pt>
                <c:pt idx="13">
                  <c:v>8.6000000000000021E-2</c:v>
                </c:pt>
                <c:pt idx="14">
                  <c:v>-1.9000000000000104E-2</c:v>
                </c:pt>
              </c:numCache>
            </c:numRef>
          </c:val>
        </c:ser>
        <c:shape val="box"/>
        <c:axId val="67703552"/>
        <c:axId val="67705088"/>
        <c:axId val="0"/>
      </c:bar3DChart>
      <c:catAx>
        <c:axId val="67703552"/>
        <c:scaling>
          <c:orientation val="minMax"/>
        </c:scaling>
        <c:delete val="1"/>
        <c:axPos val="l"/>
        <c:tickLblPos val="none"/>
        <c:crossAx val="67705088"/>
        <c:crosses val="autoZero"/>
        <c:auto val="1"/>
        <c:lblAlgn val="ctr"/>
        <c:lblOffset val="100"/>
      </c:catAx>
      <c:valAx>
        <c:axId val="67705088"/>
        <c:scaling>
          <c:orientation val="minMax"/>
        </c:scaling>
        <c:axPos val="b"/>
        <c:numFmt formatCode="0.00%" sourceLinked="1"/>
        <c:tickLblPos val="nextTo"/>
        <c:crossAx val="67703552"/>
        <c:crosses val="autoZero"/>
        <c:crossBetween val="between"/>
      </c:valAx>
    </c:plotArea>
    <c:plotVisOnly val="1"/>
  </c:chart>
  <c:spPr>
    <a:gradFill>
      <a:gsLst>
        <a:gs pos="0">
          <a:srgbClr val="92D050"/>
        </a:gs>
        <a:gs pos="50000">
          <a:srgbClr val="FFFF00"/>
        </a:gs>
        <a:gs pos="100000">
          <a:srgbClr val="66FF66"/>
        </a:gs>
      </a:gsLst>
      <a:lin ang="4800000" scaled="0"/>
    </a:gradFill>
  </c:sp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3151291868332992E-2"/>
          <c:y val="5.6030183727034118E-2"/>
          <c:w val="0.73906358035520758"/>
          <c:h val="0.79359543598716831"/>
        </c:manualLayout>
      </c:layout>
      <c:lineChart>
        <c:grouping val="standard"/>
        <c:ser>
          <c:idx val="0"/>
          <c:order val="0"/>
          <c:tx>
            <c:strRef>
              <c:f>Лист3!$A$4</c:f>
              <c:strCache>
                <c:ptCount val="1"/>
                <c:pt idx="0">
                  <c:v>новообразования</c:v>
                </c:pt>
              </c:strCache>
            </c:strRef>
          </c:tx>
          <c:dLbls>
            <c:dLbl>
              <c:idx val="4"/>
              <c:layout>
                <c:manualLayout>
                  <c:x val="-2.4464831804281339E-2"/>
                  <c:y val="-5.0925925925925923E-2"/>
                </c:manualLayout>
              </c:layout>
              <c:showVal val="1"/>
            </c:dLbl>
            <c:dLbl>
              <c:idx val="5"/>
              <c:layout>
                <c:manualLayout>
                  <c:x val="-2.6212319790301451E-2"/>
                  <c:y val="-6.0185185185185217E-2"/>
                </c:manualLayout>
              </c:layout>
              <c:showVal val="1"/>
            </c:dLbl>
            <c:dLbl>
              <c:idx val="6"/>
              <c:layout>
                <c:manualLayout>
                  <c:x val="-2.6212319790301516E-2"/>
                  <c:y val="-6.9444444444444434E-2"/>
                </c:manualLayout>
              </c:layout>
              <c:showVal val="1"/>
            </c:dLbl>
            <c:dLbl>
              <c:idx val="7"/>
              <c:layout>
                <c:manualLayout>
                  <c:x val="-2.9707295762341632E-2"/>
                  <c:y val="-6.0185185185185147E-2"/>
                </c:manualLayout>
              </c:layout>
              <c:showVal val="1"/>
            </c:dLbl>
            <c:dLbl>
              <c:idx val="8"/>
              <c:layout>
                <c:manualLayout>
                  <c:x val="-2.4464831804281339E-2"/>
                  <c:y val="-5.5555555555555455E-2"/>
                </c:manualLayout>
              </c:layout>
              <c:showVal val="1"/>
            </c:dLbl>
            <c:showVal val="1"/>
          </c:dLbls>
          <c:cat>
            <c:strRef>
              <c:f>Лист3!$B$3:$K$3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Лист3!$B$4:$K$4</c:f>
              <c:numCache>
                <c:formatCode>General</c:formatCode>
                <c:ptCount val="10"/>
                <c:pt idx="0">
                  <c:v>7.8</c:v>
                </c:pt>
                <c:pt idx="1">
                  <c:v>8.8000000000000007</c:v>
                </c:pt>
                <c:pt idx="2">
                  <c:v>7.1</c:v>
                </c:pt>
                <c:pt idx="3">
                  <c:v>6.2</c:v>
                </c:pt>
                <c:pt idx="4">
                  <c:v>5.7</c:v>
                </c:pt>
                <c:pt idx="5">
                  <c:v>5.9</c:v>
                </c:pt>
                <c:pt idx="6">
                  <c:v>6.3</c:v>
                </c:pt>
                <c:pt idx="7">
                  <c:v>8.1</c:v>
                </c:pt>
                <c:pt idx="8">
                  <c:v>6.4</c:v>
                </c:pt>
                <c:pt idx="9">
                  <c:v>6.9</c:v>
                </c:pt>
              </c:numCache>
            </c:numRef>
          </c:val>
        </c:ser>
        <c:ser>
          <c:idx val="1"/>
          <c:order val="1"/>
          <c:tx>
            <c:strRef>
              <c:f>Лист3!$A$5</c:f>
              <c:strCache>
                <c:ptCount val="1"/>
                <c:pt idx="0">
                  <c:v>злокачественные</c:v>
                </c:pt>
              </c:strCache>
            </c:strRef>
          </c:tx>
          <c:dLbls>
            <c:dLbl>
              <c:idx val="0"/>
              <c:layout>
                <c:manualLayout>
                  <c:x val="-2.7959807776321826E-2"/>
                  <c:y val="-6.9444444444444531E-2"/>
                </c:manualLayout>
              </c:layout>
              <c:showVal val="1"/>
            </c:dLbl>
            <c:dLbl>
              <c:idx val="1"/>
              <c:layout>
                <c:manualLayout>
                  <c:x val="-2.0969855832241147E-2"/>
                  <c:y val="-6.9444444444444503E-2"/>
                </c:manualLayout>
              </c:layout>
              <c:showVal val="1"/>
            </c:dLbl>
            <c:dLbl>
              <c:idx val="2"/>
              <c:layout>
                <c:manualLayout>
                  <c:x val="-2.6212319790301451E-2"/>
                  <c:y val="-5.5555555555555455E-2"/>
                </c:manualLayout>
              </c:layout>
              <c:showVal val="1"/>
            </c:dLbl>
            <c:dLbl>
              <c:idx val="3"/>
              <c:layout>
                <c:manualLayout>
                  <c:x val="-2.7959807776321826E-2"/>
                  <c:y val="-5.5555555555555455E-2"/>
                </c:manualLayout>
              </c:layout>
              <c:showVal val="1"/>
            </c:dLbl>
            <c:dLbl>
              <c:idx val="4"/>
              <c:layout>
                <c:manualLayout>
                  <c:x val="-2.4464831804281339E-2"/>
                  <c:y val="-6.9444444444444434E-2"/>
                </c:manualLayout>
              </c:layout>
              <c:showVal val="1"/>
            </c:dLbl>
            <c:dLbl>
              <c:idx val="5"/>
              <c:layout>
                <c:manualLayout>
                  <c:x val="-2.4464831804281339E-2"/>
                  <c:y val="-6.9444444444444503E-2"/>
                </c:manualLayout>
              </c:layout>
              <c:showVal val="1"/>
            </c:dLbl>
            <c:dLbl>
              <c:idx val="6"/>
              <c:layout>
                <c:manualLayout>
                  <c:x val="-3.1454783748361796E-2"/>
                  <c:y val="-4.6296296296296523E-2"/>
                </c:manualLayout>
              </c:layout>
              <c:showVal val="1"/>
            </c:dLbl>
            <c:dLbl>
              <c:idx val="7"/>
              <c:layout>
                <c:manualLayout>
                  <c:x val="-2.4464831804281339E-2"/>
                  <c:y val="-6.9444444444444503E-2"/>
                </c:manualLayout>
              </c:layout>
              <c:showVal val="1"/>
            </c:dLbl>
            <c:dLbl>
              <c:idx val="8"/>
              <c:layout>
                <c:manualLayout>
                  <c:x val="-2.7959807776321826E-2"/>
                  <c:y val="-6.4814814814815311E-2"/>
                </c:manualLayout>
              </c:layout>
              <c:showVal val="1"/>
            </c:dLbl>
            <c:dLbl>
              <c:idx val="9"/>
              <c:layout>
                <c:manualLayout>
                  <c:x val="-1.7474879860200961E-2"/>
                  <c:y val="-6.0185185185185265E-2"/>
                </c:manualLayout>
              </c:layout>
              <c:showVal val="1"/>
            </c:dLbl>
            <c:showVal val="1"/>
          </c:dLbls>
          <c:cat>
            <c:strRef>
              <c:f>Лист3!$B$3:$K$3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Лист3!$B$5:$K$5</c:f>
              <c:numCache>
                <c:formatCode>General</c:formatCode>
                <c:ptCount val="10"/>
                <c:pt idx="0">
                  <c:v>0.8</c:v>
                </c:pt>
                <c:pt idx="1">
                  <c:v>0.60000000000000064</c:v>
                </c:pt>
                <c:pt idx="2">
                  <c:v>0.70000000000000062</c:v>
                </c:pt>
                <c:pt idx="3">
                  <c:v>0.70000000000000062</c:v>
                </c:pt>
                <c:pt idx="4">
                  <c:v>0.70000000000000062</c:v>
                </c:pt>
                <c:pt idx="5">
                  <c:v>0.60000000000000064</c:v>
                </c:pt>
                <c:pt idx="6">
                  <c:v>0.9</c:v>
                </c:pt>
                <c:pt idx="7">
                  <c:v>1</c:v>
                </c:pt>
                <c:pt idx="8">
                  <c:v>1</c:v>
                </c:pt>
                <c:pt idx="9">
                  <c:v>0.8</c:v>
                </c:pt>
              </c:numCache>
            </c:numRef>
          </c:val>
        </c:ser>
        <c:marker val="1"/>
        <c:axId val="117705344"/>
        <c:axId val="117739904"/>
      </c:lineChart>
      <c:catAx>
        <c:axId val="117705344"/>
        <c:scaling>
          <c:orientation val="minMax"/>
        </c:scaling>
        <c:axPos val="b"/>
        <c:tickLblPos val="nextTo"/>
        <c:crossAx val="117739904"/>
        <c:crosses val="autoZero"/>
        <c:auto val="1"/>
        <c:lblAlgn val="ctr"/>
        <c:lblOffset val="100"/>
      </c:catAx>
      <c:valAx>
        <c:axId val="117739904"/>
        <c:scaling>
          <c:orientation val="minMax"/>
        </c:scaling>
        <c:axPos val="l"/>
        <c:numFmt formatCode="General" sourceLinked="1"/>
        <c:tickLblPos val="nextTo"/>
        <c:crossAx val="117705344"/>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2668098305893592E-2"/>
          <c:y val="6.5289442986293383E-2"/>
          <c:w val="0.69824958243856317"/>
          <c:h val="0.79822506561679785"/>
        </c:manualLayout>
      </c:layout>
      <c:lineChart>
        <c:grouping val="standard"/>
        <c:ser>
          <c:idx val="0"/>
          <c:order val="0"/>
          <c:tx>
            <c:strRef>
              <c:f>Лист3!$A$19</c:f>
              <c:strCache>
                <c:ptCount val="1"/>
                <c:pt idx="0">
                  <c:v>психические рас-ва</c:v>
                </c:pt>
              </c:strCache>
            </c:strRef>
          </c:tx>
          <c:dLbls>
            <c:dLbl>
              <c:idx val="3"/>
              <c:layout>
                <c:manualLayout>
                  <c:x val="-5.1948051948051974E-3"/>
                  <c:y val="-6.481481481481538E-2"/>
                </c:manualLayout>
              </c:layout>
              <c:showVal val="1"/>
            </c:dLbl>
            <c:dLbl>
              <c:idx val="4"/>
              <c:layout>
                <c:manualLayout>
                  <c:x val="-2.0779220779220973E-2"/>
                  <c:y val="-6.9444444444444503E-2"/>
                </c:manualLayout>
              </c:layout>
              <c:showVal val="1"/>
            </c:dLbl>
            <c:dLbl>
              <c:idx val="5"/>
              <c:layout>
                <c:manualLayout>
                  <c:x val="-2.0779220779220973E-2"/>
                  <c:y val="-6.9444444444444503E-2"/>
                </c:manualLayout>
              </c:layout>
              <c:showVal val="1"/>
            </c:dLbl>
            <c:dLbl>
              <c:idx val="6"/>
              <c:layout>
                <c:manualLayout>
                  <c:x val="-1.7316017316017323E-2"/>
                  <c:y val="3.7037037037037056E-2"/>
                </c:manualLayout>
              </c:layout>
              <c:showVal val="1"/>
            </c:dLbl>
            <c:dLbl>
              <c:idx val="7"/>
              <c:layout>
                <c:manualLayout>
                  <c:x val="-2.5974025974026042E-2"/>
                  <c:y val="-3.7037037037037056E-2"/>
                </c:manualLayout>
              </c:layout>
              <c:showVal val="1"/>
            </c:dLbl>
            <c:dLbl>
              <c:idx val="8"/>
              <c:layout>
                <c:manualLayout>
                  <c:x val="-2.0779220779220973E-2"/>
                  <c:y val="-4.6296296296296523E-2"/>
                </c:manualLayout>
              </c:layout>
              <c:showVal val="1"/>
            </c:dLbl>
            <c:showVal val="1"/>
          </c:dLbls>
          <c:cat>
            <c:strRef>
              <c:f>Лист3!$B$18:$K$18</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Лист3!$B$19:$K$19</c:f>
              <c:numCache>
                <c:formatCode>General</c:formatCode>
                <c:ptCount val="10"/>
                <c:pt idx="0">
                  <c:v>25.5</c:v>
                </c:pt>
                <c:pt idx="1">
                  <c:v>30.2</c:v>
                </c:pt>
                <c:pt idx="2">
                  <c:v>27.9</c:v>
                </c:pt>
                <c:pt idx="3">
                  <c:v>22.2</c:v>
                </c:pt>
                <c:pt idx="4">
                  <c:v>23.2</c:v>
                </c:pt>
                <c:pt idx="5">
                  <c:v>21.4</c:v>
                </c:pt>
                <c:pt idx="6">
                  <c:v>23.5</c:v>
                </c:pt>
                <c:pt idx="7">
                  <c:v>30</c:v>
                </c:pt>
                <c:pt idx="8">
                  <c:v>31</c:v>
                </c:pt>
                <c:pt idx="9">
                  <c:v>34.4</c:v>
                </c:pt>
              </c:numCache>
            </c:numRef>
          </c:val>
        </c:ser>
        <c:ser>
          <c:idx val="1"/>
          <c:order val="1"/>
          <c:tx>
            <c:strRef>
              <c:f>Лист3!$A$20</c:f>
              <c:strCache>
                <c:ptCount val="1"/>
                <c:pt idx="0">
                  <c:v>умтсвенная отсталость</c:v>
                </c:pt>
              </c:strCache>
            </c:strRef>
          </c:tx>
          <c:dLbls>
            <c:dLbl>
              <c:idx val="0"/>
              <c:layout>
                <c:manualLayout>
                  <c:x val="-1.385281385281386E-2"/>
                  <c:y val="-5.0925925925925902E-2"/>
                </c:manualLayout>
              </c:layout>
              <c:showVal val="1"/>
            </c:dLbl>
            <c:dLbl>
              <c:idx val="1"/>
              <c:layout>
                <c:manualLayout>
                  <c:x val="-1.9047619047619171E-2"/>
                  <c:y val="-5.0925925925925923E-2"/>
                </c:manualLayout>
              </c:layout>
              <c:showVal val="1"/>
            </c:dLbl>
            <c:dLbl>
              <c:idx val="2"/>
              <c:layout>
                <c:manualLayout>
                  <c:x val="-2.5974025974026042E-2"/>
                  <c:y val="-6.4814814814815311E-2"/>
                </c:manualLayout>
              </c:layout>
              <c:showVal val="1"/>
            </c:dLbl>
            <c:dLbl>
              <c:idx val="3"/>
              <c:layout>
                <c:manualLayout>
                  <c:x val="-1.2121212121212118E-2"/>
                  <c:y val="-6.9444444444444503E-2"/>
                </c:manualLayout>
              </c:layout>
              <c:showVal val="1"/>
            </c:dLbl>
            <c:dLbl>
              <c:idx val="4"/>
              <c:layout>
                <c:manualLayout>
                  <c:x val="-2.0779220779220973E-2"/>
                  <c:y val="-5.0925925925926124E-2"/>
                </c:manualLayout>
              </c:layout>
              <c:showVal val="1"/>
            </c:dLbl>
            <c:dLbl>
              <c:idx val="5"/>
              <c:layout>
                <c:manualLayout>
                  <c:x val="-2.7705627705627879E-2"/>
                  <c:y val="-5.0925925925925923E-2"/>
                </c:manualLayout>
              </c:layout>
              <c:showVal val="1"/>
            </c:dLbl>
            <c:dLbl>
              <c:idx val="6"/>
              <c:layout>
                <c:manualLayout>
                  <c:x val="-2.4242424242424229E-2"/>
                  <c:y val="-8.7962962962963548E-2"/>
                </c:manualLayout>
              </c:layout>
              <c:showVal val="1"/>
            </c:dLbl>
            <c:dLbl>
              <c:idx val="7"/>
              <c:layout>
                <c:manualLayout>
                  <c:x val="-1.7316017316017385E-2"/>
                  <c:y val="-5.5555555555555455E-2"/>
                </c:manualLayout>
              </c:layout>
              <c:showVal val="1"/>
            </c:dLbl>
            <c:dLbl>
              <c:idx val="8"/>
              <c:layout>
                <c:manualLayout>
                  <c:x val="-2.5974025974026042E-2"/>
                  <c:y val="-6.9444444444444503E-2"/>
                </c:manualLayout>
              </c:layout>
              <c:showVal val="1"/>
            </c:dLbl>
            <c:dLbl>
              <c:idx val="9"/>
              <c:layout>
                <c:manualLayout>
                  <c:x val="-1.9047619047619171E-2"/>
                  <c:y val="-4.1666666666666761E-2"/>
                </c:manualLayout>
              </c:layout>
              <c:showVal val="1"/>
            </c:dLbl>
            <c:showVal val="1"/>
          </c:dLbls>
          <c:cat>
            <c:strRef>
              <c:f>Лист3!$B$18:$K$18</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Лист3!$B$20:$K$20</c:f>
              <c:numCache>
                <c:formatCode>General</c:formatCode>
                <c:ptCount val="10"/>
                <c:pt idx="0">
                  <c:v>1.9000000000000001</c:v>
                </c:pt>
                <c:pt idx="1">
                  <c:v>1.8</c:v>
                </c:pt>
                <c:pt idx="2">
                  <c:v>2.4</c:v>
                </c:pt>
                <c:pt idx="3">
                  <c:v>2.4</c:v>
                </c:pt>
                <c:pt idx="4">
                  <c:v>2.2000000000000002</c:v>
                </c:pt>
                <c:pt idx="5">
                  <c:v>2.1</c:v>
                </c:pt>
                <c:pt idx="6">
                  <c:v>2.2000000000000002</c:v>
                </c:pt>
                <c:pt idx="7">
                  <c:v>2.2999999999999998</c:v>
                </c:pt>
                <c:pt idx="8">
                  <c:v>2.4</c:v>
                </c:pt>
                <c:pt idx="9">
                  <c:v>2.2000000000000002</c:v>
                </c:pt>
              </c:numCache>
            </c:numRef>
          </c:val>
        </c:ser>
        <c:marker val="1"/>
        <c:axId val="117752960"/>
        <c:axId val="117754496"/>
      </c:lineChart>
      <c:catAx>
        <c:axId val="117752960"/>
        <c:scaling>
          <c:orientation val="minMax"/>
        </c:scaling>
        <c:axPos val="b"/>
        <c:tickLblPos val="nextTo"/>
        <c:crossAx val="117754496"/>
        <c:crosses val="autoZero"/>
        <c:auto val="1"/>
        <c:lblAlgn val="ctr"/>
        <c:lblOffset val="100"/>
      </c:catAx>
      <c:valAx>
        <c:axId val="117754496"/>
        <c:scaling>
          <c:orientation val="minMax"/>
        </c:scaling>
        <c:axPos val="l"/>
        <c:numFmt formatCode="General" sourceLinked="1"/>
        <c:tickLblPos val="nextTo"/>
        <c:crossAx val="117752960"/>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5269951869827014E-2"/>
          <c:y val="6.5289442986293383E-2"/>
          <c:w val="0.64016902618630811"/>
          <c:h val="0.79822506561679785"/>
        </c:manualLayout>
      </c:layout>
      <c:lineChart>
        <c:grouping val="standard"/>
        <c:ser>
          <c:idx val="0"/>
          <c:order val="0"/>
          <c:tx>
            <c:strRef>
              <c:f>Лист3!$A$36</c:f>
              <c:strCache>
                <c:ptCount val="1"/>
                <c:pt idx="0">
                  <c:v>б-ни системы кровообращения</c:v>
                </c:pt>
              </c:strCache>
            </c:strRef>
          </c:tx>
          <c:dLbls>
            <c:dLbl>
              <c:idx val="0"/>
              <c:layout>
                <c:manualLayout>
                  <c:x val="-3.0690537084399172E-2"/>
                  <c:y val="-3.2407407407407676E-2"/>
                </c:manualLayout>
              </c:layout>
              <c:showVal val="1"/>
            </c:dLbl>
            <c:dLbl>
              <c:idx val="1"/>
              <c:layout>
                <c:manualLayout>
                  <c:x val="-2.8985507246376812E-2"/>
                  <c:y val="-6.4814814814815352E-2"/>
                </c:manualLayout>
              </c:layout>
              <c:showVal val="1"/>
            </c:dLbl>
            <c:dLbl>
              <c:idx val="2"/>
              <c:layout>
                <c:manualLayout>
                  <c:x val="-3.0690537084399172E-2"/>
                  <c:y val="-6.9444444444444503E-2"/>
                </c:manualLayout>
              </c:layout>
              <c:showVal val="1"/>
            </c:dLbl>
            <c:dLbl>
              <c:idx val="3"/>
              <c:layout>
                <c:manualLayout>
                  <c:x val="-2.2165387894288149E-2"/>
                  <c:y val="-6.9444444444444503E-2"/>
                </c:manualLayout>
              </c:layout>
              <c:showVal val="1"/>
            </c:dLbl>
            <c:dLbl>
              <c:idx val="4"/>
              <c:layout>
                <c:manualLayout>
                  <c:x val="-3.7510656436487634E-2"/>
                  <c:y val="-9.7222222222222224E-2"/>
                </c:manualLayout>
              </c:layout>
              <c:showVal val="1"/>
            </c:dLbl>
            <c:dLbl>
              <c:idx val="5"/>
              <c:layout>
                <c:manualLayout>
                  <c:x val="-2.2165387894288149E-2"/>
                  <c:y val="-4.6296296296296523E-2"/>
                </c:manualLayout>
              </c:layout>
              <c:showVal val="1"/>
            </c:dLbl>
            <c:dLbl>
              <c:idx val="6"/>
              <c:layout>
                <c:manualLayout>
                  <c:x val="-3.0690537084399068E-2"/>
                  <c:y val="-6.9444444444444503E-2"/>
                </c:manualLayout>
              </c:layout>
              <c:showVal val="1"/>
            </c:dLbl>
            <c:dLbl>
              <c:idx val="8"/>
              <c:layout>
                <c:manualLayout>
                  <c:x val="-1.0230179028133087E-2"/>
                  <c:y val="-8.3333333333333343E-2"/>
                </c:manualLayout>
              </c:layout>
              <c:showVal val="1"/>
            </c:dLbl>
            <c:showVal val="1"/>
          </c:dLbls>
          <c:cat>
            <c:strRef>
              <c:f>Лист3!$B$35:$K$35</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Лист3!$B$36:$K$36</c:f>
              <c:numCache>
                <c:formatCode>General</c:formatCode>
                <c:ptCount val="10"/>
                <c:pt idx="0">
                  <c:v>11.9</c:v>
                </c:pt>
                <c:pt idx="1">
                  <c:v>16.8</c:v>
                </c:pt>
                <c:pt idx="2">
                  <c:v>16.100000000000001</c:v>
                </c:pt>
                <c:pt idx="3">
                  <c:v>19.5</c:v>
                </c:pt>
                <c:pt idx="4">
                  <c:v>21.8</c:v>
                </c:pt>
                <c:pt idx="5">
                  <c:v>30.3</c:v>
                </c:pt>
                <c:pt idx="6">
                  <c:v>27.9</c:v>
                </c:pt>
                <c:pt idx="7">
                  <c:v>26.9</c:v>
                </c:pt>
                <c:pt idx="8">
                  <c:v>23.9</c:v>
                </c:pt>
                <c:pt idx="9">
                  <c:v>25.8</c:v>
                </c:pt>
              </c:numCache>
            </c:numRef>
          </c:val>
        </c:ser>
        <c:ser>
          <c:idx val="1"/>
          <c:order val="1"/>
          <c:tx>
            <c:strRef>
              <c:f>Лист3!$A$37</c:f>
              <c:strCache>
                <c:ptCount val="1"/>
                <c:pt idx="0">
                  <c:v>пролапс митрального клапана</c:v>
                </c:pt>
              </c:strCache>
            </c:strRef>
          </c:tx>
          <c:dLbls>
            <c:showVal val="1"/>
          </c:dLbls>
          <c:cat>
            <c:strRef>
              <c:f>Лист3!$B$35:$K$35</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Лист3!$B$37:$K$37</c:f>
              <c:numCache>
                <c:formatCode>General</c:formatCode>
                <c:ptCount val="10"/>
                <c:pt idx="0">
                  <c:v>6.7</c:v>
                </c:pt>
                <c:pt idx="1">
                  <c:v>13.8</c:v>
                </c:pt>
                <c:pt idx="2">
                  <c:v>13</c:v>
                </c:pt>
                <c:pt idx="3">
                  <c:v>13.8</c:v>
                </c:pt>
                <c:pt idx="4">
                  <c:v>18.600000000000001</c:v>
                </c:pt>
                <c:pt idx="5">
                  <c:v>24.5</c:v>
                </c:pt>
                <c:pt idx="6">
                  <c:v>23.7</c:v>
                </c:pt>
                <c:pt idx="7">
                  <c:v>20.6</c:v>
                </c:pt>
                <c:pt idx="8">
                  <c:v>17.899999999999999</c:v>
                </c:pt>
                <c:pt idx="9">
                  <c:v>19.2</c:v>
                </c:pt>
              </c:numCache>
            </c:numRef>
          </c:val>
        </c:ser>
        <c:ser>
          <c:idx val="2"/>
          <c:order val="2"/>
          <c:tx>
            <c:strRef>
              <c:f>Лист3!$A$38</c:f>
              <c:strCache>
                <c:ptCount val="1"/>
                <c:pt idx="0">
                  <c:v>впервые выявленный пролапс митрального клапана</c:v>
                </c:pt>
              </c:strCache>
            </c:strRef>
          </c:tx>
          <c:dLbls>
            <c:dLbl>
              <c:idx val="0"/>
              <c:layout>
                <c:manualLayout>
                  <c:x val="-9.5824777549624231E-3"/>
                  <c:y val="6.1659192825112105E-2"/>
                </c:manualLayout>
              </c:layout>
              <c:showVal val="1"/>
            </c:dLbl>
            <c:dLbl>
              <c:idx val="1"/>
              <c:layout>
                <c:manualLayout>
                  <c:x val="-1.3640238704177406E-2"/>
                  <c:y val="7.8703703703703734E-2"/>
                </c:manualLayout>
              </c:layout>
              <c:showVal val="1"/>
            </c:dLbl>
            <c:dLbl>
              <c:idx val="2"/>
              <c:layout>
                <c:manualLayout>
                  <c:x val="-5.1150895140664966E-3"/>
                  <c:y val="7.4074074074074001E-2"/>
                </c:manualLayout>
              </c:layout>
              <c:showVal val="1"/>
            </c:dLbl>
            <c:dLbl>
              <c:idx val="3"/>
              <c:layout>
                <c:manualLayout>
                  <c:x val="-1.0230179028133087E-2"/>
                  <c:y val="6.9444444444444531E-2"/>
                </c:manualLayout>
              </c:layout>
              <c:showVal val="1"/>
            </c:dLbl>
            <c:dLbl>
              <c:idx val="4"/>
              <c:layout>
                <c:manualLayout>
                  <c:x val="0"/>
                  <c:y val="5.5555555555555455E-2"/>
                </c:manualLayout>
              </c:layout>
              <c:showVal val="1"/>
            </c:dLbl>
            <c:dLbl>
              <c:idx val="5"/>
              <c:layout>
                <c:manualLayout>
                  <c:x val="-1.5345268542199484E-2"/>
                  <c:y val="-5.0925925925925923E-2"/>
                </c:manualLayout>
              </c:layout>
              <c:showVal val="1"/>
            </c:dLbl>
            <c:dLbl>
              <c:idx val="6"/>
              <c:layout>
                <c:manualLayout>
                  <c:x val="-1.7050298380221592E-2"/>
                  <c:y val="-5.5555555555555455E-2"/>
                </c:manualLayout>
              </c:layout>
              <c:showVal val="1"/>
            </c:dLbl>
            <c:dLbl>
              <c:idx val="7"/>
              <c:layout>
                <c:manualLayout>
                  <c:x val="-2.0460358056266E-2"/>
                  <c:y val="5.5555555555555455E-2"/>
                </c:manualLayout>
              </c:layout>
              <c:showVal val="1"/>
            </c:dLbl>
            <c:dLbl>
              <c:idx val="8"/>
              <c:layout>
                <c:manualLayout>
                  <c:x val="-2.0460358056266E-2"/>
                  <c:y val="7.407407407407407E-2"/>
                </c:manualLayout>
              </c:layout>
              <c:showVal val="1"/>
            </c:dLbl>
            <c:dLbl>
              <c:idx val="9"/>
              <c:layout>
                <c:manualLayout>
                  <c:x val="0"/>
                  <c:y val="8.3333333333333343E-2"/>
                </c:manualLayout>
              </c:layout>
              <c:showVal val="1"/>
            </c:dLbl>
            <c:showVal val="1"/>
          </c:dLbls>
          <c:cat>
            <c:strRef>
              <c:f>Лист3!$B$35:$K$35</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Лист3!$B$38:$K$38</c:f>
              <c:numCache>
                <c:formatCode>General</c:formatCode>
                <c:ptCount val="10"/>
                <c:pt idx="0">
                  <c:v>6.3</c:v>
                </c:pt>
                <c:pt idx="1">
                  <c:v>11.6</c:v>
                </c:pt>
                <c:pt idx="2">
                  <c:v>10.1</c:v>
                </c:pt>
                <c:pt idx="3">
                  <c:v>9.2000000000000011</c:v>
                </c:pt>
                <c:pt idx="4">
                  <c:v>11.3</c:v>
                </c:pt>
                <c:pt idx="5">
                  <c:v>13.8</c:v>
                </c:pt>
                <c:pt idx="6">
                  <c:v>12.6</c:v>
                </c:pt>
                <c:pt idx="7">
                  <c:v>9.9</c:v>
                </c:pt>
                <c:pt idx="8">
                  <c:v>7.7</c:v>
                </c:pt>
                <c:pt idx="9">
                  <c:v>9.6</c:v>
                </c:pt>
              </c:numCache>
            </c:numRef>
          </c:val>
        </c:ser>
        <c:marker val="1"/>
        <c:axId val="117805824"/>
        <c:axId val="117807360"/>
      </c:lineChart>
      <c:catAx>
        <c:axId val="117805824"/>
        <c:scaling>
          <c:orientation val="minMax"/>
        </c:scaling>
        <c:axPos val="b"/>
        <c:tickLblPos val="nextTo"/>
        <c:crossAx val="117807360"/>
        <c:crosses val="autoZero"/>
        <c:auto val="1"/>
        <c:lblAlgn val="ctr"/>
        <c:lblOffset val="100"/>
      </c:catAx>
      <c:valAx>
        <c:axId val="117807360"/>
        <c:scaling>
          <c:orientation val="minMax"/>
        </c:scaling>
        <c:axPos val="l"/>
        <c:numFmt formatCode="General" sourceLinked="1"/>
        <c:tickLblPos val="nextTo"/>
        <c:crossAx val="117805824"/>
        <c:crosses val="autoZero"/>
        <c:crossBetween val="between"/>
      </c:valAx>
      <c:spPr>
        <a:noFill/>
        <a:ln w="25400">
          <a:noFill/>
        </a:ln>
      </c:spPr>
    </c:plotArea>
    <c:legend>
      <c:legendPos val="r"/>
      <c:layout>
        <c:manualLayout>
          <c:xMode val="edge"/>
          <c:yMode val="edge"/>
          <c:x val="0.71451739990406338"/>
          <c:y val="0.24636356413968433"/>
          <c:w val="0.27726904773453626"/>
          <c:h val="0.50727287172062785"/>
        </c:manualLayout>
      </c:layout>
    </c:legend>
    <c:plotVisOnly val="1"/>
  </c:chart>
  <c:spPr>
    <a:gradFill>
      <a:gsLst>
        <a:gs pos="0">
          <a:srgbClr val="92D050"/>
        </a:gs>
        <a:gs pos="50000">
          <a:srgbClr val="FFFF00"/>
        </a:gs>
        <a:gs pos="100000">
          <a:srgbClr val="66FF66"/>
        </a:gs>
      </a:gsLst>
      <a:lin ang="5400000" scaled="0"/>
    </a:gradFill>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Лист3!$A$49</c:f>
              <c:strCache>
                <c:ptCount val="1"/>
                <c:pt idx="0">
                  <c:v>врожденные аномалии (пороки развития)</c:v>
                </c:pt>
              </c:strCache>
            </c:strRef>
          </c:tx>
          <c:dLbls>
            <c:dLbl>
              <c:idx val="0"/>
              <c:layout>
                <c:manualLayout>
                  <c:x val="-2.9209621993127148E-2"/>
                  <c:y val="-6.9444444444444503E-2"/>
                </c:manualLayout>
              </c:layout>
              <c:showVal val="1"/>
            </c:dLbl>
            <c:dLbl>
              <c:idx val="1"/>
              <c:layout>
                <c:manualLayout>
                  <c:x val="-2.9209621993127148E-2"/>
                  <c:y val="-6.9444444444444503E-2"/>
                </c:manualLayout>
              </c:layout>
              <c:showVal val="1"/>
            </c:dLbl>
            <c:dLbl>
              <c:idx val="2"/>
              <c:layout>
                <c:manualLayout>
                  <c:x val="-2.577319587628869E-2"/>
                  <c:y val="-6.9444444444444503E-2"/>
                </c:manualLayout>
              </c:layout>
              <c:showVal val="1"/>
            </c:dLbl>
            <c:dLbl>
              <c:idx val="4"/>
              <c:layout>
                <c:manualLayout>
                  <c:x val="-3.0927835051546396E-2"/>
                  <c:y val="-4.6296296296296523E-2"/>
                </c:manualLayout>
              </c:layout>
              <c:showVal val="1"/>
            </c:dLbl>
            <c:dLbl>
              <c:idx val="5"/>
              <c:layout>
                <c:manualLayout>
                  <c:x val="-2.9209621993127148E-2"/>
                  <c:y val="-5.5555555555555455E-2"/>
                </c:manualLayout>
              </c:layout>
              <c:showVal val="1"/>
            </c:dLbl>
            <c:dLbl>
              <c:idx val="6"/>
              <c:layout>
                <c:manualLayout>
                  <c:x val="-2.0618556701030827E-2"/>
                  <c:y val="-3.7037037037037056E-2"/>
                </c:manualLayout>
              </c:layout>
              <c:showVal val="1"/>
            </c:dLbl>
            <c:dLbl>
              <c:idx val="7"/>
              <c:layout>
                <c:manualLayout>
                  <c:x val="-1.5463917525773196E-2"/>
                  <c:y val="2.7777777777778099E-2"/>
                </c:manualLayout>
              </c:layout>
              <c:showVal val="1"/>
            </c:dLbl>
            <c:dLbl>
              <c:idx val="8"/>
              <c:layout>
                <c:manualLayout>
                  <c:x val="-3.2646048109965811E-2"/>
                  <c:y val="-6.9444444444444434E-2"/>
                </c:manualLayout>
              </c:layout>
              <c:showVal val="1"/>
            </c:dLbl>
            <c:dLbl>
              <c:idx val="9"/>
              <c:layout>
                <c:manualLayout>
                  <c:x val="-1.2027491408934709E-2"/>
                  <c:y val="-8.7962962962963548E-2"/>
                </c:manualLayout>
              </c:layout>
              <c:showVal val="1"/>
            </c:dLbl>
            <c:showVal val="1"/>
          </c:dLbls>
          <c:cat>
            <c:strRef>
              <c:f>Лист3!$B$48:$K$48</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Лист3!$B$49:$K$49</c:f>
              <c:numCache>
                <c:formatCode>General</c:formatCode>
                <c:ptCount val="10"/>
                <c:pt idx="0">
                  <c:v>38.6</c:v>
                </c:pt>
                <c:pt idx="1">
                  <c:v>36.4</c:v>
                </c:pt>
                <c:pt idx="2">
                  <c:v>40.1</c:v>
                </c:pt>
                <c:pt idx="3">
                  <c:v>41.7</c:v>
                </c:pt>
                <c:pt idx="4">
                  <c:v>49.7</c:v>
                </c:pt>
                <c:pt idx="5">
                  <c:v>46.6</c:v>
                </c:pt>
                <c:pt idx="6">
                  <c:v>45.6</c:v>
                </c:pt>
                <c:pt idx="7">
                  <c:v>42.1</c:v>
                </c:pt>
                <c:pt idx="8">
                  <c:v>46.2</c:v>
                </c:pt>
                <c:pt idx="9">
                  <c:v>49.6</c:v>
                </c:pt>
              </c:numCache>
            </c:numRef>
          </c:val>
        </c:ser>
        <c:ser>
          <c:idx val="1"/>
          <c:order val="1"/>
          <c:tx>
            <c:strRef>
              <c:f>Лист3!$A$50</c:f>
              <c:strCache>
                <c:ptCount val="1"/>
                <c:pt idx="0">
                  <c:v>врожденные аномалии системы кровообращения</c:v>
                </c:pt>
              </c:strCache>
            </c:strRef>
          </c:tx>
          <c:dLbls>
            <c:dLbl>
              <c:idx val="0"/>
              <c:layout>
                <c:manualLayout>
                  <c:x val="-1.7182130584192441E-2"/>
                  <c:y val="-5.5555555555555455E-2"/>
                </c:manualLayout>
              </c:layout>
              <c:showVal val="1"/>
            </c:dLbl>
            <c:dLbl>
              <c:idx val="1"/>
              <c:layout>
                <c:manualLayout>
                  <c:x val="-2.23367697594502E-2"/>
                  <c:y val="-7.407407407407407E-2"/>
                </c:manualLayout>
              </c:layout>
              <c:showVal val="1"/>
            </c:dLbl>
            <c:dLbl>
              <c:idx val="2"/>
              <c:layout>
                <c:manualLayout>
                  <c:x val="-2.233676975945021E-2"/>
                  <c:y val="-6.9444444444444503E-2"/>
                </c:manualLayout>
              </c:layout>
              <c:showVal val="1"/>
            </c:dLbl>
            <c:dLbl>
              <c:idx val="3"/>
              <c:layout>
                <c:manualLayout>
                  <c:x val="-1.890034364261178E-2"/>
                  <c:y val="-6.9444444444444434E-2"/>
                </c:manualLayout>
              </c:layout>
              <c:showVal val="1"/>
            </c:dLbl>
            <c:dLbl>
              <c:idx val="5"/>
              <c:layout>
                <c:manualLayout>
                  <c:x val="-1.0309278350515465E-2"/>
                  <c:y val="-6.9444444444444503E-2"/>
                </c:manualLayout>
              </c:layout>
              <c:showVal val="1"/>
            </c:dLbl>
            <c:showVal val="1"/>
          </c:dLbls>
          <c:cat>
            <c:strRef>
              <c:f>Лист3!$B$48:$K$48</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Лист3!$B$50:$K$50</c:f>
              <c:numCache>
                <c:formatCode>General</c:formatCode>
                <c:ptCount val="10"/>
                <c:pt idx="0">
                  <c:v>22.4</c:v>
                </c:pt>
                <c:pt idx="1">
                  <c:v>20.6</c:v>
                </c:pt>
                <c:pt idx="2">
                  <c:v>23.6</c:v>
                </c:pt>
                <c:pt idx="3">
                  <c:v>25.7</c:v>
                </c:pt>
                <c:pt idx="4">
                  <c:v>34.5</c:v>
                </c:pt>
                <c:pt idx="5">
                  <c:v>26.4</c:v>
                </c:pt>
                <c:pt idx="6">
                  <c:v>27.3</c:v>
                </c:pt>
                <c:pt idx="7">
                  <c:v>23.2</c:v>
                </c:pt>
                <c:pt idx="8">
                  <c:v>28.6</c:v>
                </c:pt>
                <c:pt idx="9">
                  <c:v>36.4</c:v>
                </c:pt>
              </c:numCache>
            </c:numRef>
          </c:val>
        </c:ser>
        <c:ser>
          <c:idx val="2"/>
          <c:order val="2"/>
          <c:tx>
            <c:strRef>
              <c:f>Лист3!$A$51</c:f>
              <c:strCache>
                <c:ptCount val="1"/>
                <c:pt idx="0">
                  <c:v>врожденные аномалии системы кровообращения впервые зарегистрированные</c:v>
                </c:pt>
              </c:strCache>
            </c:strRef>
          </c:tx>
          <c:dLbls>
            <c:dLbl>
              <c:idx val="0"/>
              <c:layout>
                <c:manualLayout>
                  <c:x val="-2.0618556701030927E-2"/>
                  <c:y val="5.0925925925925902E-2"/>
                </c:manualLayout>
              </c:layout>
              <c:showVal val="1"/>
            </c:dLbl>
            <c:dLbl>
              <c:idx val="1"/>
              <c:layout>
                <c:manualLayout>
                  <c:x val="-2.5773195876288658E-2"/>
                  <c:y val="5.5555555555555643E-2"/>
                </c:manualLayout>
              </c:layout>
              <c:showVal val="1"/>
            </c:dLbl>
            <c:dLbl>
              <c:idx val="2"/>
              <c:layout>
                <c:manualLayout>
                  <c:x val="-2.0618556701030938E-2"/>
                  <c:y val="6.9444444444444503E-2"/>
                </c:manualLayout>
              </c:layout>
              <c:showVal val="1"/>
            </c:dLbl>
            <c:dLbl>
              <c:idx val="3"/>
              <c:layout>
                <c:manualLayout>
                  <c:x val="-1.0309278350515465E-2"/>
                  <c:y val="-2.3148148148148147E-2"/>
                </c:manualLayout>
              </c:layout>
              <c:showVal val="1"/>
            </c:dLbl>
            <c:dLbl>
              <c:idx val="4"/>
              <c:layout>
                <c:manualLayout>
                  <c:x val="-2.0618556701030927E-2"/>
                  <c:y val="4.6296296296296523E-2"/>
                </c:manualLayout>
              </c:layout>
              <c:showVal val="1"/>
            </c:dLbl>
            <c:dLbl>
              <c:idx val="5"/>
              <c:layout>
                <c:manualLayout>
                  <c:x val="-1.7182130584192441E-2"/>
                  <c:y val="-4.1666666666666664E-2"/>
                </c:manualLayout>
              </c:layout>
              <c:showVal val="1"/>
            </c:dLbl>
            <c:dLbl>
              <c:idx val="6"/>
              <c:layout>
                <c:manualLayout>
                  <c:x val="-1.8900343642611724E-2"/>
                  <c:y val="5.5555555555555455E-2"/>
                </c:manualLayout>
              </c:layout>
              <c:showVal val="1"/>
            </c:dLbl>
            <c:dLbl>
              <c:idx val="7"/>
              <c:layout>
                <c:manualLayout>
                  <c:x val="-1.7182130584192441E-2"/>
                  <c:y val="-4.1666666666666664E-2"/>
                </c:manualLayout>
              </c:layout>
              <c:showVal val="1"/>
            </c:dLbl>
            <c:dLbl>
              <c:idx val="8"/>
              <c:layout>
                <c:manualLayout>
                  <c:x val="-2.0618556701030927E-2"/>
                  <c:y val="2.7777777777778206E-2"/>
                </c:manualLayout>
              </c:layout>
              <c:showVal val="1"/>
            </c:dLbl>
            <c:showVal val="1"/>
          </c:dLbls>
          <c:cat>
            <c:strRef>
              <c:f>Лист3!$B$48:$K$48</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Лист3!$B$51:$K$51</c:f>
              <c:numCache>
                <c:formatCode>General</c:formatCode>
                <c:ptCount val="10"/>
                <c:pt idx="0">
                  <c:v>10.6</c:v>
                </c:pt>
                <c:pt idx="1">
                  <c:v>11.8</c:v>
                </c:pt>
                <c:pt idx="2">
                  <c:v>14.9</c:v>
                </c:pt>
                <c:pt idx="3">
                  <c:v>15.6</c:v>
                </c:pt>
                <c:pt idx="4">
                  <c:v>12.4</c:v>
                </c:pt>
                <c:pt idx="5">
                  <c:v>13.4</c:v>
                </c:pt>
                <c:pt idx="6">
                  <c:v>14.5</c:v>
                </c:pt>
                <c:pt idx="7">
                  <c:v>10.9</c:v>
                </c:pt>
                <c:pt idx="8">
                  <c:v>13.1</c:v>
                </c:pt>
                <c:pt idx="9">
                  <c:v>13.9</c:v>
                </c:pt>
              </c:numCache>
            </c:numRef>
          </c:val>
        </c:ser>
        <c:marker val="1"/>
        <c:axId val="117879168"/>
        <c:axId val="117880704"/>
      </c:lineChart>
      <c:catAx>
        <c:axId val="117879168"/>
        <c:scaling>
          <c:orientation val="minMax"/>
        </c:scaling>
        <c:axPos val="b"/>
        <c:tickLblPos val="nextTo"/>
        <c:crossAx val="117880704"/>
        <c:crosses val="autoZero"/>
        <c:auto val="1"/>
        <c:lblAlgn val="ctr"/>
        <c:lblOffset val="100"/>
      </c:catAx>
      <c:valAx>
        <c:axId val="117880704"/>
        <c:scaling>
          <c:orientation val="minMax"/>
        </c:scaling>
        <c:axPos val="l"/>
        <c:numFmt formatCode="General" sourceLinked="1"/>
        <c:tickLblPos val="nextTo"/>
        <c:crossAx val="117879168"/>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dLbls>
            <c:showVal val="1"/>
          </c:dLbls>
          <c:cat>
            <c:strRef>
              <c:f>Лист2!$A$25:$A$39</c:f>
              <c:strCache>
                <c:ptCount val="15"/>
                <c:pt idx="0">
                  <c:v>инфекционная и паразитарная заб-ть</c:v>
                </c:pt>
                <c:pt idx="1">
                  <c:v>новообразования</c:v>
                </c:pt>
                <c:pt idx="2">
                  <c:v>болезни крови</c:v>
                </c:pt>
                <c:pt idx="3">
                  <c:v>психоневролог р-ва</c:v>
                </c:pt>
                <c:pt idx="4">
                  <c:v>б-ни нервной с-мы</c:v>
                </c:pt>
                <c:pt idx="5">
                  <c:v>б-ни глаза</c:v>
                </c:pt>
                <c:pt idx="6">
                  <c:v>б-ни уха и сосц отростка</c:v>
                </c:pt>
                <c:pt idx="7">
                  <c:v>БСК</c:v>
                </c:pt>
                <c:pt idx="8">
                  <c:v>б-ни органов дыхания</c:v>
                </c:pt>
                <c:pt idx="9">
                  <c:v>б-ни ЖКТ</c:v>
                </c:pt>
                <c:pt idx="10">
                  <c:v>б-ни кожи и подк к-ки</c:v>
                </c:pt>
                <c:pt idx="11">
                  <c:v>б-ни костно-мышеч с-мы</c:v>
                </c:pt>
                <c:pt idx="12">
                  <c:v>б-ни мочеполовой с-мы</c:v>
                </c:pt>
                <c:pt idx="13">
                  <c:v>врожденные пороки</c:v>
                </c:pt>
                <c:pt idx="14">
                  <c:v>травмы</c:v>
                </c:pt>
              </c:strCache>
            </c:strRef>
          </c:cat>
          <c:val>
            <c:numRef>
              <c:f>Лист2!$B$25:$B$39</c:f>
              <c:numCache>
                <c:formatCode>0.00%</c:formatCode>
                <c:ptCount val="15"/>
                <c:pt idx="0">
                  <c:v>-4.5000000000000012E-2</c:v>
                </c:pt>
                <c:pt idx="1">
                  <c:v>-5.3999999999999999E-2</c:v>
                </c:pt>
                <c:pt idx="2">
                  <c:v>5.6000000000000001E-2</c:v>
                </c:pt>
                <c:pt idx="3">
                  <c:v>0.12100000000000002</c:v>
                </c:pt>
                <c:pt idx="4">
                  <c:v>-8.9000000000000065E-2</c:v>
                </c:pt>
                <c:pt idx="5">
                  <c:v>-1.0999999999999998E-2</c:v>
                </c:pt>
                <c:pt idx="6">
                  <c:v>2.8000000000000001E-2</c:v>
                </c:pt>
                <c:pt idx="7">
                  <c:v>0.16300000000000001</c:v>
                </c:pt>
                <c:pt idx="8">
                  <c:v>-1.0999999999999998E-2</c:v>
                </c:pt>
                <c:pt idx="9" formatCode="0%">
                  <c:v>-1.0000000000000005E-2</c:v>
                </c:pt>
                <c:pt idx="10">
                  <c:v>1.0999999999999998E-2</c:v>
                </c:pt>
                <c:pt idx="11">
                  <c:v>5.1000000000000004E-2</c:v>
                </c:pt>
                <c:pt idx="12">
                  <c:v>-4.2000000000000023E-2</c:v>
                </c:pt>
                <c:pt idx="13">
                  <c:v>7.9000000000000389E-2</c:v>
                </c:pt>
                <c:pt idx="14" formatCode="0%">
                  <c:v>-1.0000000000000005E-2</c:v>
                </c:pt>
              </c:numCache>
            </c:numRef>
          </c:val>
        </c:ser>
        <c:shape val="box"/>
        <c:axId val="117913472"/>
        <c:axId val="117915008"/>
        <c:axId val="0"/>
      </c:bar3DChart>
      <c:catAx>
        <c:axId val="117913472"/>
        <c:scaling>
          <c:orientation val="minMax"/>
        </c:scaling>
        <c:delete val="1"/>
        <c:axPos val="l"/>
        <c:tickLblPos val="none"/>
        <c:crossAx val="117915008"/>
        <c:crosses val="autoZero"/>
        <c:auto val="1"/>
        <c:lblAlgn val="ctr"/>
        <c:lblOffset val="100"/>
      </c:catAx>
      <c:valAx>
        <c:axId val="117915008"/>
        <c:scaling>
          <c:orientation val="minMax"/>
        </c:scaling>
        <c:axPos val="b"/>
        <c:numFmt formatCode="0.00%" sourceLinked="1"/>
        <c:tickLblPos val="nextTo"/>
        <c:crossAx val="117913472"/>
        <c:crosses val="autoZero"/>
        <c:crossBetween val="between"/>
      </c:valAx>
    </c:plotArea>
    <c:plotVisOnly val="1"/>
  </c:chart>
  <c:spPr>
    <a:gradFill>
      <a:gsLst>
        <a:gs pos="0">
          <a:srgbClr val="92D050"/>
        </a:gs>
        <a:gs pos="50000">
          <a:srgbClr val="FFFF00"/>
        </a:gs>
        <a:gs pos="100000">
          <a:srgbClr val="66FF66"/>
        </a:gs>
      </a:gsLst>
      <a:lin ang="5400000" scaled="0"/>
    </a:gradFill>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728555308258678"/>
          <c:y val="6.9256192761312563E-2"/>
          <c:w val="0.67091801173309984"/>
          <c:h val="0.75059578926024806"/>
        </c:manualLayout>
      </c:layout>
      <c:areaChart>
        <c:grouping val="standard"/>
        <c:ser>
          <c:idx val="0"/>
          <c:order val="0"/>
          <c:tx>
            <c:strRef>
              <c:f>Лист1!$A$3</c:f>
              <c:strCache>
                <c:ptCount val="1"/>
                <c:pt idx="0">
                  <c:v>численность города Борисова</c:v>
                </c:pt>
              </c:strCache>
            </c:strRef>
          </c:tx>
          <c:spPr>
            <a:gradFill>
              <a:gsLst>
                <a:gs pos="0">
                  <a:srgbClr val="03D4A8"/>
                </a:gs>
                <a:gs pos="25000">
                  <a:srgbClr val="21D6E0"/>
                </a:gs>
                <a:gs pos="75000">
                  <a:srgbClr val="0087E6"/>
                </a:gs>
                <a:gs pos="100000">
                  <a:srgbClr val="005CBF"/>
                </a:gs>
              </a:gsLst>
              <a:lin ang="2700000" scaled="0"/>
            </a:gradFill>
          </c:spPr>
          <c:dLbls>
            <c:dLbl>
              <c:idx val="0"/>
              <c:layout>
                <c:manualLayout>
                  <c:x val="3.1670625494853888E-2"/>
                  <c:y val="-1.1444921316166149E-2"/>
                </c:manualLayout>
              </c:layout>
              <c:showVal val="1"/>
            </c:dLbl>
            <c:dLbl>
              <c:idx val="1"/>
              <c:layout>
                <c:manualLayout>
                  <c:x val="7.9176563737134199E-3"/>
                  <c:y val="-0.11444921316166007"/>
                </c:manualLayout>
              </c:layout>
              <c:showVal val="1"/>
            </c:dLbl>
            <c:showVal val="1"/>
          </c:dLbls>
          <c:cat>
            <c:strRef>
              <c:f>Лист1!$B$2:$K$2</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Лист1!$B$3:$K$3</c:f>
              <c:numCache>
                <c:formatCode>General</c:formatCode>
                <c:ptCount val="10"/>
                <c:pt idx="0">
                  <c:v>152120</c:v>
                </c:pt>
                <c:pt idx="1">
                  <c:v>157249</c:v>
                </c:pt>
                <c:pt idx="2">
                  <c:v>151865</c:v>
                </c:pt>
                <c:pt idx="3">
                  <c:v>151595</c:v>
                </c:pt>
                <c:pt idx="4">
                  <c:v>151684</c:v>
                </c:pt>
                <c:pt idx="5">
                  <c:v>149747</c:v>
                </c:pt>
                <c:pt idx="6">
                  <c:v>149494</c:v>
                </c:pt>
                <c:pt idx="7">
                  <c:v>150048</c:v>
                </c:pt>
                <c:pt idx="8">
                  <c:v>148785</c:v>
                </c:pt>
                <c:pt idx="9">
                  <c:v>142866</c:v>
                </c:pt>
              </c:numCache>
            </c:numRef>
          </c:val>
        </c:ser>
        <c:axId val="79920128"/>
        <c:axId val="79926016"/>
      </c:areaChart>
      <c:catAx>
        <c:axId val="79920128"/>
        <c:scaling>
          <c:orientation val="minMax"/>
        </c:scaling>
        <c:axPos val="b"/>
        <c:tickLblPos val="nextTo"/>
        <c:crossAx val="79926016"/>
        <c:crosses val="autoZero"/>
        <c:auto val="1"/>
        <c:lblAlgn val="ctr"/>
        <c:lblOffset val="100"/>
      </c:catAx>
      <c:valAx>
        <c:axId val="79926016"/>
        <c:scaling>
          <c:orientation val="minMax"/>
        </c:scaling>
        <c:axPos val="l"/>
        <c:numFmt formatCode="General" sourceLinked="1"/>
        <c:tickLblPos val="nextTo"/>
        <c:crossAx val="79920128"/>
        <c:crosses val="autoZero"/>
        <c:crossBetween val="midCat"/>
      </c:valAx>
      <c:spPr>
        <a:gradFill>
          <a:gsLst>
            <a:gs pos="0">
              <a:srgbClr val="99FF66"/>
            </a:gs>
            <a:gs pos="37000">
              <a:srgbClr val="FFFF00"/>
            </a:gs>
            <a:gs pos="38000">
              <a:srgbClr val="99FF99"/>
            </a:gs>
            <a:gs pos="100000">
              <a:srgbClr val="4F81BD">
                <a:tint val="23500"/>
                <a:satMod val="160000"/>
              </a:srgbClr>
            </a:gs>
          </a:gsLst>
          <a:lin ang="2700000" scaled="1"/>
        </a:gradFill>
      </c:spPr>
    </c:plotArea>
    <c:legend>
      <c:legendPos val="r"/>
      <c:layout>
        <c:manualLayout>
          <c:xMode val="edge"/>
          <c:yMode val="edge"/>
          <c:x val="0.80570944071421002"/>
          <c:y val="0.44826061978304432"/>
          <c:w val="0.18478937163733575"/>
          <c:h val="0.30376488346682201"/>
        </c:manualLayout>
      </c:layout>
    </c:legend>
    <c:plotVisOnly val="1"/>
  </c:chart>
  <c:spPr>
    <a:gradFill>
      <a:gsLst>
        <a:gs pos="0">
          <a:srgbClr val="99FF99"/>
        </a:gs>
        <a:gs pos="37000">
          <a:srgbClr val="FFFF00"/>
        </a:gs>
        <a:gs pos="38000">
          <a:srgbClr val="99FF99"/>
        </a:gs>
        <a:gs pos="100000">
          <a:srgbClr val="4F81BD">
            <a:tint val="23500"/>
            <a:satMod val="160000"/>
          </a:srgbClr>
        </a:gs>
      </a:gsLst>
      <a:lin ang="2700000" scaled="1"/>
    </a:gradFill>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3.7554644808743182E-2"/>
          <c:y val="6.1509344688904656E-2"/>
          <c:w val="0.92698431650961965"/>
          <c:h val="0.8084652654755986"/>
        </c:manualLayout>
      </c:layout>
      <c:bar3DChart>
        <c:barDir val="bar"/>
        <c:grouping val="clustered"/>
        <c:ser>
          <c:idx val="0"/>
          <c:order val="0"/>
          <c:dLbls>
            <c:showVal val="1"/>
          </c:dLbls>
          <c:cat>
            <c:strRef>
              <c:f>Лист2!$A$82:$A$97</c:f>
              <c:strCache>
                <c:ptCount val="16"/>
                <c:pt idx="0">
                  <c:v>инфекционная и паразитарная заб-ть</c:v>
                </c:pt>
                <c:pt idx="1">
                  <c:v>новообразования</c:v>
                </c:pt>
                <c:pt idx="2">
                  <c:v>болезни крови</c:v>
                </c:pt>
                <c:pt idx="3">
                  <c:v>психоневролог р-ва</c:v>
                </c:pt>
                <c:pt idx="4">
                  <c:v>б-ни нервной с-мы</c:v>
                </c:pt>
                <c:pt idx="5">
                  <c:v>б-ни глаза</c:v>
                </c:pt>
                <c:pt idx="6">
                  <c:v>б-ни уха и сосц отростка</c:v>
                </c:pt>
                <c:pt idx="7">
                  <c:v>БСК</c:v>
                </c:pt>
                <c:pt idx="8">
                  <c:v>б-ни органов дыхания</c:v>
                </c:pt>
                <c:pt idx="9">
                  <c:v>б-ни ЖКТ</c:v>
                </c:pt>
                <c:pt idx="10">
                  <c:v>б-ни кожи и подк к-ки</c:v>
                </c:pt>
                <c:pt idx="11">
                  <c:v>б-ни костно-мышеч с-мы</c:v>
                </c:pt>
                <c:pt idx="12">
                  <c:v>б-ни мочеполовой с-мы</c:v>
                </c:pt>
                <c:pt idx="13">
                  <c:v>б-ни эндокринной системы</c:v>
                </c:pt>
                <c:pt idx="14">
                  <c:v>травмы</c:v>
                </c:pt>
                <c:pt idx="15">
                  <c:v>врожденные аномалии</c:v>
                </c:pt>
              </c:strCache>
            </c:strRef>
          </c:cat>
          <c:val>
            <c:numRef>
              <c:f>Лист2!$B$82:$B$97</c:f>
              <c:numCache>
                <c:formatCode>0.00%</c:formatCode>
                <c:ptCount val="16"/>
                <c:pt idx="0">
                  <c:v>-9.0000000000000024E-2</c:v>
                </c:pt>
                <c:pt idx="1">
                  <c:v>0.13600000000000001</c:v>
                </c:pt>
                <c:pt idx="2">
                  <c:v>6.1000000000000013E-2</c:v>
                </c:pt>
                <c:pt idx="3">
                  <c:v>7.0000000000000114E-3</c:v>
                </c:pt>
                <c:pt idx="4">
                  <c:v>-1.7999999999999999E-2</c:v>
                </c:pt>
                <c:pt idx="5">
                  <c:v>-3.7999999999999999E-2</c:v>
                </c:pt>
                <c:pt idx="6">
                  <c:v>0.18400000000000041</c:v>
                </c:pt>
                <c:pt idx="7">
                  <c:v>1.6000000000000021E-2</c:v>
                </c:pt>
                <c:pt idx="8">
                  <c:v>-1.0000000000000005E-2</c:v>
                </c:pt>
                <c:pt idx="9" formatCode="0%">
                  <c:v>-7.8000000000000014E-2</c:v>
                </c:pt>
                <c:pt idx="10">
                  <c:v>4.5999999999999999E-2</c:v>
                </c:pt>
                <c:pt idx="11">
                  <c:v>-6.7000000000000004E-2</c:v>
                </c:pt>
                <c:pt idx="12">
                  <c:v>7.5999999999999998E-2</c:v>
                </c:pt>
                <c:pt idx="13">
                  <c:v>-1.90000000000001E-2</c:v>
                </c:pt>
                <c:pt idx="14" formatCode="0%">
                  <c:v>1.4E-2</c:v>
                </c:pt>
                <c:pt idx="15">
                  <c:v>1.7999999999999999E-2</c:v>
                </c:pt>
              </c:numCache>
            </c:numRef>
          </c:val>
        </c:ser>
        <c:shape val="box"/>
        <c:axId val="118004736"/>
        <c:axId val="118014720"/>
        <c:axId val="0"/>
      </c:bar3DChart>
      <c:catAx>
        <c:axId val="118004736"/>
        <c:scaling>
          <c:orientation val="minMax"/>
        </c:scaling>
        <c:delete val="1"/>
        <c:axPos val="l"/>
        <c:tickLblPos val="none"/>
        <c:crossAx val="118014720"/>
        <c:crosses val="autoZero"/>
        <c:auto val="1"/>
        <c:lblAlgn val="ctr"/>
        <c:lblOffset val="100"/>
      </c:catAx>
      <c:valAx>
        <c:axId val="118014720"/>
        <c:scaling>
          <c:orientation val="minMax"/>
        </c:scaling>
        <c:axPos val="b"/>
        <c:numFmt formatCode="0.00%" sourceLinked="1"/>
        <c:tickLblPos val="nextTo"/>
        <c:crossAx val="118004736"/>
        <c:crosses val="autoZero"/>
        <c:crossBetween val="between"/>
      </c:valAx>
      <c:spPr>
        <a:gradFill>
          <a:gsLst>
            <a:gs pos="0">
              <a:srgbClr val="92D050"/>
            </a:gs>
            <a:gs pos="50000">
              <a:srgbClr val="FFFF00"/>
            </a:gs>
            <a:gs pos="100000">
              <a:srgbClr val="66FF66"/>
            </a:gs>
          </a:gsLst>
          <a:lin ang="5400000" scaled="0"/>
        </a:gradFill>
      </c:spPr>
    </c:plotArea>
    <c:plotVisOnly val="1"/>
  </c:chart>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Лист4!$A$4</c:f>
              <c:strCache>
                <c:ptCount val="1"/>
                <c:pt idx="0">
                  <c:v>новообразования</c:v>
                </c:pt>
              </c:strCache>
            </c:strRef>
          </c:tx>
          <c:dLbls>
            <c:showVal val="1"/>
          </c:dLbls>
          <c:cat>
            <c:strRef>
              <c:f>Лист4!$B$3:$K$3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Лист4!$B$4:$K$4</c:f>
              <c:numCache>
                <c:formatCode>General</c:formatCode>
                <c:ptCount val="10"/>
                <c:pt idx="0">
                  <c:v>11.2</c:v>
                </c:pt>
                <c:pt idx="1">
                  <c:v>10.9</c:v>
                </c:pt>
                <c:pt idx="2">
                  <c:v>6.7</c:v>
                </c:pt>
                <c:pt idx="3">
                  <c:v>8.5</c:v>
                </c:pt>
                <c:pt idx="4">
                  <c:v>7.7</c:v>
                </c:pt>
                <c:pt idx="5">
                  <c:v>6.5</c:v>
                </c:pt>
                <c:pt idx="6">
                  <c:v>5.7</c:v>
                </c:pt>
                <c:pt idx="7">
                  <c:v>10.6</c:v>
                </c:pt>
                <c:pt idx="8">
                  <c:v>8.2000000000000011</c:v>
                </c:pt>
                <c:pt idx="9">
                  <c:v>9.6</c:v>
                </c:pt>
              </c:numCache>
            </c:numRef>
          </c:val>
        </c:ser>
        <c:ser>
          <c:idx val="1"/>
          <c:order val="1"/>
          <c:tx>
            <c:strRef>
              <c:f>Лист4!$A$5</c:f>
              <c:strCache>
                <c:ptCount val="1"/>
                <c:pt idx="0">
                  <c:v>злокачественные</c:v>
                </c:pt>
              </c:strCache>
            </c:strRef>
          </c:tx>
          <c:dLbls>
            <c:dLbl>
              <c:idx val="0"/>
              <c:layout>
                <c:manualLayout>
                  <c:x val="-2.836879855085328E-2"/>
                  <c:y val="-3.7037037037037056E-2"/>
                </c:manualLayout>
              </c:layout>
              <c:showVal val="1"/>
            </c:dLbl>
            <c:dLbl>
              <c:idx val="1"/>
              <c:layout>
                <c:manualLayout>
                  <c:x val="-3.4042558261023946E-2"/>
                  <c:y val="-8.3333333333333467E-2"/>
                </c:manualLayout>
              </c:layout>
              <c:showVal val="1"/>
            </c:dLbl>
            <c:dLbl>
              <c:idx val="2"/>
              <c:layout>
                <c:manualLayout>
                  <c:x val="-3.4042558261023995E-2"/>
                  <c:y val="-5.5555555555555455E-2"/>
                </c:manualLayout>
              </c:layout>
              <c:showVal val="1"/>
            </c:dLbl>
            <c:dLbl>
              <c:idx val="3"/>
              <c:layout>
                <c:manualLayout>
                  <c:x val="-1.8912532367235613E-2"/>
                  <c:y val="-5.0925925925925923E-2"/>
                </c:manualLayout>
              </c:layout>
              <c:showVal val="1"/>
            </c:dLbl>
            <c:dLbl>
              <c:idx val="4"/>
              <c:layout>
                <c:manualLayout>
                  <c:x val="-2.2695038840682615E-2"/>
                  <c:y val="-6.9444444444444503E-2"/>
                </c:manualLayout>
              </c:layout>
              <c:showVal val="1"/>
            </c:dLbl>
            <c:dLbl>
              <c:idx val="5"/>
              <c:layout>
                <c:manualLayout>
                  <c:x val="-2.2695038840682615E-2"/>
                  <c:y val="-6.9444444444444503E-2"/>
                </c:manualLayout>
              </c:layout>
              <c:showVal val="1"/>
            </c:dLbl>
            <c:dLbl>
              <c:idx val="6"/>
              <c:layout>
                <c:manualLayout>
                  <c:x val="-2.83687985508532E-2"/>
                  <c:y val="-7.407407407407407E-2"/>
                </c:manualLayout>
              </c:layout>
              <c:showVal val="1"/>
            </c:dLbl>
            <c:dLbl>
              <c:idx val="7"/>
              <c:layout>
                <c:manualLayout>
                  <c:x val="-1.7021279130511963E-2"/>
                  <c:y val="-4.1666666666666664E-2"/>
                </c:manualLayout>
              </c:layout>
              <c:showVal val="1"/>
            </c:dLbl>
            <c:dLbl>
              <c:idx val="8"/>
              <c:layout>
                <c:manualLayout>
                  <c:x val="-1.5130025893788503E-2"/>
                  <c:y val="-5.5555555555555455E-2"/>
                </c:manualLayout>
              </c:layout>
              <c:showVal val="1"/>
            </c:dLbl>
            <c:showVal val="1"/>
          </c:dLbls>
          <c:cat>
            <c:strRef>
              <c:f>Лист4!$B$3:$K$3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Лист4!$B$5:$K$5</c:f>
              <c:numCache>
                <c:formatCode>General</c:formatCode>
                <c:ptCount val="10"/>
                <c:pt idx="0">
                  <c:v>2.5</c:v>
                </c:pt>
                <c:pt idx="1">
                  <c:v>2.6</c:v>
                </c:pt>
                <c:pt idx="2">
                  <c:v>2.7</c:v>
                </c:pt>
                <c:pt idx="3">
                  <c:v>2.4</c:v>
                </c:pt>
                <c:pt idx="4">
                  <c:v>1.3</c:v>
                </c:pt>
                <c:pt idx="5">
                  <c:v>1.7</c:v>
                </c:pt>
                <c:pt idx="6">
                  <c:v>1.9000000000000001</c:v>
                </c:pt>
                <c:pt idx="7">
                  <c:v>2.2000000000000002</c:v>
                </c:pt>
                <c:pt idx="8">
                  <c:v>1.6</c:v>
                </c:pt>
                <c:pt idx="9">
                  <c:v>2.7</c:v>
                </c:pt>
              </c:numCache>
            </c:numRef>
          </c:val>
        </c:ser>
        <c:marker val="1"/>
        <c:axId val="118088832"/>
        <c:axId val="118090368"/>
      </c:lineChart>
      <c:catAx>
        <c:axId val="118088832"/>
        <c:scaling>
          <c:orientation val="minMax"/>
        </c:scaling>
        <c:axPos val="b"/>
        <c:tickLblPos val="nextTo"/>
        <c:crossAx val="118090368"/>
        <c:crosses val="autoZero"/>
        <c:auto val="1"/>
        <c:lblAlgn val="ctr"/>
        <c:lblOffset val="100"/>
      </c:catAx>
      <c:valAx>
        <c:axId val="118090368"/>
        <c:scaling>
          <c:orientation val="minMax"/>
        </c:scaling>
        <c:axPos val="l"/>
        <c:numFmt formatCode="General" sourceLinked="1"/>
        <c:tickLblPos val="nextTo"/>
        <c:crossAx val="118088832"/>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Лист4!$A$21</c:f>
              <c:strCache>
                <c:ptCount val="1"/>
                <c:pt idx="0">
                  <c:v>б-ни системы кровообращения</c:v>
                </c:pt>
              </c:strCache>
            </c:strRef>
          </c:tx>
          <c:dLbls>
            <c:dLbl>
              <c:idx val="6"/>
              <c:layout>
                <c:manualLayout>
                  <c:x val="-3.1657355679702272E-2"/>
                  <c:y val="-5.5555555555555455E-2"/>
                </c:manualLayout>
              </c:layout>
              <c:showVal val="1"/>
            </c:dLbl>
            <c:dLbl>
              <c:idx val="8"/>
              <c:layout>
                <c:manualLayout>
                  <c:x val="-2.2346368715083852E-2"/>
                  <c:y val="-1.388888888888899E-2"/>
                </c:manualLayout>
              </c:layout>
              <c:showVal val="1"/>
            </c:dLbl>
            <c:showVal val="1"/>
          </c:dLbls>
          <c:cat>
            <c:strRef>
              <c:f>Лист4!$B$20:$K$20</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Лист4!$B$21:$K$21</c:f>
              <c:numCache>
                <c:formatCode>General</c:formatCode>
                <c:ptCount val="10"/>
                <c:pt idx="0">
                  <c:v>92.6</c:v>
                </c:pt>
                <c:pt idx="1">
                  <c:v>74.900000000000006</c:v>
                </c:pt>
                <c:pt idx="2">
                  <c:v>66.3</c:v>
                </c:pt>
                <c:pt idx="3">
                  <c:v>79.2</c:v>
                </c:pt>
                <c:pt idx="4">
                  <c:v>60.5</c:v>
                </c:pt>
                <c:pt idx="5">
                  <c:v>53.2</c:v>
                </c:pt>
                <c:pt idx="6">
                  <c:v>54.5</c:v>
                </c:pt>
                <c:pt idx="7">
                  <c:v>78.099999999999994</c:v>
                </c:pt>
                <c:pt idx="8">
                  <c:v>62.6</c:v>
                </c:pt>
                <c:pt idx="9">
                  <c:v>87.4</c:v>
                </c:pt>
              </c:numCache>
            </c:numRef>
          </c:val>
        </c:ser>
        <c:ser>
          <c:idx val="1"/>
          <c:order val="1"/>
          <c:tx>
            <c:strRef>
              <c:f>Лист4!$A$22</c:f>
              <c:strCache>
                <c:ptCount val="1"/>
                <c:pt idx="0">
                  <c:v>пролапс митрального клапана</c:v>
                </c:pt>
              </c:strCache>
            </c:strRef>
          </c:tx>
          <c:dLbls>
            <c:dLbl>
              <c:idx val="0"/>
              <c:layout>
                <c:manualLayout>
                  <c:x val="-3.3519553072625698E-2"/>
                  <c:y val="4.1666666666666664E-2"/>
                </c:manualLayout>
              </c:layout>
              <c:showVal val="1"/>
            </c:dLbl>
            <c:dLbl>
              <c:idx val="1"/>
              <c:layout>
                <c:manualLayout>
                  <c:x val="-3.7243947858473445E-2"/>
                  <c:y val="5.5555555555555455E-2"/>
                </c:manualLayout>
              </c:layout>
              <c:showVal val="1"/>
            </c:dLbl>
            <c:dLbl>
              <c:idx val="2"/>
              <c:layout>
                <c:manualLayout>
                  <c:x val="-2.4208566108007448E-2"/>
                  <c:y val="3.2407407407407655E-2"/>
                </c:manualLayout>
              </c:layout>
              <c:showVal val="1"/>
            </c:dLbl>
            <c:dLbl>
              <c:idx val="4"/>
              <c:layout>
                <c:manualLayout>
                  <c:x val="-3.3519553072625698E-2"/>
                  <c:y val="4.1666666666666664E-2"/>
                </c:manualLayout>
              </c:layout>
              <c:showVal val="1"/>
            </c:dLbl>
            <c:dLbl>
              <c:idx val="5"/>
              <c:layout>
                <c:manualLayout>
                  <c:x val="-1.4897579143389286E-2"/>
                  <c:y val="2.3148148148148147E-2"/>
                </c:manualLayout>
              </c:layout>
              <c:showVal val="1"/>
            </c:dLbl>
            <c:showVal val="1"/>
          </c:dLbls>
          <c:cat>
            <c:strRef>
              <c:f>Лист4!$B$20:$K$20</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Лист4!$B$22:$K$22</c:f>
              <c:numCache>
                <c:formatCode>General</c:formatCode>
                <c:ptCount val="10"/>
                <c:pt idx="0">
                  <c:v>79.3</c:v>
                </c:pt>
                <c:pt idx="1">
                  <c:v>64.7</c:v>
                </c:pt>
                <c:pt idx="2">
                  <c:v>57.8</c:v>
                </c:pt>
                <c:pt idx="3">
                  <c:v>66.7</c:v>
                </c:pt>
                <c:pt idx="4">
                  <c:v>48.6</c:v>
                </c:pt>
                <c:pt idx="5">
                  <c:v>41</c:v>
                </c:pt>
                <c:pt idx="6">
                  <c:v>40.800000000000004</c:v>
                </c:pt>
                <c:pt idx="7">
                  <c:v>51.3</c:v>
                </c:pt>
                <c:pt idx="8">
                  <c:v>37.5</c:v>
                </c:pt>
                <c:pt idx="9">
                  <c:v>63.6</c:v>
                </c:pt>
              </c:numCache>
            </c:numRef>
          </c:val>
        </c:ser>
        <c:ser>
          <c:idx val="2"/>
          <c:order val="2"/>
          <c:tx>
            <c:strRef>
              <c:f>Лист4!$A$23</c:f>
              <c:strCache>
                <c:ptCount val="1"/>
                <c:pt idx="0">
                  <c:v>впервые выявленный пролапс митрального клапана</c:v>
                </c:pt>
              </c:strCache>
            </c:strRef>
          </c:tx>
          <c:dLbls>
            <c:dLbl>
              <c:idx val="0"/>
              <c:layout>
                <c:manualLayout>
                  <c:x val="-2.7932960893854816E-2"/>
                  <c:y val="-4.1666666666666664E-2"/>
                </c:manualLayout>
              </c:layout>
              <c:showVal val="1"/>
            </c:dLbl>
            <c:dLbl>
              <c:idx val="1"/>
              <c:layout>
                <c:manualLayout>
                  <c:x val="-3.7243947858473445E-2"/>
                  <c:y val="-2.7777777777778078E-2"/>
                </c:manualLayout>
              </c:layout>
              <c:showVal val="1"/>
            </c:dLbl>
            <c:dLbl>
              <c:idx val="2"/>
              <c:layout>
                <c:manualLayout>
                  <c:x val="-2.7932960893854816E-2"/>
                  <c:y val="-4.1666666666666761E-2"/>
                </c:manualLayout>
              </c:layout>
              <c:showVal val="1"/>
            </c:dLbl>
            <c:dLbl>
              <c:idx val="3"/>
              <c:layout>
                <c:manualLayout>
                  <c:x val="-2.9795158286778402E-2"/>
                  <c:y val="-2.7777777777778078E-2"/>
                </c:manualLayout>
              </c:layout>
              <c:showVal val="1"/>
            </c:dLbl>
            <c:dLbl>
              <c:idx val="4"/>
              <c:layout>
                <c:manualLayout>
                  <c:x val="-2.9795158286778402E-2"/>
                  <c:y val="-5.0925925925925923E-2"/>
                </c:manualLayout>
              </c:layout>
              <c:showVal val="1"/>
            </c:dLbl>
            <c:dLbl>
              <c:idx val="5"/>
              <c:layout>
                <c:manualLayout>
                  <c:x val="-3.1657355679702272E-2"/>
                  <c:y val="4.1666666666666664E-2"/>
                </c:manualLayout>
              </c:layout>
              <c:showVal val="1"/>
            </c:dLbl>
            <c:dLbl>
              <c:idx val="6"/>
              <c:layout>
                <c:manualLayout>
                  <c:x val="-2.7932960893854816E-2"/>
                  <c:y val="-1.388888888888899E-2"/>
                </c:manualLayout>
              </c:layout>
              <c:showVal val="1"/>
            </c:dLbl>
            <c:dLbl>
              <c:idx val="7"/>
              <c:layout>
                <c:manualLayout>
                  <c:x val="-1.6759776536312925E-2"/>
                  <c:y val="4.1666666666666664E-2"/>
                </c:manualLayout>
              </c:layout>
              <c:showVal val="1"/>
            </c:dLbl>
            <c:showVal val="1"/>
          </c:dLbls>
          <c:cat>
            <c:strRef>
              <c:f>Лист4!$B$20:$K$20</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Лист4!$B$23:$K$23</c:f>
              <c:numCache>
                <c:formatCode>General</c:formatCode>
                <c:ptCount val="10"/>
                <c:pt idx="0">
                  <c:v>17.100000000000001</c:v>
                </c:pt>
                <c:pt idx="1">
                  <c:v>19.8</c:v>
                </c:pt>
                <c:pt idx="2">
                  <c:v>16.399999999999999</c:v>
                </c:pt>
                <c:pt idx="3">
                  <c:v>18.100000000000001</c:v>
                </c:pt>
                <c:pt idx="4">
                  <c:v>17.2</c:v>
                </c:pt>
                <c:pt idx="5">
                  <c:v>20.5</c:v>
                </c:pt>
                <c:pt idx="6">
                  <c:v>22.9</c:v>
                </c:pt>
                <c:pt idx="7">
                  <c:v>21.6</c:v>
                </c:pt>
                <c:pt idx="8">
                  <c:v>9.7000000000000011</c:v>
                </c:pt>
                <c:pt idx="9">
                  <c:v>25.7</c:v>
                </c:pt>
              </c:numCache>
            </c:numRef>
          </c:val>
        </c:ser>
        <c:marker val="1"/>
        <c:axId val="99975936"/>
        <c:axId val="99977472"/>
      </c:lineChart>
      <c:catAx>
        <c:axId val="99975936"/>
        <c:scaling>
          <c:orientation val="minMax"/>
        </c:scaling>
        <c:axPos val="b"/>
        <c:tickLblPos val="nextTo"/>
        <c:crossAx val="99977472"/>
        <c:crosses val="autoZero"/>
        <c:auto val="1"/>
        <c:lblAlgn val="ctr"/>
        <c:lblOffset val="100"/>
      </c:catAx>
      <c:valAx>
        <c:axId val="99977472"/>
        <c:scaling>
          <c:orientation val="minMax"/>
        </c:scaling>
        <c:axPos val="l"/>
        <c:numFmt formatCode="General" sourceLinked="1"/>
        <c:tickLblPos val="nextTo"/>
        <c:crossAx val="99975936"/>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Лист4!$A$34</c:f>
              <c:strCache>
                <c:ptCount val="1"/>
                <c:pt idx="0">
                  <c:v>врожденные аномалии (пороки развития)</c:v>
                </c:pt>
              </c:strCache>
            </c:strRef>
          </c:tx>
          <c:dLbls>
            <c:showVal val="1"/>
          </c:dLbls>
          <c:cat>
            <c:strRef>
              <c:f>Лист4!$B$33:$K$33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Лист4!$B$34:$K$34</c:f>
              <c:numCache>
                <c:formatCode>General</c:formatCode>
                <c:ptCount val="10"/>
                <c:pt idx="0">
                  <c:v>21.3</c:v>
                </c:pt>
                <c:pt idx="1">
                  <c:v>24.9</c:v>
                </c:pt>
                <c:pt idx="2">
                  <c:v>28.5</c:v>
                </c:pt>
                <c:pt idx="3">
                  <c:v>31.6</c:v>
                </c:pt>
                <c:pt idx="4">
                  <c:v>28.9</c:v>
                </c:pt>
                <c:pt idx="5">
                  <c:v>25.1</c:v>
                </c:pt>
                <c:pt idx="6">
                  <c:v>26.8</c:v>
                </c:pt>
                <c:pt idx="7">
                  <c:v>27.6</c:v>
                </c:pt>
                <c:pt idx="8">
                  <c:v>27.5</c:v>
                </c:pt>
                <c:pt idx="9">
                  <c:v>30.2</c:v>
                </c:pt>
              </c:numCache>
            </c:numRef>
          </c:val>
        </c:ser>
        <c:ser>
          <c:idx val="1"/>
          <c:order val="1"/>
          <c:tx>
            <c:strRef>
              <c:f>Лист4!$A$35</c:f>
              <c:strCache>
                <c:ptCount val="1"/>
                <c:pt idx="0">
                  <c:v>врожденные аномалии системы кровообращения</c:v>
                </c:pt>
              </c:strCache>
            </c:strRef>
          </c:tx>
          <c:dLbls>
            <c:showVal val="1"/>
          </c:dLbls>
          <c:cat>
            <c:strRef>
              <c:f>Лист4!$B$33:$K$33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Лист4!$B$35:$K$35</c:f>
              <c:numCache>
                <c:formatCode>General</c:formatCode>
                <c:ptCount val="10"/>
                <c:pt idx="0">
                  <c:v>7.2</c:v>
                </c:pt>
                <c:pt idx="1">
                  <c:v>8.6</c:v>
                </c:pt>
                <c:pt idx="2">
                  <c:v>6.5</c:v>
                </c:pt>
                <c:pt idx="3">
                  <c:v>7.1</c:v>
                </c:pt>
                <c:pt idx="4">
                  <c:v>10.4</c:v>
                </c:pt>
                <c:pt idx="5">
                  <c:v>10.1</c:v>
                </c:pt>
                <c:pt idx="6">
                  <c:v>11.2</c:v>
                </c:pt>
                <c:pt idx="7">
                  <c:v>12.2</c:v>
                </c:pt>
                <c:pt idx="8">
                  <c:v>14.5</c:v>
                </c:pt>
                <c:pt idx="9">
                  <c:v>18.5</c:v>
                </c:pt>
              </c:numCache>
            </c:numRef>
          </c:val>
        </c:ser>
        <c:ser>
          <c:idx val="2"/>
          <c:order val="2"/>
          <c:tx>
            <c:strRef>
              <c:f>Лист4!$A$36</c:f>
              <c:strCache>
                <c:ptCount val="1"/>
                <c:pt idx="0">
                  <c:v>врожденные аномалии системы кровообращения впервые зарегистрированные</c:v>
                </c:pt>
              </c:strCache>
            </c:strRef>
          </c:tx>
          <c:dLbls>
            <c:showVal val="1"/>
          </c:dLbls>
          <c:cat>
            <c:strRef>
              <c:f>Лист4!$B$33:$K$33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Лист4!$B$36:$K$36</c:f>
              <c:numCache>
                <c:formatCode>General</c:formatCode>
                <c:ptCount val="10"/>
                <c:pt idx="0">
                  <c:v>1.2</c:v>
                </c:pt>
                <c:pt idx="1">
                  <c:v>1.1000000000000001</c:v>
                </c:pt>
                <c:pt idx="2">
                  <c:v>1.8</c:v>
                </c:pt>
                <c:pt idx="3">
                  <c:v>0.9</c:v>
                </c:pt>
                <c:pt idx="4">
                  <c:v>2.1</c:v>
                </c:pt>
                <c:pt idx="5">
                  <c:v>1.7</c:v>
                </c:pt>
                <c:pt idx="6">
                  <c:v>1.7</c:v>
                </c:pt>
                <c:pt idx="7">
                  <c:v>0.9</c:v>
                </c:pt>
                <c:pt idx="8">
                  <c:v>2.8</c:v>
                </c:pt>
                <c:pt idx="9">
                  <c:v>3.8</c:v>
                </c:pt>
              </c:numCache>
            </c:numRef>
          </c:val>
        </c:ser>
        <c:marker val="1"/>
        <c:axId val="118190464"/>
        <c:axId val="118192000"/>
      </c:lineChart>
      <c:catAx>
        <c:axId val="118190464"/>
        <c:scaling>
          <c:orientation val="minMax"/>
        </c:scaling>
        <c:axPos val="b"/>
        <c:tickLblPos val="nextTo"/>
        <c:crossAx val="118192000"/>
        <c:crosses val="autoZero"/>
        <c:auto val="1"/>
        <c:lblAlgn val="ctr"/>
        <c:lblOffset val="100"/>
      </c:catAx>
      <c:valAx>
        <c:axId val="118192000"/>
        <c:scaling>
          <c:orientation val="minMax"/>
        </c:scaling>
        <c:axPos val="l"/>
        <c:numFmt formatCode="General" sourceLinked="1"/>
        <c:tickLblPos val="nextTo"/>
        <c:crossAx val="118190464"/>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dLbls>
            <c:showVal val="1"/>
          </c:dLbls>
          <c:cat>
            <c:strRef>
              <c:f>Лист2!$A$45:$A$59</c:f>
              <c:strCache>
                <c:ptCount val="15"/>
                <c:pt idx="0">
                  <c:v>инфекционная и паразитарная заб-ть</c:v>
                </c:pt>
                <c:pt idx="1">
                  <c:v>новообразования</c:v>
                </c:pt>
                <c:pt idx="2">
                  <c:v>болезни крови</c:v>
                </c:pt>
                <c:pt idx="3">
                  <c:v>психоневролог р-ва</c:v>
                </c:pt>
                <c:pt idx="4">
                  <c:v>б-ни нервной с-мы</c:v>
                </c:pt>
                <c:pt idx="5">
                  <c:v>б-ни глаза</c:v>
                </c:pt>
                <c:pt idx="6">
                  <c:v>б-ни уха и сосц отростка</c:v>
                </c:pt>
                <c:pt idx="7">
                  <c:v>БСК</c:v>
                </c:pt>
                <c:pt idx="8">
                  <c:v>б-ни органов дыхания</c:v>
                </c:pt>
                <c:pt idx="9">
                  <c:v>б-ни ЖКТ</c:v>
                </c:pt>
                <c:pt idx="10">
                  <c:v>б-ни кожи и подк к-ки</c:v>
                </c:pt>
                <c:pt idx="11">
                  <c:v>б-ни костно-мышеч с-мы</c:v>
                </c:pt>
                <c:pt idx="12">
                  <c:v>б-ни мочеполовой с-мы</c:v>
                </c:pt>
                <c:pt idx="13">
                  <c:v>б-ни эндокринной системы</c:v>
                </c:pt>
                <c:pt idx="14">
                  <c:v>травмы</c:v>
                </c:pt>
              </c:strCache>
            </c:strRef>
          </c:cat>
          <c:val>
            <c:numRef>
              <c:f>Лист2!$B$45:$B$59</c:f>
              <c:numCache>
                <c:formatCode>0.00%</c:formatCode>
                <c:ptCount val="15"/>
                <c:pt idx="0">
                  <c:v>1.43E-2</c:v>
                </c:pt>
                <c:pt idx="1">
                  <c:v>9.0000000000000024E-2</c:v>
                </c:pt>
                <c:pt idx="2">
                  <c:v>0.53300000000000003</c:v>
                </c:pt>
                <c:pt idx="3">
                  <c:v>0.10100000000000002</c:v>
                </c:pt>
                <c:pt idx="4">
                  <c:v>1.4999999999999998E-2</c:v>
                </c:pt>
                <c:pt idx="5">
                  <c:v>0.111</c:v>
                </c:pt>
                <c:pt idx="6">
                  <c:v>-1.0999999999999998E-2</c:v>
                </c:pt>
                <c:pt idx="7">
                  <c:v>7.8000000000000014E-2</c:v>
                </c:pt>
                <c:pt idx="8">
                  <c:v>0.36900000000000038</c:v>
                </c:pt>
                <c:pt idx="9" formatCode="0%">
                  <c:v>4.1000000000000002E-2</c:v>
                </c:pt>
                <c:pt idx="10">
                  <c:v>3.500000000000001E-2</c:v>
                </c:pt>
                <c:pt idx="11">
                  <c:v>2.1999999999999999E-2</c:v>
                </c:pt>
                <c:pt idx="12">
                  <c:v>2.5000000000000001E-2</c:v>
                </c:pt>
                <c:pt idx="13">
                  <c:v>0.12100000000000002</c:v>
                </c:pt>
                <c:pt idx="14" formatCode="0%">
                  <c:v>-1.4999999999999998E-2</c:v>
                </c:pt>
              </c:numCache>
            </c:numRef>
          </c:val>
        </c:ser>
        <c:shape val="box"/>
        <c:axId val="118216576"/>
        <c:axId val="118218112"/>
        <c:axId val="0"/>
      </c:bar3DChart>
      <c:catAx>
        <c:axId val="118216576"/>
        <c:scaling>
          <c:orientation val="minMax"/>
        </c:scaling>
        <c:delete val="1"/>
        <c:axPos val="l"/>
        <c:tickLblPos val="none"/>
        <c:crossAx val="118218112"/>
        <c:crosses val="autoZero"/>
        <c:auto val="1"/>
        <c:lblAlgn val="ctr"/>
        <c:lblOffset val="100"/>
      </c:catAx>
      <c:valAx>
        <c:axId val="118218112"/>
        <c:scaling>
          <c:orientation val="minMax"/>
        </c:scaling>
        <c:axPos val="b"/>
        <c:numFmt formatCode="0.00%" sourceLinked="1"/>
        <c:tickLblPos val="nextTo"/>
        <c:crossAx val="118216576"/>
        <c:crosses val="autoZero"/>
        <c:crossBetween val="between"/>
      </c:valAx>
      <c:spPr>
        <a:noFill/>
        <a:ln w="25400">
          <a:noFill/>
        </a:ln>
      </c:spPr>
    </c:plotArea>
    <c:plotVisOnly val="1"/>
  </c:chart>
  <c:spPr>
    <a:gradFill>
      <a:gsLst>
        <a:gs pos="0">
          <a:srgbClr val="92D050"/>
        </a:gs>
        <a:gs pos="50000">
          <a:srgbClr val="FFFF00"/>
        </a:gs>
        <a:gs pos="100000">
          <a:srgbClr val="66FF66"/>
        </a:gs>
      </a:gsLst>
      <a:lin ang="5400000" scaled="0"/>
    </a:gradFill>
  </c:sp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6559627577417025E-2"/>
          <c:y val="3.0501003551026886E-2"/>
          <c:w val="0.9140370131343829"/>
          <c:h val="0.79869969378828243"/>
        </c:manualLayout>
      </c:layout>
      <c:barChart>
        <c:barDir val="bar"/>
        <c:grouping val="clustered"/>
        <c:ser>
          <c:idx val="0"/>
          <c:order val="0"/>
          <c:dLbls>
            <c:showVal val="1"/>
          </c:dLbls>
          <c:cat>
            <c:strRef>
              <c:f>Лист2!$A$64:$A$78</c:f>
              <c:strCache>
                <c:ptCount val="15"/>
                <c:pt idx="0">
                  <c:v>инфекционная и паразитарная заб-ть</c:v>
                </c:pt>
                <c:pt idx="1">
                  <c:v>новообразования</c:v>
                </c:pt>
                <c:pt idx="2">
                  <c:v>болезни крови</c:v>
                </c:pt>
                <c:pt idx="3">
                  <c:v>психоневролог р-ва</c:v>
                </c:pt>
                <c:pt idx="4">
                  <c:v>б-ни нервной с-мы</c:v>
                </c:pt>
                <c:pt idx="5">
                  <c:v>б-ни глаза</c:v>
                </c:pt>
                <c:pt idx="6">
                  <c:v>б-ни уха и сосц отростка</c:v>
                </c:pt>
                <c:pt idx="7">
                  <c:v>БСК</c:v>
                </c:pt>
                <c:pt idx="8">
                  <c:v>б-ни органов дыхания</c:v>
                </c:pt>
                <c:pt idx="9">
                  <c:v>б-ни ЖКТ</c:v>
                </c:pt>
                <c:pt idx="10">
                  <c:v>б-ни кожи и подк к-ки</c:v>
                </c:pt>
                <c:pt idx="11">
                  <c:v>б-ни костно-мышеч с-мы</c:v>
                </c:pt>
                <c:pt idx="12">
                  <c:v>б-ни мочеполовой с-мы</c:v>
                </c:pt>
                <c:pt idx="13">
                  <c:v>б-ни эндокринной системы</c:v>
                </c:pt>
                <c:pt idx="14">
                  <c:v>травмы</c:v>
                </c:pt>
              </c:strCache>
            </c:strRef>
          </c:cat>
          <c:val>
            <c:numRef>
              <c:f>Лист2!$B$64:$B$78</c:f>
              <c:numCache>
                <c:formatCode>0.00%</c:formatCode>
                <c:ptCount val="15"/>
                <c:pt idx="0">
                  <c:v>-7.5000000000000011E-2</c:v>
                </c:pt>
                <c:pt idx="1">
                  <c:v>3.0000000000000092E-3</c:v>
                </c:pt>
                <c:pt idx="2">
                  <c:v>3.5999999999999997E-2</c:v>
                </c:pt>
                <c:pt idx="3">
                  <c:v>7.0000000000000114E-3</c:v>
                </c:pt>
                <c:pt idx="4">
                  <c:v>3.2000000000000042E-2</c:v>
                </c:pt>
                <c:pt idx="5">
                  <c:v>4.1000000000000002E-2</c:v>
                </c:pt>
                <c:pt idx="6">
                  <c:v>1.7999999999999999E-2</c:v>
                </c:pt>
                <c:pt idx="7">
                  <c:v>7.0000000000000021E-2</c:v>
                </c:pt>
                <c:pt idx="8">
                  <c:v>-9.0000000000000028E-3</c:v>
                </c:pt>
                <c:pt idx="9" formatCode="0%">
                  <c:v>7.3000000000000009E-2</c:v>
                </c:pt>
                <c:pt idx="10">
                  <c:v>-3.5999999999999997E-2</c:v>
                </c:pt>
                <c:pt idx="11">
                  <c:v>2.0000000000000052E-3</c:v>
                </c:pt>
                <c:pt idx="12">
                  <c:v>2.1999999999999999E-2</c:v>
                </c:pt>
                <c:pt idx="13">
                  <c:v>7.5300000000000034E-2</c:v>
                </c:pt>
                <c:pt idx="14" formatCode="0%">
                  <c:v>-4.3999999999999997E-2</c:v>
                </c:pt>
              </c:numCache>
            </c:numRef>
          </c:val>
        </c:ser>
        <c:axId val="118246016"/>
        <c:axId val="118288768"/>
      </c:barChart>
      <c:catAx>
        <c:axId val="118246016"/>
        <c:scaling>
          <c:orientation val="minMax"/>
        </c:scaling>
        <c:delete val="1"/>
        <c:axPos val="l"/>
        <c:tickLblPos val="none"/>
        <c:crossAx val="118288768"/>
        <c:crosses val="autoZero"/>
        <c:auto val="1"/>
        <c:lblAlgn val="ctr"/>
        <c:lblOffset val="100"/>
      </c:catAx>
      <c:valAx>
        <c:axId val="118288768"/>
        <c:scaling>
          <c:orientation val="minMax"/>
        </c:scaling>
        <c:axPos val="b"/>
        <c:numFmt formatCode="0.00%" sourceLinked="1"/>
        <c:tickLblPos val="nextTo"/>
        <c:crossAx val="118246016"/>
        <c:crosses val="autoZero"/>
        <c:crossBetween val="between"/>
      </c:valAx>
      <c:spPr>
        <a:gradFill>
          <a:gsLst>
            <a:gs pos="0">
              <a:srgbClr val="99FF99"/>
            </a:gs>
            <a:gs pos="50000">
              <a:srgbClr val="FFFF00"/>
            </a:gs>
            <a:gs pos="100000">
              <a:srgbClr val="66FF66"/>
            </a:gs>
          </a:gsLst>
          <a:lin ang="5400000" scaled="0"/>
        </a:gradFill>
      </c:spPr>
    </c:plotArea>
    <c:plotVisOnly val="1"/>
  </c:chart>
  <c:spPr>
    <a:gradFill>
      <a:gsLst>
        <a:gs pos="0">
          <a:srgbClr val="99FF99"/>
        </a:gs>
        <a:gs pos="50000">
          <a:srgbClr val="FFFF00"/>
        </a:gs>
        <a:gs pos="100000">
          <a:srgbClr val="66FF66"/>
        </a:gs>
      </a:gsLst>
      <a:lin ang="5400000" scaled="0"/>
    </a:gradFill>
    <a:scene3d>
      <a:camera prst="orthographicFront"/>
      <a:lightRig rig="threePt" dir="t"/>
    </a:scene3d>
    <a:sp3d prstMaterial="dkEdge"/>
  </c:sp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5948038275372766E-2"/>
          <c:y val="8.5688054950577991E-2"/>
          <c:w val="0.58108092738407702"/>
          <c:h val="0.74172061825605506"/>
        </c:manualLayout>
      </c:layout>
      <c:lineChart>
        <c:grouping val="standard"/>
        <c:ser>
          <c:idx val="0"/>
          <c:order val="0"/>
          <c:tx>
            <c:strRef>
              <c:f>Лист5!$A$5</c:f>
              <c:strCache>
                <c:ptCount val="1"/>
                <c:pt idx="0">
                  <c:v>все население</c:v>
                </c:pt>
              </c:strCache>
            </c:strRef>
          </c:tx>
          <c:dLbls>
            <c:dLbl>
              <c:idx val="1"/>
              <c:layout>
                <c:manualLayout>
                  <c:x val="-2.8728351942669973E-2"/>
                  <c:y val="-8.5106382978723707E-2"/>
                </c:manualLayout>
              </c:layout>
              <c:showVal val="1"/>
            </c:dLbl>
            <c:dLbl>
              <c:idx val="2"/>
              <c:layout>
                <c:manualLayout>
                  <c:x val="-3.5487964164474861E-2"/>
                  <c:y val="-8.5106382978723707E-2"/>
                </c:manualLayout>
              </c:layout>
              <c:showVal val="1"/>
            </c:dLbl>
            <c:dLbl>
              <c:idx val="3"/>
              <c:layout>
                <c:manualLayout>
                  <c:x val="-2.5348545831767589E-2"/>
                  <c:y val="-5.6737588652482303E-2"/>
                </c:manualLayout>
              </c:layout>
              <c:showVal val="1"/>
            </c:dLbl>
            <c:dLbl>
              <c:idx val="4"/>
              <c:layout>
                <c:manualLayout>
                  <c:x val="-2.5348545831767624E-2"/>
                  <c:y val="-4.5390070921986173E-2"/>
                </c:manualLayout>
              </c:layout>
              <c:showVal val="1"/>
            </c:dLbl>
            <c:dLbl>
              <c:idx val="5"/>
              <c:layout>
                <c:manualLayout>
                  <c:x val="-3.041825499812115E-2"/>
                  <c:y val="-5.6737588652482303E-2"/>
                </c:manualLayout>
              </c:layout>
              <c:showVal val="1"/>
            </c:dLbl>
            <c:dLbl>
              <c:idx val="6"/>
              <c:layout>
                <c:manualLayout>
                  <c:x val="-3.0418254998121078E-2"/>
                  <c:y val="-0.10212765957446808"/>
                </c:manualLayout>
              </c:layout>
              <c:showVal val="1"/>
            </c:dLbl>
            <c:dLbl>
              <c:idx val="7"/>
              <c:layout>
                <c:manualLayout>
                  <c:x val="-3.2108158053572332E-2"/>
                  <c:y val="-9.6453900709220025E-2"/>
                </c:manualLayout>
              </c:layout>
              <c:showVal val="1"/>
            </c:dLbl>
            <c:dLbl>
              <c:idx val="8"/>
              <c:layout>
                <c:manualLayout>
                  <c:x val="-3.3798061109023433E-2"/>
                  <c:y val="-8.5106382978723707E-2"/>
                </c:manualLayout>
              </c:layout>
              <c:showVal val="1"/>
            </c:dLbl>
            <c:dLbl>
              <c:idx val="9"/>
              <c:layout>
                <c:manualLayout>
                  <c:x val="-2.0278836665414267E-2"/>
                  <c:y val="-6.8085106382978725E-2"/>
                </c:manualLayout>
              </c:layout>
              <c:showVal val="1"/>
            </c:dLbl>
            <c:showVal val="1"/>
          </c:dLbls>
          <c:cat>
            <c:strRef>
              <c:f>Лист5!$B$4:$K$4</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Лист5!$B$5:$K$5</c:f>
              <c:numCache>
                <c:formatCode>General</c:formatCode>
                <c:ptCount val="10"/>
                <c:pt idx="0">
                  <c:v>40.6</c:v>
                </c:pt>
                <c:pt idx="1">
                  <c:v>41.6</c:v>
                </c:pt>
                <c:pt idx="2">
                  <c:v>46.3</c:v>
                </c:pt>
                <c:pt idx="3">
                  <c:v>45.3</c:v>
                </c:pt>
                <c:pt idx="4">
                  <c:v>44.6</c:v>
                </c:pt>
                <c:pt idx="5">
                  <c:v>43.7</c:v>
                </c:pt>
                <c:pt idx="6">
                  <c:v>46.1</c:v>
                </c:pt>
                <c:pt idx="7">
                  <c:v>46.9</c:v>
                </c:pt>
                <c:pt idx="8">
                  <c:v>48.4</c:v>
                </c:pt>
                <c:pt idx="9">
                  <c:v>48.7</c:v>
                </c:pt>
              </c:numCache>
            </c:numRef>
          </c:val>
        </c:ser>
        <c:ser>
          <c:idx val="1"/>
          <c:order val="1"/>
          <c:tx>
            <c:strRef>
              <c:f>Лист5!$A$6</c:f>
              <c:strCache>
                <c:ptCount val="1"/>
                <c:pt idx="0">
                  <c:v>трудоспособного возраста</c:v>
                </c:pt>
              </c:strCache>
            </c:strRef>
          </c:tx>
          <c:dLbls>
            <c:dLbl>
              <c:idx val="0"/>
              <c:layout>
                <c:manualLayout>
                  <c:x val="-2.1968739720865271E-2"/>
                  <c:y val="-3.971631205673759E-2"/>
                </c:manualLayout>
              </c:layout>
              <c:showVal val="1"/>
            </c:dLbl>
            <c:dLbl>
              <c:idx val="1"/>
              <c:layout>
                <c:manualLayout>
                  <c:x val="-2.8728351942669973E-2"/>
                  <c:y val="-6.8085106382978725E-2"/>
                </c:manualLayout>
              </c:layout>
              <c:showVal val="1"/>
            </c:dLbl>
            <c:dLbl>
              <c:idx val="2"/>
              <c:layout>
                <c:manualLayout>
                  <c:x val="-2.5348545831767624E-2"/>
                  <c:y val="-5.106382978723404E-2"/>
                </c:manualLayout>
              </c:layout>
              <c:showVal val="1"/>
            </c:dLbl>
            <c:dLbl>
              <c:idx val="3"/>
              <c:layout>
                <c:manualLayout>
                  <c:x val="-3.0418254998121109E-2"/>
                  <c:y val="6.8085106382978725E-2"/>
                </c:manualLayout>
              </c:layout>
              <c:showVal val="1"/>
            </c:dLbl>
            <c:dLbl>
              <c:idx val="4"/>
              <c:layout>
                <c:manualLayout>
                  <c:x val="-3.041825499812115E-2"/>
                  <c:y val="-0.10212765957446808"/>
                </c:manualLayout>
              </c:layout>
              <c:showVal val="1"/>
            </c:dLbl>
            <c:dLbl>
              <c:idx val="5"/>
              <c:layout>
                <c:manualLayout>
                  <c:x val="-2.703844888721893E-2"/>
                  <c:y val="-7.3758865248226974E-2"/>
                </c:manualLayout>
              </c:layout>
              <c:showVal val="1"/>
            </c:dLbl>
            <c:dLbl>
              <c:idx val="6"/>
              <c:layout>
                <c:manualLayout>
                  <c:x val="-3.7177867219926067E-2"/>
                  <c:y val="-7.3758865248226974E-2"/>
                </c:manualLayout>
              </c:layout>
              <c:showVal val="1"/>
            </c:dLbl>
            <c:dLbl>
              <c:idx val="7"/>
              <c:layout>
                <c:manualLayout>
                  <c:x val="-2.8728351942669973E-2"/>
                  <c:y val="-6.8085106382978669E-2"/>
                </c:manualLayout>
              </c:layout>
              <c:showVal val="1"/>
            </c:dLbl>
            <c:dLbl>
              <c:idx val="8"/>
              <c:layout>
                <c:manualLayout>
                  <c:x val="-2.5348545831767561E-2"/>
                  <c:y val="-7.9432624113475792E-2"/>
                </c:manualLayout>
              </c:layout>
              <c:showVal val="1"/>
            </c:dLbl>
            <c:dLbl>
              <c:idx val="9"/>
              <c:layout>
                <c:manualLayout>
                  <c:x val="-1.1829321388158322E-2"/>
                  <c:y val="0.10212765957446808"/>
                </c:manualLayout>
              </c:layout>
              <c:showVal val="1"/>
            </c:dLbl>
            <c:showVal val="1"/>
          </c:dLbls>
          <c:cat>
            <c:strRef>
              <c:f>Лист5!$B$4:$K$4</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Лист5!$B$6:$K$6</c:f>
              <c:numCache>
                <c:formatCode>General</c:formatCode>
                <c:ptCount val="10"/>
                <c:pt idx="0">
                  <c:v>23.5</c:v>
                </c:pt>
                <c:pt idx="1">
                  <c:v>23.8</c:v>
                </c:pt>
                <c:pt idx="2">
                  <c:v>27.9</c:v>
                </c:pt>
                <c:pt idx="3">
                  <c:v>26.3</c:v>
                </c:pt>
                <c:pt idx="4">
                  <c:v>23.9</c:v>
                </c:pt>
                <c:pt idx="5">
                  <c:v>23.6</c:v>
                </c:pt>
                <c:pt idx="6">
                  <c:v>25.2</c:v>
                </c:pt>
                <c:pt idx="7">
                  <c:v>26.3</c:v>
                </c:pt>
                <c:pt idx="8">
                  <c:v>27.8</c:v>
                </c:pt>
                <c:pt idx="9">
                  <c:v>27.7</c:v>
                </c:pt>
              </c:numCache>
            </c:numRef>
          </c:val>
        </c:ser>
        <c:marker val="1"/>
        <c:axId val="118293248"/>
        <c:axId val="118294784"/>
      </c:lineChart>
      <c:catAx>
        <c:axId val="118293248"/>
        <c:scaling>
          <c:orientation val="minMax"/>
        </c:scaling>
        <c:axPos val="b"/>
        <c:tickLblPos val="nextTo"/>
        <c:crossAx val="118294784"/>
        <c:crosses val="autoZero"/>
        <c:auto val="1"/>
        <c:lblAlgn val="ctr"/>
        <c:lblOffset val="100"/>
      </c:catAx>
      <c:valAx>
        <c:axId val="118294784"/>
        <c:scaling>
          <c:orientation val="minMax"/>
        </c:scaling>
        <c:axPos val="l"/>
        <c:numFmt formatCode="General" sourceLinked="1"/>
        <c:tickLblPos val="nextTo"/>
        <c:crossAx val="118293248"/>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3167584362217322E-2"/>
          <c:y val="5.756424055644898E-2"/>
          <c:w val="0.69721421457162724"/>
          <c:h val="0.75166150780066299"/>
        </c:manualLayout>
      </c:layout>
      <c:lineChart>
        <c:grouping val="standard"/>
        <c:ser>
          <c:idx val="0"/>
          <c:order val="0"/>
          <c:tx>
            <c:strRef>
              <c:f>Лист5!$A$18</c:f>
              <c:strCache>
                <c:ptCount val="1"/>
                <c:pt idx="0">
                  <c:v>все население</c:v>
                </c:pt>
              </c:strCache>
            </c:strRef>
          </c:tx>
          <c:dLbls>
            <c:dLbl>
              <c:idx val="1"/>
              <c:layout>
                <c:manualLayout>
                  <c:x val="-3.3412887828162291E-2"/>
                  <c:y val="-6.267809079933187E-2"/>
                </c:manualLayout>
              </c:layout>
              <c:showVal val="1"/>
            </c:dLbl>
            <c:dLbl>
              <c:idx val="3"/>
              <c:layout>
                <c:manualLayout>
                  <c:x val="-2.5457438345266509E-2"/>
                  <c:y val="-5.6980082544847162E-2"/>
                </c:manualLayout>
              </c:layout>
              <c:showVal val="1"/>
            </c:dLbl>
            <c:dLbl>
              <c:idx val="4"/>
              <c:layout>
                <c:manualLayout>
                  <c:x val="-3.3412887828162291E-2"/>
                  <c:y val="-6.8376099053817058E-2"/>
                </c:manualLayout>
              </c:layout>
              <c:showVal val="1"/>
            </c:dLbl>
            <c:dLbl>
              <c:idx val="5"/>
              <c:layout>
                <c:manualLayout>
                  <c:x val="-3.1821797931583191E-2"/>
                  <c:y val="-9.116813207175542E-2"/>
                </c:manualLayout>
              </c:layout>
              <c:showVal val="1"/>
            </c:dLbl>
            <c:dLbl>
              <c:idx val="6"/>
              <c:layout>
                <c:manualLayout>
                  <c:x val="-3.3412887828162346E-2"/>
                  <c:y val="-5.1282074290362425E-2"/>
                </c:manualLayout>
              </c:layout>
              <c:showVal val="1"/>
            </c:dLbl>
            <c:dLbl>
              <c:idx val="7"/>
              <c:layout>
                <c:manualLayout>
                  <c:x val="-3.3412887828162291E-2"/>
                  <c:y val="-6.8376099053817058E-2"/>
                </c:manualLayout>
              </c:layout>
              <c:showVal val="1"/>
            </c:dLbl>
            <c:dLbl>
              <c:idx val="8"/>
              <c:layout>
                <c:manualLayout>
                  <c:x val="-1.1137629276054101E-2"/>
                  <c:y val="-0.11396016508969428"/>
                </c:manualLayout>
              </c:layout>
              <c:showVal val="1"/>
            </c:dLbl>
            <c:dLbl>
              <c:idx val="9"/>
              <c:layout>
                <c:manualLayout>
                  <c:x val="-2.386634844868735E-2"/>
                  <c:y val="-5.6980082544847162E-2"/>
                </c:manualLayout>
              </c:layout>
              <c:showVal val="1"/>
            </c:dLbl>
            <c:showVal val="1"/>
          </c:dLbls>
          <c:cat>
            <c:strRef>
              <c:f>Лист5!$B$17:$K$17</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Лист5!$B$18:$K$18</c:f>
              <c:numCache>
                <c:formatCode>General</c:formatCode>
                <c:ptCount val="10"/>
                <c:pt idx="0">
                  <c:v>31.4</c:v>
                </c:pt>
                <c:pt idx="1">
                  <c:v>32.5</c:v>
                </c:pt>
                <c:pt idx="2">
                  <c:v>48.4</c:v>
                </c:pt>
                <c:pt idx="3">
                  <c:v>36.800000000000004</c:v>
                </c:pt>
                <c:pt idx="4">
                  <c:v>38.800000000000004</c:v>
                </c:pt>
                <c:pt idx="5">
                  <c:v>37.5</c:v>
                </c:pt>
                <c:pt idx="6">
                  <c:v>39.6</c:v>
                </c:pt>
                <c:pt idx="7">
                  <c:v>39.9</c:v>
                </c:pt>
                <c:pt idx="8">
                  <c:v>41.5</c:v>
                </c:pt>
                <c:pt idx="9">
                  <c:v>41.2</c:v>
                </c:pt>
              </c:numCache>
            </c:numRef>
          </c:val>
        </c:ser>
        <c:ser>
          <c:idx val="1"/>
          <c:order val="1"/>
          <c:tx>
            <c:strRef>
              <c:f>Лист5!$A$19</c:f>
              <c:strCache>
                <c:ptCount val="1"/>
                <c:pt idx="0">
                  <c:v>трудоспособного возраста</c:v>
                </c:pt>
              </c:strCache>
            </c:strRef>
          </c:tx>
          <c:dLbls>
            <c:dLbl>
              <c:idx val="0"/>
              <c:layout>
                <c:manualLayout>
                  <c:x val="-7.955449482895836E-3"/>
                  <c:y val="-5.6980082544847162E-2"/>
                </c:manualLayout>
              </c:layout>
              <c:showVal val="1"/>
            </c:dLbl>
            <c:dLbl>
              <c:idx val="1"/>
              <c:layout>
                <c:manualLayout>
                  <c:x val="-1.4319809069212489E-2"/>
                  <c:y val="-5.1282074290362425E-2"/>
                </c:manualLayout>
              </c:layout>
              <c:showVal val="1"/>
            </c:dLbl>
            <c:dLbl>
              <c:idx val="2"/>
              <c:layout>
                <c:manualLayout>
                  <c:x val="-2.8639618138424989E-2"/>
                  <c:y val="-5.1282074290362425E-2"/>
                </c:manualLayout>
              </c:layout>
              <c:showVal val="1"/>
            </c:dLbl>
            <c:dLbl>
              <c:idx val="3"/>
              <c:layout>
                <c:manualLayout>
                  <c:x val="-1.9093078758949885E-2"/>
                  <c:y val="-8.5470123817270732E-2"/>
                </c:manualLayout>
              </c:layout>
              <c:showVal val="1"/>
            </c:dLbl>
            <c:dLbl>
              <c:idx val="4"/>
              <c:layout>
                <c:manualLayout>
                  <c:x val="-2.5457438345266509E-2"/>
                  <c:y val="-6.267809079933187E-2"/>
                </c:manualLayout>
              </c:layout>
              <c:showVal val="1"/>
            </c:dLbl>
            <c:dLbl>
              <c:idx val="6"/>
              <c:layout>
                <c:manualLayout>
                  <c:x val="-2.2275258552108421E-2"/>
                  <c:y val="6.8376099053817058E-2"/>
                </c:manualLayout>
              </c:layout>
              <c:showVal val="1"/>
            </c:dLbl>
            <c:dLbl>
              <c:idx val="7"/>
              <c:layout>
                <c:manualLayout>
                  <c:x val="-1.4319809069212489E-2"/>
                  <c:y val="-5.1282074290362425E-2"/>
                </c:manualLayout>
              </c:layout>
              <c:showVal val="1"/>
            </c:dLbl>
            <c:dLbl>
              <c:idx val="8"/>
              <c:layout>
                <c:manualLayout>
                  <c:x val="-2.8639618138424989E-2"/>
                  <c:y val="-9.116813207175542E-2"/>
                </c:manualLayout>
              </c:layout>
              <c:showVal val="1"/>
            </c:dLbl>
            <c:dLbl>
              <c:idx val="9"/>
              <c:layout>
                <c:manualLayout>
                  <c:x val="-1.9093078758949885E-2"/>
                  <c:y val="-5.1282074290362425E-2"/>
                </c:manualLayout>
              </c:layout>
              <c:showVal val="1"/>
            </c:dLbl>
            <c:showVal val="1"/>
          </c:dLbls>
          <c:cat>
            <c:strRef>
              <c:f>Лист5!$B$17:$K$17</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Лист5!$B$19:$K$19</c:f>
              <c:numCache>
                <c:formatCode>General</c:formatCode>
                <c:ptCount val="10"/>
                <c:pt idx="0">
                  <c:v>14.4</c:v>
                </c:pt>
                <c:pt idx="1">
                  <c:v>15</c:v>
                </c:pt>
                <c:pt idx="2">
                  <c:v>17.899999999999999</c:v>
                </c:pt>
                <c:pt idx="3">
                  <c:v>18.2</c:v>
                </c:pt>
                <c:pt idx="4">
                  <c:v>18.600000000000001</c:v>
                </c:pt>
                <c:pt idx="5">
                  <c:v>26.5</c:v>
                </c:pt>
                <c:pt idx="6">
                  <c:v>19.600000000000001</c:v>
                </c:pt>
                <c:pt idx="7">
                  <c:v>20.2</c:v>
                </c:pt>
                <c:pt idx="8">
                  <c:v>22.2</c:v>
                </c:pt>
                <c:pt idx="9">
                  <c:v>21.8</c:v>
                </c:pt>
              </c:numCache>
            </c:numRef>
          </c:val>
        </c:ser>
        <c:marker val="1"/>
        <c:axId val="118328320"/>
        <c:axId val="118563584"/>
      </c:lineChart>
      <c:catAx>
        <c:axId val="118328320"/>
        <c:scaling>
          <c:orientation val="minMax"/>
        </c:scaling>
        <c:axPos val="b"/>
        <c:tickLblPos val="nextTo"/>
        <c:crossAx val="118563584"/>
        <c:crosses val="autoZero"/>
        <c:auto val="1"/>
        <c:lblAlgn val="ctr"/>
        <c:lblOffset val="100"/>
      </c:catAx>
      <c:valAx>
        <c:axId val="118563584"/>
        <c:scaling>
          <c:orientation val="minMax"/>
        </c:scaling>
        <c:axPos val="l"/>
        <c:numFmt formatCode="General" sourceLinked="1"/>
        <c:tickLblPos val="nextTo"/>
        <c:crossAx val="118328320"/>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2193617986078987E-2"/>
          <c:y val="6.2993019489585092E-2"/>
          <c:w val="0.73521941314355355"/>
          <c:h val="0.75271837828782062"/>
        </c:manualLayout>
      </c:layout>
      <c:lineChart>
        <c:grouping val="standard"/>
        <c:ser>
          <c:idx val="0"/>
          <c:order val="0"/>
          <c:tx>
            <c:strRef>
              <c:f>Лист5!$A$214</c:f>
              <c:strCache>
                <c:ptCount val="1"/>
                <c:pt idx="0">
                  <c:v>все население</c:v>
                </c:pt>
              </c:strCache>
            </c:strRef>
          </c:tx>
          <c:dLbls>
            <c:dLbl>
              <c:idx val="0"/>
              <c:layout>
                <c:manualLayout>
                  <c:x val="-1.7160019478648883E-2"/>
                  <c:y val="-5.6737588652482303E-2"/>
                </c:manualLayout>
              </c:layout>
              <c:showVal val="1"/>
            </c:dLbl>
            <c:dLbl>
              <c:idx val="1"/>
              <c:layout>
                <c:manualLayout>
                  <c:x val="-2.4024027270108429E-2"/>
                  <c:y val="-7.9432624113475847E-2"/>
                </c:manualLayout>
              </c:layout>
              <c:showVal val="1"/>
            </c:dLbl>
            <c:dLbl>
              <c:idx val="2"/>
              <c:layout>
                <c:manualLayout>
                  <c:x val="-3.260403700943288E-2"/>
                  <c:y val="-6.8085106382978725E-2"/>
                </c:manualLayout>
              </c:layout>
              <c:showVal val="1"/>
            </c:dLbl>
            <c:dLbl>
              <c:idx val="3"/>
              <c:layout>
                <c:manualLayout>
                  <c:x val="-2.2308025322243592E-2"/>
                  <c:y val="-7.3758865248226974E-2"/>
                </c:manualLayout>
              </c:layout>
              <c:showVal val="1"/>
            </c:dLbl>
            <c:dLbl>
              <c:idx val="4"/>
              <c:layout>
                <c:manualLayout>
                  <c:x val="-1.7160019478648883E-2"/>
                  <c:y val="-7.9432624113475792E-2"/>
                </c:manualLayout>
              </c:layout>
              <c:showVal val="1"/>
            </c:dLbl>
            <c:dLbl>
              <c:idx val="5"/>
              <c:layout>
                <c:manualLayout>
                  <c:x val="-1.3728015582919105E-2"/>
                  <c:y val="-6.2411347517730503E-2"/>
                </c:manualLayout>
              </c:layout>
              <c:showVal val="1"/>
            </c:dLbl>
            <c:dLbl>
              <c:idx val="6"/>
              <c:layout>
                <c:manualLayout>
                  <c:x val="-1.7160019478648883E-2"/>
                  <c:y val="-7.3758865248226974E-2"/>
                </c:manualLayout>
              </c:layout>
              <c:showVal val="1"/>
            </c:dLbl>
            <c:dLbl>
              <c:idx val="7"/>
              <c:layout>
                <c:manualLayout>
                  <c:x val="-1.5444017530783997E-2"/>
                  <c:y val="-7.3758865248226974E-2"/>
                </c:manualLayout>
              </c:layout>
              <c:showVal val="1"/>
            </c:dLbl>
            <c:dLbl>
              <c:idx val="8"/>
              <c:layout>
                <c:manualLayout>
                  <c:x val="-2.7456031165838207E-2"/>
                  <c:y val="-5.6737588652482303E-2"/>
                </c:manualLayout>
              </c:layout>
              <c:showVal val="1"/>
            </c:dLbl>
            <c:showVal val="1"/>
          </c:dLbls>
          <c:cat>
            <c:strRef>
              <c:f>Лист5!$B$213:$K$213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Лист5!$B$214:$K$214</c:f>
              <c:numCache>
                <c:formatCode>General</c:formatCode>
                <c:ptCount val="10"/>
                <c:pt idx="0">
                  <c:v>14.1</c:v>
                </c:pt>
                <c:pt idx="1">
                  <c:v>16.3</c:v>
                </c:pt>
                <c:pt idx="2">
                  <c:v>13.8</c:v>
                </c:pt>
                <c:pt idx="3">
                  <c:v>13.6</c:v>
                </c:pt>
                <c:pt idx="4">
                  <c:v>13.5</c:v>
                </c:pt>
                <c:pt idx="5">
                  <c:v>15.2</c:v>
                </c:pt>
                <c:pt idx="6">
                  <c:v>15.4</c:v>
                </c:pt>
                <c:pt idx="7">
                  <c:v>17.600000000000001</c:v>
                </c:pt>
                <c:pt idx="8">
                  <c:v>20.3</c:v>
                </c:pt>
                <c:pt idx="9">
                  <c:v>22.3</c:v>
                </c:pt>
              </c:numCache>
            </c:numRef>
          </c:val>
        </c:ser>
        <c:ser>
          <c:idx val="1"/>
          <c:order val="1"/>
          <c:tx>
            <c:strRef>
              <c:f>Лист5!$A$215</c:f>
              <c:strCache>
                <c:ptCount val="1"/>
                <c:pt idx="0">
                  <c:v>трудоспособного возраста</c:v>
                </c:pt>
              </c:strCache>
            </c:strRef>
          </c:tx>
          <c:dLbls>
            <c:dLbl>
              <c:idx val="0"/>
              <c:layout>
                <c:manualLayout>
                  <c:x val="-5.1480058435946887E-3"/>
                  <c:y val="3.4042553191489362E-2"/>
                </c:manualLayout>
              </c:layout>
              <c:showVal val="1"/>
            </c:dLbl>
            <c:dLbl>
              <c:idx val="1"/>
              <c:layout>
                <c:manualLayout>
                  <c:x val="-1.0296011687189329E-2"/>
                  <c:y val="5.106382978723404E-2"/>
                </c:manualLayout>
              </c:layout>
              <c:showVal val="1"/>
            </c:dLbl>
            <c:dLbl>
              <c:idx val="2"/>
              <c:layout>
                <c:manualLayout>
                  <c:x val="-1.5444017530783997E-2"/>
                  <c:y val="6.2411347517730503E-2"/>
                </c:manualLayout>
              </c:layout>
              <c:showVal val="1"/>
            </c:dLbl>
            <c:dLbl>
              <c:idx val="3"/>
              <c:layout>
                <c:manualLayout>
                  <c:x val="-1.2012013635054218E-2"/>
                  <c:y val="6.8085106382978725E-2"/>
                </c:manualLayout>
              </c:layout>
              <c:showVal val="1"/>
            </c:dLbl>
            <c:dLbl>
              <c:idx val="4"/>
              <c:layout>
                <c:manualLayout>
                  <c:x val="-1.3728015582919105E-2"/>
                  <c:y val="4.5390070921986207E-2"/>
                </c:manualLayout>
              </c:layout>
              <c:showVal val="1"/>
            </c:dLbl>
            <c:dLbl>
              <c:idx val="5"/>
              <c:layout>
                <c:manualLayout>
                  <c:x val="-8.5800097393245092E-3"/>
                  <c:y val="5.6737588652482303E-2"/>
                </c:manualLayout>
              </c:layout>
              <c:showVal val="1"/>
            </c:dLbl>
            <c:dLbl>
              <c:idx val="6"/>
              <c:layout>
                <c:manualLayout>
                  <c:x val="-3.4320038957297771E-3"/>
                  <c:y val="3.4042553191489362E-2"/>
                </c:manualLayout>
              </c:layout>
              <c:showVal val="1"/>
            </c:dLbl>
            <c:dLbl>
              <c:idx val="7"/>
              <c:layout>
                <c:manualLayout>
                  <c:x val="-5.1480058435946887E-3"/>
                  <c:y val="7.3758865248226974E-2"/>
                </c:manualLayout>
              </c:layout>
              <c:showVal val="1"/>
            </c:dLbl>
            <c:dLbl>
              <c:idx val="8"/>
              <c:layout>
                <c:manualLayout>
                  <c:x val="-5.1480058435946887E-3"/>
                  <c:y val="3.971631205673759E-2"/>
                </c:manualLayout>
              </c:layout>
              <c:showVal val="1"/>
            </c:dLbl>
            <c:dLbl>
              <c:idx val="9"/>
              <c:layout>
                <c:manualLayout>
                  <c:x val="0"/>
                  <c:y val="6.2411347517730503E-2"/>
                </c:manualLayout>
              </c:layout>
              <c:showVal val="1"/>
            </c:dLbl>
            <c:showVal val="1"/>
          </c:dLbls>
          <c:cat>
            <c:strRef>
              <c:f>Лист5!$B$213:$K$213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Лист5!$B$215:$K$215</c:f>
              <c:numCache>
                <c:formatCode>General</c:formatCode>
                <c:ptCount val="10"/>
                <c:pt idx="0">
                  <c:v>12</c:v>
                </c:pt>
                <c:pt idx="1">
                  <c:v>11.6</c:v>
                </c:pt>
                <c:pt idx="2">
                  <c:v>11.6</c:v>
                </c:pt>
                <c:pt idx="3">
                  <c:v>11.5</c:v>
                </c:pt>
                <c:pt idx="4">
                  <c:v>10.7</c:v>
                </c:pt>
                <c:pt idx="5">
                  <c:v>12.1</c:v>
                </c:pt>
                <c:pt idx="6">
                  <c:v>12.5</c:v>
                </c:pt>
                <c:pt idx="7">
                  <c:v>13.6</c:v>
                </c:pt>
                <c:pt idx="8">
                  <c:v>14.6</c:v>
                </c:pt>
                <c:pt idx="9">
                  <c:v>16.7</c:v>
                </c:pt>
              </c:numCache>
            </c:numRef>
          </c:val>
        </c:ser>
        <c:marker val="1"/>
        <c:axId val="118593024"/>
        <c:axId val="118594560"/>
      </c:lineChart>
      <c:catAx>
        <c:axId val="118593024"/>
        <c:scaling>
          <c:orientation val="minMax"/>
        </c:scaling>
        <c:axPos val="b"/>
        <c:tickLblPos val="nextTo"/>
        <c:crossAx val="118594560"/>
        <c:crosses val="autoZero"/>
        <c:auto val="1"/>
        <c:lblAlgn val="ctr"/>
        <c:lblOffset val="100"/>
      </c:catAx>
      <c:valAx>
        <c:axId val="118594560"/>
        <c:scaling>
          <c:orientation val="minMax"/>
        </c:scaling>
        <c:axPos val="l"/>
        <c:numFmt formatCode="General" sourceLinked="1"/>
        <c:tickLblPos val="nextTo"/>
        <c:crossAx val="118593024"/>
        <c:crosses val="autoZero"/>
        <c:crossBetween val="between"/>
      </c:valAx>
      <c:spPr>
        <a:gradFill>
          <a:gsLst>
            <a:gs pos="0">
              <a:srgbClr val="92D050"/>
            </a:gs>
            <a:gs pos="50000">
              <a:srgbClr val="FFFF00"/>
            </a:gs>
            <a:gs pos="100000">
              <a:srgbClr val="66FF66"/>
            </a:gs>
          </a:gsLst>
          <a:lin ang="5400000" scaled="0"/>
        </a:gradFill>
      </c:spPr>
    </c:plotArea>
    <c:legend>
      <c:legendPos val="r"/>
      <c:layout>
        <c:manualLayout>
          <c:xMode val="edge"/>
          <c:yMode val="edge"/>
          <c:x val="0.82688107593051963"/>
          <c:y val="0.24421019712961486"/>
          <c:w val="0.1611069104344269"/>
          <c:h val="0.46051532920087296"/>
        </c:manualLayout>
      </c:layout>
    </c:legend>
    <c:plotVisOnly val="1"/>
  </c:chart>
  <c:spPr>
    <a:gradFill>
      <a:gsLst>
        <a:gs pos="0">
          <a:srgbClr val="92D050"/>
        </a:gs>
        <a:gs pos="50000">
          <a:srgbClr val="FFFF00"/>
        </a:gs>
        <a:gs pos="100000">
          <a:srgbClr val="66FF66"/>
        </a:gs>
      </a:gsLst>
      <a:lin ang="5400000" scaled="0"/>
    </a:gradFill>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0520906109757865E-2"/>
          <c:y val="6.0919175226553469E-2"/>
          <c:w val="0.78220485029299391"/>
          <c:h val="0.76085933702731912"/>
        </c:manualLayout>
      </c:layout>
      <c:lineChart>
        <c:grouping val="standard"/>
        <c:ser>
          <c:idx val="0"/>
          <c:order val="0"/>
          <c:tx>
            <c:strRef>
              <c:f>Лист5!$A$226</c:f>
              <c:strCache>
                <c:ptCount val="1"/>
                <c:pt idx="0">
                  <c:v>все население</c:v>
                </c:pt>
              </c:strCache>
            </c:strRef>
          </c:tx>
          <c:dLbls>
            <c:dLbl>
              <c:idx val="0"/>
              <c:layout>
                <c:manualLayout>
                  <c:x val="-1.1191047162270184E-2"/>
                  <c:y val="-3.292181069958848E-2"/>
                </c:manualLayout>
              </c:layout>
              <c:showVal val="1"/>
            </c:dLbl>
            <c:dLbl>
              <c:idx val="1"/>
              <c:layout>
                <c:manualLayout>
                  <c:x val="-6.3948840927258175E-3"/>
                  <c:y val="-4.38957475994513E-2"/>
                </c:manualLayout>
              </c:layout>
              <c:showVal val="1"/>
            </c:dLbl>
            <c:dLbl>
              <c:idx val="2"/>
              <c:layout>
                <c:manualLayout>
                  <c:x val="-1.5987210231814548E-2"/>
                  <c:y val="-8.2304526748971207E-2"/>
                </c:manualLayout>
              </c:layout>
              <c:showVal val="1"/>
            </c:dLbl>
            <c:dLbl>
              <c:idx val="3"/>
              <c:layout>
                <c:manualLayout>
                  <c:x val="-2.2382094324540372E-2"/>
                  <c:y val="-6.5843621399177002E-2"/>
                </c:manualLayout>
              </c:layout>
              <c:showVal val="1"/>
            </c:dLbl>
            <c:dLbl>
              <c:idx val="4"/>
              <c:layout>
                <c:manualLayout>
                  <c:x val="-2.3980815347721826E-2"/>
                  <c:y val="-7.1330589849108839E-2"/>
                </c:manualLayout>
              </c:layout>
              <c:showVal val="1"/>
            </c:dLbl>
            <c:dLbl>
              <c:idx val="5"/>
              <c:layout>
                <c:manualLayout>
                  <c:x val="-1.9184652278177543E-2"/>
                  <c:y val="-4.9382716049383157E-2"/>
                </c:manualLayout>
              </c:layout>
              <c:showVal val="1"/>
            </c:dLbl>
            <c:dLbl>
              <c:idx val="6"/>
              <c:layout>
                <c:manualLayout>
                  <c:x val="-2.5579536370903291E-2"/>
                  <c:y val="-6.0356652949246109E-2"/>
                </c:manualLayout>
              </c:layout>
              <c:showVal val="1"/>
            </c:dLbl>
            <c:dLbl>
              <c:idx val="7"/>
              <c:layout>
                <c:manualLayout>
                  <c:x val="-2.8776978417266404E-2"/>
                  <c:y val="-6.0356652949246109E-2"/>
                </c:manualLayout>
              </c:layout>
              <c:showVal val="1"/>
            </c:dLbl>
            <c:dLbl>
              <c:idx val="8"/>
              <c:layout>
                <c:manualLayout>
                  <c:x val="-1.5987210231814548E-2"/>
                  <c:y val="-9.3278463648834228E-2"/>
                </c:manualLayout>
              </c:layout>
              <c:showVal val="1"/>
            </c:dLbl>
            <c:dLbl>
              <c:idx val="9"/>
              <c:layout>
                <c:manualLayout>
                  <c:x val="-1.5987210231814548E-2"/>
                  <c:y val="-4.9382716049383157E-2"/>
                </c:manualLayout>
              </c:layout>
              <c:showVal val="1"/>
            </c:dLbl>
            <c:showVal val="1"/>
          </c:dLbls>
          <c:cat>
            <c:strRef>
              <c:f>Лист5!$B$225:$K$225</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Лист5!$B$226:$K$226</c:f>
              <c:numCache>
                <c:formatCode>General</c:formatCode>
                <c:ptCount val="10"/>
                <c:pt idx="0">
                  <c:v>3</c:v>
                </c:pt>
                <c:pt idx="1">
                  <c:v>2.4</c:v>
                </c:pt>
                <c:pt idx="2">
                  <c:v>1.9000000000000001</c:v>
                </c:pt>
                <c:pt idx="3">
                  <c:v>1.1000000000000001</c:v>
                </c:pt>
                <c:pt idx="4">
                  <c:v>1.3</c:v>
                </c:pt>
                <c:pt idx="5">
                  <c:v>2.6</c:v>
                </c:pt>
                <c:pt idx="6">
                  <c:v>1.8</c:v>
                </c:pt>
                <c:pt idx="7">
                  <c:v>2.6</c:v>
                </c:pt>
                <c:pt idx="8">
                  <c:v>3.8</c:v>
                </c:pt>
                <c:pt idx="9">
                  <c:v>4.9000000000000004</c:v>
                </c:pt>
              </c:numCache>
            </c:numRef>
          </c:val>
        </c:ser>
        <c:ser>
          <c:idx val="1"/>
          <c:order val="1"/>
          <c:tx>
            <c:strRef>
              <c:f>Лист5!$A$227</c:f>
              <c:strCache>
                <c:ptCount val="1"/>
                <c:pt idx="0">
                  <c:v>трудоспособного возраста</c:v>
                </c:pt>
              </c:strCache>
            </c:strRef>
          </c:tx>
          <c:dLbls>
            <c:dLbl>
              <c:idx val="0"/>
              <c:layout>
                <c:manualLayout>
                  <c:x val="-2.7178257394084741E-2"/>
                  <c:y val="6.5843621399177002E-2"/>
                </c:manualLayout>
              </c:layout>
              <c:showVal val="1"/>
            </c:dLbl>
            <c:dLbl>
              <c:idx val="1"/>
              <c:layout>
                <c:manualLayout>
                  <c:x val="-2.8776978417266404E-2"/>
                  <c:y val="4.38957475994513E-2"/>
                </c:manualLayout>
              </c:layout>
              <c:showVal val="1"/>
            </c:dLbl>
            <c:dLbl>
              <c:idx val="2"/>
              <c:layout>
                <c:manualLayout>
                  <c:x val="-2.5579536370903291E-2"/>
                  <c:y val="4.38957475994513E-2"/>
                </c:manualLayout>
              </c:layout>
              <c:showVal val="1"/>
            </c:dLbl>
            <c:dLbl>
              <c:idx val="3"/>
              <c:layout>
                <c:manualLayout>
                  <c:x val="-1.9184652278177543E-2"/>
                  <c:y val="4.9382716049383289E-2"/>
                </c:manualLayout>
              </c:layout>
              <c:showVal val="1"/>
            </c:dLbl>
            <c:dLbl>
              <c:idx val="4"/>
              <c:layout>
                <c:manualLayout>
                  <c:x val="-1.4388489208633195E-2"/>
                  <c:y val="4.38957475994513E-2"/>
                </c:manualLayout>
              </c:layout>
              <c:showVal val="1"/>
            </c:dLbl>
            <c:dLbl>
              <c:idx val="5"/>
              <c:layout>
                <c:manualLayout>
                  <c:x val="-1.7585931254996062E-2"/>
                  <c:y val="6.0356652949246109E-2"/>
                </c:manualLayout>
              </c:layout>
              <c:showVal val="1"/>
            </c:dLbl>
            <c:dLbl>
              <c:idx val="6"/>
              <c:layout>
                <c:manualLayout>
                  <c:x val="-1.9184652278177543E-2"/>
                  <c:y val="6.5843621399177002E-2"/>
                </c:manualLayout>
              </c:layout>
              <c:showVal val="1"/>
            </c:dLbl>
            <c:dLbl>
              <c:idx val="7"/>
              <c:layout>
                <c:manualLayout>
                  <c:x val="-1.2789768185451638E-2"/>
                  <c:y val="3.292181069958848E-2"/>
                </c:manualLayout>
              </c:layout>
              <c:showVal val="1"/>
            </c:dLbl>
            <c:showVal val="1"/>
          </c:dLbls>
          <c:cat>
            <c:strRef>
              <c:f>Лист5!$B$225:$K$225</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Лист5!$B$227:$K$227</c:f>
              <c:numCache>
                <c:formatCode>General</c:formatCode>
                <c:ptCount val="10"/>
                <c:pt idx="0">
                  <c:v>2.8</c:v>
                </c:pt>
                <c:pt idx="1">
                  <c:v>2.2000000000000002</c:v>
                </c:pt>
                <c:pt idx="2">
                  <c:v>1.7</c:v>
                </c:pt>
                <c:pt idx="3">
                  <c:v>0.9</c:v>
                </c:pt>
                <c:pt idx="4">
                  <c:v>1.2</c:v>
                </c:pt>
                <c:pt idx="5">
                  <c:v>2.4</c:v>
                </c:pt>
                <c:pt idx="6">
                  <c:v>1.7</c:v>
                </c:pt>
                <c:pt idx="7">
                  <c:v>2</c:v>
                </c:pt>
                <c:pt idx="8">
                  <c:v>2.9</c:v>
                </c:pt>
                <c:pt idx="9">
                  <c:v>3.8</c:v>
                </c:pt>
              </c:numCache>
            </c:numRef>
          </c:val>
        </c:ser>
        <c:marker val="1"/>
        <c:axId val="118645120"/>
        <c:axId val="118646656"/>
      </c:lineChart>
      <c:catAx>
        <c:axId val="118645120"/>
        <c:scaling>
          <c:orientation val="minMax"/>
        </c:scaling>
        <c:axPos val="b"/>
        <c:tickLblPos val="nextTo"/>
        <c:crossAx val="118646656"/>
        <c:crosses val="autoZero"/>
        <c:auto val="1"/>
        <c:lblAlgn val="ctr"/>
        <c:lblOffset val="100"/>
      </c:catAx>
      <c:valAx>
        <c:axId val="118646656"/>
        <c:scaling>
          <c:orientation val="minMax"/>
        </c:scaling>
        <c:axPos val="l"/>
        <c:numFmt formatCode="General" sourceLinked="1"/>
        <c:tickLblPos val="nextTo"/>
        <c:crossAx val="118645120"/>
        <c:crosses val="autoZero"/>
        <c:crossBetween val="between"/>
      </c:valAx>
      <c:spPr>
        <a:gradFill>
          <a:gsLst>
            <a:gs pos="0">
              <a:srgbClr val="92D050"/>
            </a:gs>
            <a:gs pos="50000">
              <a:srgbClr val="FFFF00"/>
            </a:gs>
            <a:gs pos="100000">
              <a:srgbClr val="66FF66"/>
            </a:gs>
          </a:gsLst>
          <a:lin ang="5400000" scaled="0"/>
        </a:gradFill>
      </c:spPr>
    </c:plotArea>
    <c:legend>
      <c:legendPos val="r"/>
      <c:layout>
        <c:manualLayout>
          <c:xMode val="edge"/>
          <c:yMode val="edge"/>
          <c:x val="0.82912064049548173"/>
          <c:y val="0.2306833867988724"/>
          <c:w val="0.15649087029588926"/>
          <c:h val="0.46181523605845581"/>
        </c:manualLayout>
      </c:layout>
    </c:legend>
    <c:plotVisOnly val="1"/>
  </c:chart>
  <c:spPr>
    <a:gradFill>
      <a:gsLst>
        <a:gs pos="0">
          <a:srgbClr val="92D050"/>
        </a:gs>
        <a:gs pos="50000">
          <a:srgbClr val="FFFF00"/>
        </a:gs>
        <a:gs pos="100000">
          <a:srgbClr val="66FF66"/>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476977195570921E-2"/>
          <c:y val="5.1400554097404488E-2"/>
          <c:w val="0.78980921172690544"/>
          <c:h val="0.79822506561679785"/>
        </c:manualLayout>
      </c:layout>
      <c:areaChart>
        <c:grouping val="standard"/>
        <c:ser>
          <c:idx val="0"/>
          <c:order val="0"/>
          <c:tx>
            <c:strRef>
              <c:f>Лист1!$A$14</c:f>
              <c:strCache>
                <c:ptCount val="1"/>
                <c:pt idx="0">
                  <c:v>численность Борисовского района</c:v>
                </c:pt>
              </c:strCache>
            </c:strRef>
          </c:tx>
          <c:spPr>
            <a:gradFill>
              <a:gsLst>
                <a:gs pos="0">
                  <a:srgbClr val="03D4A8"/>
                </a:gs>
                <a:gs pos="25000">
                  <a:srgbClr val="21D6E0"/>
                </a:gs>
                <a:gs pos="75000">
                  <a:srgbClr val="0087E6"/>
                </a:gs>
                <a:gs pos="100000">
                  <a:srgbClr val="005CBF"/>
                </a:gs>
              </a:gsLst>
              <a:lin ang="2700000" scaled="0"/>
            </a:gradFill>
          </c:spPr>
          <c:dLbls>
            <c:dLbl>
              <c:idx val="0"/>
              <c:layout>
                <c:manualLayout>
                  <c:x val="3.4739458619339032E-2"/>
                  <c:y val="-1.8518518518518583E-2"/>
                </c:manualLayout>
              </c:layout>
              <c:showVal val="1"/>
            </c:dLbl>
            <c:dLbl>
              <c:idx val="1"/>
              <c:layout>
                <c:manualLayout>
                  <c:x val="1.3234079474033921E-2"/>
                  <c:y val="0"/>
                </c:manualLayout>
              </c:layout>
              <c:showVal val="1"/>
            </c:dLbl>
            <c:showVal val="1"/>
          </c:dLbls>
          <c:cat>
            <c:strRef>
              <c:f>Лист1!$B$13:$K$13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Лист1!$B$14:$K$14</c:f>
              <c:numCache>
                <c:formatCode>General</c:formatCode>
                <c:ptCount val="10"/>
                <c:pt idx="0">
                  <c:v>40980</c:v>
                </c:pt>
                <c:pt idx="1">
                  <c:v>36151</c:v>
                </c:pt>
                <c:pt idx="2">
                  <c:v>34794</c:v>
                </c:pt>
                <c:pt idx="3">
                  <c:v>33662</c:v>
                </c:pt>
                <c:pt idx="4">
                  <c:v>32877</c:v>
                </c:pt>
                <c:pt idx="5">
                  <c:v>34003</c:v>
                </c:pt>
                <c:pt idx="6">
                  <c:v>34305</c:v>
                </c:pt>
                <c:pt idx="7">
                  <c:v>32240</c:v>
                </c:pt>
                <c:pt idx="8">
                  <c:v>32364</c:v>
                </c:pt>
                <c:pt idx="9">
                  <c:v>37479</c:v>
                </c:pt>
              </c:numCache>
            </c:numRef>
          </c:val>
        </c:ser>
        <c:axId val="67801472"/>
        <c:axId val="67803008"/>
      </c:areaChart>
      <c:catAx>
        <c:axId val="67801472"/>
        <c:scaling>
          <c:orientation val="minMax"/>
        </c:scaling>
        <c:axPos val="b"/>
        <c:tickLblPos val="nextTo"/>
        <c:crossAx val="67803008"/>
        <c:crosses val="autoZero"/>
        <c:auto val="1"/>
        <c:lblAlgn val="ctr"/>
        <c:lblOffset val="100"/>
      </c:catAx>
      <c:valAx>
        <c:axId val="67803008"/>
        <c:scaling>
          <c:orientation val="minMax"/>
        </c:scaling>
        <c:axPos val="l"/>
        <c:numFmt formatCode="General" sourceLinked="1"/>
        <c:tickLblPos val="nextTo"/>
        <c:crossAx val="67801472"/>
        <c:crosses val="autoZero"/>
        <c:crossBetween val="midCat"/>
      </c:valAx>
      <c:spPr>
        <a:gradFill>
          <a:gsLst>
            <a:gs pos="0">
              <a:srgbClr val="99FF99"/>
            </a:gs>
            <a:gs pos="37000">
              <a:srgbClr val="86EC20"/>
            </a:gs>
            <a:gs pos="38000">
              <a:srgbClr val="99FF99"/>
            </a:gs>
            <a:gs pos="100000">
              <a:srgbClr val="4F81BD">
                <a:tint val="23500"/>
                <a:satMod val="160000"/>
              </a:srgbClr>
            </a:gs>
          </a:gsLst>
          <a:lin ang="2700000" scaled="1"/>
        </a:gradFill>
      </c:spPr>
    </c:plotArea>
    <c:legend>
      <c:legendPos val="r"/>
      <c:layout>
        <c:manualLayout>
          <c:xMode val="edge"/>
          <c:yMode val="edge"/>
          <c:x val="0.85275510479215655"/>
          <c:y val="0.52984288422280545"/>
          <c:w val="0.13731933560231951"/>
          <c:h val="8.3717191601050026E-2"/>
        </c:manualLayout>
      </c:layout>
    </c:legend>
    <c:plotVisOnly val="1"/>
  </c:chart>
  <c:spPr>
    <a:gradFill>
      <a:gsLst>
        <a:gs pos="0">
          <a:srgbClr val="99FF99"/>
        </a:gs>
        <a:gs pos="37000">
          <a:srgbClr val="FFFF00"/>
        </a:gs>
        <a:gs pos="38000">
          <a:srgbClr val="99FF99"/>
        </a:gs>
        <a:gs pos="100000">
          <a:srgbClr val="4F81BD">
            <a:tint val="23500"/>
            <a:satMod val="160000"/>
          </a:srgbClr>
        </a:gs>
      </a:gsLst>
      <a:lin ang="2700000" scaled="1"/>
    </a:gradFill>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Лист5!$A$238</c:f>
              <c:strCache>
                <c:ptCount val="1"/>
                <c:pt idx="0">
                  <c:v>все население</c:v>
                </c:pt>
              </c:strCache>
            </c:strRef>
          </c:tx>
          <c:dLbls>
            <c:dLbl>
              <c:idx val="2"/>
              <c:layout>
                <c:manualLayout>
                  <c:x val="-1.7564870259481152E-2"/>
                  <c:y val="-5.5555555555555455E-2"/>
                </c:manualLayout>
              </c:layout>
              <c:showVal val="1"/>
            </c:dLbl>
            <c:dLbl>
              <c:idx val="3"/>
              <c:layout>
                <c:manualLayout>
                  <c:x val="-1.7564870259481152E-2"/>
                  <c:y val="-3.2407407407407648E-2"/>
                </c:manualLayout>
              </c:layout>
              <c:showVal val="1"/>
            </c:dLbl>
            <c:dLbl>
              <c:idx val="4"/>
              <c:layout>
                <c:manualLayout>
                  <c:x val="-1.9161676646706708E-2"/>
                  <c:y val="-5.5555555555555455E-2"/>
                </c:manualLayout>
              </c:layout>
              <c:showVal val="1"/>
            </c:dLbl>
            <c:dLbl>
              <c:idx val="5"/>
              <c:layout>
                <c:manualLayout>
                  <c:x val="-2.3952095808383235E-2"/>
                  <c:y val="-5.0925925925925992E-2"/>
                </c:manualLayout>
              </c:layout>
              <c:showVal val="1"/>
            </c:dLbl>
            <c:dLbl>
              <c:idx val="6"/>
              <c:layout>
                <c:manualLayout>
                  <c:x val="-2.3952095808383235E-2"/>
                  <c:y val="-5.5555555555555455E-2"/>
                </c:manualLayout>
              </c:layout>
              <c:showVal val="1"/>
            </c:dLbl>
            <c:dLbl>
              <c:idx val="7"/>
              <c:layout>
                <c:manualLayout>
                  <c:x val="-2.2355289421157686E-2"/>
                  <c:y val="-5.0925925925925923E-2"/>
                </c:manualLayout>
              </c:layout>
              <c:showVal val="1"/>
            </c:dLbl>
            <c:dLbl>
              <c:idx val="8"/>
              <c:layout>
                <c:manualLayout>
                  <c:x val="-2.2355289421157686E-2"/>
                  <c:y val="-6.9444444444444434E-2"/>
                </c:manualLayout>
              </c:layout>
              <c:showVal val="1"/>
            </c:dLbl>
            <c:showVal val="1"/>
          </c:dLbls>
          <c:cat>
            <c:strRef>
              <c:f>Лист5!$C$237:$L$237</c:f>
              <c:strCache>
                <c:ptCount val="9"/>
                <c:pt idx="0">
                  <c:v>2010 год</c:v>
                </c:pt>
                <c:pt idx="1">
                  <c:v>2011 год</c:v>
                </c:pt>
                <c:pt idx="2">
                  <c:v>2012 год</c:v>
                </c:pt>
                <c:pt idx="3">
                  <c:v>2013 год</c:v>
                </c:pt>
                <c:pt idx="4">
                  <c:v>2014 год</c:v>
                </c:pt>
                <c:pt idx="5">
                  <c:v>2015 год</c:v>
                </c:pt>
                <c:pt idx="6">
                  <c:v>2016 год</c:v>
                </c:pt>
                <c:pt idx="7">
                  <c:v>2017 год</c:v>
                </c:pt>
                <c:pt idx="8">
                  <c:v>2018 год</c:v>
                </c:pt>
              </c:strCache>
            </c:strRef>
          </c:cat>
          <c:val>
            <c:numRef>
              <c:f>Лист5!$C$238:$L$238</c:f>
              <c:numCache>
                <c:formatCode>General</c:formatCode>
                <c:ptCount val="10"/>
                <c:pt idx="0">
                  <c:v>2.7</c:v>
                </c:pt>
                <c:pt idx="1">
                  <c:v>2.8</c:v>
                </c:pt>
                <c:pt idx="2">
                  <c:v>2.7</c:v>
                </c:pt>
                <c:pt idx="3">
                  <c:v>3.4</c:v>
                </c:pt>
                <c:pt idx="4">
                  <c:v>3.4</c:v>
                </c:pt>
                <c:pt idx="5">
                  <c:v>3.8</c:v>
                </c:pt>
                <c:pt idx="6">
                  <c:v>4.4000000000000004</c:v>
                </c:pt>
                <c:pt idx="7">
                  <c:v>5.0999999999999996</c:v>
                </c:pt>
                <c:pt idx="8">
                  <c:v>5.4</c:v>
                </c:pt>
              </c:numCache>
            </c:numRef>
          </c:val>
        </c:ser>
        <c:ser>
          <c:idx val="1"/>
          <c:order val="1"/>
          <c:tx>
            <c:strRef>
              <c:f>Лист5!$A$239</c:f>
              <c:strCache>
                <c:ptCount val="1"/>
                <c:pt idx="0">
                  <c:v>трудоспособного возраста</c:v>
                </c:pt>
              </c:strCache>
            </c:strRef>
          </c:tx>
          <c:dLbls>
            <c:dLbl>
              <c:idx val="3"/>
              <c:layout>
                <c:manualLayout>
                  <c:x val="-1.1177644710578839E-2"/>
                  <c:y val="2.3148148148148147E-2"/>
                </c:manualLayout>
              </c:layout>
              <c:showVal val="1"/>
            </c:dLbl>
            <c:dLbl>
              <c:idx val="4"/>
              <c:layout>
                <c:manualLayout>
                  <c:x val="-1.4371257485029916E-2"/>
                  <c:y val="4.1666666666666664E-2"/>
                </c:manualLayout>
              </c:layout>
              <c:showVal val="1"/>
            </c:dLbl>
            <c:dLbl>
              <c:idx val="5"/>
              <c:layout>
                <c:manualLayout>
                  <c:x val="-1.9161676646706708E-2"/>
                  <c:y val="6.0185185185185147E-2"/>
                </c:manualLayout>
              </c:layout>
              <c:showVal val="1"/>
            </c:dLbl>
            <c:dLbl>
              <c:idx val="6"/>
              <c:layout>
                <c:manualLayout>
                  <c:x val="-1.4371257485029916E-2"/>
                  <c:y val="6.9444444444444503E-2"/>
                </c:manualLayout>
              </c:layout>
              <c:showVal val="1"/>
            </c:dLbl>
            <c:dLbl>
              <c:idx val="7"/>
              <c:layout>
                <c:manualLayout>
                  <c:x val="-1.7564870259481152E-2"/>
                  <c:y val="6.0185185185185147E-2"/>
                </c:manualLayout>
              </c:layout>
              <c:showVal val="1"/>
            </c:dLbl>
            <c:dLbl>
              <c:idx val="8"/>
              <c:layout>
                <c:manualLayout>
                  <c:x val="-1.5968063872255488E-2"/>
                  <c:y val="6.0185185185185147E-2"/>
                </c:manualLayout>
              </c:layout>
              <c:showVal val="1"/>
            </c:dLbl>
            <c:showVal val="1"/>
          </c:dLbls>
          <c:cat>
            <c:strRef>
              <c:f>Лист5!$C$237:$L$237</c:f>
              <c:strCache>
                <c:ptCount val="9"/>
                <c:pt idx="0">
                  <c:v>2010 год</c:v>
                </c:pt>
                <c:pt idx="1">
                  <c:v>2011 год</c:v>
                </c:pt>
                <c:pt idx="2">
                  <c:v>2012 год</c:v>
                </c:pt>
                <c:pt idx="3">
                  <c:v>2013 год</c:v>
                </c:pt>
                <c:pt idx="4">
                  <c:v>2014 год</c:v>
                </c:pt>
                <c:pt idx="5">
                  <c:v>2015 год</c:v>
                </c:pt>
                <c:pt idx="6">
                  <c:v>2016 год</c:v>
                </c:pt>
                <c:pt idx="7">
                  <c:v>2017 год</c:v>
                </c:pt>
                <c:pt idx="8">
                  <c:v>2018 год</c:v>
                </c:pt>
              </c:strCache>
            </c:strRef>
          </c:cat>
          <c:val>
            <c:numRef>
              <c:f>Лист5!$C$239:$L$239</c:f>
              <c:numCache>
                <c:formatCode>General</c:formatCode>
                <c:ptCount val="10"/>
                <c:pt idx="0">
                  <c:v>1.9000000000000001</c:v>
                </c:pt>
                <c:pt idx="1">
                  <c:v>2</c:v>
                </c:pt>
                <c:pt idx="2">
                  <c:v>2</c:v>
                </c:pt>
                <c:pt idx="3">
                  <c:v>2.2999999999999998</c:v>
                </c:pt>
                <c:pt idx="4">
                  <c:v>2.2999999999999998</c:v>
                </c:pt>
                <c:pt idx="5">
                  <c:v>2.6</c:v>
                </c:pt>
                <c:pt idx="6">
                  <c:v>3</c:v>
                </c:pt>
                <c:pt idx="7">
                  <c:v>3.4</c:v>
                </c:pt>
                <c:pt idx="8">
                  <c:v>3.2</c:v>
                </c:pt>
              </c:numCache>
            </c:numRef>
          </c:val>
        </c:ser>
        <c:marker val="1"/>
        <c:axId val="118753920"/>
        <c:axId val="118792576"/>
      </c:lineChart>
      <c:catAx>
        <c:axId val="118753920"/>
        <c:scaling>
          <c:orientation val="minMax"/>
        </c:scaling>
        <c:axPos val="b"/>
        <c:tickLblPos val="nextTo"/>
        <c:crossAx val="118792576"/>
        <c:crosses val="autoZero"/>
        <c:auto val="1"/>
        <c:lblAlgn val="ctr"/>
        <c:lblOffset val="100"/>
      </c:catAx>
      <c:valAx>
        <c:axId val="118792576"/>
        <c:scaling>
          <c:orientation val="minMax"/>
        </c:scaling>
        <c:axPos val="l"/>
        <c:numFmt formatCode="General" sourceLinked="1"/>
        <c:tickLblPos val="nextTo"/>
        <c:crossAx val="118753920"/>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Лист5!$A$252</c:f>
              <c:strCache>
                <c:ptCount val="1"/>
                <c:pt idx="0">
                  <c:v>все население</c:v>
                </c:pt>
              </c:strCache>
            </c:strRef>
          </c:tx>
          <c:dLbls>
            <c:dLbl>
              <c:idx val="0"/>
              <c:layout>
                <c:manualLayout>
                  <c:x val="-1.9138755980861243E-2"/>
                  <c:y val="-5.5555555555555455E-2"/>
                </c:manualLayout>
              </c:layout>
              <c:showVal val="1"/>
            </c:dLbl>
            <c:dLbl>
              <c:idx val="1"/>
              <c:layout>
                <c:manualLayout>
                  <c:x val="-1.4354066985645857E-2"/>
                  <c:y val="-6.9444444444444503E-2"/>
                </c:manualLayout>
              </c:layout>
              <c:showVal val="1"/>
            </c:dLbl>
            <c:dLbl>
              <c:idx val="2"/>
              <c:layout>
                <c:manualLayout>
                  <c:x val="-1.5948963317384369E-2"/>
                  <c:y val="-5.0925925925925923E-2"/>
                </c:manualLayout>
              </c:layout>
              <c:showVal val="1"/>
            </c:dLbl>
            <c:dLbl>
              <c:idx val="3"/>
              <c:layout>
                <c:manualLayout>
                  <c:x val="-2.2328548644338107E-2"/>
                  <c:y val="-5.0925925925925923E-2"/>
                </c:manualLayout>
              </c:layout>
              <c:showVal val="1"/>
            </c:dLbl>
            <c:dLbl>
              <c:idx val="4"/>
              <c:layout>
                <c:manualLayout>
                  <c:x val="-4.7846889952153134E-3"/>
                  <c:y val="-5.5555555555555455E-2"/>
                </c:manualLayout>
              </c:layout>
              <c:showVal val="1"/>
            </c:dLbl>
            <c:dLbl>
              <c:idx val="5"/>
              <c:layout>
                <c:manualLayout>
                  <c:x val="-1.7543859649122966E-2"/>
                  <c:y val="-5.0925925925925923E-2"/>
                </c:manualLayout>
              </c:layout>
              <c:showVal val="1"/>
            </c:dLbl>
            <c:dLbl>
              <c:idx val="6"/>
              <c:layout>
                <c:manualLayout>
                  <c:x val="-1.4354066985645857E-2"/>
                  <c:y val="-4.6296296296296523E-2"/>
                </c:manualLayout>
              </c:layout>
              <c:showVal val="1"/>
            </c:dLbl>
            <c:dLbl>
              <c:idx val="7"/>
              <c:layout>
                <c:manualLayout>
                  <c:x val="-2.5518341307814992E-2"/>
                  <c:y val="-4.6296296296296523E-2"/>
                </c:manualLayout>
              </c:layout>
              <c:showVal val="1"/>
            </c:dLbl>
            <c:dLbl>
              <c:idx val="8"/>
              <c:layout>
                <c:manualLayout>
                  <c:x val="-2.0733652312599681E-2"/>
                  <c:y val="-6.4814814814815228E-2"/>
                </c:manualLayout>
              </c:layout>
              <c:showVal val="1"/>
            </c:dLbl>
            <c:dLbl>
              <c:idx val="9"/>
              <c:layout>
                <c:manualLayout>
                  <c:x val="-1.5948963317384369E-2"/>
                  <c:y val="-6.4814814814815255E-2"/>
                </c:manualLayout>
              </c:layout>
              <c:tx>
                <c:rich>
                  <a:bodyPr/>
                  <a:lstStyle/>
                  <a:p>
                    <a:r>
                      <a:rPr lang="ru-RU"/>
                      <a:t>12,5</a:t>
                    </a:r>
                    <a:endParaRPr lang="en-US"/>
                  </a:p>
                </c:rich>
              </c:tx>
              <c:showVal val="1"/>
            </c:dLbl>
            <c:showVal val="1"/>
          </c:dLbls>
          <c:cat>
            <c:strRef>
              <c:f>Лист5!$B$251:$K$251</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Лист5!$B$252:$K$252</c:f>
              <c:numCache>
                <c:formatCode>General</c:formatCode>
                <c:ptCount val="10"/>
                <c:pt idx="0">
                  <c:v>5.5</c:v>
                </c:pt>
                <c:pt idx="1">
                  <c:v>5.7</c:v>
                </c:pt>
                <c:pt idx="2">
                  <c:v>6.2</c:v>
                </c:pt>
                <c:pt idx="3">
                  <c:v>6.6</c:v>
                </c:pt>
                <c:pt idx="4">
                  <c:v>6.5</c:v>
                </c:pt>
                <c:pt idx="5">
                  <c:v>6.8</c:v>
                </c:pt>
                <c:pt idx="6">
                  <c:v>7.3</c:v>
                </c:pt>
                <c:pt idx="7">
                  <c:v>7.8</c:v>
                </c:pt>
                <c:pt idx="8">
                  <c:v>8.6</c:v>
                </c:pt>
                <c:pt idx="9">
                  <c:v>8.8000000000000007</c:v>
                </c:pt>
              </c:numCache>
            </c:numRef>
          </c:val>
        </c:ser>
        <c:ser>
          <c:idx val="1"/>
          <c:order val="1"/>
          <c:tx>
            <c:strRef>
              <c:f>Лист5!$A$253</c:f>
              <c:strCache>
                <c:ptCount val="1"/>
                <c:pt idx="0">
                  <c:v>трудоспособного возраста</c:v>
                </c:pt>
              </c:strCache>
            </c:strRef>
          </c:tx>
          <c:dLbls>
            <c:dLbl>
              <c:idx val="1"/>
              <c:layout>
                <c:manualLayout>
                  <c:x val="-9.5693779904306216E-3"/>
                  <c:y val="6.0185185185185147E-2"/>
                </c:manualLayout>
              </c:layout>
              <c:showVal val="1"/>
            </c:dLbl>
            <c:dLbl>
              <c:idx val="2"/>
              <c:layout>
                <c:manualLayout>
                  <c:x val="-1.4354066985645857E-2"/>
                  <c:y val="4.6296296296296523E-2"/>
                </c:manualLayout>
              </c:layout>
              <c:showVal val="1"/>
            </c:dLbl>
            <c:dLbl>
              <c:idx val="3"/>
              <c:layout>
                <c:manualLayout>
                  <c:x val="-1.4354066985645857E-2"/>
                  <c:y val="4.6296296296296523E-2"/>
                </c:manualLayout>
              </c:layout>
              <c:showVal val="1"/>
            </c:dLbl>
            <c:dLbl>
              <c:idx val="4"/>
              <c:layout>
                <c:manualLayout>
                  <c:x val="-1.1164274322169081E-2"/>
                  <c:y val="4.1666666666666664E-2"/>
                </c:manualLayout>
              </c:layout>
              <c:showVal val="1"/>
            </c:dLbl>
            <c:dLbl>
              <c:idx val="5"/>
              <c:layout>
                <c:manualLayout>
                  <c:x val="-1.4354066985645857E-2"/>
                  <c:y val="4.1666666666666664E-2"/>
                </c:manualLayout>
              </c:layout>
              <c:showVal val="1"/>
            </c:dLbl>
            <c:dLbl>
              <c:idx val="6"/>
              <c:layout>
                <c:manualLayout>
                  <c:x val="-1.1164274322169081E-2"/>
                  <c:y val="4.6296296296296523E-2"/>
                </c:manualLayout>
              </c:layout>
              <c:showVal val="1"/>
            </c:dLbl>
            <c:dLbl>
              <c:idx val="7"/>
              <c:layout>
                <c:manualLayout>
                  <c:x val="-1.1164274322169081E-2"/>
                  <c:y val="5.0925925925925923E-2"/>
                </c:manualLayout>
              </c:layout>
              <c:showVal val="1"/>
            </c:dLbl>
            <c:dLbl>
              <c:idx val="8"/>
              <c:layout>
                <c:manualLayout>
                  <c:x val="-1.1164274322169081E-2"/>
                  <c:y val="4.1666666666666623E-2"/>
                </c:manualLayout>
              </c:layout>
              <c:showVal val="1"/>
            </c:dLbl>
            <c:showVal val="1"/>
          </c:dLbls>
          <c:cat>
            <c:strRef>
              <c:f>Лист5!$B$251:$K$251</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Лист5!$B$253:$K$253</c:f>
              <c:numCache>
                <c:formatCode>General</c:formatCode>
                <c:ptCount val="10"/>
                <c:pt idx="0">
                  <c:v>4.3</c:v>
                </c:pt>
                <c:pt idx="1">
                  <c:v>4.7</c:v>
                </c:pt>
                <c:pt idx="2">
                  <c:v>5.2</c:v>
                </c:pt>
                <c:pt idx="3">
                  <c:v>5.5</c:v>
                </c:pt>
                <c:pt idx="4">
                  <c:v>5</c:v>
                </c:pt>
                <c:pt idx="5">
                  <c:v>5.3</c:v>
                </c:pt>
                <c:pt idx="6">
                  <c:v>5.9</c:v>
                </c:pt>
                <c:pt idx="7">
                  <c:v>6.1</c:v>
                </c:pt>
                <c:pt idx="8">
                  <c:v>6.6</c:v>
                </c:pt>
                <c:pt idx="9">
                  <c:v>6.9</c:v>
                </c:pt>
              </c:numCache>
            </c:numRef>
          </c:val>
        </c:ser>
        <c:marker val="1"/>
        <c:axId val="118809728"/>
        <c:axId val="118811264"/>
      </c:lineChart>
      <c:catAx>
        <c:axId val="118809728"/>
        <c:scaling>
          <c:orientation val="minMax"/>
        </c:scaling>
        <c:axPos val="b"/>
        <c:tickLblPos val="nextTo"/>
        <c:crossAx val="118811264"/>
        <c:crosses val="autoZero"/>
        <c:auto val="1"/>
        <c:lblAlgn val="ctr"/>
        <c:lblOffset val="100"/>
      </c:catAx>
      <c:valAx>
        <c:axId val="118811264"/>
        <c:scaling>
          <c:orientation val="minMax"/>
        </c:scaling>
        <c:axPos val="l"/>
        <c:numFmt formatCode="General" sourceLinked="1"/>
        <c:tickLblPos val="nextTo"/>
        <c:crossAx val="118809728"/>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Лист5!$A$28</c:f>
              <c:strCache>
                <c:ptCount val="1"/>
                <c:pt idx="0">
                  <c:v>все население</c:v>
                </c:pt>
              </c:strCache>
            </c:strRef>
          </c:tx>
          <c:dLbls>
            <c:dLbl>
              <c:idx val="0"/>
              <c:layout>
                <c:manualLayout>
                  <c:x val="-2.0758485643954373E-2"/>
                  <c:y val="-7.2632944228274973E-2"/>
                </c:manualLayout>
              </c:layout>
              <c:showVal val="1"/>
            </c:dLbl>
            <c:dLbl>
              <c:idx val="1"/>
              <c:layout>
                <c:manualLayout>
                  <c:x val="-1.9161679055958024E-2"/>
                  <c:y val="-8.8197146562905365E-2"/>
                </c:manualLayout>
              </c:layout>
              <c:showVal val="1"/>
            </c:dLbl>
            <c:dLbl>
              <c:idx val="2"/>
              <c:layout>
                <c:manualLayout>
                  <c:x val="-2.5548905407944002E-2"/>
                  <c:y val="-6.2256809338521513E-2"/>
                </c:manualLayout>
              </c:layout>
              <c:showVal val="1"/>
            </c:dLbl>
            <c:dLbl>
              <c:idx val="3"/>
              <c:layout>
                <c:manualLayout>
                  <c:x val="-2.7145711995940382E-2"/>
                  <c:y val="-7.7821011673151752E-2"/>
                </c:manualLayout>
              </c:layout>
              <c:showVal val="1"/>
            </c:dLbl>
            <c:dLbl>
              <c:idx val="4"/>
              <c:layout>
                <c:manualLayout>
                  <c:x val="-3.3532938347926311E-2"/>
                  <c:y val="-5.1880674448767893E-2"/>
                </c:manualLayout>
              </c:layout>
              <c:showVal val="1"/>
            </c:dLbl>
            <c:dLbl>
              <c:idx val="5"/>
              <c:layout>
                <c:manualLayout>
                  <c:x val="-2.3952098819947407E-2"/>
                  <c:y val="-8.8197146562905365E-2"/>
                </c:manualLayout>
              </c:layout>
              <c:showVal val="1"/>
            </c:dLbl>
            <c:dLbl>
              <c:idx val="6"/>
              <c:layout>
                <c:manualLayout>
                  <c:x val="-3.6726551523919342E-2"/>
                  <c:y val="-6.2256809338521513E-2"/>
                </c:manualLayout>
              </c:layout>
              <c:showVal val="1"/>
            </c:dLbl>
            <c:dLbl>
              <c:idx val="7"/>
              <c:layout>
                <c:manualLayout>
                  <c:x val="-2.3952098819947358E-2"/>
                  <c:y val="-6.2256809338521513E-2"/>
                </c:manualLayout>
              </c:layout>
              <c:showVal val="1"/>
            </c:dLbl>
            <c:dLbl>
              <c:idx val="8"/>
              <c:layout>
                <c:manualLayout>
                  <c:x val="-3.3532938347926311E-2"/>
                  <c:y val="-9.3385214007782102E-2"/>
                </c:manualLayout>
              </c:layout>
              <c:showVal val="1"/>
            </c:dLbl>
            <c:dLbl>
              <c:idx val="9"/>
              <c:layout>
                <c:manualLayout>
                  <c:x val="-2.5548905407944002E-2"/>
                  <c:y val="-3.1128404669260701E-2"/>
                </c:manualLayout>
              </c:layout>
              <c:showVal val="1"/>
            </c:dLbl>
            <c:showVal val="1"/>
          </c:dLbls>
          <c:cat>
            <c:strRef>
              <c:f>Лист5!$B$27:$K$27</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Лист5!$B$28:$K$28</c:f>
              <c:numCache>
                <c:formatCode>General</c:formatCode>
                <c:ptCount val="10"/>
                <c:pt idx="0">
                  <c:v>28.3</c:v>
                </c:pt>
                <c:pt idx="1">
                  <c:v>30.6</c:v>
                </c:pt>
                <c:pt idx="2">
                  <c:v>39.6</c:v>
                </c:pt>
                <c:pt idx="3">
                  <c:v>41.7</c:v>
                </c:pt>
                <c:pt idx="4">
                  <c:v>47.6</c:v>
                </c:pt>
                <c:pt idx="5">
                  <c:v>48.3</c:v>
                </c:pt>
                <c:pt idx="6">
                  <c:v>54.2</c:v>
                </c:pt>
                <c:pt idx="7">
                  <c:v>60.4</c:v>
                </c:pt>
                <c:pt idx="8">
                  <c:v>62.8</c:v>
                </c:pt>
                <c:pt idx="9">
                  <c:v>87</c:v>
                </c:pt>
              </c:numCache>
            </c:numRef>
          </c:val>
        </c:ser>
        <c:ser>
          <c:idx val="1"/>
          <c:order val="1"/>
          <c:tx>
            <c:strRef>
              <c:f>Лист5!$A$29</c:f>
              <c:strCache>
                <c:ptCount val="1"/>
                <c:pt idx="0">
                  <c:v>трудоспособного возраста</c:v>
                </c:pt>
              </c:strCache>
            </c:strRef>
          </c:tx>
          <c:dLbls>
            <c:dLbl>
              <c:idx val="1"/>
              <c:layout>
                <c:manualLayout>
                  <c:x val="-7.9840329399824533E-3"/>
                  <c:y val="-5.1880674448767823E-2"/>
                </c:manualLayout>
              </c:layout>
              <c:showVal val="1"/>
            </c:dLbl>
            <c:dLbl>
              <c:idx val="2"/>
              <c:layout>
                <c:manualLayout>
                  <c:x val="-1.437125929196849E-2"/>
                  <c:y val="6.2256809338521513E-2"/>
                </c:manualLayout>
              </c:layout>
              <c:showVal val="1"/>
            </c:dLbl>
            <c:dLbl>
              <c:idx val="3"/>
              <c:layout>
                <c:manualLayout>
                  <c:x val="-1.9161679055958024E-2"/>
                  <c:y val="-4.6692607003891398E-2"/>
                </c:manualLayout>
              </c:layout>
              <c:showVal val="1"/>
            </c:dLbl>
            <c:dLbl>
              <c:idx val="4"/>
              <c:layout>
                <c:manualLayout>
                  <c:x val="-2.0758485643954373E-2"/>
                  <c:y val="-4.6692607003891398E-2"/>
                </c:manualLayout>
              </c:layout>
              <c:showVal val="1"/>
            </c:dLbl>
            <c:dLbl>
              <c:idx val="5"/>
              <c:layout>
                <c:manualLayout>
                  <c:x val="-2.3952098819947407E-2"/>
                  <c:y val="-8.8197146562905365E-2"/>
                </c:manualLayout>
              </c:layout>
              <c:showVal val="1"/>
            </c:dLbl>
            <c:dLbl>
              <c:idx val="6"/>
              <c:layout>
                <c:manualLayout>
                  <c:x val="-2.3952098819947407E-2"/>
                  <c:y val="-6.2256809338521513E-2"/>
                </c:manualLayout>
              </c:layout>
              <c:showVal val="1"/>
            </c:dLbl>
            <c:dLbl>
              <c:idx val="7"/>
              <c:layout>
                <c:manualLayout>
                  <c:x val="-2.7145711995940382E-2"/>
                  <c:y val="-5.1880674448767893E-2"/>
                </c:manualLayout>
              </c:layout>
              <c:showVal val="1"/>
            </c:dLbl>
            <c:dLbl>
              <c:idx val="8"/>
              <c:layout>
                <c:manualLayout>
                  <c:x val="-3.3532938347926311E-2"/>
                  <c:y val="-4.6692607003891398E-2"/>
                </c:manualLayout>
              </c:layout>
              <c:showVal val="1"/>
            </c:dLbl>
            <c:showVal val="1"/>
          </c:dLbls>
          <c:cat>
            <c:strRef>
              <c:f>Лист5!$B$27:$K$27</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Лист5!$B$29:$K$29</c:f>
              <c:numCache>
                <c:formatCode>General</c:formatCode>
                <c:ptCount val="10"/>
                <c:pt idx="0">
                  <c:v>14.9</c:v>
                </c:pt>
                <c:pt idx="1">
                  <c:v>15.8</c:v>
                </c:pt>
                <c:pt idx="2">
                  <c:v>17.399999999999999</c:v>
                </c:pt>
                <c:pt idx="3">
                  <c:v>23.8</c:v>
                </c:pt>
                <c:pt idx="4">
                  <c:v>24.6</c:v>
                </c:pt>
                <c:pt idx="5">
                  <c:v>23.5</c:v>
                </c:pt>
                <c:pt idx="6">
                  <c:v>24.7</c:v>
                </c:pt>
                <c:pt idx="7">
                  <c:v>25.9</c:v>
                </c:pt>
                <c:pt idx="8">
                  <c:v>29.7</c:v>
                </c:pt>
                <c:pt idx="9">
                  <c:v>49.9</c:v>
                </c:pt>
              </c:numCache>
            </c:numRef>
          </c:val>
        </c:ser>
        <c:marker val="1"/>
        <c:axId val="118730112"/>
        <c:axId val="118748288"/>
      </c:lineChart>
      <c:catAx>
        <c:axId val="118730112"/>
        <c:scaling>
          <c:orientation val="minMax"/>
        </c:scaling>
        <c:axPos val="b"/>
        <c:tickLblPos val="nextTo"/>
        <c:crossAx val="118748288"/>
        <c:crosses val="autoZero"/>
        <c:auto val="1"/>
        <c:lblAlgn val="ctr"/>
        <c:lblOffset val="100"/>
      </c:catAx>
      <c:valAx>
        <c:axId val="118748288"/>
        <c:scaling>
          <c:orientation val="minMax"/>
        </c:scaling>
        <c:axPos val="l"/>
        <c:numFmt formatCode="General" sourceLinked="1"/>
        <c:tickLblPos val="nextTo"/>
        <c:crossAx val="118730112"/>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Лист5!$A$52</c:f>
              <c:strCache>
                <c:ptCount val="1"/>
                <c:pt idx="0">
                  <c:v>все население</c:v>
                </c:pt>
              </c:strCache>
            </c:strRef>
          </c:tx>
          <c:dLbls>
            <c:showVal val="1"/>
          </c:dLbls>
          <c:cat>
            <c:strRef>
              <c:f>Лист5!$B$51:$K$51</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Лист5!$B$52:$K$52</c:f>
              <c:numCache>
                <c:formatCode>General</c:formatCode>
                <c:ptCount val="10"/>
                <c:pt idx="0">
                  <c:v>17.5</c:v>
                </c:pt>
                <c:pt idx="1">
                  <c:v>18.600000000000001</c:v>
                </c:pt>
                <c:pt idx="2">
                  <c:v>20.399999999999999</c:v>
                </c:pt>
                <c:pt idx="3">
                  <c:v>22.9</c:v>
                </c:pt>
                <c:pt idx="4">
                  <c:v>24.6</c:v>
                </c:pt>
                <c:pt idx="5">
                  <c:v>26.9</c:v>
                </c:pt>
                <c:pt idx="6">
                  <c:v>30.2</c:v>
                </c:pt>
                <c:pt idx="7">
                  <c:v>36.200000000000003</c:v>
                </c:pt>
                <c:pt idx="8">
                  <c:v>39.5</c:v>
                </c:pt>
                <c:pt idx="9">
                  <c:v>45.9</c:v>
                </c:pt>
              </c:numCache>
            </c:numRef>
          </c:val>
        </c:ser>
        <c:ser>
          <c:idx val="1"/>
          <c:order val="1"/>
          <c:tx>
            <c:strRef>
              <c:f>Лист5!$A$53</c:f>
              <c:strCache>
                <c:ptCount val="1"/>
                <c:pt idx="0">
                  <c:v>трудоспособного возраста</c:v>
                </c:pt>
              </c:strCache>
            </c:strRef>
          </c:tx>
          <c:dLbls>
            <c:dLbl>
              <c:idx val="1"/>
              <c:layout>
                <c:manualLayout>
                  <c:x val="-2.2068965517241412E-2"/>
                  <c:y val="-3.5897435897435895E-2"/>
                </c:manualLayout>
              </c:layout>
              <c:showVal val="1"/>
            </c:dLbl>
            <c:dLbl>
              <c:idx val="2"/>
              <c:layout>
                <c:manualLayout>
                  <c:x val="-1.4712643678160919E-2"/>
                  <c:y val="-4.1025641025641033E-2"/>
                </c:manualLayout>
              </c:layout>
              <c:showVal val="1"/>
            </c:dLbl>
            <c:dLbl>
              <c:idx val="3"/>
              <c:layout>
                <c:manualLayout>
                  <c:x val="-1.6551724137931149E-2"/>
                  <c:y val="-7.6923076923076927E-2"/>
                </c:manualLayout>
              </c:layout>
              <c:showVal val="1"/>
            </c:dLbl>
            <c:dLbl>
              <c:idx val="4"/>
              <c:layout>
                <c:manualLayout>
                  <c:x val="-1.2873563218390827E-2"/>
                  <c:y val="-7.179487179487179E-2"/>
                </c:manualLayout>
              </c:layout>
              <c:showVal val="1"/>
            </c:dLbl>
            <c:dLbl>
              <c:idx val="5"/>
              <c:layout>
                <c:manualLayout>
                  <c:x val="-3.310344827586207E-2"/>
                  <c:y val="-6.1538461538461584E-2"/>
                </c:manualLayout>
              </c:layout>
              <c:showVal val="1"/>
            </c:dLbl>
            <c:dLbl>
              <c:idx val="6"/>
              <c:layout>
                <c:manualLayout>
                  <c:x val="-1.8390804597701163E-2"/>
                  <c:y val="-9.2307692307692854E-2"/>
                </c:manualLayout>
              </c:layout>
              <c:showVal val="1"/>
            </c:dLbl>
            <c:dLbl>
              <c:idx val="7"/>
              <c:layout>
                <c:manualLayout>
                  <c:x val="-1.1034482758620689E-2"/>
                  <c:y val="-5.128205128205128E-2"/>
                </c:manualLayout>
              </c:layout>
              <c:showVal val="1"/>
            </c:dLbl>
            <c:dLbl>
              <c:idx val="8"/>
              <c:layout>
                <c:manualLayout>
                  <c:x val="-1.6551724137931115E-2"/>
                  <c:y val="-9.2307692307692854E-2"/>
                </c:manualLayout>
              </c:layout>
              <c:showVal val="1"/>
            </c:dLbl>
            <c:showVal val="1"/>
          </c:dLbls>
          <c:cat>
            <c:strRef>
              <c:f>Лист5!$B$51:$K$51</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Лист5!$B$53:$K$53</c:f>
              <c:numCache>
                <c:formatCode>General</c:formatCode>
                <c:ptCount val="10"/>
                <c:pt idx="0">
                  <c:v>7.5</c:v>
                </c:pt>
                <c:pt idx="1">
                  <c:v>8.3000000000000007</c:v>
                </c:pt>
                <c:pt idx="2">
                  <c:v>7.4</c:v>
                </c:pt>
                <c:pt idx="3">
                  <c:v>9</c:v>
                </c:pt>
                <c:pt idx="4">
                  <c:v>9</c:v>
                </c:pt>
                <c:pt idx="5">
                  <c:v>9.8000000000000007</c:v>
                </c:pt>
                <c:pt idx="6">
                  <c:v>10.200000000000001</c:v>
                </c:pt>
                <c:pt idx="7">
                  <c:v>12.4</c:v>
                </c:pt>
                <c:pt idx="8">
                  <c:v>13.9</c:v>
                </c:pt>
                <c:pt idx="9">
                  <c:v>24.2</c:v>
                </c:pt>
              </c:numCache>
            </c:numRef>
          </c:val>
        </c:ser>
        <c:marker val="1"/>
        <c:axId val="118843264"/>
        <c:axId val="118844800"/>
      </c:lineChart>
      <c:catAx>
        <c:axId val="118843264"/>
        <c:scaling>
          <c:orientation val="minMax"/>
        </c:scaling>
        <c:axPos val="b"/>
        <c:tickLblPos val="nextTo"/>
        <c:crossAx val="118844800"/>
        <c:crosses val="autoZero"/>
        <c:auto val="1"/>
        <c:lblAlgn val="ctr"/>
        <c:lblOffset val="100"/>
      </c:catAx>
      <c:valAx>
        <c:axId val="118844800"/>
        <c:scaling>
          <c:orientation val="minMax"/>
        </c:scaling>
        <c:axPos val="l"/>
        <c:numFmt formatCode="General" sourceLinked="1"/>
        <c:tickLblPos val="nextTo"/>
        <c:crossAx val="118843264"/>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Лист5!$A$81</c:f>
              <c:strCache>
                <c:ptCount val="1"/>
                <c:pt idx="0">
                  <c:v>все население</c:v>
                </c:pt>
              </c:strCache>
            </c:strRef>
          </c:tx>
          <c:dLbls>
            <c:dLbl>
              <c:idx val="0"/>
              <c:layout>
                <c:manualLayout>
                  <c:x val="-1.4319809069212489E-2"/>
                  <c:y val="-4.6296296296296523E-2"/>
                </c:manualLayout>
              </c:layout>
              <c:showVal val="1"/>
            </c:dLbl>
            <c:dLbl>
              <c:idx val="1"/>
              <c:layout>
                <c:manualLayout>
                  <c:x val="-2.8639618138424989E-2"/>
                  <c:y val="-6.4814814814815214E-2"/>
                </c:manualLayout>
              </c:layout>
              <c:showVal val="1"/>
            </c:dLbl>
            <c:dLbl>
              <c:idx val="2"/>
              <c:layout>
                <c:manualLayout>
                  <c:x val="-2.0684168655529241E-2"/>
                  <c:y val="-5.5555555555555455E-2"/>
                </c:manualLayout>
              </c:layout>
              <c:showVal val="1"/>
            </c:dLbl>
            <c:dLbl>
              <c:idx val="3"/>
              <c:layout>
                <c:manualLayout>
                  <c:x val="-2.386634844868735E-2"/>
                  <c:y val="-6.9444444444444503E-2"/>
                </c:manualLayout>
              </c:layout>
              <c:showVal val="1"/>
            </c:dLbl>
            <c:dLbl>
              <c:idx val="4"/>
              <c:layout>
                <c:manualLayout>
                  <c:x val="-1.9093078758949885E-2"/>
                  <c:y val="-6.9444444444444503E-2"/>
                </c:manualLayout>
              </c:layout>
              <c:showVal val="1"/>
            </c:dLbl>
            <c:dLbl>
              <c:idx val="5"/>
              <c:layout>
                <c:manualLayout>
                  <c:x val="-1.1137629276054101E-2"/>
                  <c:y val="-5.5555555555555455E-2"/>
                </c:manualLayout>
              </c:layout>
              <c:showVal val="1"/>
            </c:dLbl>
            <c:dLbl>
              <c:idx val="6"/>
              <c:layout>
                <c:manualLayout>
                  <c:x val="-1.9093078758949823E-2"/>
                  <c:y val="-6.0185185185185217E-2"/>
                </c:manualLayout>
              </c:layout>
              <c:showVal val="1"/>
            </c:dLbl>
            <c:dLbl>
              <c:idx val="7"/>
              <c:layout>
                <c:manualLayout>
                  <c:x val="-3.3412887828162291E-2"/>
                  <c:y val="-5.5555555555555455E-2"/>
                </c:manualLayout>
              </c:layout>
              <c:showVal val="1"/>
            </c:dLbl>
            <c:dLbl>
              <c:idx val="8"/>
              <c:layout>
                <c:manualLayout>
                  <c:x val="-2.5457438345266509E-2"/>
                  <c:y val="-3.7037037037037056E-2"/>
                </c:manualLayout>
              </c:layout>
              <c:showVal val="1"/>
            </c:dLbl>
            <c:dLbl>
              <c:idx val="9"/>
              <c:layout>
                <c:manualLayout>
                  <c:x val="-2.2275258552108348E-2"/>
                  <c:y val="-4.1666666666666664E-2"/>
                </c:manualLayout>
              </c:layout>
              <c:showVal val="1"/>
            </c:dLbl>
            <c:showVal val="1"/>
          </c:dLbls>
          <c:cat>
            <c:strRef>
              <c:f>Лист5!$B$80:$K$80</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Лист5!$B$81:$K$81</c:f>
              <c:numCache>
                <c:formatCode>General</c:formatCode>
                <c:ptCount val="10"/>
                <c:pt idx="0">
                  <c:v>53.7</c:v>
                </c:pt>
                <c:pt idx="1">
                  <c:v>54.7</c:v>
                </c:pt>
                <c:pt idx="2">
                  <c:v>59.8</c:v>
                </c:pt>
                <c:pt idx="3">
                  <c:v>70.3</c:v>
                </c:pt>
                <c:pt idx="4">
                  <c:v>74.400000000000006</c:v>
                </c:pt>
                <c:pt idx="5">
                  <c:v>80.599999999999994</c:v>
                </c:pt>
                <c:pt idx="6">
                  <c:v>90.2</c:v>
                </c:pt>
                <c:pt idx="7">
                  <c:v>105.3</c:v>
                </c:pt>
                <c:pt idx="8">
                  <c:v>144.30000000000001</c:v>
                </c:pt>
                <c:pt idx="9">
                  <c:v>160.9</c:v>
                </c:pt>
              </c:numCache>
            </c:numRef>
          </c:val>
        </c:ser>
        <c:ser>
          <c:idx val="1"/>
          <c:order val="1"/>
          <c:tx>
            <c:strRef>
              <c:f>Лист5!$A$82</c:f>
              <c:strCache>
                <c:ptCount val="1"/>
                <c:pt idx="0">
                  <c:v>трудоспособного возраста</c:v>
                </c:pt>
              </c:strCache>
            </c:strRef>
          </c:tx>
          <c:dLbls>
            <c:dLbl>
              <c:idx val="1"/>
              <c:layout>
                <c:manualLayout>
                  <c:x val="-6.3643595863166324E-3"/>
                  <c:y val="5.0925925925926124E-2"/>
                </c:manualLayout>
              </c:layout>
              <c:showVal val="1"/>
            </c:dLbl>
            <c:dLbl>
              <c:idx val="2"/>
              <c:layout>
                <c:manualLayout>
                  <c:x val="-3.1821797931583275E-3"/>
                  <c:y val="2.3148148148148147E-2"/>
                </c:manualLayout>
              </c:layout>
              <c:showVal val="1"/>
            </c:dLbl>
            <c:dLbl>
              <c:idx val="3"/>
              <c:layout>
                <c:manualLayout>
                  <c:x val="-4.7732696897375207E-3"/>
                  <c:y val="3.7037037037037056E-2"/>
                </c:manualLayout>
              </c:layout>
              <c:showVal val="1"/>
            </c:dLbl>
            <c:dLbl>
              <c:idx val="4"/>
              <c:layout>
                <c:manualLayout>
                  <c:x val="-4.7732696897375207E-3"/>
                  <c:y val="4.6296296296296523E-2"/>
                </c:manualLayout>
              </c:layout>
              <c:showVal val="1"/>
            </c:dLbl>
            <c:dLbl>
              <c:idx val="5"/>
              <c:layout>
                <c:manualLayout>
                  <c:x val="-9.5465393794750223E-3"/>
                  <c:y val="4.6296296296296523E-2"/>
                </c:manualLayout>
              </c:layout>
              <c:showVal val="1"/>
            </c:dLbl>
            <c:dLbl>
              <c:idx val="6"/>
              <c:layout>
                <c:manualLayout>
                  <c:x val="-7.9554494828957753E-3"/>
                  <c:y val="3.7037037037037056E-2"/>
                </c:manualLayout>
              </c:layout>
              <c:showVal val="1"/>
            </c:dLbl>
            <c:dLbl>
              <c:idx val="8"/>
              <c:layout>
                <c:manualLayout>
                  <c:x val="-4.7732696897375207E-3"/>
                  <c:y val="5.5555555555555455E-2"/>
                </c:manualLayout>
              </c:layout>
              <c:showVal val="1"/>
            </c:dLbl>
            <c:showVal val="1"/>
          </c:dLbls>
          <c:cat>
            <c:strRef>
              <c:f>Лист5!$B$80:$K$80</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Лист5!$B$82:$K$82</c:f>
              <c:numCache>
                <c:formatCode>General</c:formatCode>
                <c:ptCount val="10"/>
                <c:pt idx="0">
                  <c:v>36.4</c:v>
                </c:pt>
                <c:pt idx="1">
                  <c:v>36.700000000000003</c:v>
                </c:pt>
                <c:pt idx="2">
                  <c:v>43.9</c:v>
                </c:pt>
                <c:pt idx="3">
                  <c:v>54.6</c:v>
                </c:pt>
                <c:pt idx="4">
                  <c:v>59.4</c:v>
                </c:pt>
                <c:pt idx="5">
                  <c:v>63.4</c:v>
                </c:pt>
                <c:pt idx="6">
                  <c:v>72.7</c:v>
                </c:pt>
                <c:pt idx="7">
                  <c:v>83.9</c:v>
                </c:pt>
                <c:pt idx="8">
                  <c:v>102.3</c:v>
                </c:pt>
                <c:pt idx="9">
                  <c:v>108.5</c:v>
                </c:pt>
              </c:numCache>
            </c:numRef>
          </c:val>
        </c:ser>
        <c:marker val="1"/>
        <c:axId val="118907264"/>
        <c:axId val="118908800"/>
      </c:lineChart>
      <c:catAx>
        <c:axId val="118907264"/>
        <c:scaling>
          <c:orientation val="minMax"/>
        </c:scaling>
        <c:axPos val="b"/>
        <c:tickLblPos val="nextTo"/>
        <c:crossAx val="118908800"/>
        <c:crosses val="autoZero"/>
        <c:auto val="1"/>
        <c:lblAlgn val="ctr"/>
        <c:lblOffset val="100"/>
      </c:catAx>
      <c:valAx>
        <c:axId val="118908800"/>
        <c:scaling>
          <c:orientation val="minMax"/>
        </c:scaling>
        <c:axPos val="l"/>
        <c:numFmt formatCode="General" sourceLinked="1"/>
        <c:tickLblPos val="nextTo"/>
        <c:crossAx val="118907264"/>
        <c:crosses val="autoZero"/>
        <c:crossBetween val="between"/>
      </c:valAx>
      <c:spPr>
        <a:gradFill>
          <a:gsLst>
            <a:gs pos="0">
              <a:srgbClr val="92D050"/>
            </a:gs>
            <a:gs pos="50000">
              <a:srgbClr val="FFFF00"/>
            </a:gs>
            <a:gs pos="100000">
              <a:srgbClr val="66FF66"/>
            </a:gs>
          </a:gsLst>
          <a:lin ang="5400000" scaled="0"/>
        </a:gradFill>
      </c:spPr>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7993415024305534E-2"/>
          <c:y val="5.1400554097404488E-2"/>
          <c:w val="0.76441677926353879"/>
          <c:h val="0.79822506561679785"/>
        </c:manualLayout>
      </c:layout>
      <c:lineChart>
        <c:grouping val="standard"/>
        <c:ser>
          <c:idx val="0"/>
          <c:order val="0"/>
          <c:tx>
            <c:strRef>
              <c:f>Лист5!$A$100</c:f>
              <c:strCache>
                <c:ptCount val="1"/>
                <c:pt idx="0">
                  <c:v>все население</c:v>
                </c:pt>
              </c:strCache>
            </c:strRef>
          </c:tx>
          <c:dLbls>
            <c:dLbl>
              <c:idx val="0"/>
              <c:layout>
                <c:manualLayout>
                  <c:x val="-1.5779092702169626E-2"/>
                  <c:y val="-5.0925925925925923E-2"/>
                </c:manualLayout>
              </c:layout>
              <c:showVal val="1"/>
            </c:dLbl>
            <c:dLbl>
              <c:idx val="1"/>
              <c:layout>
                <c:manualLayout>
                  <c:x val="-1.7357001972386588E-2"/>
                  <c:y val="-4.6296296296296523E-2"/>
                </c:manualLayout>
              </c:layout>
              <c:showVal val="1"/>
            </c:dLbl>
            <c:dLbl>
              <c:idx val="2"/>
              <c:layout>
                <c:manualLayout>
                  <c:x val="-1.2623274161735703E-2"/>
                  <c:y val="4.6296296296296523E-2"/>
                </c:manualLayout>
              </c:layout>
              <c:showVal val="1"/>
            </c:dLbl>
            <c:dLbl>
              <c:idx val="3"/>
              <c:layout>
                <c:manualLayout>
                  <c:x val="-1.4201183431952667E-2"/>
                  <c:y val="4.6296296296296523E-2"/>
                </c:manualLayout>
              </c:layout>
              <c:showVal val="1"/>
            </c:dLbl>
            <c:dLbl>
              <c:idx val="4"/>
              <c:layout>
                <c:manualLayout>
                  <c:x val="-9.4674556213018048E-3"/>
                  <c:y val="3.2407407407407628E-2"/>
                </c:manualLayout>
              </c:layout>
              <c:showVal val="1"/>
            </c:dLbl>
            <c:dLbl>
              <c:idx val="5"/>
              <c:layout>
                <c:manualLayout>
                  <c:x val="-7.8895463510848547E-3"/>
                  <c:y val="4.1666666666666664E-2"/>
                </c:manualLayout>
              </c:layout>
              <c:showVal val="1"/>
            </c:dLbl>
            <c:dLbl>
              <c:idx val="6"/>
              <c:layout>
                <c:manualLayout>
                  <c:x val="-6.3116370808678898E-3"/>
                  <c:y val="4.1666666666666664E-2"/>
                </c:manualLayout>
              </c:layout>
              <c:showVal val="1"/>
            </c:dLbl>
            <c:dLbl>
              <c:idx val="7"/>
              <c:layout>
                <c:manualLayout>
                  <c:x val="-1.8934911242603561E-2"/>
                  <c:y val="5.5555555555555455E-2"/>
                </c:manualLayout>
              </c:layout>
              <c:showVal val="1"/>
            </c:dLbl>
            <c:dLbl>
              <c:idx val="8"/>
              <c:layout>
                <c:manualLayout>
                  <c:x val="-4.2603550295857946E-2"/>
                  <c:y val="-6.9444444444444503E-2"/>
                </c:manualLayout>
              </c:layout>
              <c:showVal val="1"/>
            </c:dLbl>
            <c:showVal val="1"/>
          </c:dLbls>
          <c:cat>
            <c:strRef>
              <c:f>Лист5!$B$99:$K$99</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Лист5!$B$100:$K$100</c:f>
              <c:numCache>
                <c:formatCode>General</c:formatCode>
                <c:ptCount val="10"/>
                <c:pt idx="0">
                  <c:v>24.2</c:v>
                </c:pt>
                <c:pt idx="1">
                  <c:v>24.4</c:v>
                </c:pt>
                <c:pt idx="2">
                  <c:v>27.4</c:v>
                </c:pt>
                <c:pt idx="3">
                  <c:v>33.6</c:v>
                </c:pt>
                <c:pt idx="4">
                  <c:v>36.5</c:v>
                </c:pt>
                <c:pt idx="5">
                  <c:v>40.200000000000003</c:v>
                </c:pt>
                <c:pt idx="6">
                  <c:v>47</c:v>
                </c:pt>
                <c:pt idx="7">
                  <c:v>54.8</c:v>
                </c:pt>
                <c:pt idx="8">
                  <c:v>66.8</c:v>
                </c:pt>
                <c:pt idx="9">
                  <c:v>76.099999999999994</c:v>
                </c:pt>
              </c:numCache>
            </c:numRef>
          </c:val>
        </c:ser>
        <c:ser>
          <c:idx val="1"/>
          <c:order val="1"/>
          <c:tx>
            <c:strRef>
              <c:f>Лист5!$A$101</c:f>
              <c:strCache>
                <c:ptCount val="1"/>
                <c:pt idx="0">
                  <c:v>трудоспособного возраста</c:v>
                </c:pt>
              </c:strCache>
            </c:strRef>
          </c:tx>
          <c:dLbls>
            <c:dLbl>
              <c:idx val="0"/>
              <c:layout>
                <c:manualLayout>
                  <c:x val="-2.0512820512820516E-2"/>
                  <c:y val="5.5555555555555455E-2"/>
                </c:manualLayout>
              </c:layout>
              <c:showVal val="1"/>
            </c:dLbl>
            <c:dLbl>
              <c:idx val="1"/>
              <c:layout>
                <c:manualLayout>
                  <c:x val="-1.4201183431952667E-2"/>
                  <c:y val="5.5555555555555455E-2"/>
                </c:manualLayout>
              </c:layout>
              <c:showVal val="1"/>
            </c:dLbl>
            <c:dLbl>
              <c:idx val="2"/>
              <c:layout>
                <c:manualLayout>
                  <c:x val="-2.3668639053254437E-2"/>
                  <c:y val="-5.5555555555555455E-2"/>
                </c:manualLayout>
              </c:layout>
              <c:showVal val="1"/>
            </c:dLbl>
            <c:dLbl>
              <c:idx val="3"/>
              <c:layout>
                <c:manualLayout>
                  <c:x val="-2.8402366863905411E-2"/>
                  <c:y val="-5.5555555555555455E-2"/>
                </c:manualLayout>
              </c:layout>
              <c:showVal val="1"/>
            </c:dLbl>
            <c:dLbl>
              <c:idx val="4"/>
              <c:layout>
                <c:manualLayout>
                  <c:x val="-3.471400394477319E-2"/>
                  <c:y val="-6.9444444444444503E-2"/>
                </c:manualLayout>
              </c:layout>
              <c:showVal val="1"/>
            </c:dLbl>
            <c:dLbl>
              <c:idx val="5"/>
              <c:layout>
                <c:manualLayout>
                  <c:x val="-2.9980276134122283E-2"/>
                  <c:y val="-6.9444444444444503E-2"/>
                </c:manualLayout>
              </c:layout>
              <c:showVal val="1"/>
            </c:dLbl>
            <c:dLbl>
              <c:idx val="6"/>
              <c:layout>
                <c:manualLayout>
                  <c:x val="-3.1558185404339252E-2"/>
                  <c:y val="-4.1666666666666623E-2"/>
                </c:manualLayout>
              </c:layout>
              <c:showVal val="1"/>
            </c:dLbl>
            <c:dLbl>
              <c:idx val="7"/>
              <c:layout>
                <c:manualLayout>
                  <c:x val="-2.3668639053254437E-2"/>
                  <c:y val="-5.0925925925925923E-2"/>
                </c:manualLayout>
              </c:layout>
              <c:showVal val="1"/>
            </c:dLbl>
            <c:dLbl>
              <c:idx val="8"/>
              <c:layout>
                <c:manualLayout>
                  <c:x val="-1.5779092702169626E-2"/>
                  <c:y val="5.5555555555555455E-2"/>
                </c:manualLayout>
              </c:layout>
              <c:showVal val="1"/>
            </c:dLbl>
            <c:dLbl>
              <c:idx val="9"/>
              <c:layout>
                <c:manualLayout>
                  <c:x val="-1.4201183431952667E-2"/>
                  <c:y val="7.8703703703703734E-2"/>
                </c:manualLayout>
              </c:layout>
              <c:showVal val="1"/>
            </c:dLbl>
            <c:showVal val="1"/>
          </c:dLbls>
          <c:cat>
            <c:strRef>
              <c:f>Лист5!$B$99:$K$99</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Лист5!$B$101:$K$101</c:f>
              <c:numCache>
                <c:formatCode>General</c:formatCode>
                <c:ptCount val="10"/>
                <c:pt idx="0">
                  <c:v>23</c:v>
                </c:pt>
                <c:pt idx="1">
                  <c:v>23.4</c:v>
                </c:pt>
                <c:pt idx="2">
                  <c:v>27.6</c:v>
                </c:pt>
                <c:pt idx="3">
                  <c:v>35.4</c:v>
                </c:pt>
                <c:pt idx="4">
                  <c:v>37.9</c:v>
                </c:pt>
                <c:pt idx="5">
                  <c:v>41.2</c:v>
                </c:pt>
                <c:pt idx="6">
                  <c:v>49.7</c:v>
                </c:pt>
                <c:pt idx="7">
                  <c:v>56.3</c:v>
                </c:pt>
                <c:pt idx="8">
                  <c:v>64.900000000000006</c:v>
                </c:pt>
                <c:pt idx="9">
                  <c:v>71.8</c:v>
                </c:pt>
              </c:numCache>
            </c:numRef>
          </c:val>
        </c:ser>
        <c:marker val="1"/>
        <c:axId val="118946432"/>
        <c:axId val="118976896"/>
      </c:lineChart>
      <c:catAx>
        <c:axId val="118946432"/>
        <c:scaling>
          <c:orientation val="minMax"/>
        </c:scaling>
        <c:axPos val="b"/>
        <c:tickLblPos val="nextTo"/>
        <c:crossAx val="118976896"/>
        <c:crosses val="autoZero"/>
        <c:auto val="1"/>
        <c:lblAlgn val="ctr"/>
        <c:lblOffset val="100"/>
      </c:catAx>
      <c:valAx>
        <c:axId val="118976896"/>
        <c:scaling>
          <c:orientation val="minMax"/>
        </c:scaling>
        <c:axPos val="l"/>
        <c:numFmt formatCode="General" sourceLinked="1"/>
        <c:tickLblPos val="nextTo"/>
        <c:crossAx val="118946432"/>
        <c:crosses val="autoZero"/>
        <c:crossBetween val="between"/>
      </c:valAx>
      <c:spPr>
        <a:gradFill>
          <a:gsLst>
            <a:gs pos="0">
              <a:srgbClr val="92D050"/>
            </a:gs>
            <a:gs pos="50000">
              <a:srgbClr val="FFFF00"/>
            </a:gs>
            <a:gs pos="100000">
              <a:srgbClr val="66FF66"/>
            </a:gs>
          </a:gsLst>
          <a:lin ang="5400000" scaled="0"/>
        </a:gradFill>
      </c:spPr>
    </c:plotArea>
    <c:legend>
      <c:legendPos val="r"/>
      <c:layout>
        <c:manualLayout>
          <c:xMode val="edge"/>
          <c:yMode val="edge"/>
          <c:x val="0.81714392209849895"/>
          <c:y val="0.43017169728784216"/>
          <c:w val="0.17654444082063836"/>
          <c:h val="0.31558253135025166"/>
        </c:manualLayout>
      </c:layout>
    </c:legend>
    <c:plotVisOnly val="1"/>
  </c:chart>
  <c:spPr>
    <a:gradFill>
      <a:gsLst>
        <a:gs pos="0">
          <a:srgbClr val="92D050"/>
        </a:gs>
        <a:gs pos="50000">
          <a:srgbClr val="FFFF00"/>
        </a:gs>
        <a:gs pos="100000">
          <a:srgbClr val="66FF66"/>
        </a:gs>
      </a:gsLst>
      <a:lin ang="5400000" scaled="0"/>
    </a:gradFill>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7823626999455533E-2"/>
          <c:y val="5.1400554097404488E-2"/>
          <c:w val="0.75424392116079864"/>
          <c:h val="0.79822506561679785"/>
        </c:manualLayout>
      </c:layout>
      <c:lineChart>
        <c:grouping val="standard"/>
        <c:ser>
          <c:idx val="0"/>
          <c:order val="0"/>
          <c:tx>
            <c:strRef>
              <c:f>Лист5!$A$118</c:f>
              <c:strCache>
                <c:ptCount val="1"/>
                <c:pt idx="0">
                  <c:v>все население</c:v>
                </c:pt>
              </c:strCache>
            </c:strRef>
          </c:tx>
          <c:dLbls>
            <c:dLbl>
              <c:idx val="1"/>
              <c:layout>
                <c:manualLayout>
                  <c:x val="-2.0440251572327092E-2"/>
                  <c:y val="-4.6296296296296523E-2"/>
                </c:manualLayout>
              </c:layout>
              <c:showVal val="1"/>
            </c:dLbl>
            <c:dLbl>
              <c:idx val="2"/>
              <c:layout>
                <c:manualLayout>
                  <c:x val="-1.4150943396226414E-2"/>
                  <c:y val="-5.5555555555555455E-2"/>
                </c:manualLayout>
              </c:layout>
              <c:showVal val="1"/>
            </c:dLbl>
            <c:dLbl>
              <c:idx val="3"/>
              <c:layout>
                <c:manualLayout>
                  <c:x val="-2.6729559748427667E-2"/>
                  <c:y val="-5.5555555555555455E-2"/>
                </c:manualLayout>
              </c:layout>
              <c:showVal val="1"/>
            </c:dLbl>
            <c:dLbl>
              <c:idx val="4"/>
              <c:layout>
                <c:manualLayout>
                  <c:x val="-1.8867924528301886E-2"/>
                  <c:y val="-7.8703703703703734E-2"/>
                </c:manualLayout>
              </c:layout>
              <c:showVal val="1"/>
            </c:dLbl>
            <c:dLbl>
              <c:idx val="5"/>
              <c:layout>
                <c:manualLayout>
                  <c:x val="-1.8867924528301886E-2"/>
                  <c:y val="-3.7037037037037056E-2"/>
                </c:manualLayout>
              </c:layout>
              <c:showVal val="1"/>
            </c:dLbl>
            <c:dLbl>
              <c:idx val="6"/>
              <c:layout>
                <c:manualLayout>
                  <c:x val="-2.2012578616352252E-2"/>
                  <c:y val="-5.0925925925925923E-2"/>
                </c:manualLayout>
              </c:layout>
              <c:showVal val="1"/>
            </c:dLbl>
            <c:dLbl>
              <c:idx val="7"/>
              <c:layout>
                <c:manualLayout>
                  <c:x val="-2.8301886792452827E-2"/>
                  <c:y val="-5.5555555555555455E-2"/>
                </c:manualLayout>
              </c:layout>
              <c:showVal val="1"/>
            </c:dLbl>
            <c:dLbl>
              <c:idx val="8"/>
              <c:layout>
                <c:manualLayout>
                  <c:x val="-1.7295597484276729E-2"/>
                  <c:y val="-4.1666666666666664E-2"/>
                </c:manualLayout>
              </c:layout>
              <c:showVal val="1"/>
            </c:dLbl>
            <c:dLbl>
              <c:idx val="9"/>
              <c:layout>
                <c:manualLayout>
                  <c:x val="-2.3584905660377402E-2"/>
                  <c:y val="-4.1666666666666664E-2"/>
                </c:manualLayout>
              </c:layout>
              <c:showVal val="1"/>
            </c:dLbl>
            <c:showVal val="1"/>
          </c:dLbls>
          <c:cat>
            <c:strRef>
              <c:f>Лист5!$B$117:$K$117</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Лист5!$B$118:$K$118</c:f>
              <c:numCache>
                <c:formatCode>General</c:formatCode>
                <c:ptCount val="10"/>
                <c:pt idx="0">
                  <c:v>22.5</c:v>
                </c:pt>
                <c:pt idx="1">
                  <c:v>23.6</c:v>
                </c:pt>
                <c:pt idx="2">
                  <c:v>23.7</c:v>
                </c:pt>
                <c:pt idx="3">
                  <c:v>26.4</c:v>
                </c:pt>
                <c:pt idx="4">
                  <c:v>26.8</c:v>
                </c:pt>
                <c:pt idx="5">
                  <c:v>27.7</c:v>
                </c:pt>
                <c:pt idx="6">
                  <c:v>31.2</c:v>
                </c:pt>
                <c:pt idx="7">
                  <c:v>36.200000000000003</c:v>
                </c:pt>
                <c:pt idx="8">
                  <c:v>57.3</c:v>
                </c:pt>
                <c:pt idx="9">
                  <c:v>66.7</c:v>
                </c:pt>
              </c:numCache>
            </c:numRef>
          </c:val>
        </c:ser>
        <c:ser>
          <c:idx val="1"/>
          <c:order val="1"/>
          <c:tx>
            <c:strRef>
              <c:f>Лист5!$A$119</c:f>
              <c:strCache>
                <c:ptCount val="1"/>
                <c:pt idx="0">
                  <c:v>трудоспособного возраста</c:v>
                </c:pt>
              </c:strCache>
            </c:strRef>
          </c:tx>
          <c:dLbls>
            <c:dLbl>
              <c:idx val="0"/>
              <c:layout>
                <c:manualLayout>
                  <c:x val="-4.7169811320754715E-3"/>
                  <c:y val="-3.2407407407407628E-2"/>
                </c:manualLayout>
              </c:layout>
              <c:showVal val="1"/>
            </c:dLbl>
            <c:dLbl>
              <c:idx val="1"/>
              <c:layout>
                <c:manualLayout>
                  <c:x val="-3.1446540880503402E-3"/>
                  <c:y val="-5.5555555555555455E-2"/>
                </c:manualLayout>
              </c:layout>
              <c:showVal val="1"/>
            </c:dLbl>
            <c:dLbl>
              <c:idx val="2"/>
              <c:layout>
                <c:manualLayout>
                  <c:x val="-1.8867924528301886E-2"/>
                  <c:y val="-3.2407407407407544E-2"/>
                </c:manualLayout>
              </c:layout>
              <c:showVal val="1"/>
            </c:dLbl>
            <c:dLbl>
              <c:idx val="3"/>
              <c:layout>
                <c:manualLayout>
                  <c:x val="-2.6729559748427667E-2"/>
                  <c:y val="-5.5555555555555455E-2"/>
                </c:manualLayout>
              </c:layout>
              <c:showVal val="1"/>
            </c:dLbl>
            <c:dLbl>
              <c:idx val="4"/>
              <c:layout>
                <c:manualLayout>
                  <c:x val="-1.8867924528301886E-2"/>
                  <c:y val="-6.0185185185185147E-2"/>
                </c:manualLayout>
              </c:layout>
              <c:showVal val="1"/>
            </c:dLbl>
            <c:dLbl>
              <c:idx val="5"/>
              <c:layout>
                <c:manualLayout>
                  <c:x val="-6.2893081761006744E-3"/>
                  <c:y val="-5.0925925925925923E-2"/>
                </c:manualLayout>
              </c:layout>
              <c:showVal val="1"/>
            </c:dLbl>
            <c:dLbl>
              <c:idx val="6"/>
              <c:layout>
                <c:manualLayout>
                  <c:x val="-9.4339622641508858E-3"/>
                  <c:y val="-4.6296296296296481E-2"/>
                </c:manualLayout>
              </c:layout>
              <c:showVal val="1"/>
            </c:dLbl>
            <c:dLbl>
              <c:idx val="7"/>
              <c:layout>
                <c:manualLayout>
                  <c:x val="-7.8616352201257862E-3"/>
                  <c:y val="-5.0925925925925923E-2"/>
                </c:manualLayout>
              </c:layout>
              <c:showVal val="1"/>
            </c:dLbl>
            <c:dLbl>
              <c:idx val="8"/>
              <c:layout>
                <c:manualLayout>
                  <c:x val="-1.2578616352201193E-2"/>
                  <c:y val="5.5555555555555455E-2"/>
                </c:manualLayout>
              </c:layout>
              <c:showVal val="1"/>
            </c:dLbl>
            <c:dLbl>
              <c:idx val="9"/>
              <c:layout>
                <c:manualLayout>
                  <c:x val="-7.8616352201257862E-3"/>
                  <c:y val="4.6296296296296523E-2"/>
                </c:manualLayout>
              </c:layout>
              <c:showVal val="1"/>
            </c:dLbl>
            <c:showVal val="1"/>
          </c:dLbls>
          <c:cat>
            <c:strRef>
              <c:f>Лист5!$B$117:$K$117</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Лист5!$B$119:$K$119</c:f>
              <c:numCache>
                <c:formatCode>General</c:formatCode>
                <c:ptCount val="10"/>
                <c:pt idx="0">
                  <c:v>7.9</c:v>
                </c:pt>
                <c:pt idx="1">
                  <c:v>7.6</c:v>
                </c:pt>
                <c:pt idx="2">
                  <c:v>9.3000000000000007</c:v>
                </c:pt>
                <c:pt idx="3">
                  <c:v>10.4</c:v>
                </c:pt>
                <c:pt idx="4">
                  <c:v>11.8</c:v>
                </c:pt>
                <c:pt idx="5">
                  <c:v>11.9</c:v>
                </c:pt>
                <c:pt idx="6">
                  <c:v>15.5</c:v>
                </c:pt>
                <c:pt idx="7">
                  <c:v>15.8</c:v>
                </c:pt>
                <c:pt idx="8">
                  <c:v>21.4</c:v>
                </c:pt>
                <c:pt idx="9">
                  <c:v>23.1</c:v>
                </c:pt>
              </c:numCache>
            </c:numRef>
          </c:val>
        </c:ser>
        <c:marker val="1"/>
        <c:axId val="119010432"/>
        <c:axId val="119011968"/>
      </c:lineChart>
      <c:catAx>
        <c:axId val="119010432"/>
        <c:scaling>
          <c:orientation val="minMax"/>
        </c:scaling>
        <c:axPos val="b"/>
        <c:tickLblPos val="nextTo"/>
        <c:crossAx val="119011968"/>
        <c:crosses val="autoZero"/>
        <c:auto val="1"/>
        <c:lblAlgn val="ctr"/>
        <c:lblOffset val="100"/>
      </c:catAx>
      <c:valAx>
        <c:axId val="119011968"/>
        <c:scaling>
          <c:orientation val="minMax"/>
        </c:scaling>
        <c:axPos val="l"/>
        <c:numFmt formatCode="General" sourceLinked="1"/>
        <c:tickLblPos val="nextTo"/>
        <c:crossAx val="119010432"/>
        <c:crosses val="autoZero"/>
        <c:crossBetween val="between"/>
      </c:valAx>
      <c:spPr>
        <a:gradFill>
          <a:gsLst>
            <a:gs pos="0">
              <a:srgbClr val="92D050"/>
            </a:gs>
            <a:gs pos="50000">
              <a:srgbClr val="FFFF00"/>
            </a:gs>
            <a:gs pos="100000">
              <a:srgbClr val="66FF66"/>
            </a:gs>
          </a:gsLst>
          <a:lin ang="5400000" scaled="0"/>
        </a:gradFill>
      </c:spPr>
    </c:plotArea>
    <c:legend>
      <c:legendPos val="r"/>
      <c:layout>
        <c:manualLayout>
          <c:xMode val="edge"/>
          <c:yMode val="edge"/>
          <c:x val="0.8256524538206309"/>
          <c:y val="0.41628280839895243"/>
          <c:w val="0.16491358391521821"/>
          <c:h val="0.50195355024559962"/>
        </c:manualLayout>
      </c:layout>
    </c:legend>
    <c:plotVisOnly val="1"/>
  </c:chart>
  <c:spPr>
    <a:gradFill>
      <a:gsLst>
        <a:gs pos="0">
          <a:srgbClr val="92D050"/>
        </a:gs>
        <a:gs pos="50000">
          <a:srgbClr val="FFFF00"/>
        </a:gs>
        <a:gs pos="100000">
          <a:srgbClr val="66FF66"/>
        </a:gs>
      </a:gsLst>
      <a:lin ang="5400000" scaled="0"/>
    </a:gradFill>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1012664679051104E-2"/>
          <c:y val="5.1400554097404488E-2"/>
          <c:w val="0.76176235252146884"/>
          <c:h val="0.79822506561679785"/>
        </c:manualLayout>
      </c:layout>
      <c:lineChart>
        <c:grouping val="standard"/>
        <c:ser>
          <c:idx val="0"/>
          <c:order val="0"/>
          <c:tx>
            <c:strRef>
              <c:f>взрослые!$A$147</c:f>
              <c:strCache>
                <c:ptCount val="1"/>
                <c:pt idx="0">
                  <c:v>все население</c:v>
                </c:pt>
              </c:strCache>
            </c:strRef>
          </c:tx>
          <c:dLbls>
            <c:dLbl>
              <c:idx val="0"/>
              <c:layout>
                <c:manualLayout>
                  <c:x val="-1.9417475728155432E-2"/>
                  <c:y val="-5.5555555555555455E-2"/>
                </c:manualLayout>
              </c:layout>
              <c:showVal val="1"/>
            </c:dLbl>
            <c:dLbl>
              <c:idx val="1"/>
              <c:layout>
                <c:manualLayout>
                  <c:x val="-2.5889967637540593E-2"/>
                  <c:y val="-5.5555555555555455E-2"/>
                </c:manualLayout>
              </c:layout>
              <c:showVal val="1"/>
            </c:dLbl>
            <c:dLbl>
              <c:idx val="2"/>
              <c:layout>
                <c:manualLayout>
                  <c:x val="-2.1035598705501656E-2"/>
                  <c:y val="-5.5555555555555455E-2"/>
                </c:manualLayout>
              </c:layout>
              <c:showVal val="1"/>
            </c:dLbl>
            <c:dLbl>
              <c:idx val="3"/>
              <c:layout>
                <c:manualLayout>
                  <c:x val="-1.4563106796116554E-2"/>
                  <c:y val="-6.0185185185185147E-2"/>
                </c:manualLayout>
              </c:layout>
              <c:showVal val="1"/>
            </c:dLbl>
            <c:dLbl>
              <c:idx val="4"/>
              <c:layout>
                <c:manualLayout>
                  <c:x val="-2.1035598705501642E-2"/>
                  <c:y val="-7.407407407407407E-2"/>
                </c:manualLayout>
              </c:layout>
              <c:showVal val="1"/>
            </c:dLbl>
            <c:dLbl>
              <c:idx val="5"/>
              <c:layout>
                <c:manualLayout>
                  <c:x val="-2.1035598705501611E-2"/>
                  <c:y val="-3.2407407407407593E-2"/>
                </c:manualLayout>
              </c:layout>
              <c:showVal val="1"/>
            </c:dLbl>
            <c:dLbl>
              <c:idx val="6"/>
              <c:layout>
                <c:manualLayout>
                  <c:x val="-2.2653721682847999E-2"/>
                  <c:y val="-5.0925925925925923E-2"/>
                </c:manualLayout>
              </c:layout>
              <c:showVal val="1"/>
            </c:dLbl>
            <c:showVal val="1"/>
          </c:dLbls>
          <c:cat>
            <c:strRef>
              <c:f>взрослые!$B$146:$K$146</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взрослые!$B$147:$K$147</c:f>
              <c:numCache>
                <c:formatCode>General</c:formatCode>
                <c:ptCount val="10"/>
                <c:pt idx="0">
                  <c:v>2.2000000000000002</c:v>
                </c:pt>
                <c:pt idx="1">
                  <c:v>1.9000000000000001</c:v>
                </c:pt>
                <c:pt idx="2">
                  <c:v>2.4</c:v>
                </c:pt>
                <c:pt idx="3">
                  <c:v>2.6</c:v>
                </c:pt>
                <c:pt idx="4">
                  <c:v>2.8</c:v>
                </c:pt>
                <c:pt idx="5">
                  <c:v>3.6</c:v>
                </c:pt>
                <c:pt idx="6">
                  <c:v>4.0999999999999996</c:v>
                </c:pt>
                <c:pt idx="7">
                  <c:v>5.2</c:v>
                </c:pt>
                <c:pt idx="8">
                  <c:v>6.7</c:v>
                </c:pt>
                <c:pt idx="9">
                  <c:v>7.8</c:v>
                </c:pt>
              </c:numCache>
            </c:numRef>
          </c:val>
        </c:ser>
        <c:ser>
          <c:idx val="1"/>
          <c:order val="1"/>
          <c:tx>
            <c:strRef>
              <c:f>взрослые!$A$148</c:f>
              <c:strCache>
                <c:ptCount val="1"/>
                <c:pt idx="0">
                  <c:v>трудоспособного возраста</c:v>
                </c:pt>
              </c:strCache>
            </c:strRef>
          </c:tx>
          <c:dLbls>
            <c:dLbl>
              <c:idx val="1"/>
              <c:layout>
                <c:manualLayout>
                  <c:x val="-1.2944983818770227E-2"/>
                  <c:y val="4.1666666666666567E-2"/>
                </c:manualLayout>
              </c:layout>
              <c:showVal val="1"/>
            </c:dLbl>
            <c:dLbl>
              <c:idx val="2"/>
              <c:layout>
                <c:manualLayout>
                  <c:x val="-1.294498381877026E-2"/>
                  <c:y val="6.0185185185185147E-2"/>
                </c:manualLayout>
              </c:layout>
              <c:showVal val="1"/>
            </c:dLbl>
            <c:dLbl>
              <c:idx val="3"/>
              <c:layout>
                <c:manualLayout>
                  <c:x val="-9.7087378640776708E-3"/>
                  <c:y val="3.7037037037037056E-2"/>
                </c:manualLayout>
              </c:layout>
              <c:showVal val="1"/>
            </c:dLbl>
            <c:dLbl>
              <c:idx val="4"/>
              <c:layout>
                <c:manualLayout>
                  <c:x val="-1.6181229773462858E-2"/>
                  <c:y val="3.2407407407407593E-2"/>
                </c:manualLayout>
              </c:layout>
              <c:showVal val="1"/>
            </c:dLbl>
            <c:dLbl>
              <c:idx val="5"/>
              <c:layout>
                <c:manualLayout>
                  <c:x val="-1.7799352750808999E-2"/>
                  <c:y val="4.1666666666666664E-2"/>
                </c:manualLayout>
              </c:layout>
              <c:showVal val="1"/>
            </c:dLbl>
            <c:dLbl>
              <c:idx val="6"/>
              <c:layout>
                <c:manualLayout>
                  <c:x val="-9.7087378640776708E-3"/>
                  <c:y val="4.6296296296296495E-2"/>
                </c:manualLayout>
              </c:layout>
              <c:showVal val="1"/>
            </c:dLbl>
            <c:dLbl>
              <c:idx val="7"/>
              <c:layout>
                <c:manualLayout>
                  <c:x val="-1.7799352750809062E-2"/>
                  <c:y val="4.1666666666666664E-2"/>
                </c:manualLayout>
              </c:layout>
              <c:showVal val="1"/>
            </c:dLbl>
            <c:dLbl>
              <c:idx val="8"/>
              <c:layout>
                <c:manualLayout>
                  <c:x val="-1.6181229773462858E-2"/>
                  <c:y val="6.481481481481513E-2"/>
                </c:manualLayout>
              </c:layout>
              <c:showVal val="1"/>
            </c:dLbl>
            <c:showVal val="1"/>
          </c:dLbls>
          <c:cat>
            <c:strRef>
              <c:f>взрослые!$B$146:$K$146</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взрослые!$B$148:$K$148</c:f>
              <c:numCache>
                <c:formatCode>General</c:formatCode>
                <c:ptCount val="10"/>
                <c:pt idx="0">
                  <c:v>1.2</c:v>
                </c:pt>
                <c:pt idx="1">
                  <c:v>1.4</c:v>
                </c:pt>
                <c:pt idx="2">
                  <c:v>1.6</c:v>
                </c:pt>
                <c:pt idx="3">
                  <c:v>1.6</c:v>
                </c:pt>
                <c:pt idx="4">
                  <c:v>1.6</c:v>
                </c:pt>
                <c:pt idx="5">
                  <c:v>1.7</c:v>
                </c:pt>
                <c:pt idx="6">
                  <c:v>1.7</c:v>
                </c:pt>
                <c:pt idx="7">
                  <c:v>1.9000000000000001</c:v>
                </c:pt>
                <c:pt idx="8">
                  <c:v>2.2000000000000002</c:v>
                </c:pt>
                <c:pt idx="9">
                  <c:v>2.9</c:v>
                </c:pt>
              </c:numCache>
            </c:numRef>
          </c:val>
        </c:ser>
        <c:marker val="1"/>
        <c:axId val="67546496"/>
        <c:axId val="67556480"/>
      </c:lineChart>
      <c:catAx>
        <c:axId val="67546496"/>
        <c:scaling>
          <c:orientation val="minMax"/>
        </c:scaling>
        <c:axPos val="b"/>
        <c:tickLblPos val="nextTo"/>
        <c:crossAx val="67556480"/>
        <c:crosses val="autoZero"/>
        <c:auto val="1"/>
        <c:lblAlgn val="ctr"/>
        <c:lblOffset val="100"/>
      </c:catAx>
      <c:valAx>
        <c:axId val="67556480"/>
        <c:scaling>
          <c:orientation val="minMax"/>
        </c:scaling>
        <c:axPos val="l"/>
        <c:numFmt formatCode="General" sourceLinked="1"/>
        <c:tickLblPos val="nextTo"/>
        <c:crossAx val="67546496"/>
        <c:crosses val="autoZero"/>
        <c:crossBetween val="between"/>
      </c:valAx>
      <c:spPr>
        <a:gradFill>
          <a:gsLst>
            <a:gs pos="0">
              <a:srgbClr val="92D050"/>
            </a:gs>
            <a:gs pos="50000">
              <a:srgbClr val="FFFF00"/>
            </a:gs>
            <a:gs pos="100000">
              <a:srgbClr val="92D050"/>
            </a:gs>
          </a:gsLst>
          <a:lin ang="5400000" scaled="0"/>
        </a:gradFill>
      </c:spPr>
    </c:plotArea>
    <c:legend>
      <c:legendPos val="r"/>
      <c:layout>
        <c:manualLayout>
          <c:xMode val="edge"/>
          <c:yMode val="edge"/>
          <c:x val="0.79953877124582728"/>
          <c:y val="0.30517169728784149"/>
          <c:w val="0.19075249089009602"/>
          <c:h val="0.27854549431321085"/>
        </c:manualLayout>
      </c:layout>
    </c:legend>
    <c:plotVisOnly val="1"/>
  </c:chart>
  <c:spPr>
    <a:gradFill>
      <a:gsLst>
        <a:gs pos="0">
          <a:srgbClr val="92D050"/>
        </a:gs>
        <a:gs pos="50000">
          <a:srgbClr val="FFFF00"/>
        </a:gs>
        <a:gs pos="100000">
          <a:srgbClr val="92D050"/>
        </a:gs>
      </a:gsLst>
      <a:lin ang="5400000" scaled="0"/>
    </a:gradFill>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подростки!$A$81</c:f>
              <c:strCache>
                <c:ptCount val="1"/>
                <c:pt idx="0">
                  <c:v>дети</c:v>
                </c:pt>
              </c:strCache>
            </c:strRef>
          </c:tx>
          <c:dLbls>
            <c:showVal val="1"/>
          </c:dLbls>
          <c:cat>
            <c:strRef>
              <c:f>подростки!$B$80:$K$80</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подростки!$B$81:$K$81</c:f>
              <c:numCache>
                <c:formatCode>General</c:formatCode>
                <c:ptCount val="10"/>
                <c:pt idx="0">
                  <c:v>371</c:v>
                </c:pt>
                <c:pt idx="1">
                  <c:v>359</c:v>
                </c:pt>
                <c:pt idx="2">
                  <c:v>376</c:v>
                </c:pt>
                <c:pt idx="3">
                  <c:v>421</c:v>
                </c:pt>
                <c:pt idx="4">
                  <c:v>427</c:v>
                </c:pt>
                <c:pt idx="5">
                  <c:v>439</c:v>
                </c:pt>
                <c:pt idx="6">
                  <c:v>462</c:v>
                </c:pt>
                <c:pt idx="7">
                  <c:v>476</c:v>
                </c:pt>
                <c:pt idx="8">
                  <c:v>517</c:v>
                </c:pt>
                <c:pt idx="9">
                  <c:v>541</c:v>
                </c:pt>
              </c:numCache>
            </c:numRef>
          </c:val>
        </c:ser>
        <c:ser>
          <c:idx val="1"/>
          <c:order val="1"/>
          <c:tx>
            <c:strRef>
              <c:f>подростки!$A$82</c:f>
              <c:strCache>
                <c:ptCount val="1"/>
                <c:pt idx="0">
                  <c:v>подростки</c:v>
                </c:pt>
              </c:strCache>
            </c:strRef>
          </c:tx>
          <c:dLbls>
            <c:dLbl>
              <c:idx val="0"/>
              <c:layout>
                <c:manualLayout>
                  <c:x val="1.5706806282722561E-2"/>
                  <c:y val="0"/>
                </c:manualLayout>
              </c:layout>
              <c:showVal val="1"/>
            </c:dLbl>
            <c:dLbl>
              <c:idx val="1"/>
              <c:layout>
                <c:manualLayout>
                  <c:x val="1.2216404886561954E-2"/>
                  <c:y val="0"/>
                </c:manualLayout>
              </c:layout>
              <c:showVal val="1"/>
            </c:dLbl>
            <c:dLbl>
              <c:idx val="2"/>
              <c:layout>
                <c:manualLayout>
                  <c:x val="1.9197207678883103E-2"/>
                  <c:y val="-1.3888888888888975E-2"/>
                </c:manualLayout>
              </c:layout>
              <c:showVal val="1"/>
            </c:dLbl>
            <c:dLbl>
              <c:idx val="3"/>
              <c:layout>
                <c:manualLayout>
                  <c:x val="1.5706806282722561E-2"/>
                  <c:y val="0"/>
                </c:manualLayout>
              </c:layout>
              <c:showVal val="1"/>
            </c:dLbl>
            <c:dLbl>
              <c:idx val="4"/>
              <c:layout>
                <c:manualLayout>
                  <c:x val="1.9197207678883083E-2"/>
                  <c:y val="0"/>
                </c:manualLayout>
              </c:layout>
              <c:showVal val="1"/>
            </c:dLbl>
            <c:dLbl>
              <c:idx val="5"/>
              <c:layout>
                <c:manualLayout>
                  <c:x val="1.7452006980802792E-2"/>
                  <c:y val="-8.4875562720135428E-17"/>
                </c:manualLayout>
              </c:layout>
              <c:showVal val="1"/>
            </c:dLbl>
            <c:dLbl>
              <c:idx val="6"/>
              <c:layout>
                <c:manualLayout>
                  <c:x val="2.0942408376963352E-2"/>
                  <c:y val="-1.3888888888888975E-2"/>
                </c:manualLayout>
              </c:layout>
              <c:showVal val="1"/>
            </c:dLbl>
            <c:dLbl>
              <c:idx val="7"/>
              <c:layout>
                <c:manualLayout>
                  <c:x val="2.4432809773124096E-2"/>
                  <c:y val="0"/>
                </c:manualLayout>
              </c:layout>
              <c:showVal val="1"/>
            </c:dLbl>
            <c:dLbl>
              <c:idx val="8"/>
              <c:layout>
                <c:manualLayout>
                  <c:x val="1.3961605584642288E-2"/>
                  <c:y val="8.4875562720135428E-17"/>
                </c:manualLayout>
              </c:layout>
              <c:showVal val="1"/>
            </c:dLbl>
            <c:dLbl>
              <c:idx val="9"/>
              <c:layout>
                <c:manualLayout>
                  <c:x val="2.0942408376963352E-2"/>
                  <c:y val="-1.3888888888888975E-2"/>
                </c:manualLayout>
              </c:layout>
              <c:showVal val="1"/>
            </c:dLbl>
            <c:showVal val="1"/>
          </c:dLbls>
          <c:cat>
            <c:strRef>
              <c:f>подростки!$B$80:$K$80</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подростки!$B$82:$K$82</c:f>
              <c:numCache>
                <c:formatCode>General</c:formatCode>
                <c:ptCount val="10"/>
                <c:pt idx="0">
                  <c:v>145</c:v>
                </c:pt>
                <c:pt idx="1">
                  <c:v>124</c:v>
                </c:pt>
                <c:pt idx="2">
                  <c:v>98</c:v>
                </c:pt>
                <c:pt idx="3">
                  <c:v>98</c:v>
                </c:pt>
                <c:pt idx="4">
                  <c:v>106</c:v>
                </c:pt>
                <c:pt idx="5">
                  <c:v>121</c:v>
                </c:pt>
                <c:pt idx="6">
                  <c:v>127</c:v>
                </c:pt>
                <c:pt idx="7">
                  <c:v>118</c:v>
                </c:pt>
                <c:pt idx="8">
                  <c:v>111</c:v>
                </c:pt>
                <c:pt idx="9">
                  <c:v>120</c:v>
                </c:pt>
              </c:numCache>
            </c:numRef>
          </c:val>
        </c:ser>
        <c:shape val="box"/>
        <c:axId val="119179520"/>
        <c:axId val="119201792"/>
        <c:axId val="0"/>
      </c:bar3DChart>
      <c:catAx>
        <c:axId val="119179520"/>
        <c:scaling>
          <c:orientation val="minMax"/>
        </c:scaling>
        <c:axPos val="b"/>
        <c:tickLblPos val="nextTo"/>
        <c:crossAx val="119201792"/>
        <c:crosses val="autoZero"/>
        <c:auto val="1"/>
        <c:lblAlgn val="ctr"/>
        <c:lblOffset val="100"/>
      </c:catAx>
      <c:valAx>
        <c:axId val="119201792"/>
        <c:scaling>
          <c:orientation val="minMax"/>
        </c:scaling>
        <c:axPos val="l"/>
        <c:numFmt formatCode="General" sourceLinked="1"/>
        <c:tickLblPos val="nextTo"/>
        <c:crossAx val="119179520"/>
        <c:crosses val="autoZero"/>
        <c:crossBetween val="between"/>
      </c:valAx>
    </c:plotArea>
    <c:legend>
      <c:legendPos val="r"/>
    </c:legend>
    <c:plotVisOnly val="1"/>
  </c:chart>
  <c:spPr>
    <a:gradFill>
      <a:gsLst>
        <a:gs pos="0">
          <a:srgbClr val="92D050"/>
        </a:gs>
        <a:gs pos="50000">
          <a:srgbClr val="FFFF00"/>
        </a:gs>
        <a:gs pos="100000">
          <a:srgbClr val="66FF66"/>
        </a:gs>
      </a:gsLst>
      <a:lin ang="5400000" scaled="0"/>
    </a:gradFill>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7741385192766981E-2"/>
                  <c:y val="-9.9891422366993374E-2"/>
                </c:manualLayout>
              </c:layout>
              <c:showVal val="1"/>
            </c:dLbl>
            <c:dLbl>
              <c:idx val="1"/>
              <c:layout>
                <c:manualLayout>
                  <c:x val="-2.8659160696008192E-2"/>
                  <c:y val="-0.11726384364820891"/>
                </c:manualLayout>
              </c:layout>
              <c:showVal val="1"/>
            </c:dLbl>
            <c:dLbl>
              <c:idx val="2"/>
              <c:layout>
                <c:manualLayout>
                  <c:x val="-2.0470829068577411E-2"/>
                  <c:y val="-7.8175895765471945E-2"/>
                </c:manualLayout>
              </c:layout>
              <c:showVal val="1"/>
            </c:dLbl>
            <c:dLbl>
              <c:idx val="4"/>
              <c:layout>
                <c:manualLayout>
                  <c:x val="-2.0470829068577282E-2"/>
                  <c:y val="-5.6460369163952216E-2"/>
                </c:manualLayout>
              </c:layout>
              <c:showVal val="1"/>
            </c:dLbl>
            <c:showVal val="1"/>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0.00%</c:formatCode>
                <c:ptCount val="6"/>
                <c:pt idx="0">
                  <c:v>0.29000000000000031</c:v>
                </c:pt>
                <c:pt idx="1">
                  <c:v>0.26</c:v>
                </c:pt>
                <c:pt idx="2">
                  <c:v>0.253</c:v>
                </c:pt>
                <c:pt idx="3">
                  <c:v>0.25800000000000001</c:v>
                </c:pt>
                <c:pt idx="4">
                  <c:v>0.39500000000000191</c:v>
                </c:pt>
                <c:pt idx="5">
                  <c:v>0.49000000000000032</c:v>
                </c:pt>
              </c:numCache>
            </c:numRef>
          </c:val>
          <c:extLst xmlns:c16r2="http://schemas.microsoft.com/office/drawing/2015/06/chart">
            <c:ext xmlns:c16="http://schemas.microsoft.com/office/drawing/2014/chart" uri="{C3380CC4-5D6E-409C-BE32-E72D297353CC}">
              <c16:uniqueId val="{00000000-FF32-4EED-B790-782B45A17CC0}"/>
            </c:ext>
          </c:extLst>
        </c:ser>
        <c:marker val="1"/>
        <c:axId val="119264000"/>
        <c:axId val="119265536"/>
      </c:lineChart>
      <c:catAx>
        <c:axId val="119264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265536"/>
        <c:crosses val="autoZero"/>
        <c:auto val="1"/>
        <c:lblAlgn val="ctr"/>
        <c:lblOffset val="100"/>
      </c:catAx>
      <c:valAx>
        <c:axId val="11926553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264000"/>
        <c:crosses val="autoZero"/>
        <c:crossBetween val="between"/>
      </c:valAx>
      <c:spPr>
        <a:noFill/>
        <a:ln>
          <a:noFill/>
        </a:ln>
        <a:effectLst/>
      </c:spPr>
    </c:plotArea>
    <c:plotVisOnly val="1"/>
    <c:dispBlanksAs val="gap"/>
  </c:chart>
  <c:spPr>
    <a:gradFill>
      <a:gsLst>
        <a:gs pos="0">
          <a:srgbClr val="92D050"/>
        </a:gs>
        <a:gs pos="50000">
          <a:srgbClr val="FFFF00"/>
        </a:gs>
        <a:gs pos="100000">
          <a:srgbClr val="92D050"/>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perspective val="30"/>
    </c:view3D>
    <c:plotArea>
      <c:layout/>
      <c:area3DChart>
        <c:grouping val="standard"/>
        <c:ser>
          <c:idx val="0"/>
          <c:order val="0"/>
          <c:tx>
            <c:strRef>
              <c:f>Лист1!$A$151</c:f>
              <c:strCache>
                <c:ptCount val="1"/>
                <c:pt idx="0">
                  <c:v>безработ</c:v>
                </c:pt>
              </c:strCache>
            </c:strRef>
          </c:tx>
          <c:dLbls>
            <c:dLbl>
              <c:idx val="8"/>
              <c:layout>
                <c:manualLayout>
                  <c:x val="0"/>
                  <c:y val="-7.8703703703703734E-2"/>
                </c:manualLayout>
              </c:layout>
              <c:showVal val="1"/>
            </c:dLbl>
            <c:dLbl>
              <c:idx val="9"/>
              <c:layout>
                <c:manualLayout>
                  <c:x val="-1.1235955056179775E-2"/>
                  <c:y val="-5.5555555555555455E-2"/>
                </c:manualLayout>
              </c:layout>
              <c:showVal val="1"/>
            </c:dLbl>
            <c:showVal val="1"/>
          </c:dLbls>
          <c:cat>
            <c:strRef>
              <c:f>Лист1!$B$150:$K$150</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Лист1!$B$151:$K$151</c:f>
              <c:numCache>
                <c:formatCode>General</c:formatCode>
                <c:ptCount val="10"/>
                <c:pt idx="0">
                  <c:v>1.3</c:v>
                </c:pt>
                <c:pt idx="1">
                  <c:v>0.88</c:v>
                </c:pt>
                <c:pt idx="2">
                  <c:v>0.64000000000000368</c:v>
                </c:pt>
                <c:pt idx="3">
                  <c:v>0.45</c:v>
                </c:pt>
                <c:pt idx="4">
                  <c:v>0.63000000000000356</c:v>
                </c:pt>
                <c:pt idx="5">
                  <c:v>0.79</c:v>
                </c:pt>
                <c:pt idx="6">
                  <c:v>0.87000000000000322</c:v>
                </c:pt>
                <c:pt idx="7">
                  <c:v>0.91</c:v>
                </c:pt>
                <c:pt idx="8">
                  <c:v>0.85000000000000064</c:v>
                </c:pt>
                <c:pt idx="9">
                  <c:v>0.49000000000000032</c:v>
                </c:pt>
              </c:numCache>
            </c:numRef>
          </c:val>
        </c:ser>
        <c:axId val="72099712"/>
        <c:axId val="72101248"/>
        <c:axId val="66862144"/>
      </c:area3DChart>
      <c:catAx>
        <c:axId val="72099712"/>
        <c:scaling>
          <c:orientation val="minMax"/>
        </c:scaling>
        <c:axPos val="b"/>
        <c:tickLblPos val="nextTo"/>
        <c:crossAx val="72101248"/>
        <c:crosses val="autoZero"/>
        <c:auto val="1"/>
        <c:lblAlgn val="ctr"/>
        <c:lblOffset val="100"/>
      </c:catAx>
      <c:valAx>
        <c:axId val="72101248"/>
        <c:scaling>
          <c:orientation val="minMax"/>
        </c:scaling>
        <c:axPos val="l"/>
        <c:numFmt formatCode="General" sourceLinked="1"/>
        <c:tickLblPos val="nextTo"/>
        <c:crossAx val="72099712"/>
        <c:crosses val="autoZero"/>
        <c:crossBetween val="midCat"/>
      </c:valAx>
      <c:serAx>
        <c:axId val="66862144"/>
        <c:scaling>
          <c:orientation val="minMax"/>
        </c:scaling>
        <c:axPos val="b"/>
        <c:tickLblPos val="nextTo"/>
        <c:crossAx val="72101248"/>
        <c:crosses val="autoZero"/>
      </c:serAx>
    </c:plotArea>
    <c:plotVisOnly val="1"/>
  </c:chart>
  <c:spPr>
    <a:gradFill>
      <a:gsLst>
        <a:gs pos="0">
          <a:srgbClr val="86EC20"/>
        </a:gs>
        <a:gs pos="50000">
          <a:srgbClr val="FFFF00"/>
        </a:gs>
        <a:gs pos="100000">
          <a:srgbClr val="99FF99"/>
        </a:gs>
      </a:gsLst>
      <a:lin ang="5400000" scaled="0"/>
    </a:gradFill>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коммуналка!$A$19</c:f>
              <c:strCache>
                <c:ptCount val="1"/>
                <c:pt idx="0">
                  <c:v>коммунальные </c:v>
                </c:pt>
              </c:strCache>
            </c:strRef>
          </c:tx>
          <c:dLbls>
            <c:showVal val="1"/>
          </c:dLbls>
          <c:cat>
            <c:strRef>
              <c:f>коммуналка!$B$18:$K$18</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коммуналка!$B$19:$K$19</c:f>
              <c:numCache>
                <c:formatCode>General</c:formatCode>
                <c:ptCount val="10"/>
                <c:pt idx="0">
                  <c:v>7.3</c:v>
                </c:pt>
                <c:pt idx="1">
                  <c:v>1.7</c:v>
                </c:pt>
                <c:pt idx="2">
                  <c:v>4.5</c:v>
                </c:pt>
                <c:pt idx="3">
                  <c:v>4.4000000000000004</c:v>
                </c:pt>
                <c:pt idx="4">
                  <c:v>2.2999999999999998</c:v>
                </c:pt>
                <c:pt idx="5">
                  <c:v>2.4</c:v>
                </c:pt>
                <c:pt idx="6">
                  <c:v>4.3</c:v>
                </c:pt>
                <c:pt idx="7">
                  <c:v>4.5</c:v>
                </c:pt>
                <c:pt idx="8">
                  <c:v>11.4</c:v>
                </c:pt>
                <c:pt idx="9">
                  <c:v>17.8</c:v>
                </c:pt>
              </c:numCache>
            </c:numRef>
          </c:val>
        </c:ser>
        <c:ser>
          <c:idx val="1"/>
          <c:order val="1"/>
          <c:tx>
            <c:strRef>
              <c:f>коммуналка!$A$20</c:f>
              <c:strCache>
                <c:ptCount val="1"/>
                <c:pt idx="0">
                  <c:v>ведомтсвенные</c:v>
                </c:pt>
              </c:strCache>
            </c:strRef>
          </c:tx>
          <c:dLbls>
            <c:dLbl>
              <c:idx val="2"/>
              <c:layout>
                <c:manualLayout>
                  <c:x val="-1.4388489208633139E-2"/>
                  <c:y val="-6.9444444444444434E-2"/>
                </c:manualLayout>
              </c:layout>
              <c:showVal val="1"/>
            </c:dLbl>
            <c:dLbl>
              <c:idx val="3"/>
              <c:layout>
                <c:manualLayout>
                  <c:x val="-2.8776978417266279E-2"/>
                  <c:y val="-5.5555555555555455E-2"/>
                </c:manualLayout>
              </c:layout>
              <c:showVal val="1"/>
            </c:dLbl>
            <c:dLbl>
              <c:idx val="6"/>
              <c:layout>
                <c:manualLayout>
                  <c:x val="-1.1191047162270184E-2"/>
                  <c:y val="-7.8703703703703734E-2"/>
                </c:manualLayout>
              </c:layout>
              <c:showVal val="1"/>
            </c:dLbl>
            <c:dLbl>
              <c:idx val="7"/>
              <c:layout>
                <c:manualLayout>
                  <c:x val="-2.8776978417266279E-2"/>
                  <c:y val="-7.8703703703703734E-2"/>
                </c:manualLayout>
              </c:layout>
              <c:showVal val="1"/>
            </c:dLbl>
            <c:dLbl>
              <c:idx val="8"/>
              <c:layout>
                <c:manualLayout>
                  <c:x val="-1.9184652278177498E-2"/>
                  <c:y val="-5.5555555555555455E-2"/>
                </c:manualLayout>
              </c:layout>
              <c:showVal val="1"/>
            </c:dLbl>
            <c:dLbl>
              <c:idx val="9"/>
              <c:layout>
                <c:manualLayout>
                  <c:x val="-1.4388489208633139E-2"/>
                  <c:y val="-0.10185185185185186"/>
                </c:manualLayout>
              </c:layout>
              <c:showVal val="1"/>
            </c:dLbl>
            <c:showVal val="1"/>
          </c:dLbls>
          <c:cat>
            <c:strRef>
              <c:f>коммуналка!$B$18:$K$18</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коммуналка!$B$20:$K$20</c:f>
              <c:numCache>
                <c:formatCode>General</c:formatCode>
                <c:ptCount val="10"/>
                <c:pt idx="0">
                  <c:v>31.8</c:v>
                </c:pt>
                <c:pt idx="1">
                  <c:v>16.3</c:v>
                </c:pt>
                <c:pt idx="2">
                  <c:v>5</c:v>
                </c:pt>
                <c:pt idx="3">
                  <c:v>11.5</c:v>
                </c:pt>
                <c:pt idx="4">
                  <c:v>21.9</c:v>
                </c:pt>
                <c:pt idx="5">
                  <c:v>15.6</c:v>
                </c:pt>
                <c:pt idx="6">
                  <c:v>6.3</c:v>
                </c:pt>
                <c:pt idx="7">
                  <c:v>7.5</c:v>
                </c:pt>
                <c:pt idx="8">
                  <c:v>22.2</c:v>
                </c:pt>
                <c:pt idx="9">
                  <c:v>17.3</c:v>
                </c:pt>
              </c:numCache>
            </c:numRef>
          </c:val>
        </c:ser>
        <c:marker val="1"/>
        <c:axId val="119305728"/>
        <c:axId val="119307264"/>
      </c:lineChart>
      <c:catAx>
        <c:axId val="119305728"/>
        <c:scaling>
          <c:orientation val="minMax"/>
        </c:scaling>
        <c:axPos val="b"/>
        <c:tickLblPos val="nextTo"/>
        <c:crossAx val="119307264"/>
        <c:crosses val="autoZero"/>
        <c:auto val="1"/>
        <c:lblAlgn val="ctr"/>
        <c:lblOffset val="100"/>
      </c:catAx>
      <c:valAx>
        <c:axId val="119307264"/>
        <c:scaling>
          <c:orientation val="minMax"/>
        </c:scaling>
        <c:axPos val="l"/>
        <c:numFmt formatCode="General" sourceLinked="1"/>
        <c:tickLblPos val="nextTo"/>
        <c:crossAx val="119305728"/>
        <c:crosses val="autoZero"/>
        <c:crossBetween val="between"/>
      </c:valAx>
      <c:spPr>
        <a:gradFill>
          <a:gsLst>
            <a:gs pos="0">
              <a:srgbClr val="99FF99"/>
            </a:gs>
            <a:gs pos="50000">
              <a:srgbClr val="FFFF99"/>
            </a:gs>
            <a:gs pos="100000">
              <a:srgbClr val="99FF33"/>
            </a:gs>
          </a:gsLst>
          <a:lin ang="5400000" scaled="0"/>
        </a:gradFill>
      </c:spPr>
    </c:plotArea>
    <c:legend>
      <c:legendPos val="r"/>
    </c:legend>
    <c:plotVisOnly val="1"/>
  </c:chart>
  <c:spPr>
    <a:gradFill>
      <a:gsLst>
        <a:gs pos="0">
          <a:srgbClr val="99FF99"/>
        </a:gs>
        <a:gs pos="50000">
          <a:srgbClr val="FFFF99"/>
        </a:gs>
        <a:gs pos="100000">
          <a:srgbClr val="99FF33"/>
        </a:gs>
      </a:gsLst>
      <a:lin ang="5400000" scaled="0"/>
    </a:gradFill>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коммуналка!$A$34</c:f>
              <c:strCache>
                <c:ptCount val="1"/>
                <c:pt idx="0">
                  <c:v>бактериологические п-ли</c:v>
                </c:pt>
              </c:strCache>
            </c:strRef>
          </c:tx>
          <c:dLbls>
            <c:dLbl>
              <c:idx val="5"/>
              <c:layout>
                <c:manualLayout>
                  <c:x val="-1.9138755980861302E-2"/>
                  <c:y val="-7.8703703703703734E-2"/>
                </c:manualLayout>
              </c:layout>
              <c:showVal val="1"/>
            </c:dLbl>
            <c:dLbl>
              <c:idx val="6"/>
              <c:layout>
                <c:manualLayout>
                  <c:x val="-1.1164274322169081E-2"/>
                  <c:y val="-5.0925925925925923E-2"/>
                </c:manualLayout>
              </c:layout>
              <c:showVal val="1"/>
            </c:dLbl>
            <c:dLbl>
              <c:idx val="7"/>
              <c:layout>
                <c:manualLayout>
                  <c:x val="0"/>
                  <c:y val="-1.3888888888888926E-2"/>
                </c:manualLayout>
              </c:layout>
              <c:showVal val="1"/>
            </c:dLbl>
            <c:dLbl>
              <c:idx val="8"/>
              <c:layout>
                <c:manualLayout>
                  <c:x val="-9.5693779904306216E-3"/>
                  <c:y val="-5.5555555555555455E-2"/>
                </c:manualLayout>
              </c:layout>
              <c:showVal val="1"/>
            </c:dLbl>
            <c:dLbl>
              <c:idx val="9"/>
              <c:layout>
                <c:manualLayout>
                  <c:x val="-9.5693779904306216E-3"/>
                  <c:y val="-9.7222222222222224E-2"/>
                </c:manualLayout>
              </c:layout>
              <c:showVal val="1"/>
            </c:dLbl>
            <c:showVal val="1"/>
          </c:dLbls>
          <c:cat>
            <c:strRef>
              <c:f>коммуналка!$B$33:$K$33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коммуналка!$B$34:$K$34</c:f>
              <c:numCache>
                <c:formatCode>General</c:formatCode>
                <c:ptCount val="10"/>
                <c:pt idx="0">
                  <c:v>19.8</c:v>
                </c:pt>
                <c:pt idx="1">
                  <c:v>20.5</c:v>
                </c:pt>
                <c:pt idx="2">
                  <c:v>48</c:v>
                </c:pt>
                <c:pt idx="3">
                  <c:v>37.5</c:v>
                </c:pt>
                <c:pt idx="4">
                  <c:v>2</c:v>
                </c:pt>
                <c:pt idx="5">
                  <c:v>0</c:v>
                </c:pt>
                <c:pt idx="6">
                  <c:v>0</c:v>
                </c:pt>
                <c:pt idx="7">
                  <c:v>0.9</c:v>
                </c:pt>
                <c:pt idx="8">
                  <c:v>58.9</c:v>
                </c:pt>
                <c:pt idx="9">
                  <c:v>48.5</c:v>
                </c:pt>
              </c:numCache>
            </c:numRef>
          </c:val>
        </c:ser>
        <c:ser>
          <c:idx val="1"/>
          <c:order val="1"/>
          <c:tx>
            <c:strRef>
              <c:f>коммуналка!$A$35</c:f>
              <c:strCache>
                <c:ptCount val="1"/>
                <c:pt idx="0">
                  <c:v>санитарно-химич п-ли</c:v>
                </c:pt>
              </c:strCache>
            </c:strRef>
          </c:tx>
          <c:dLbls>
            <c:dLbl>
              <c:idx val="1"/>
              <c:layout>
                <c:manualLayout>
                  <c:x val="-1.4354066985645902E-2"/>
                  <c:y val="-6.0185185185185147E-2"/>
                </c:manualLayout>
              </c:layout>
              <c:showVal val="1"/>
            </c:dLbl>
            <c:dLbl>
              <c:idx val="3"/>
              <c:layout>
                <c:manualLayout>
                  <c:x val="-2.3923444976076555E-2"/>
                  <c:y val="-4.6296296296296412E-2"/>
                </c:manualLayout>
              </c:layout>
              <c:showVal val="1"/>
            </c:dLbl>
            <c:dLbl>
              <c:idx val="4"/>
              <c:layout>
                <c:manualLayout>
                  <c:x val="-2.8708133971291867E-2"/>
                  <c:y val="-6.9444444444444503E-2"/>
                </c:manualLayout>
              </c:layout>
              <c:showVal val="1"/>
            </c:dLbl>
            <c:dLbl>
              <c:idx val="5"/>
              <c:layout>
                <c:manualLayout>
                  <c:x val="-4.7846889952153828E-3"/>
                  <c:y val="-6.9444444444444503E-2"/>
                </c:manualLayout>
              </c:layout>
              <c:showVal val="1"/>
            </c:dLbl>
            <c:dLbl>
              <c:idx val="6"/>
              <c:layout>
                <c:manualLayout>
                  <c:x val="-9.5693779904306216E-3"/>
                  <c:y val="-6.0185185185185147E-2"/>
                </c:manualLayout>
              </c:layout>
              <c:showVal val="1"/>
            </c:dLbl>
            <c:dLbl>
              <c:idx val="7"/>
              <c:layout>
                <c:manualLayout>
                  <c:x val="-2.3923444976076555E-2"/>
                  <c:y val="5.5555555555555455E-2"/>
                </c:manualLayout>
              </c:layout>
              <c:showVal val="1"/>
            </c:dLbl>
            <c:dLbl>
              <c:idx val="8"/>
              <c:layout>
                <c:manualLayout>
                  <c:x val="-7.9744816586921913E-3"/>
                  <c:y val="-4.1666666666666664E-2"/>
                </c:manualLayout>
              </c:layout>
              <c:showVal val="1"/>
            </c:dLbl>
            <c:showVal val="1"/>
          </c:dLbls>
          <c:cat>
            <c:strRef>
              <c:f>коммуналка!$B$33:$K$33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коммуналка!$B$35:$K$35</c:f>
              <c:numCache>
                <c:formatCode>General</c:formatCode>
                <c:ptCount val="10"/>
                <c:pt idx="0">
                  <c:v>52.2</c:v>
                </c:pt>
                <c:pt idx="1">
                  <c:v>31.6</c:v>
                </c:pt>
                <c:pt idx="2">
                  <c:v>17.2</c:v>
                </c:pt>
                <c:pt idx="3">
                  <c:v>57.8</c:v>
                </c:pt>
                <c:pt idx="4">
                  <c:v>57.4</c:v>
                </c:pt>
                <c:pt idx="5">
                  <c:v>52.6</c:v>
                </c:pt>
                <c:pt idx="6">
                  <c:v>33.300000000000004</c:v>
                </c:pt>
                <c:pt idx="7">
                  <c:v>23.8</c:v>
                </c:pt>
                <c:pt idx="8">
                  <c:v>37.1</c:v>
                </c:pt>
                <c:pt idx="9">
                  <c:v>25.3</c:v>
                </c:pt>
              </c:numCache>
            </c:numRef>
          </c:val>
        </c:ser>
        <c:marker val="1"/>
        <c:axId val="119418880"/>
        <c:axId val="119420416"/>
      </c:lineChart>
      <c:catAx>
        <c:axId val="119418880"/>
        <c:scaling>
          <c:orientation val="minMax"/>
        </c:scaling>
        <c:axPos val="b"/>
        <c:tickLblPos val="nextTo"/>
        <c:crossAx val="119420416"/>
        <c:crosses val="autoZero"/>
        <c:auto val="1"/>
        <c:lblAlgn val="ctr"/>
        <c:lblOffset val="100"/>
      </c:catAx>
      <c:valAx>
        <c:axId val="119420416"/>
        <c:scaling>
          <c:orientation val="minMax"/>
        </c:scaling>
        <c:axPos val="l"/>
        <c:numFmt formatCode="General" sourceLinked="1"/>
        <c:tickLblPos val="nextTo"/>
        <c:crossAx val="119418880"/>
        <c:crosses val="autoZero"/>
        <c:crossBetween val="between"/>
      </c:valAx>
      <c:spPr>
        <a:gradFill>
          <a:gsLst>
            <a:gs pos="0">
              <a:srgbClr val="99FF99"/>
            </a:gs>
            <a:gs pos="50000">
              <a:srgbClr val="FFFF99"/>
            </a:gs>
            <a:gs pos="100000">
              <a:srgbClr val="99FF33"/>
            </a:gs>
          </a:gsLst>
          <a:lin ang="5400000" scaled="0"/>
        </a:gradFill>
      </c:spPr>
    </c:plotArea>
    <c:legend>
      <c:legendPos val="r"/>
    </c:legend>
    <c:plotVisOnly val="1"/>
  </c:chart>
  <c:spPr>
    <a:gradFill>
      <a:gsLst>
        <a:gs pos="0">
          <a:srgbClr val="99FF99"/>
        </a:gs>
        <a:gs pos="50000">
          <a:srgbClr val="FFFF99"/>
        </a:gs>
        <a:gs pos="100000">
          <a:srgbClr val="99FF33"/>
        </a:gs>
      </a:gsLst>
      <a:lin ang="5400000" scaled="0"/>
    </a:gradFill>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view3D>
      <c:rotY val="70"/>
      <c:rAngAx val="1"/>
    </c:view3D>
    <c:plotArea>
      <c:layout>
        <c:manualLayout>
          <c:layoutTarget val="inner"/>
          <c:xMode val="edge"/>
          <c:yMode val="edge"/>
          <c:x val="0.14961602772626442"/>
          <c:y val="7.8431372549019607E-2"/>
          <c:w val="0.54577123805470484"/>
          <c:h val="0.78685849930523388"/>
        </c:manualLayout>
      </c:layout>
      <c:bar3DChart>
        <c:barDir val="bar"/>
        <c:grouping val="stacked"/>
        <c:ser>
          <c:idx val="0"/>
          <c:order val="0"/>
          <c:tx>
            <c:strRef>
              <c:f>подростки!$A$130</c:f>
              <c:strCache>
                <c:ptCount val="1"/>
                <c:pt idx="0">
                  <c:v>1 группа здоровья</c:v>
                </c:pt>
              </c:strCache>
            </c:strRef>
          </c:tx>
          <c:dLbls>
            <c:dLbl>
              <c:idx val="0"/>
              <c:layout>
                <c:manualLayout>
                  <c:x val="0"/>
                  <c:y val="-4.4118033039987917E-2"/>
                </c:manualLayout>
              </c:layout>
              <c:showVal val="1"/>
            </c:dLbl>
            <c:dLbl>
              <c:idx val="1"/>
              <c:layout>
                <c:manualLayout>
                  <c:x val="0"/>
                  <c:y val="-2.9411764705882353E-2"/>
                </c:manualLayout>
              </c:layout>
              <c:showVal val="1"/>
            </c:dLbl>
            <c:dLbl>
              <c:idx val="3"/>
              <c:layout>
                <c:manualLayout>
                  <c:x val="0"/>
                  <c:y val="-4.4117647058823838E-2"/>
                </c:manualLayout>
              </c:layout>
              <c:showVal val="1"/>
            </c:dLbl>
            <c:dLbl>
              <c:idx val="4"/>
              <c:layout>
                <c:manualLayout>
                  <c:x val="2.5740025740025752E-3"/>
                  <c:y val="-1.9607843137254881E-2"/>
                </c:manualLayout>
              </c:layout>
              <c:showVal val="1"/>
            </c:dLbl>
            <c:showVal val="1"/>
          </c:dLbls>
          <c:cat>
            <c:strRef>
              <c:f>подростки!$B$129:$F$129</c:f>
              <c:strCache>
                <c:ptCount val="5"/>
                <c:pt idx="0">
                  <c:v>2014 год</c:v>
                </c:pt>
                <c:pt idx="1">
                  <c:v>2015 год</c:v>
                </c:pt>
                <c:pt idx="2">
                  <c:v>2016 год</c:v>
                </c:pt>
                <c:pt idx="3">
                  <c:v>2017 год</c:v>
                </c:pt>
                <c:pt idx="4">
                  <c:v>2018 год</c:v>
                </c:pt>
              </c:strCache>
            </c:strRef>
          </c:cat>
          <c:val>
            <c:numRef>
              <c:f>подростки!$B$130:$F$130</c:f>
              <c:numCache>
                <c:formatCode>0.00%</c:formatCode>
                <c:ptCount val="5"/>
                <c:pt idx="0">
                  <c:v>0.31900000000000089</c:v>
                </c:pt>
                <c:pt idx="1">
                  <c:v>0.29300000000000032</c:v>
                </c:pt>
                <c:pt idx="2">
                  <c:v>0.20400000000000001</c:v>
                </c:pt>
                <c:pt idx="3">
                  <c:v>0.29900000000000032</c:v>
                </c:pt>
                <c:pt idx="4">
                  <c:v>0.29900000000000032</c:v>
                </c:pt>
              </c:numCache>
            </c:numRef>
          </c:val>
        </c:ser>
        <c:ser>
          <c:idx val="1"/>
          <c:order val="1"/>
          <c:tx>
            <c:strRef>
              <c:f>подростки!$A$131</c:f>
              <c:strCache>
                <c:ptCount val="1"/>
                <c:pt idx="0">
                  <c:v>2 группа здоровья</c:v>
                </c:pt>
              </c:strCache>
            </c:strRef>
          </c:tx>
          <c:dLbls>
            <c:dLbl>
              <c:idx val="4"/>
              <c:layout>
                <c:manualLayout>
                  <c:x val="4.7189502052893194E-17"/>
                  <c:y val="-7.3529411764705857E-2"/>
                </c:manualLayout>
              </c:layout>
              <c:showVal val="1"/>
            </c:dLbl>
            <c:showVal val="1"/>
          </c:dLbls>
          <c:cat>
            <c:strRef>
              <c:f>подростки!$B$129:$F$129</c:f>
              <c:strCache>
                <c:ptCount val="5"/>
                <c:pt idx="0">
                  <c:v>2014 год</c:v>
                </c:pt>
                <c:pt idx="1">
                  <c:v>2015 год</c:v>
                </c:pt>
                <c:pt idx="2">
                  <c:v>2016 год</c:v>
                </c:pt>
                <c:pt idx="3">
                  <c:v>2017 год</c:v>
                </c:pt>
                <c:pt idx="4">
                  <c:v>2018 год</c:v>
                </c:pt>
              </c:strCache>
            </c:strRef>
          </c:cat>
          <c:val>
            <c:numRef>
              <c:f>подростки!$B$131:$F$131</c:f>
              <c:numCache>
                <c:formatCode>0.00%</c:formatCode>
                <c:ptCount val="5"/>
                <c:pt idx="0">
                  <c:v>0.61200000000000065</c:v>
                </c:pt>
                <c:pt idx="1">
                  <c:v>0.63700000000000179</c:v>
                </c:pt>
                <c:pt idx="2">
                  <c:v>0.74100000000000155</c:v>
                </c:pt>
                <c:pt idx="3">
                  <c:v>0.58000000000000007</c:v>
                </c:pt>
                <c:pt idx="4">
                  <c:v>0.61400000000000154</c:v>
                </c:pt>
              </c:numCache>
            </c:numRef>
          </c:val>
        </c:ser>
        <c:ser>
          <c:idx val="2"/>
          <c:order val="2"/>
          <c:tx>
            <c:strRef>
              <c:f>подростки!$A$132</c:f>
              <c:strCache>
                <c:ptCount val="1"/>
                <c:pt idx="0">
                  <c:v>3 группа здоровья</c:v>
                </c:pt>
              </c:strCache>
            </c:strRef>
          </c:tx>
          <c:dLbls>
            <c:dLbl>
              <c:idx val="0"/>
              <c:layout>
                <c:manualLayout>
                  <c:x val="-7.7220077220077361E-3"/>
                  <c:y val="-7.3529411764705885E-2"/>
                </c:manualLayout>
              </c:layout>
              <c:showVal val="1"/>
            </c:dLbl>
            <c:dLbl>
              <c:idx val="1"/>
              <c:layout>
                <c:manualLayout>
                  <c:x val="0"/>
                  <c:y val="-5.3921568627450775E-2"/>
                </c:manualLayout>
              </c:layout>
              <c:showVal val="1"/>
            </c:dLbl>
            <c:dLbl>
              <c:idx val="2"/>
              <c:layout>
                <c:manualLayout>
                  <c:x val="7.7220077220077361E-3"/>
                  <c:y val="-4.4117647058823838E-2"/>
                </c:manualLayout>
              </c:layout>
              <c:showVal val="1"/>
            </c:dLbl>
            <c:dLbl>
              <c:idx val="3"/>
              <c:layout>
                <c:manualLayout>
                  <c:x val="0"/>
                  <c:y val="-3.4313725490196081E-2"/>
                </c:manualLayout>
              </c:layout>
              <c:showVal val="1"/>
            </c:dLbl>
            <c:dLbl>
              <c:idx val="4"/>
              <c:layout>
                <c:manualLayout>
                  <c:x val="2.5740025740025752E-3"/>
                  <c:y val="-6.3725490196078483E-2"/>
                </c:manualLayout>
              </c:layout>
              <c:showVal val="1"/>
            </c:dLbl>
            <c:showVal val="1"/>
          </c:dLbls>
          <c:cat>
            <c:strRef>
              <c:f>подростки!$B$129:$F$129</c:f>
              <c:strCache>
                <c:ptCount val="5"/>
                <c:pt idx="0">
                  <c:v>2014 год</c:v>
                </c:pt>
                <c:pt idx="1">
                  <c:v>2015 год</c:v>
                </c:pt>
                <c:pt idx="2">
                  <c:v>2016 год</c:v>
                </c:pt>
                <c:pt idx="3">
                  <c:v>2017 год</c:v>
                </c:pt>
                <c:pt idx="4">
                  <c:v>2018 год</c:v>
                </c:pt>
              </c:strCache>
            </c:strRef>
          </c:cat>
          <c:val>
            <c:numRef>
              <c:f>подростки!$B$132:$F$132</c:f>
              <c:numCache>
                <c:formatCode>0.00%</c:formatCode>
                <c:ptCount val="5"/>
                <c:pt idx="0">
                  <c:v>5.1000000000000004E-2</c:v>
                </c:pt>
                <c:pt idx="1">
                  <c:v>5.3000000000000012E-2</c:v>
                </c:pt>
                <c:pt idx="2">
                  <c:v>3.500000000000001E-2</c:v>
                </c:pt>
                <c:pt idx="3">
                  <c:v>0.10299999999999998</c:v>
                </c:pt>
                <c:pt idx="4" formatCode="0%">
                  <c:v>6.8000000000000019E-2</c:v>
                </c:pt>
              </c:numCache>
            </c:numRef>
          </c:val>
        </c:ser>
        <c:ser>
          <c:idx val="3"/>
          <c:order val="3"/>
          <c:tx>
            <c:strRef>
              <c:f>подростки!$A$133</c:f>
              <c:strCache>
                <c:ptCount val="1"/>
                <c:pt idx="0">
                  <c:v>4 группа здоровья</c:v>
                </c:pt>
              </c:strCache>
            </c:strRef>
          </c:tx>
          <c:dLbls>
            <c:dLbl>
              <c:idx val="0"/>
              <c:layout>
                <c:manualLayout>
                  <c:x val="5.4054054054054022E-2"/>
                  <c:y val="-1.9607843137254902E-2"/>
                </c:manualLayout>
              </c:layout>
              <c:showVal val="1"/>
            </c:dLbl>
            <c:dLbl>
              <c:idx val="1"/>
              <c:layout>
                <c:manualLayout>
                  <c:x val="3.8610038610038519E-2"/>
                  <c:y val="-9.8039215686274508E-3"/>
                </c:manualLayout>
              </c:layout>
              <c:showVal val="1"/>
            </c:dLbl>
            <c:dLbl>
              <c:idx val="2"/>
              <c:layout>
                <c:manualLayout>
                  <c:x val="5.4054054054054154E-2"/>
                  <c:y val="9.8039215686274508E-3"/>
                </c:manualLayout>
              </c:layout>
              <c:showVal val="1"/>
            </c:dLbl>
            <c:dLbl>
              <c:idx val="3"/>
              <c:layout>
                <c:manualLayout>
                  <c:x val="5.4054054054054022E-2"/>
                  <c:y val="-1.9607843137254902E-2"/>
                </c:manualLayout>
              </c:layout>
              <c:showVal val="1"/>
            </c:dLbl>
            <c:dLbl>
              <c:idx val="4"/>
              <c:layout>
                <c:manualLayout>
                  <c:x val="5.4054054054054022E-2"/>
                  <c:y val="-2.9411764705882342E-2"/>
                </c:manualLayout>
              </c:layout>
              <c:showVal val="1"/>
            </c:dLbl>
            <c:showVal val="1"/>
          </c:dLbls>
          <c:cat>
            <c:strRef>
              <c:f>подростки!$B$129:$F$129</c:f>
              <c:strCache>
                <c:ptCount val="5"/>
                <c:pt idx="0">
                  <c:v>2014 год</c:v>
                </c:pt>
                <c:pt idx="1">
                  <c:v>2015 год</c:v>
                </c:pt>
                <c:pt idx="2">
                  <c:v>2016 год</c:v>
                </c:pt>
                <c:pt idx="3">
                  <c:v>2017 год</c:v>
                </c:pt>
                <c:pt idx="4">
                  <c:v>2018 год</c:v>
                </c:pt>
              </c:strCache>
            </c:strRef>
          </c:cat>
          <c:val>
            <c:numRef>
              <c:f>подростки!$B$133:$F$133</c:f>
              <c:numCache>
                <c:formatCode>0.00%</c:formatCode>
                <c:ptCount val="5"/>
                <c:pt idx="0">
                  <c:v>1.7999999999999999E-2</c:v>
                </c:pt>
                <c:pt idx="1">
                  <c:v>1.6000000000000021E-2</c:v>
                </c:pt>
                <c:pt idx="2">
                  <c:v>2.0000000000000011E-2</c:v>
                </c:pt>
                <c:pt idx="3">
                  <c:v>1.7999999999999999E-2</c:v>
                </c:pt>
                <c:pt idx="4">
                  <c:v>1.7000000000000001E-2</c:v>
                </c:pt>
              </c:numCache>
            </c:numRef>
          </c:val>
        </c:ser>
        <c:shape val="cylinder"/>
        <c:axId val="119465088"/>
        <c:axId val="119466624"/>
        <c:axId val="0"/>
      </c:bar3DChart>
      <c:catAx>
        <c:axId val="119465088"/>
        <c:scaling>
          <c:orientation val="minMax"/>
        </c:scaling>
        <c:axPos val="l"/>
        <c:tickLblPos val="nextTo"/>
        <c:crossAx val="119466624"/>
        <c:crosses val="autoZero"/>
        <c:auto val="1"/>
        <c:lblAlgn val="ctr"/>
        <c:lblOffset val="100"/>
      </c:catAx>
      <c:valAx>
        <c:axId val="119466624"/>
        <c:scaling>
          <c:orientation val="minMax"/>
        </c:scaling>
        <c:axPos val="b"/>
        <c:numFmt formatCode="0.00%" sourceLinked="1"/>
        <c:tickLblPos val="nextTo"/>
        <c:crossAx val="119465088"/>
        <c:crosses val="autoZero"/>
        <c:crossBetween val="between"/>
      </c:valAx>
    </c:plotArea>
    <c:legend>
      <c:legendPos val="r"/>
      <c:layout>
        <c:manualLayout>
          <c:xMode val="edge"/>
          <c:yMode val="edge"/>
          <c:x val="0.71982103588402979"/>
          <c:y val="0.33252045700169924"/>
          <c:w val="0.24414292807993596"/>
          <c:h val="0.35456692913386006"/>
        </c:manualLayout>
      </c:layout>
    </c:legend>
    <c:plotVisOnly val="1"/>
  </c:chart>
  <c:spPr>
    <a:gradFill>
      <a:gsLst>
        <a:gs pos="0">
          <a:srgbClr val="92D050"/>
        </a:gs>
        <a:gs pos="50000">
          <a:srgbClr val="FFFF00"/>
        </a:gs>
        <a:gs pos="100000">
          <a:srgbClr val="92D050"/>
        </a:gs>
      </a:gsLst>
      <a:lin ang="5400000" scaled="0"/>
    </a:gradFill>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view3D>
      <c:rotY val="50"/>
      <c:rAngAx val="1"/>
    </c:view3D>
    <c:plotArea>
      <c:layout/>
      <c:bar3DChart>
        <c:barDir val="bar"/>
        <c:grouping val="percentStacked"/>
        <c:ser>
          <c:idx val="0"/>
          <c:order val="0"/>
          <c:tx>
            <c:strRef>
              <c:f>подростки!$A$151</c:f>
              <c:strCache>
                <c:ptCount val="1"/>
                <c:pt idx="0">
                  <c:v>1 группа здоровья</c:v>
                </c:pt>
              </c:strCache>
            </c:strRef>
          </c:tx>
          <c:dLbls>
            <c:dLbl>
              <c:idx val="0"/>
              <c:layout>
                <c:manualLayout>
                  <c:x val="0"/>
                  <c:y val="-4.5627376425855466E-2"/>
                </c:manualLayout>
              </c:layout>
              <c:showVal val="1"/>
            </c:dLbl>
            <c:showVal val="1"/>
          </c:dLbls>
          <c:cat>
            <c:strRef>
              <c:f>подростки!$B$150:$F$150</c:f>
              <c:strCache>
                <c:ptCount val="5"/>
                <c:pt idx="0">
                  <c:v>2014 год</c:v>
                </c:pt>
                <c:pt idx="1">
                  <c:v>2015 год</c:v>
                </c:pt>
                <c:pt idx="2">
                  <c:v>2016 год</c:v>
                </c:pt>
                <c:pt idx="3">
                  <c:v>2017 год</c:v>
                </c:pt>
                <c:pt idx="4">
                  <c:v>2018 год</c:v>
                </c:pt>
              </c:strCache>
            </c:strRef>
          </c:cat>
          <c:val>
            <c:numRef>
              <c:f>подростки!$B$151:$F$151</c:f>
              <c:numCache>
                <c:formatCode>0.00%</c:formatCode>
                <c:ptCount val="5"/>
                <c:pt idx="0">
                  <c:v>0.29800000000000032</c:v>
                </c:pt>
                <c:pt idx="1">
                  <c:v>0.29900000000000032</c:v>
                </c:pt>
                <c:pt idx="2">
                  <c:v>0.30000000000000032</c:v>
                </c:pt>
                <c:pt idx="3">
                  <c:v>0.30000000000000032</c:v>
                </c:pt>
                <c:pt idx="4">
                  <c:v>0.27</c:v>
                </c:pt>
              </c:numCache>
            </c:numRef>
          </c:val>
        </c:ser>
        <c:ser>
          <c:idx val="1"/>
          <c:order val="1"/>
          <c:tx>
            <c:strRef>
              <c:f>подростки!$A$152</c:f>
              <c:strCache>
                <c:ptCount val="1"/>
                <c:pt idx="0">
                  <c:v>2 группа здоровья</c:v>
                </c:pt>
              </c:strCache>
            </c:strRef>
          </c:tx>
          <c:dLbls>
            <c:dLbl>
              <c:idx val="0"/>
              <c:layout>
                <c:manualLayout>
                  <c:x val="0"/>
                  <c:y val="-3.0418250950570342E-2"/>
                </c:manualLayout>
              </c:layout>
              <c:showVal val="1"/>
            </c:dLbl>
            <c:dLbl>
              <c:idx val="1"/>
              <c:layout>
                <c:manualLayout>
                  <c:x val="0"/>
                  <c:y val="-4.0557667934093981E-2"/>
                </c:manualLayout>
              </c:layout>
              <c:showVal val="1"/>
            </c:dLbl>
            <c:dLbl>
              <c:idx val="2"/>
              <c:layout>
                <c:manualLayout>
                  <c:x val="-5.6140350877192467E-3"/>
                  <c:y val="-4.5627376425855466E-2"/>
                </c:manualLayout>
              </c:layout>
              <c:showVal val="1"/>
            </c:dLbl>
            <c:dLbl>
              <c:idx val="3"/>
              <c:layout>
                <c:manualLayout>
                  <c:x val="5.1461393817681558E-17"/>
                  <c:y val="-3.0418250950570342E-2"/>
                </c:manualLayout>
              </c:layout>
              <c:showVal val="1"/>
            </c:dLbl>
            <c:dLbl>
              <c:idx val="4"/>
              <c:layout>
                <c:manualLayout>
                  <c:x val="0"/>
                  <c:y val="-5.576679340937913E-2"/>
                </c:manualLayout>
              </c:layout>
              <c:showVal val="1"/>
            </c:dLbl>
            <c:showVal val="1"/>
          </c:dLbls>
          <c:cat>
            <c:strRef>
              <c:f>подростки!$B$150:$F$150</c:f>
              <c:strCache>
                <c:ptCount val="5"/>
                <c:pt idx="0">
                  <c:v>2014 год</c:v>
                </c:pt>
                <c:pt idx="1">
                  <c:v>2015 год</c:v>
                </c:pt>
                <c:pt idx="2">
                  <c:v>2016 год</c:v>
                </c:pt>
                <c:pt idx="3">
                  <c:v>2017 год</c:v>
                </c:pt>
                <c:pt idx="4">
                  <c:v>2018 год</c:v>
                </c:pt>
              </c:strCache>
            </c:strRef>
          </c:cat>
          <c:val>
            <c:numRef>
              <c:f>подростки!$B$152:$F$152</c:f>
              <c:numCache>
                <c:formatCode>0.00%</c:formatCode>
                <c:ptCount val="5"/>
                <c:pt idx="0">
                  <c:v>0.57900000000000063</c:v>
                </c:pt>
                <c:pt idx="1">
                  <c:v>0.57900000000000063</c:v>
                </c:pt>
                <c:pt idx="2">
                  <c:v>0.58000000000000007</c:v>
                </c:pt>
                <c:pt idx="3">
                  <c:v>0.58000000000000007</c:v>
                </c:pt>
                <c:pt idx="4">
                  <c:v>0.57900000000000063</c:v>
                </c:pt>
              </c:numCache>
            </c:numRef>
          </c:val>
        </c:ser>
        <c:ser>
          <c:idx val="2"/>
          <c:order val="2"/>
          <c:tx>
            <c:strRef>
              <c:f>подростки!$A$153</c:f>
              <c:strCache>
                <c:ptCount val="1"/>
                <c:pt idx="0">
                  <c:v>3 группа здоровья</c:v>
                </c:pt>
              </c:strCache>
            </c:strRef>
          </c:tx>
          <c:dLbls>
            <c:dLbl>
              <c:idx val="0"/>
              <c:layout>
                <c:manualLayout>
                  <c:x val="-1.1228070175438601E-2"/>
                  <c:y val="-6.0836501901140989E-2"/>
                </c:manualLayout>
              </c:layout>
              <c:showVal val="1"/>
            </c:dLbl>
            <c:dLbl>
              <c:idx val="1"/>
              <c:layout>
                <c:manualLayout>
                  <c:x val="-2.8070175438596492E-2"/>
                  <c:y val="-6.5906210392902412E-2"/>
                </c:manualLayout>
              </c:layout>
              <c:showVal val="1"/>
            </c:dLbl>
            <c:dLbl>
              <c:idx val="2"/>
              <c:layout>
                <c:manualLayout>
                  <c:x val="-1.6842105263157995E-2"/>
                  <c:y val="-4.5627376425855466E-2"/>
                </c:manualLayout>
              </c:layout>
              <c:showVal val="1"/>
            </c:dLbl>
            <c:dLbl>
              <c:idx val="3"/>
              <c:layout>
                <c:manualLayout>
                  <c:x val="-1.6842105263157995E-2"/>
                  <c:y val="-3.0418250950570342E-2"/>
                </c:manualLayout>
              </c:layout>
              <c:showVal val="1"/>
            </c:dLbl>
            <c:dLbl>
              <c:idx val="4"/>
              <c:layout>
                <c:manualLayout>
                  <c:x val="-8.4210526315789767E-3"/>
                  <c:y val="-7.0975918884664105E-2"/>
                </c:manualLayout>
              </c:layout>
              <c:showVal val="1"/>
            </c:dLbl>
            <c:showVal val="1"/>
          </c:dLbls>
          <c:cat>
            <c:strRef>
              <c:f>подростки!$B$150:$F$150</c:f>
              <c:strCache>
                <c:ptCount val="5"/>
                <c:pt idx="0">
                  <c:v>2014 год</c:v>
                </c:pt>
                <c:pt idx="1">
                  <c:v>2015 год</c:v>
                </c:pt>
                <c:pt idx="2">
                  <c:v>2016 год</c:v>
                </c:pt>
                <c:pt idx="3">
                  <c:v>2017 год</c:v>
                </c:pt>
                <c:pt idx="4">
                  <c:v>2018 год</c:v>
                </c:pt>
              </c:strCache>
            </c:strRef>
          </c:cat>
          <c:val>
            <c:numRef>
              <c:f>подростки!$B$153:$F$153</c:f>
              <c:numCache>
                <c:formatCode>0.00%</c:formatCode>
                <c:ptCount val="5"/>
                <c:pt idx="0">
                  <c:v>0.10299999999999998</c:v>
                </c:pt>
                <c:pt idx="1">
                  <c:v>0.10900000000000012</c:v>
                </c:pt>
                <c:pt idx="2">
                  <c:v>0.10100000000000002</c:v>
                </c:pt>
                <c:pt idx="3">
                  <c:v>9.7000000000000003E-2</c:v>
                </c:pt>
                <c:pt idx="4">
                  <c:v>0.13200000000000001</c:v>
                </c:pt>
              </c:numCache>
            </c:numRef>
          </c:val>
        </c:ser>
        <c:ser>
          <c:idx val="3"/>
          <c:order val="3"/>
          <c:tx>
            <c:strRef>
              <c:f>подростки!$A$154</c:f>
              <c:strCache>
                <c:ptCount val="1"/>
                <c:pt idx="0">
                  <c:v>4 группа здоровья</c:v>
                </c:pt>
              </c:strCache>
            </c:strRef>
          </c:tx>
          <c:dLbls>
            <c:dLbl>
              <c:idx val="0"/>
              <c:layout>
                <c:manualLayout>
                  <c:x val="6.7368421052632035E-2"/>
                  <c:y val="0"/>
                </c:manualLayout>
              </c:layout>
              <c:showVal val="1"/>
            </c:dLbl>
            <c:dLbl>
              <c:idx val="1"/>
              <c:layout>
                <c:manualLayout>
                  <c:x val="6.7368421052632035E-2"/>
                  <c:y val="-2.0278833967046894E-2"/>
                </c:manualLayout>
              </c:layout>
              <c:showVal val="1"/>
            </c:dLbl>
            <c:dLbl>
              <c:idx val="2"/>
              <c:layout>
                <c:manualLayout>
                  <c:x val="7.0175438596491224E-2"/>
                  <c:y val="-1.01394169835234E-2"/>
                </c:manualLayout>
              </c:layout>
              <c:showVal val="1"/>
            </c:dLbl>
            <c:dLbl>
              <c:idx val="3"/>
              <c:layout>
                <c:manualLayout>
                  <c:x val="6.7368421052632035E-2"/>
                  <c:y val="-1.5209125475285218E-2"/>
                </c:manualLayout>
              </c:layout>
              <c:showVal val="1"/>
            </c:dLbl>
            <c:dLbl>
              <c:idx val="4"/>
              <c:layout>
                <c:manualLayout>
                  <c:x val="5.894736842105245E-2"/>
                  <c:y val="-1.01394169835234E-2"/>
                </c:manualLayout>
              </c:layout>
              <c:showVal val="1"/>
            </c:dLbl>
            <c:showVal val="1"/>
          </c:dLbls>
          <c:cat>
            <c:strRef>
              <c:f>подростки!$B$150:$F$150</c:f>
              <c:strCache>
                <c:ptCount val="5"/>
                <c:pt idx="0">
                  <c:v>2014 год</c:v>
                </c:pt>
                <c:pt idx="1">
                  <c:v>2015 год</c:v>
                </c:pt>
                <c:pt idx="2">
                  <c:v>2016 год</c:v>
                </c:pt>
                <c:pt idx="3">
                  <c:v>2017 год</c:v>
                </c:pt>
                <c:pt idx="4">
                  <c:v>2018 год</c:v>
                </c:pt>
              </c:strCache>
            </c:strRef>
          </c:cat>
          <c:val>
            <c:numRef>
              <c:f>подростки!$B$154:$F$154</c:f>
              <c:numCache>
                <c:formatCode>0.00%</c:formatCode>
                <c:ptCount val="5"/>
                <c:pt idx="0">
                  <c:v>2.0000000000000011E-2</c:v>
                </c:pt>
                <c:pt idx="1">
                  <c:v>1.2999999999999998E-2</c:v>
                </c:pt>
                <c:pt idx="2">
                  <c:v>1.9000000000000052E-2</c:v>
                </c:pt>
                <c:pt idx="3">
                  <c:v>2.3E-2</c:v>
                </c:pt>
                <c:pt idx="4" formatCode="0%">
                  <c:v>1.9000000000000052E-2</c:v>
                </c:pt>
              </c:numCache>
            </c:numRef>
          </c:val>
        </c:ser>
        <c:shape val="cylinder"/>
        <c:axId val="119515392"/>
        <c:axId val="119537664"/>
        <c:axId val="0"/>
      </c:bar3DChart>
      <c:catAx>
        <c:axId val="119515392"/>
        <c:scaling>
          <c:orientation val="minMax"/>
        </c:scaling>
        <c:axPos val="l"/>
        <c:tickLblPos val="nextTo"/>
        <c:crossAx val="119537664"/>
        <c:crosses val="autoZero"/>
        <c:auto val="1"/>
        <c:lblAlgn val="ctr"/>
        <c:lblOffset val="100"/>
      </c:catAx>
      <c:valAx>
        <c:axId val="119537664"/>
        <c:scaling>
          <c:orientation val="minMax"/>
        </c:scaling>
        <c:axPos val="b"/>
        <c:numFmt formatCode="0%" sourceLinked="1"/>
        <c:tickLblPos val="nextTo"/>
        <c:crossAx val="119515392"/>
        <c:crosses val="autoZero"/>
        <c:crossBetween val="between"/>
      </c:valAx>
    </c:plotArea>
    <c:legend>
      <c:legendPos val="r"/>
      <c:layout>
        <c:manualLayout>
          <c:xMode val="edge"/>
          <c:yMode val="edge"/>
          <c:x val="0.73094869457107692"/>
          <c:y val="0.30651018432582017"/>
          <c:w val="0.26624428788506732"/>
          <c:h val="0.36670039819167088"/>
        </c:manualLayout>
      </c:layout>
    </c:legend>
    <c:plotVisOnly val="1"/>
  </c:chart>
  <c:spPr>
    <a:gradFill>
      <a:gsLst>
        <a:gs pos="0">
          <a:srgbClr val="92D050"/>
        </a:gs>
        <a:gs pos="50000">
          <a:srgbClr val="FFFF00"/>
        </a:gs>
        <a:gs pos="100000">
          <a:srgbClr val="92D050"/>
        </a:gs>
      </a:gsLst>
      <a:lin ang="5400000" scaled="0"/>
    </a:gradFill>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percentStacked"/>
        <c:ser>
          <c:idx val="0"/>
          <c:order val="0"/>
          <c:tx>
            <c:strRef>
              <c:f>дети!$A$53:$B$53</c:f>
              <c:strCache>
                <c:ptCount val="1"/>
                <c:pt idx="0">
                  <c:v>I группа здоровья</c:v>
                </c:pt>
              </c:strCache>
            </c:strRef>
          </c:tx>
          <c:dLbls>
            <c:dLbl>
              <c:idx val="0"/>
              <c:layout>
                <c:manualLayout>
                  <c:x val="2.6298487836949381E-3"/>
                  <c:y val="-6.4676616915423285E-2"/>
                </c:manualLayout>
              </c:layout>
              <c:showVal val="1"/>
            </c:dLbl>
            <c:dLbl>
              <c:idx val="1"/>
              <c:layout>
                <c:manualLayout>
                  <c:x val="2.6298487836949381E-3"/>
                  <c:y val="-7.960199004975145E-2"/>
                </c:manualLayout>
              </c:layout>
              <c:showVal val="1"/>
            </c:dLbl>
            <c:dLbl>
              <c:idx val="2"/>
              <c:layout>
                <c:manualLayout>
                  <c:x val="2.6298487836949381E-3"/>
                  <c:y val="-5.9701492537313675E-2"/>
                </c:manualLayout>
              </c:layout>
              <c:showVal val="1"/>
            </c:dLbl>
            <c:dLbl>
              <c:idx val="3"/>
              <c:layout>
                <c:manualLayout>
                  <c:x val="1.0519395134779739E-2"/>
                  <c:y val="-5.9701492537313675E-2"/>
                </c:manualLayout>
              </c:layout>
              <c:showVal val="1"/>
            </c:dLbl>
            <c:showVal val="1"/>
          </c:dLbls>
          <c:cat>
            <c:strRef>
              <c:f>дети!$C$52:$G$52</c:f>
              <c:strCache>
                <c:ptCount val="4"/>
                <c:pt idx="0">
                  <c:v>возраст 6 лет</c:v>
                </c:pt>
                <c:pt idx="1">
                  <c:v>возраст 11 лет</c:v>
                </c:pt>
                <c:pt idx="2">
                  <c:v>возраст 14 лет</c:v>
                </c:pt>
                <c:pt idx="3">
                  <c:v>возраст 15-17 лет</c:v>
                </c:pt>
              </c:strCache>
            </c:strRef>
          </c:cat>
          <c:val>
            <c:numRef>
              <c:f>дети!$C$53:$G$53</c:f>
              <c:numCache>
                <c:formatCode>0.00%</c:formatCode>
                <c:ptCount val="5"/>
                <c:pt idx="0">
                  <c:v>0.30000000000000032</c:v>
                </c:pt>
                <c:pt idx="1">
                  <c:v>0.30000000000000032</c:v>
                </c:pt>
                <c:pt idx="2">
                  <c:v>0.30000000000000032</c:v>
                </c:pt>
                <c:pt idx="3">
                  <c:v>0.30000000000000032</c:v>
                </c:pt>
              </c:numCache>
            </c:numRef>
          </c:val>
        </c:ser>
        <c:ser>
          <c:idx val="1"/>
          <c:order val="1"/>
          <c:tx>
            <c:strRef>
              <c:f>дети!$A$54:$B$54</c:f>
              <c:strCache>
                <c:ptCount val="1"/>
                <c:pt idx="0">
                  <c:v>II группа здоровья</c:v>
                </c:pt>
              </c:strCache>
            </c:strRef>
          </c:tx>
          <c:dLbls>
            <c:dLbl>
              <c:idx val="0"/>
              <c:layout>
                <c:manualLayout>
                  <c:x val="-7.8895463510847887E-3"/>
                  <c:y val="-3.9800995024875857E-2"/>
                </c:manualLayout>
              </c:layout>
              <c:showVal val="1"/>
            </c:dLbl>
            <c:dLbl>
              <c:idx val="1"/>
              <c:layout>
                <c:manualLayout>
                  <c:x val="2.6298487836949381E-3"/>
                  <c:y val="-2.9850746268656716E-2"/>
                </c:manualLayout>
              </c:layout>
              <c:showVal val="1"/>
            </c:dLbl>
            <c:dLbl>
              <c:idx val="2"/>
              <c:layout>
                <c:manualLayout>
                  <c:x val="2.6298487836949381E-3"/>
                  <c:y val="-6.4676616915423132E-2"/>
                </c:manualLayout>
              </c:layout>
              <c:showVal val="1"/>
            </c:dLbl>
            <c:dLbl>
              <c:idx val="3"/>
              <c:layout>
                <c:manualLayout>
                  <c:x val="0"/>
                  <c:y val="-4.4776119402985093E-2"/>
                </c:manualLayout>
              </c:layout>
              <c:showVal val="1"/>
            </c:dLbl>
            <c:showVal val="1"/>
          </c:dLbls>
          <c:cat>
            <c:strRef>
              <c:f>дети!$C$52:$G$52</c:f>
              <c:strCache>
                <c:ptCount val="4"/>
                <c:pt idx="0">
                  <c:v>возраст 6 лет</c:v>
                </c:pt>
                <c:pt idx="1">
                  <c:v>возраст 11 лет</c:v>
                </c:pt>
                <c:pt idx="2">
                  <c:v>возраст 14 лет</c:v>
                </c:pt>
                <c:pt idx="3">
                  <c:v>возраст 15-17 лет</c:v>
                </c:pt>
              </c:strCache>
            </c:strRef>
          </c:cat>
          <c:val>
            <c:numRef>
              <c:f>дети!$C$54:$G$54</c:f>
              <c:numCache>
                <c:formatCode>0.00%</c:formatCode>
                <c:ptCount val="5"/>
                <c:pt idx="0">
                  <c:v>0.58000000000000007</c:v>
                </c:pt>
                <c:pt idx="1">
                  <c:v>0.58000000000000007</c:v>
                </c:pt>
                <c:pt idx="2">
                  <c:v>0.58299999999999996</c:v>
                </c:pt>
                <c:pt idx="3">
                  <c:v>0.58000000000000007</c:v>
                </c:pt>
              </c:numCache>
            </c:numRef>
          </c:val>
        </c:ser>
        <c:ser>
          <c:idx val="2"/>
          <c:order val="2"/>
          <c:tx>
            <c:strRef>
              <c:f>дети!$A$55:$B$55</c:f>
              <c:strCache>
                <c:ptCount val="1"/>
                <c:pt idx="0">
                  <c:v>III группа здоровья</c:v>
                </c:pt>
              </c:strCache>
            </c:strRef>
          </c:tx>
          <c:dLbls>
            <c:dLbl>
              <c:idx val="0"/>
              <c:layout>
                <c:manualLayout>
                  <c:x val="-3.1558185404339252E-2"/>
                  <c:y val="-4.4776119402985183E-2"/>
                </c:manualLayout>
              </c:layout>
              <c:showVal val="1"/>
            </c:dLbl>
            <c:dLbl>
              <c:idx val="1"/>
              <c:layout>
                <c:manualLayout>
                  <c:x val="0"/>
                  <c:y val="-6.4676616915423132E-2"/>
                </c:manualLayout>
              </c:layout>
              <c:showVal val="1"/>
            </c:dLbl>
            <c:dLbl>
              <c:idx val="2"/>
              <c:layout>
                <c:manualLayout>
                  <c:x val="-1.8408941485864562E-2"/>
                  <c:y val="-7.4626865671641784E-2"/>
                </c:manualLayout>
              </c:layout>
              <c:showVal val="1"/>
            </c:dLbl>
            <c:dLbl>
              <c:idx val="3"/>
              <c:layout>
                <c:manualLayout>
                  <c:x val="-1.6640730559567694E-2"/>
                  <c:y val="-5.3689818623418296E-2"/>
                </c:manualLayout>
              </c:layout>
              <c:showVal val="1"/>
            </c:dLbl>
            <c:showVal val="1"/>
          </c:dLbls>
          <c:cat>
            <c:strRef>
              <c:f>дети!$C$52:$G$52</c:f>
              <c:strCache>
                <c:ptCount val="4"/>
                <c:pt idx="0">
                  <c:v>возраст 6 лет</c:v>
                </c:pt>
                <c:pt idx="1">
                  <c:v>возраст 11 лет</c:v>
                </c:pt>
                <c:pt idx="2">
                  <c:v>возраст 14 лет</c:v>
                </c:pt>
                <c:pt idx="3">
                  <c:v>возраст 15-17 лет</c:v>
                </c:pt>
              </c:strCache>
            </c:strRef>
          </c:cat>
          <c:val>
            <c:numRef>
              <c:f>дети!$C$55:$G$55</c:f>
              <c:numCache>
                <c:formatCode>0.00%</c:formatCode>
                <c:ptCount val="5"/>
                <c:pt idx="0">
                  <c:v>0.12000000000000002</c:v>
                </c:pt>
                <c:pt idx="1">
                  <c:v>0.12000000000000002</c:v>
                </c:pt>
                <c:pt idx="2">
                  <c:v>0.12000000000000002</c:v>
                </c:pt>
                <c:pt idx="3">
                  <c:v>8.7000000000000022E-2</c:v>
                </c:pt>
              </c:numCache>
            </c:numRef>
          </c:val>
        </c:ser>
        <c:ser>
          <c:idx val="3"/>
          <c:order val="3"/>
          <c:tx>
            <c:strRef>
              <c:f>дети!$A$56:$B$56</c:f>
              <c:strCache>
                <c:ptCount val="1"/>
                <c:pt idx="0">
                  <c:v>IV группа здоровья</c:v>
                </c:pt>
              </c:strCache>
            </c:strRef>
          </c:tx>
          <c:dLbls>
            <c:dLbl>
              <c:idx val="3"/>
              <c:layout>
                <c:manualLayout>
                  <c:x val="6.3858940709334414E-2"/>
                  <c:y val="-2.5704939867591182E-2"/>
                </c:manualLayout>
              </c:layout>
              <c:showVal val="1"/>
            </c:dLbl>
            <c:delete val="1"/>
          </c:dLbls>
          <c:cat>
            <c:strRef>
              <c:f>дети!$C$52:$G$52</c:f>
              <c:strCache>
                <c:ptCount val="4"/>
                <c:pt idx="0">
                  <c:v>возраст 6 лет</c:v>
                </c:pt>
                <c:pt idx="1">
                  <c:v>возраст 11 лет</c:v>
                </c:pt>
                <c:pt idx="2">
                  <c:v>возраст 14 лет</c:v>
                </c:pt>
                <c:pt idx="3">
                  <c:v>возраст 15-17 лет</c:v>
                </c:pt>
              </c:strCache>
            </c:strRef>
          </c:cat>
          <c:val>
            <c:numRef>
              <c:f>дети!$C$56:$G$56</c:f>
              <c:numCache>
                <c:formatCode>0.00%</c:formatCode>
                <c:ptCount val="5"/>
                <c:pt idx="0">
                  <c:v>0</c:v>
                </c:pt>
                <c:pt idx="1">
                  <c:v>0</c:v>
                </c:pt>
                <c:pt idx="2">
                  <c:v>0</c:v>
                </c:pt>
                <c:pt idx="3">
                  <c:v>3.3000000000000002E-2</c:v>
                </c:pt>
              </c:numCache>
            </c:numRef>
          </c:val>
        </c:ser>
        <c:shape val="cylinder"/>
        <c:axId val="119569792"/>
        <c:axId val="119583872"/>
        <c:axId val="0"/>
      </c:bar3DChart>
      <c:catAx>
        <c:axId val="119569792"/>
        <c:scaling>
          <c:orientation val="minMax"/>
        </c:scaling>
        <c:axPos val="l"/>
        <c:tickLblPos val="nextTo"/>
        <c:crossAx val="119583872"/>
        <c:crosses val="autoZero"/>
        <c:auto val="1"/>
        <c:lblAlgn val="ctr"/>
        <c:lblOffset val="100"/>
      </c:catAx>
      <c:valAx>
        <c:axId val="119583872"/>
        <c:scaling>
          <c:orientation val="minMax"/>
        </c:scaling>
        <c:axPos val="b"/>
        <c:numFmt formatCode="0%" sourceLinked="1"/>
        <c:tickLblPos val="nextTo"/>
        <c:crossAx val="119569792"/>
        <c:crosses val="autoZero"/>
        <c:crossBetween val="between"/>
      </c:valAx>
    </c:plotArea>
    <c:legend>
      <c:legendPos val="r"/>
    </c:legend>
    <c:plotVisOnly val="1"/>
  </c:chart>
  <c:spPr>
    <a:gradFill>
      <a:gsLst>
        <a:gs pos="0">
          <a:srgbClr val="92D050"/>
        </a:gs>
        <a:gs pos="39999">
          <a:srgbClr val="FFFF00"/>
        </a:gs>
        <a:gs pos="70000">
          <a:srgbClr val="92D050"/>
        </a:gs>
        <a:gs pos="100000">
          <a:srgbClr val="FFEBFA"/>
        </a:gs>
      </a:gsLst>
      <a:lin ang="5400000" scaled="0"/>
    </a:gradFill>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percentStacked"/>
        <c:ser>
          <c:idx val="0"/>
          <c:order val="0"/>
          <c:tx>
            <c:strRef>
              <c:f>подростки!$B$179</c:f>
              <c:strCache>
                <c:ptCount val="1"/>
                <c:pt idx="0">
                  <c:v>1 группа здоровья</c:v>
                </c:pt>
              </c:strCache>
            </c:strRef>
          </c:tx>
          <c:dLbls>
            <c:dLbl>
              <c:idx val="0"/>
              <c:layout>
                <c:manualLayout>
                  <c:x val="0"/>
                  <c:y val="-7.960199004975145E-2"/>
                </c:manualLayout>
              </c:layout>
              <c:showVal val="1"/>
            </c:dLbl>
            <c:dLbl>
              <c:idx val="1"/>
              <c:layout>
                <c:manualLayout>
                  <c:x val="0"/>
                  <c:y val="-7.4626865671641784E-2"/>
                </c:manualLayout>
              </c:layout>
              <c:showVal val="1"/>
            </c:dLbl>
            <c:dLbl>
              <c:idx val="2"/>
              <c:layout>
                <c:manualLayout>
                  <c:x val="0"/>
                  <c:y val="-8.95522388059702E-2"/>
                </c:manualLayout>
              </c:layout>
              <c:showVal val="1"/>
            </c:dLbl>
            <c:dLbl>
              <c:idx val="3"/>
              <c:layout>
                <c:manualLayout>
                  <c:x val="1.4275517487508922E-2"/>
                  <c:y val="-7.960199004975145E-2"/>
                </c:manualLayout>
              </c:layout>
              <c:showVal val="1"/>
            </c:dLbl>
            <c:showVal val="1"/>
          </c:dLbls>
          <c:cat>
            <c:strRef>
              <c:f>подростки!$A$180:$A$183</c:f>
              <c:strCache>
                <c:ptCount val="4"/>
                <c:pt idx="0">
                  <c:v>возраст 6 лет</c:v>
                </c:pt>
                <c:pt idx="1">
                  <c:v>возраст 11 лет</c:v>
                </c:pt>
                <c:pt idx="2">
                  <c:v>возраст 14 лет</c:v>
                </c:pt>
                <c:pt idx="3">
                  <c:v>возраст 15-17 лет</c:v>
                </c:pt>
              </c:strCache>
            </c:strRef>
          </c:cat>
          <c:val>
            <c:numRef>
              <c:f>подростки!$B$180:$B$183</c:f>
              <c:numCache>
                <c:formatCode>0.00%</c:formatCode>
                <c:ptCount val="4"/>
                <c:pt idx="0">
                  <c:v>0.27100000000000002</c:v>
                </c:pt>
                <c:pt idx="1">
                  <c:v>0.27100000000000002</c:v>
                </c:pt>
                <c:pt idx="2">
                  <c:v>0.26900000000000002</c:v>
                </c:pt>
                <c:pt idx="3">
                  <c:v>0.27</c:v>
                </c:pt>
              </c:numCache>
            </c:numRef>
          </c:val>
        </c:ser>
        <c:ser>
          <c:idx val="1"/>
          <c:order val="1"/>
          <c:tx>
            <c:strRef>
              <c:f>подростки!$C$179</c:f>
              <c:strCache>
                <c:ptCount val="1"/>
                <c:pt idx="0">
                  <c:v>2 группа здоровья</c:v>
                </c:pt>
              </c:strCache>
            </c:strRef>
          </c:tx>
          <c:dLbls>
            <c:dLbl>
              <c:idx val="0"/>
              <c:layout>
                <c:manualLayout>
                  <c:x val="0"/>
                  <c:y val="-7.960199004975145E-2"/>
                </c:manualLayout>
              </c:layout>
              <c:showVal val="1"/>
            </c:dLbl>
            <c:dLbl>
              <c:idx val="1"/>
              <c:layout>
                <c:manualLayout>
                  <c:x val="0"/>
                  <c:y val="-7.4626865671641784E-2"/>
                </c:manualLayout>
              </c:layout>
              <c:showVal val="1"/>
            </c:dLbl>
            <c:dLbl>
              <c:idx val="2"/>
              <c:layout>
                <c:manualLayout>
                  <c:x val="5.2342959450532668E-17"/>
                  <c:y val="-5.9701492537313633E-2"/>
                </c:manualLayout>
              </c:layout>
              <c:showVal val="1"/>
            </c:dLbl>
            <c:dLbl>
              <c:idx val="3"/>
              <c:layout>
                <c:manualLayout>
                  <c:x val="5.2342959450532668E-17"/>
                  <c:y val="-3.9800995024875767E-2"/>
                </c:manualLayout>
              </c:layout>
              <c:showVal val="1"/>
            </c:dLbl>
            <c:showVal val="1"/>
          </c:dLbls>
          <c:cat>
            <c:strRef>
              <c:f>подростки!$A$180:$A$183</c:f>
              <c:strCache>
                <c:ptCount val="4"/>
                <c:pt idx="0">
                  <c:v>возраст 6 лет</c:v>
                </c:pt>
                <c:pt idx="1">
                  <c:v>возраст 11 лет</c:v>
                </c:pt>
                <c:pt idx="2">
                  <c:v>возраст 14 лет</c:v>
                </c:pt>
                <c:pt idx="3">
                  <c:v>возраст 15-17 лет</c:v>
                </c:pt>
              </c:strCache>
            </c:strRef>
          </c:cat>
          <c:val>
            <c:numRef>
              <c:f>подростки!$C$180:$C$183</c:f>
              <c:numCache>
                <c:formatCode>0.00%</c:formatCode>
                <c:ptCount val="4"/>
                <c:pt idx="0">
                  <c:v>0.58099999999999996</c:v>
                </c:pt>
                <c:pt idx="1">
                  <c:v>0.58099999999999996</c:v>
                </c:pt>
                <c:pt idx="2">
                  <c:v>0.58000000000000007</c:v>
                </c:pt>
                <c:pt idx="3">
                  <c:v>0.57900000000000063</c:v>
                </c:pt>
              </c:numCache>
            </c:numRef>
          </c:val>
        </c:ser>
        <c:ser>
          <c:idx val="2"/>
          <c:order val="2"/>
          <c:tx>
            <c:strRef>
              <c:f>подростки!$D$179</c:f>
              <c:strCache>
                <c:ptCount val="1"/>
                <c:pt idx="0">
                  <c:v>3 группа здоровья</c:v>
                </c:pt>
              </c:strCache>
            </c:strRef>
          </c:tx>
          <c:dLbls>
            <c:dLbl>
              <c:idx val="0"/>
              <c:layout>
                <c:manualLayout>
                  <c:x val="-8.5653104925053746E-3"/>
                  <c:y val="-5.9701492537313675E-2"/>
                </c:manualLayout>
              </c:layout>
              <c:showVal val="1"/>
            </c:dLbl>
            <c:dLbl>
              <c:idx val="1"/>
              <c:layout>
                <c:manualLayout>
                  <c:x val="-8.5653104925053746E-3"/>
                  <c:y val="-6.9651741293532354E-2"/>
                </c:manualLayout>
              </c:layout>
              <c:showVal val="1"/>
            </c:dLbl>
            <c:dLbl>
              <c:idx val="2"/>
              <c:layout>
                <c:manualLayout>
                  <c:x val="0"/>
                  <c:y val="-6.4676616915423077E-2"/>
                </c:manualLayout>
              </c:layout>
              <c:showVal val="1"/>
            </c:dLbl>
            <c:dLbl>
              <c:idx val="3"/>
              <c:layout>
                <c:manualLayout>
                  <c:x val="-2.8551034975017845E-3"/>
                  <c:y val="-7.960199004975145E-2"/>
                </c:manualLayout>
              </c:layout>
              <c:showVal val="1"/>
            </c:dLbl>
            <c:showVal val="1"/>
          </c:dLbls>
          <c:cat>
            <c:strRef>
              <c:f>подростки!$A$180:$A$183</c:f>
              <c:strCache>
                <c:ptCount val="4"/>
                <c:pt idx="0">
                  <c:v>возраст 6 лет</c:v>
                </c:pt>
                <c:pt idx="1">
                  <c:v>возраст 11 лет</c:v>
                </c:pt>
                <c:pt idx="2">
                  <c:v>возраст 14 лет</c:v>
                </c:pt>
                <c:pt idx="3">
                  <c:v>возраст 15-17 лет</c:v>
                </c:pt>
              </c:strCache>
            </c:strRef>
          </c:cat>
          <c:val>
            <c:numRef>
              <c:f>подростки!$D$180:$D$183</c:f>
              <c:numCache>
                <c:formatCode>0.00%</c:formatCode>
                <c:ptCount val="4"/>
                <c:pt idx="0">
                  <c:v>0.13200000000000001</c:v>
                </c:pt>
                <c:pt idx="1">
                  <c:v>0.11700000000000002</c:v>
                </c:pt>
                <c:pt idx="2">
                  <c:v>0.13300000000000001</c:v>
                </c:pt>
                <c:pt idx="3">
                  <c:v>0.12400000000000012</c:v>
                </c:pt>
              </c:numCache>
            </c:numRef>
          </c:val>
        </c:ser>
        <c:ser>
          <c:idx val="3"/>
          <c:order val="3"/>
          <c:tx>
            <c:strRef>
              <c:f>подростки!$E$179</c:f>
              <c:strCache>
                <c:ptCount val="1"/>
                <c:pt idx="0">
                  <c:v>4 группа здоровья</c:v>
                </c:pt>
              </c:strCache>
            </c:strRef>
          </c:tx>
          <c:dLbls>
            <c:dLbl>
              <c:idx val="0"/>
              <c:layout>
                <c:manualLayout>
                  <c:x val="6.8522483940043108E-2"/>
                  <c:y val="0"/>
                </c:manualLayout>
              </c:layout>
              <c:showVal val="1"/>
            </c:dLbl>
            <c:dLbl>
              <c:idx val="1"/>
              <c:layout>
                <c:manualLayout>
                  <c:x val="5.9957173447537523E-2"/>
                  <c:y val="0"/>
                </c:manualLayout>
              </c:layout>
              <c:showVal val="1"/>
            </c:dLbl>
            <c:dLbl>
              <c:idx val="2"/>
              <c:layout>
                <c:manualLayout>
                  <c:x val="5.9957173447537523E-2"/>
                  <c:y val="-4.9751243781094075E-3"/>
                </c:manualLayout>
              </c:layout>
              <c:showVal val="1"/>
            </c:dLbl>
            <c:dLbl>
              <c:idx val="3"/>
              <c:layout>
                <c:manualLayout>
                  <c:x val="7.4232690935046891E-2"/>
                  <c:y val="-4.9751243781094526E-3"/>
                </c:manualLayout>
              </c:layout>
              <c:showVal val="1"/>
            </c:dLbl>
            <c:showVal val="1"/>
          </c:dLbls>
          <c:cat>
            <c:strRef>
              <c:f>подростки!$A$180:$A$183</c:f>
              <c:strCache>
                <c:ptCount val="4"/>
                <c:pt idx="0">
                  <c:v>возраст 6 лет</c:v>
                </c:pt>
                <c:pt idx="1">
                  <c:v>возраст 11 лет</c:v>
                </c:pt>
                <c:pt idx="2">
                  <c:v>возраст 14 лет</c:v>
                </c:pt>
                <c:pt idx="3">
                  <c:v>возраст 15-17 лет</c:v>
                </c:pt>
              </c:strCache>
            </c:strRef>
          </c:cat>
          <c:val>
            <c:numRef>
              <c:f>подростки!$E$180:$E$183</c:f>
              <c:numCache>
                <c:formatCode>0.00%</c:formatCode>
                <c:ptCount val="4"/>
                <c:pt idx="0">
                  <c:v>1.6000000000000021E-2</c:v>
                </c:pt>
                <c:pt idx="1">
                  <c:v>3.1000000000000052E-2</c:v>
                </c:pt>
                <c:pt idx="2">
                  <c:v>1.7999999999999999E-2</c:v>
                </c:pt>
                <c:pt idx="3">
                  <c:v>2.7000000000000066E-2</c:v>
                </c:pt>
              </c:numCache>
            </c:numRef>
          </c:val>
        </c:ser>
        <c:shape val="cylinder"/>
        <c:axId val="119653120"/>
        <c:axId val="119654656"/>
        <c:axId val="0"/>
      </c:bar3DChart>
      <c:catAx>
        <c:axId val="119653120"/>
        <c:scaling>
          <c:orientation val="minMax"/>
        </c:scaling>
        <c:axPos val="l"/>
        <c:tickLblPos val="nextTo"/>
        <c:crossAx val="119654656"/>
        <c:crosses val="autoZero"/>
        <c:auto val="1"/>
        <c:lblAlgn val="ctr"/>
        <c:lblOffset val="100"/>
      </c:catAx>
      <c:valAx>
        <c:axId val="119654656"/>
        <c:scaling>
          <c:orientation val="minMax"/>
        </c:scaling>
        <c:axPos val="b"/>
        <c:numFmt formatCode="0%" sourceLinked="1"/>
        <c:tickLblPos val="nextTo"/>
        <c:crossAx val="119653120"/>
        <c:crosses val="autoZero"/>
        <c:crossBetween val="between"/>
      </c:valAx>
    </c:plotArea>
    <c:legend>
      <c:legendPos val="r"/>
    </c:legend>
    <c:plotVisOnly val="1"/>
  </c:chart>
  <c:spPr>
    <a:gradFill>
      <a:gsLst>
        <a:gs pos="0">
          <a:srgbClr val="92D050"/>
        </a:gs>
        <a:gs pos="50000">
          <a:srgbClr val="FFFF00"/>
        </a:gs>
        <a:gs pos="100000">
          <a:srgbClr val="92D050"/>
        </a:gs>
      </a:gsLst>
      <a:lin ang="5400000" scaled="0"/>
    </a:gradFill>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percentStacked"/>
        <c:ser>
          <c:idx val="0"/>
          <c:order val="0"/>
          <c:tx>
            <c:strRef>
              <c:f>дети!$A$39:$B$39</c:f>
              <c:strCache>
                <c:ptCount val="1"/>
                <c:pt idx="0">
                  <c:v>I группа здоровья</c:v>
                </c:pt>
              </c:strCache>
            </c:strRef>
          </c:tx>
          <c:dLbls>
            <c:showVal val="1"/>
          </c:dLbls>
          <c:cat>
            <c:strRef>
              <c:f>дети!$C$38:$G$38</c:f>
              <c:strCache>
                <c:ptCount val="4"/>
                <c:pt idx="0">
                  <c:v>возраст 6 лет</c:v>
                </c:pt>
                <c:pt idx="1">
                  <c:v>возраст 11 лет</c:v>
                </c:pt>
                <c:pt idx="2">
                  <c:v>возраст 14 лет</c:v>
                </c:pt>
                <c:pt idx="3">
                  <c:v>возраст 15-17 лет</c:v>
                </c:pt>
              </c:strCache>
            </c:strRef>
          </c:cat>
          <c:val>
            <c:numRef>
              <c:f>дети!$C$39:$G$39</c:f>
              <c:numCache>
                <c:formatCode>0.00%</c:formatCode>
                <c:ptCount val="5"/>
                <c:pt idx="0">
                  <c:v>0.26600000000000001</c:v>
                </c:pt>
                <c:pt idx="1">
                  <c:v>0.26600000000000001</c:v>
                </c:pt>
                <c:pt idx="2">
                  <c:v>0.26200000000000001</c:v>
                </c:pt>
                <c:pt idx="3">
                  <c:v>0.26800000000000002</c:v>
                </c:pt>
              </c:numCache>
            </c:numRef>
          </c:val>
        </c:ser>
        <c:ser>
          <c:idx val="1"/>
          <c:order val="1"/>
          <c:tx>
            <c:strRef>
              <c:f>дети!$A$40:$B$40</c:f>
              <c:strCache>
                <c:ptCount val="1"/>
                <c:pt idx="0">
                  <c:v>II группа здоровья</c:v>
                </c:pt>
              </c:strCache>
            </c:strRef>
          </c:tx>
          <c:dLbls>
            <c:dLbl>
              <c:idx val="0"/>
              <c:layout>
                <c:manualLayout>
                  <c:x val="-1.1157601115760194E-2"/>
                  <c:y val="-2.5062656641603918E-2"/>
                </c:manualLayout>
              </c:layout>
              <c:showVal val="1"/>
            </c:dLbl>
            <c:dLbl>
              <c:idx val="1"/>
              <c:layout>
                <c:manualLayout>
                  <c:x val="0"/>
                  <c:y val="-2.5062656641604009E-2"/>
                </c:manualLayout>
              </c:layout>
              <c:showVal val="1"/>
            </c:dLbl>
            <c:dLbl>
              <c:idx val="2"/>
              <c:layout>
                <c:manualLayout>
                  <c:x val="0"/>
                  <c:y val="-2.506265664160397E-2"/>
                </c:manualLayout>
              </c:layout>
              <c:showVal val="1"/>
            </c:dLbl>
            <c:dLbl>
              <c:idx val="3"/>
              <c:layout>
                <c:manualLayout>
                  <c:x val="-2.7894002789400425E-3"/>
                  <c:y val="-6.5162907268170422E-2"/>
                </c:manualLayout>
              </c:layout>
              <c:showVal val="1"/>
            </c:dLbl>
            <c:showVal val="1"/>
          </c:dLbls>
          <c:cat>
            <c:strRef>
              <c:f>дети!$C$38:$G$38</c:f>
              <c:strCache>
                <c:ptCount val="4"/>
                <c:pt idx="0">
                  <c:v>возраст 6 лет</c:v>
                </c:pt>
                <c:pt idx="1">
                  <c:v>возраст 11 лет</c:v>
                </c:pt>
                <c:pt idx="2">
                  <c:v>возраст 14 лет</c:v>
                </c:pt>
                <c:pt idx="3">
                  <c:v>возраст 15-17 лет</c:v>
                </c:pt>
              </c:strCache>
            </c:strRef>
          </c:cat>
          <c:val>
            <c:numRef>
              <c:f>дети!$C$40:$G$40</c:f>
              <c:numCache>
                <c:formatCode>0.00%</c:formatCode>
                <c:ptCount val="5"/>
                <c:pt idx="0">
                  <c:v>0.67000000000000481</c:v>
                </c:pt>
                <c:pt idx="1">
                  <c:v>0.63600000000000412</c:v>
                </c:pt>
                <c:pt idx="2">
                  <c:v>0.62600000000000389</c:v>
                </c:pt>
                <c:pt idx="3">
                  <c:v>0.58399999999999996</c:v>
                </c:pt>
              </c:numCache>
            </c:numRef>
          </c:val>
        </c:ser>
        <c:ser>
          <c:idx val="2"/>
          <c:order val="2"/>
          <c:tx>
            <c:strRef>
              <c:f>дети!$A$41:$B$41</c:f>
              <c:strCache>
                <c:ptCount val="1"/>
                <c:pt idx="0">
                  <c:v>III группа здоровья</c:v>
                </c:pt>
              </c:strCache>
            </c:strRef>
          </c:tx>
          <c:dLbls>
            <c:dLbl>
              <c:idx val="0"/>
              <c:layout>
                <c:manualLayout>
                  <c:x val="-2.2988505747126436E-2"/>
                  <c:y val="-9.2592592592593906E-3"/>
                </c:manualLayout>
              </c:layout>
              <c:showVal val="1"/>
            </c:dLbl>
            <c:dLbl>
              <c:idx val="2"/>
              <c:layout>
                <c:manualLayout>
                  <c:x val="-3.0683403068340401E-2"/>
                  <c:y val="-3.0075187969924904E-2"/>
                </c:manualLayout>
              </c:layout>
              <c:showVal val="1"/>
            </c:dLbl>
            <c:dLbl>
              <c:idx val="3"/>
              <c:layout>
                <c:manualLayout>
                  <c:x val="-2.5104602510460292E-2"/>
                  <c:y val="-6.5162907268170422E-2"/>
                </c:manualLayout>
              </c:layout>
              <c:showVal val="1"/>
            </c:dLbl>
            <c:showVal val="1"/>
          </c:dLbls>
          <c:cat>
            <c:strRef>
              <c:f>дети!$C$38:$G$38</c:f>
              <c:strCache>
                <c:ptCount val="4"/>
                <c:pt idx="0">
                  <c:v>возраст 6 лет</c:v>
                </c:pt>
                <c:pt idx="1">
                  <c:v>возраст 11 лет</c:v>
                </c:pt>
                <c:pt idx="2">
                  <c:v>возраст 14 лет</c:v>
                </c:pt>
                <c:pt idx="3">
                  <c:v>возраст 15-17 лет</c:v>
                </c:pt>
              </c:strCache>
            </c:strRef>
          </c:cat>
          <c:val>
            <c:numRef>
              <c:f>дети!$C$41:$G$41</c:f>
              <c:numCache>
                <c:formatCode>0.00%</c:formatCode>
                <c:ptCount val="5"/>
                <c:pt idx="0">
                  <c:v>4.8000000000000001E-2</c:v>
                </c:pt>
                <c:pt idx="1">
                  <c:v>8.5000000000000006E-2</c:v>
                </c:pt>
                <c:pt idx="2">
                  <c:v>9.1000000000000025E-2</c:v>
                </c:pt>
                <c:pt idx="3">
                  <c:v>0.126</c:v>
                </c:pt>
              </c:numCache>
            </c:numRef>
          </c:val>
        </c:ser>
        <c:ser>
          <c:idx val="3"/>
          <c:order val="3"/>
          <c:tx>
            <c:strRef>
              <c:f>дети!$A$42:$B$42</c:f>
              <c:strCache>
                <c:ptCount val="1"/>
                <c:pt idx="0">
                  <c:v>IV группа здоровья</c:v>
                </c:pt>
              </c:strCache>
            </c:strRef>
          </c:tx>
          <c:dLbls>
            <c:dLbl>
              <c:idx val="0"/>
              <c:layout>
                <c:manualLayout>
                  <c:x val="7.3180245774717476E-2"/>
                  <c:y val="2.297475973398062E-3"/>
                </c:manualLayout>
              </c:layout>
              <c:showVal val="1"/>
            </c:dLbl>
            <c:dLbl>
              <c:idx val="1"/>
              <c:layout>
                <c:manualLayout>
                  <c:x val="4.4595482050099514E-2"/>
                  <c:y val="-5.2074674876166946E-2"/>
                </c:manualLayout>
              </c:layout>
              <c:showVal val="1"/>
            </c:dLbl>
            <c:dLbl>
              <c:idx val="2"/>
              <c:layout>
                <c:manualLayout>
                  <c:x val="5.9233244380017404E-2"/>
                  <c:y val="-5.785289996645173E-2"/>
                </c:manualLayout>
              </c:layout>
              <c:showVal val="1"/>
            </c:dLbl>
            <c:dLbl>
              <c:idx val="3"/>
              <c:layout>
                <c:manualLayout>
                  <c:x val="3.7617554858934171E-2"/>
                  <c:y val="-1.8518518518518583E-2"/>
                </c:manualLayout>
              </c:layout>
              <c:showVal val="1"/>
            </c:dLbl>
            <c:showVal val="1"/>
          </c:dLbls>
          <c:cat>
            <c:strRef>
              <c:f>дети!$C$38:$G$38</c:f>
              <c:strCache>
                <c:ptCount val="4"/>
                <c:pt idx="0">
                  <c:v>возраст 6 лет</c:v>
                </c:pt>
                <c:pt idx="1">
                  <c:v>возраст 11 лет</c:v>
                </c:pt>
                <c:pt idx="2">
                  <c:v>возраст 14 лет</c:v>
                </c:pt>
                <c:pt idx="3">
                  <c:v>возраст 15-17 лет</c:v>
                </c:pt>
              </c:strCache>
            </c:strRef>
          </c:cat>
          <c:val>
            <c:numRef>
              <c:f>дети!$C$42:$G$42</c:f>
              <c:numCache>
                <c:formatCode>0.00%</c:formatCode>
                <c:ptCount val="5"/>
                <c:pt idx="0">
                  <c:v>1.6000000000000021E-2</c:v>
                </c:pt>
                <c:pt idx="1">
                  <c:v>1.2999999999999998E-2</c:v>
                </c:pt>
                <c:pt idx="2">
                  <c:v>2.1000000000000012E-2</c:v>
                </c:pt>
                <c:pt idx="3">
                  <c:v>2.1999999999999999E-2</c:v>
                </c:pt>
              </c:numCache>
            </c:numRef>
          </c:val>
        </c:ser>
        <c:shape val="cylinder"/>
        <c:axId val="119723904"/>
        <c:axId val="119725440"/>
        <c:axId val="0"/>
      </c:bar3DChart>
      <c:catAx>
        <c:axId val="119723904"/>
        <c:scaling>
          <c:orientation val="minMax"/>
        </c:scaling>
        <c:axPos val="l"/>
        <c:tickLblPos val="nextTo"/>
        <c:crossAx val="119725440"/>
        <c:crosses val="autoZero"/>
        <c:auto val="1"/>
        <c:lblAlgn val="ctr"/>
        <c:lblOffset val="100"/>
      </c:catAx>
      <c:valAx>
        <c:axId val="119725440"/>
        <c:scaling>
          <c:orientation val="minMax"/>
        </c:scaling>
        <c:axPos val="b"/>
        <c:numFmt formatCode="0%" sourceLinked="1"/>
        <c:tickLblPos val="nextTo"/>
        <c:crossAx val="119723904"/>
        <c:crosses val="autoZero"/>
        <c:crossBetween val="between"/>
      </c:valAx>
    </c:plotArea>
    <c:legend>
      <c:legendPos val="r"/>
    </c:legend>
    <c:plotVisOnly val="1"/>
  </c:chart>
  <c:spPr>
    <a:gradFill>
      <a:gsLst>
        <a:gs pos="0">
          <a:srgbClr val="92D050"/>
        </a:gs>
        <a:gs pos="39999">
          <a:srgbClr val="FFFF00"/>
        </a:gs>
        <a:gs pos="70000">
          <a:srgbClr val="92D050"/>
        </a:gs>
        <a:gs pos="100000">
          <a:srgbClr val="FFEBFA"/>
        </a:gs>
      </a:gsLst>
      <a:lin ang="5400000" scaled="0"/>
    </a:gradFill>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view3D>
      <c:rotY val="50"/>
      <c:rAngAx val="1"/>
    </c:view3D>
    <c:plotArea>
      <c:layout>
        <c:manualLayout>
          <c:layoutTarget val="inner"/>
          <c:xMode val="edge"/>
          <c:yMode val="edge"/>
          <c:x val="0.23870158275670139"/>
          <c:y val="5.5137844611528819E-2"/>
          <c:w val="0.45487910602083831"/>
          <c:h val="0.78205079628204366"/>
        </c:manualLayout>
      </c:layout>
      <c:bar3DChart>
        <c:barDir val="bar"/>
        <c:grouping val="stacked"/>
        <c:ser>
          <c:idx val="0"/>
          <c:order val="0"/>
          <c:tx>
            <c:strRef>
              <c:f>подростки!$B$163</c:f>
              <c:strCache>
                <c:ptCount val="1"/>
                <c:pt idx="0">
                  <c:v>1 группа здоровья</c:v>
                </c:pt>
              </c:strCache>
            </c:strRef>
          </c:tx>
          <c:dLbls>
            <c:dLbl>
              <c:idx val="0"/>
              <c:layout>
                <c:manualLayout>
                  <c:x val="7.5757575757575924E-3"/>
                  <c:y val="-8.0200501253132814E-2"/>
                </c:manualLayout>
              </c:layout>
              <c:showVal val="1"/>
            </c:dLbl>
            <c:dLbl>
              <c:idx val="1"/>
              <c:layout>
                <c:manualLayout>
                  <c:x val="1.5151515151515181E-2"/>
                  <c:y val="-7.5187969924812123E-2"/>
                </c:manualLayout>
              </c:layout>
              <c:showVal val="1"/>
            </c:dLbl>
            <c:dLbl>
              <c:idx val="2"/>
              <c:layout>
                <c:manualLayout>
                  <c:x val="2.5252525252525255E-3"/>
                  <c:y val="-6.0150375939849704E-2"/>
                </c:manualLayout>
              </c:layout>
              <c:showVal val="1"/>
            </c:dLbl>
            <c:dLbl>
              <c:idx val="3"/>
              <c:layout>
                <c:manualLayout>
                  <c:x val="7.5757575757575924E-3"/>
                  <c:y val="-7.5187969924812123E-2"/>
                </c:manualLayout>
              </c:layout>
              <c:showVal val="1"/>
            </c:dLbl>
            <c:showVal val="1"/>
          </c:dLbls>
          <c:cat>
            <c:strRef>
              <c:f>подростки!$A$164:$A$167</c:f>
              <c:strCache>
                <c:ptCount val="4"/>
                <c:pt idx="0">
                  <c:v>возраст 6 лет</c:v>
                </c:pt>
                <c:pt idx="1">
                  <c:v>возраст 11 лет</c:v>
                </c:pt>
                <c:pt idx="2">
                  <c:v>возраст 14 лет</c:v>
                </c:pt>
                <c:pt idx="3">
                  <c:v>возраст 15-17 лет</c:v>
                </c:pt>
              </c:strCache>
            </c:strRef>
          </c:cat>
          <c:val>
            <c:numRef>
              <c:f>подростки!$B$164:$B$167</c:f>
              <c:numCache>
                <c:formatCode>0.00%</c:formatCode>
                <c:ptCount val="4"/>
                <c:pt idx="0">
                  <c:v>0.30200000000000032</c:v>
                </c:pt>
                <c:pt idx="1">
                  <c:v>0.30400000000000038</c:v>
                </c:pt>
                <c:pt idx="2">
                  <c:v>0.30400000000000038</c:v>
                </c:pt>
                <c:pt idx="3">
                  <c:v>0.26900000000000002</c:v>
                </c:pt>
              </c:numCache>
            </c:numRef>
          </c:val>
        </c:ser>
        <c:ser>
          <c:idx val="1"/>
          <c:order val="1"/>
          <c:tx>
            <c:strRef>
              <c:f>подростки!$C$163</c:f>
              <c:strCache>
                <c:ptCount val="1"/>
                <c:pt idx="0">
                  <c:v>2 группа здоровья</c:v>
                </c:pt>
              </c:strCache>
            </c:strRef>
          </c:tx>
          <c:dLbls>
            <c:dLbl>
              <c:idx val="0"/>
              <c:layout>
                <c:manualLayout>
                  <c:x val="-1.0101010101010105E-2"/>
                  <c:y val="-6.0150375939849704E-2"/>
                </c:manualLayout>
              </c:layout>
              <c:showVal val="1"/>
            </c:dLbl>
            <c:dLbl>
              <c:idx val="1"/>
              <c:layout>
                <c:manualLayout>
                  <c:x val="0"/>
                  <c:y val="-5.5137844611528819E-2"/>
                </c:manualLayout>
              </c:layout>
              <c:showVal val="1"/>
            </c:dLbl>
            <c:dLbl>
              <c:idx val="2"/>
              <c:layout>
                <c:manualLayout>
                  <c:x val="-2.0202020202020211E-2"/>
                  <c:y val="-5.5137844611528819E-2"/>
                </c:manualLayout>
              </c:layout>
              <c:showVal val="1"/>
            </c:dLbl>
            <c:dLbl>
              <c:idx val="3"/>
              <c:layout>
                <c:manualLayout>
                  <c:x val="-7.5757575757575924E-3"/>
                  <c:y val="-9.5238095238095247E-2"/>
                </c:manualLayout>
              </c:layout>
              <c:showVal val="1"/>
            </c:dLbl>
            <c:showVal val="1"/>
          </c:dLbls>
          <c:cat>
            <c:strRef>
              <c:f>подростки!$A$164:$A$167</c:f>
              <c:strCache>
                <c:ptCount val="4"/>
                <c:pt idx="0">
                  <c:v>возраст 6 лет</c:v>
                </c:pt>
                <c:pt idx="1">
                  <c:v>возраст 11 лет</c:v>
                </c:pt>
                <c:pt idx="2">
                  <c:v>возраст 14 лет</c:v>
                </c:pt>
                <c:pt idx="3">
                  <c:v>возраст 15-17 лет</c:v>
                </c:pt>
              </c:strCache>
            </c:strRef>
          </c:cat>
          <c:val>
            <c:numRef>
              <c:f>подростки!$C$164:$C$167</c:f>
              <c:numCache>
                <c:formatCode>0.00%</c:formatCode>
                <c:ptCount val="4"/>
                <c:pt idx="0">
                  <c:v>0.61000000000000065</c:v>
                </c:pt>
                <c:pt idx="1">
                  <c:v>0.54800000000000004</c:v>
                </c:pt>
                <c:pt idx="2">
                  <c:v>0.56200000000000061</c:v>
                </c:pt>
                <c:pt idx="3">
                  <c:v>0.56100000000000005</c:v>
                </c:pt>
              </c:numCache>
            </c:numRef>
          </c:val>
        </c:ser>
        <c:ser>
          <c:idx val="2"/>
          <c:order val="2"/>
          <c:tx>
            <c:strRef>
              <c:f>подростки!$D$163</c:f>
              <c:strCache>
                <c:ptCount val="1"/>
                <c:pt idx="0">
                  <c:v>3 группа здоровья</c:v>
                </c:pt>
              </c:strCache>
            </c:strRef>
          </c:tx>
          <c:dLbls>
            <c:dLbl>
              <c:idx val="0"/>
              <c:layout>
                <c:manualLayout>
                  <c:x val="-2.0202020202020211E-2"/>
                  <c:y val="-6.5162907268170422E-2"/>
                </c:manualLayout>
              </c:layout>
              <c:showVal val="1"/>
            </c:dLbl>
            <c:dLbl>
              <c:idx val="1"/>
              <c:layout>
                <c:manualLayout>
                  <c:x val="-1.7676767676767683E-2"/>
                  <c:y val="-5.0125313283208017E-2"/>
                </c:manualLayout>
              </c:layout>
              <c:showVal val="1"/>
            </c:dLbl>
            <c:dLbl>
              <c:idx val="2"/>
              <c:layout>
                <c:manualLayout>
                  <c:x val="-1.5151515151515181E-2"/>
                  <c:y val="-6.0150375939849704E-2"/>
                </c:manualLayout>
              </c:layout>
              <c:showVal val="1"/>
            </c:dLbl>
            <c:dLbl>
              <c:idx val="3"/>
              <c:layout>
                <c:manualLayout>
                  <c:x val="0"/>
                  <c:y val="-9.5238095238095247E-2"/>
                </c:manualLayout>
              </c:layout>
              <c:showVal val="1"/>
            </c:dLbl>
            <c:showVal val="1"/>
          </c:dLbls>
          <c:cat>
            <c:strRef>
              <c:f>подростки!$A$164:$A$167</c:f>
              <c:strCache>
                <c:ptCount val="4"/>
                <c:pt idx="0">
                  <c:v>возраст 6 лет</c:v>
                </c:pt>
                <c:pt idx="1">
                  <c:v>возраст 11 лет</c:v>
                </c:pt>
                <c:pt idx="2">
                  <c:v>возраст 14 лет</c:v>
                </c:pt>
                <c:pt idx="3">
                  <c:v>возраст 15-17 лет</c:v>
                </c:pt>
              </c:strCache>
            </c:strRef>
          </c:cat>
          <c:val>
            <c:numRef>
              <c:f>подростки!$D$164:$D$167</c:f>
              <c:numCache>
                <c:formatCode>0.00%</c:formatCode>
                <c:ptCount val="4"/>
                <c:pt idx="0">
                  <c:v>7.0000000000000021E-2</c:v>
                </c:pt>
                <c:pt idx="1">
                  <c:v>0.12400000000000012</c:v>
                </c:pt>
                <c:pt idx="2">
                  <c:v>0.10900000000000012</c:v>
                </c:pt>
                <c:pt idx="3">
                  <c:v>0.14600000000000021</c:v>
                </c:pt>
              </c:numCache>
            </c:numRef>
          </c:val>
        </c:ser>
        <c:ser>
          <c:idx val="3"/>
          <c:order val="3"/>
          <c:tx>
            <c:strRef>
              <c:f>подростки!$E$163</c:f>
              <c:strCache>
                <c:ptCount val="1"/>
                <c:pt idx="0">
                  <c:v>4 группа здоровья</c:v>
                </c:pt>
              </c:strCache>
            </c:strRef>
          </c:tx>
          <c:dLbls>
            <c:dLbl>
              <c:idx val="0"/>
              <c:layout>
                <c:manualLayout>
                  <c:x val="6.8181818181818177E-2"/>
                  <c:y val="-3.0075187969925001E-2"/>
                </c:manualLayout>
              </c:layout>
              <c:showVal val="1"/>
            </c:dLbl>
            <c:dLbl>
              <c:idx val="1"/>
              <c:layout>
                <c:manualLayout>
                  <c:x val="5.3030303030303032E-2"/>
                  <c:y val="-5.5137844611528819E-2"/>
                </c:manualLayout>
              </c:layout>
              <c:showVal val="1"/>
            </c:dLbl>
            <c:dLbl>
              <c:idx val="2"/>
              <c:layout>
                <c:manualLayout>
                  <c:x val="5.555555555555565E-2"/>
                  <c:y val="-3.0075187969925001E-2"/>
                </c:manualLayout>
              </c:layout>
              <c:showVal val="1"/>
            </c:dLbl>
            <c:dLbl>
              <c:idx val="3"/>
              <c:layout>
                <c:manualLayout>
                  <c:x val="5.3030303030303032E-2"/>
                  <c:y val="-4.0100250626566407E-2"/>
                </c:manualLayout>
              </c:layout>
              <c:showVal val="1"/>
            </c:dLbl>
            <c:showVal val="1"/>
          </c:dLbls>
          <c:cat>
            <c:strRef>
              <c:f>подростки!$A$164:$A$167</c:f>
              <c:strCache>
                <c:ptCount val="4"/>
                <c:pt idx="0">
                  <c:v>возраст 6 лет</c:v>
                </c:pt>
                <c:pt idx="1">
                  <c:v>возраст 11 лет</c:v>
                </c:pt>
                <c:pt idx="2">
                  <c:v>возраст 14 лет</c:v>
                </c:pt>
                <c:pt idx="3">
                  <c:v>возраст 15-17 лет</c:v>
                </c:pt>
              </c:strCache>
            </c:strRef>
          </c:cat>
          <c:val>
            <c:numRef>
              <c:f>подростки!$E$164:$E$167</c:f>
              <c:numCache>
                <c:formatCode>0.00%</c:formatCode>
                <c:ptCount val="4"/>
                <c:pt idx="0">
                  <c:v>1.7999999999999999E-2</c:v>
                </c:pt>
                <c:pt idx="1">
                  <c:v>2.4E-2</c:v>
                </c:pt>
                <c:pt idx="2">
                  <c:v>2.5000000000000001E-2</c:v>
                </c:pt>
                <c:pt idx="3">
                  <c:v>2.4E-2</c:v>
                </c:pt>
              </c:numCache>
            </c:numRef>
          </c:val>
        </c:ser>
        <c:shape val="cylinder"/>
        <c:axId val="119766016"/>
        <c:axId val="119800576"/>
        <c:axId val="0"/>
      </c:bar3DChart>
      <c:catAx>
        <c:axId val="119766016"/>
        <c:scaling>
          <c:orientation val="minMax"/>
        </c:scaling>
        <c:axPos val="l"/>
        <c:tickLblPos val="nextTo"/>
        <c:crossAx val="119800576"/>
        <c:crosses val="autoZero"/>
        <c:auto val="1"/>
        <c:lblAlgn val="ctr"/>
        <c:lblOffset val="100"/>
      </c:catAx>
      <c:valAx>
        <c:axId val="119800576"/>
        <c:scaling>
          <c:orientation val="minMax"/>
        </c:scaling>
        <c:axPos val="b"/>
        <c:numFmt formatCode="0.00%" sourceLinked="1"/>
        <c:tickLblPos val="nextTo"/>
        <c:crossAx val="119766016"/>
        <c:crosses val="autoZero"/>
        <c:crossBetween val="between"/>
      </c:valAx>
    </c:plotArea>
    <c:legend>
      <c:legendPos val="r"/>
      <c:layout>
        <c:manualLayout>
          <c:xMode val="edge"/>
          <c:yMode val="edge"/>
          <c:x val="0.74280422333572194"/>
          <c:y val="7.8116156533064959E-2"/>
          <c:w val="0.23951900898751294"/>
          <c:h val="0.72346693505417081"/>
        </c:manualLayout>
      </c:layout>
    </c:legend>
    <c:plotVisOnly val="1"/>
  </c:chart>
  <c:spPr>
    <a:gradFill>
      <a:gsLst>
        <a:gs pos="0">
          <a:srgbClr val="92D050"/>
        </a:gs>
        <a:gs pos="50000">
          <a:srgbClr val="FFFF00"/>
        </a:gs>
        <a:gs pos="100000">
          <a:srgbClr val="92D050"/>
        </a:gs>
      </a:gsLst>
      <a:lin ang="5400000" scaled="0"/>
    </a:gradFill>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2331844505848073E-2"/>
          <c:y val="6.0659813356663754E-2"/>
          <c:w val="0.72569892368617073"/>
          <c:h val="0.79822506561679785"/>
        </c:manualLayout>
      </c:layout>
      <c:lineChart>
        <c:grouping val="standard"/>
        <c:ser>
          <c:idx val="0"/>
          <c:order val="0"/>
          <c:tx>
            <c:strRef>
              <c:f>подростки!$A$194</c:f>
              <c:strCache>
                <c:ptCount val="1"/>
                <c:pt idx="0">
                  <c:v>Борисов</c:v>
                </c:pt>
              </c:strCache>
            </c:strRef>
          </c:tx>
          <c:marker>
            <c:symbol val="none"/>
          </c:marker>
          <c:dLbls>
            <c:dLbl>
              <c:idx val="0"/>
              <c:layout>
                <c:manualLayout>
                  <c:x val="-2.4793388429752136E-2"/>
                  <c:y val="8.8105726872246728E-2"/>
                </c:manualLayout>
              </c:layout>
              <c:showVal val="1"/>
            </c:dLbl>
            <c:dLbl>
              <c:idx val="1"/>
              <c:layout>
                <c:manualLayout>
                  <c:x val="-1.6528925619834794E-2"/>
                  <c:y val="-9.3979441997063567E-2"/>
                </c:manualLayout>
              </c:layout>
              <c:showVal val="1"/>
            </c:dLbl>
            <c:dLbl>
              <c:idx val="2"/>
              <c:layout>
                <c:manualLayout>
                  <c:x val="-1.3774104683195601E-2"/>
                  <c:y val="-0.10572687224669655"/>
                </c:manualLayout>
              </c:layout>
              <c:showVal val="1"/>
            </c:dLbl>
            <c:dLbl>
              <c:idx val="3"/>
              <c:layout>
                <c:manualLayout>
                  <c:x val="-2.7548209366391211E-3"/>
                  <c:y val="3.5242290748898626E-2"/>
                </c:manualLayout>
              </c:layout>
              <c:showVal val="1"/>
            </c:dLbl>
            <c:dLbl>
              <c:idx val="4"/>
              <c:layout>
                <c:manualLayout>
                  <c:x val="-1.2396694214876033E-2"/>
                  <c:y val="5.2863436123348401E-2"/>
                </c:manualLayout>
              </c:layout>
              <c:showVal val="1"/>
            </c:dLbl>
            <c:dLbl>
              <c:idx val="5"/>
              <c:layout>
                <c:manualLayout>
                  <c:x val="-8.2644628099173747E-3"/>
                  <c:y val="5.2863436123348401E-2"/>
                </c:manualLayout>
              </c:layout>
              <c:showVal val="1"/>
            </c:dLbl>
            <c:dLbl>
              <c:idx val="6"/>
              <c:layout>
                <c:manualLayout>
                  <c:x val="-1.3774104683195601E-2"/>
                  <c:y val="5.8737151248164463E-2"/>
                </c:manualLayout>
              </c:layout>
              <c:showVal val="1"/>
            </c:dLbl>
            <c:dLbl>
              <c:idx val="7"/>
              <c:layout>
                <c:manualLayout>
                  <c:x val="-1.928374655647383E-2"/>
                  <c:y val="7.0484581497797391E-2"/>
                </c:manualLayout>
              </c:layout>
              <c:showVal val="1"/>
            </c:dLbl>
            <c:dLbl>
              <c:idx val="8"/>
              <c:layout>
                <c:manualLayout>
                  <c:x val="-1.1019283746556375E-2"/>
                  <c:y val="-8.8105726872246728E-2"/>
                </c:manualLayout>
              </c:layout>
              <c:showVal val="1"/>
            </c:dLbl>
            <c:showVal val="1"/>
          </c:dLbls>
          <c:cat>
            <c:strRef>
              <c:f>подростки!$B$193:$J$193</c:f>
              <c:strCache>
                <c:ptCount val="9"/>
                <c:pt idx="0">
                  <c:v>2009 год</c:v>
                </c:pt>
                <c:pt idx="1">
                  <c:v>2010 год</c:v>
                </c:pt>
                <c:pt idx="2">
                  <c:v>2011 год</c:v>
                </c:pt>
                <c:pt idx="3">
                  <c:v>2012 год</c:v>
                </c:pt>
                <c:pt idx="4">
                  <c:v>2013 год</c:v>
                </c:pt>
                <c:pt idx="5">
                  <c:v>2014 год</c:v>
                </c:pt>
                <c:pt idx="6">
                  <c:v>2015 год</c:v>
                </c:pt>
                <c:pt idx="7">
                  <c:v>2016 год </c:v>
                </c:pt>
                <c:pt idx="8">
                  <c:v>2018 год</c:v>
                </c:pt>
              </c:strCache>
            </c:strRef>
          </c:cat>
          <c:val>
            <c:numRef>
              <c:f>подростки!$B$194:$J$194</c:f>
              <c:numCache>
                <c:formatCode>General</c:formatCode>
                <c:ptCount val="9"/>
                <c:pt idx="0">
                  <c:v>40182.1</c:v>
                </c:pt>
                <c:pt idx="1">
                  <c:v>20839.400000000001</c:v>
                </c:pt>
                <c:pt idx="2">
                  <c:v>50957.8</c:v>
                </c:pt>
                <c:pt idx="3">
                  <c:v>75661.600000000006</c:v>
                </c:pt>
                <c:pt idx="4">
                  <c:v>83672.2</c:v>
                </c:pt>
                <c:pt idx="5">
                  <c:v>66664.7</c:v>
                </c:pt>
                <c:pt idx="6">
                  <c:v>95692.1</c:v>
                </c:pt>
                <c:pt idx="7">
                  <c:v>95692.1</c:v>
                </c:pt>
                <c:pt idx="8">
                  <c:v>119073.7</c:v>
                </c:pt>
              </c:numCache>
            </c:numRef>
          </c:val>
        </c:ser>
        <c:ser>
          <c:idx val="1"/>
          <c:order val="1"/>
          <c:tx>
            <c:strRef>
              <c:f>подростки!$A$195</c:f>
              <c:strCache>
                <c:ptCount val="1"/>
                <c:pt idx="0">
                  <c:v>Борисовский р-н</c:v>
                </c:pt>
              </c:strCache>
            </c:strRef>
          </c:tx>
          <c:marker>
            <c:symbol val="none"/>
          </c:marker>
          <c:dLbls>
            <c:dLbl>
              <c:idx val="0"/>
              <c:layout>
                <c:manualLayout>
                  <c:x val="-2.8925619834710745E-2"/>
                  <c:y val="-7.0484581497797391E-2"/>
                </c:manualLayout>
              </c:layout>
              <c:showVal val="1"/>
            </c:dLbl>
            <c:dLbl>
              <c:idx val="1"/>
              <c:layout>
                <c:manualLayout>
                  <c:x val="-1.7906336088154295E-2"/>
                  <c:y val="4.6989720998531721E-2"/>
                </c:manualLayout>
              </c:layout>
              <c:showVal val="1"/>
            </c:dLbl>
            <c:dLbl>
              <c:idx val="3"/>
              <c:layout>
                <c:manualLayout>
                  <c:x val="-3.5812672176308596E-2"/>
                  <c:y val="-7.6358296622613814E-2"/>
                </c:manualLayout>
              </c:layout>
              <c:showVal val="1"/>
            </c:dLbl>
            <c:dLbl>
              <c:idx val="4"/>
              <c:layout>
                <c:manualLayout>
                  <c:x val="-3.3057851239669422E-2"/>
                  <c:y val="-6.4610866372980899E-2"/>
                </c:manualLayout>
              </c:layout>
              <c:showVal val="1"/>
            </c:dLbl>
            <c:dLbl>
              <c:idx val="5"/>
              <c:layout>
                <c:manualLayout>
                  <c:x val="-2.8925619834710745E-2"/>
                  <c:y val="-5.2863436123348428E-2"/>
                </c:manualLayout>
              </c:layout>
              <c:showVal val="1"/>
            </c:dLbl>
            <c:dLbl>
              <c:idx val="6"/>
              <c:layout>
                <c:manualLayout>
                  <c:x val="-2.8925619834710745E-2"/>
                  <c:y val="-7.0484581497797391E-2"/>
                </c:manualLayout>
              </c:layout>
              <c:showVal val="1"/>
            </c:dLbl>
            <c:dLbl>
              <c:idx val="7"/>
              <c:layout>
                <c:manualLayout>
                  <c:x val="-2.8925619834710745E-2"/>
                  <c:y val="-8.8105726872246728E-2"/>
                </c:manualLayout>
              </c:layout>
              <c:showVal val="1"/>
            </c:dLbl>
            <c:dLbl>
              <c:idx val="8"/>
              <c:layout>
                <c:manualLayout>
                  <c:x val="-5.5096418732781564E-3"/>
                  <c:y val="2.9368575624082228E-2"/>
                </c:manualLayout>
              </c:layout>
              <c:showVal val="1"/>
            </c:dLbl>
            <c:showVal val="1"/>
          </c:dLbls>
          <c:cat>
            <c:strRef>
              <c:f>подростки!$B$193:$J$193</c:f>
              <c:strCache>
                <c:ptCount val="9"/>
                <c:pt idx="0">
                  <c:v>2009 год</c:v>
                </c:pt>
                <c:pt idx="1">
                  <c:v>2010 год</c:v>
                </c:pt>
                <c:pt idx="2">
                  <c:v>2011 год</c:v>
                </c:pt>
                <c:pt idx="3">
                  <c:v>2012 год</c:v>
                </c:pt>
                <c:pt idx="4">
                  <c:v>2013 год</c:v>
                </c:pt>
                <c:pt idx="5">
                  <c:v>2014 год</c:v>
                </c:pt>
                <c:pt idx="6">
                  <c:v>2015 год</c:v>
                </c:pt>
                <c:pt idx="7">
                  <c:v>2016 год </c:v>
                </c:pt>
                <c:pt idx="8">
                  <c:v>2018 год</c:v>
                </c:pt>
              </c:strCache>
            </c:strRef>
          </c:cat>
          <c:val>
            <c:numRef>
              <c:f>подростки!$B$195:$J$195</c:f>
              <c:numCache>
                <c:formatCode>General</c:formatCode>
                <c:ptCount val="9"/>
                <c:pt idx="0">
                  <c:v>48476</c:v>
                </c:pt>
                <c:pt idx="1">
                  <c:v>17020.900000000001</c:v>
                </c:pt>
                <c:pt idx="2">
                  <c:v>6365.7</c:v>
                </c:pt>
                <c:pt idx="3">
                  <c:v>90426.6</c:v>
                </c:pt>
                <c:pt idx="4">
                  <c:v>101533.7</c:v>
                </c:pt>
                <c:pt idx="5">
                  <c:v>104313.7</c:v>
                </c:pt>
                <c:pt idx="6">
                  <c:v>115373.9</c:v>
                </c:pt>
                <c:pt idx="7">
                  <c:v>103547.8</c:v>
                </c:pt>
                <c:pt idx="8">
                  <c:v>113072.6</c:v>
                </c:pt>
              </c:numCache>
            </c:numRef>
          </c:val>
        </c:ser>
        <c:marker val="1"/>
        <c:axId val="119825920"/>
        <c:axId val="119827456"/>
      </c:lineChart>
      <c:catAx>
        <c:axId val="119825920"/>
        <c:scaling>
          <c:orientation val="minMax"/>
        </c:scaling>
        <c:axPos val="b"/>
        <c:tickLblPos val="nextTo"/>
        <c:crossAx val="119827456"/>
        <c:crosses val="autoZero"/>
        <c:auto val="1"/>
        <c:lblAlgn val="ctr"/>
        <c:lblOffset val="100"/>
      </c:catAx>
      <c:valAx>
        <c:axId val="119827456"/>
        <c:scaling>
          <c:orientation val="minMax"/>
        </c:scaling>
        <c:axPos val="l"/>
        <c:numFmt formatCode="General" sourceLinked="1"/>
        <c:tickLblPos val="nextTo"/>
        <c:crossAx val="119825920"/>
        <c:crosses val="autoZero"/>
        <c:crossBetween val="between"/>
      </c:valAx>
      <c:spPr>
        <a:gradFill>
          <a:gsLst>
            <a:gs pos="0">
              <a:srgbClr val="92D050"/>
            </a:gs>
            <a:gs pos="39999">
              <a:srgbClr val="FFFF00"/>
            </a:gs>
            <a:gs pos="70000">
              <a:srgbClr val="92D050"/>
            </a:gs>
            <a:gs pos="100000">
              <a:srgbClr val="92D050"/>
            </a:gs>
          </a:gsLst>
          <a:lin ang="5400000" scaled="0"/>
        </a:gradFill>
      </c:spPr>
    </c:plotArea>
    <c:legend>
      <c:legendPos val="r"/>
    </c:legend>
    <c:plotVisOnly val="1"/>
  </c:chart>
  <c:spPr>
    <a:gradFill>
      <a:gsLst>
        <a:gs pos="0">
          <a:srgbClr val="92D050"/>
        </a:gs>
        <a:gs pos="39999">
          <a:srgbClr val="FFFF00"/>
        </a:gs>
        <a:gs pos="70000">
          <a:srgbClr val="92D050"/>
        </a:gs>
        <a:gs pos="100000">
          <a:srgbClr val="92D050"/>
        </a:gs>
      </a:gsLst>
      <a:lin ang="5400000" scaled="0"/>
    </a:gradFill>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scene3d>
              <a:camera prst="orthographicFront"/>
              <a:lightRig rig="threePt" dir="t"/>
            </a:scene3d>
            <a:sp3d>
              <a:bevelT/>
              <a:contourClr>
                <a:srgbClr val="000000"/>
              </a:contourClr>
            </a:sp3d>
          </c:spPr>
          <c:dPt>
            <c:idx val="0"/>
            <c:explosion val="2"/>
            <c:spPr>
              <a:solidFill>
                <a:schemeClr val="accent1"/>
              </a:solidFill>
              <a:ln w="25395">
                <a:solidFill>
                  <a:schemeClr val="lt1"/>
                </a:solidFill>
              </a:ln>
              <a:effectLst/>
              <a:scene3d>
                <a:camera prst="orthographicFront"/>
                <a:lightRig rig="threePt" dir="t"/>
              </a:scene3d>
              <a:sp3d contourW="25400">
                <a:bevelT/>
                <a:contourClr>
                  <a:schemeClr val="lt1"/>
                </a:contourClr>
              </a:sp3d>
            </c:spPr>
          </c:dPt>
          <c:dPt>
            <c:idx val="1"/>
            <c:spPr>
              <a:solidFill>
                <a:schemeClr val="accent2"/>
              </a:solidFill>
              <a:ln w="25395">
                <a:solidFill>
                  <a:schemeClr val="lt1"/>
                </a:solidFill>
              </a:ln>
              <a:effectLst/>
              <a:scene3d>
                <a:camera prst="orthographicFront"/>
                <a:lightRig rig="threePt" dir="t"/>
              </a:scene3d>
              <a:sp3d contourW="25400">
                <a:bevelT/>
                <a:contourClr>
                  <a:schemeClr val="lt1"/>
                </a:contourClr>
              </a:sp3d>
            </c:spPr>
          </c:dPt>
          <c:dLbls>
            <c:spPr>
              <a:noFill/>
              <a:ln w="25395">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3" cap="flat" cmpd="sng" algn="ctr">
                  <a:solidFill>
                    <a:schemeClr val="tx1">
                      <a:lumMod val="35000"/>
                      <a:lumOff val="65000"/>
                    </a:schemeClr>
                  </a:solidFill>
                  <a:round/>
                </a:ln>
                <a:effectLst/>
              </c:spPr>
            </c:leaderLines>
          </c:dLbls>
          <c:cat>
            <c:strRef>
              <c:f>Лист1!$A$2:$A$3</c:f>
              <c:strCache>
                <c:ptCount val="2"/>
                <c:pt idx="0">
                  <c:v>воздействие физ.факторов</c:v>
                </c:pt>
                <c:pt idx="1">
                  <c:v>воздействие пром.аэрозолей</c:v>
                </c:pt>
              </c:strCache>
            </c:strRef>
          </c:cat>
          <c:val>
            <c:numRef>
              <c:f>Лист1!$B$2:$B$3</c:f>
              <c:numCache>
                <c:formatCode>0.00%</c:formatCode>
                <c:ptCount val="2"/>
                <c:pt idx="0">
                  <c:v>0.58299999999999996</c:v>
                </c:pt>
                <c:pt idx="1">
                  <c:v>0.41700000000000031</c:v>
                </c:pt>
              </c:numCache>
            </c:numRef>
          </c:val>
        </c:ser>
      </c:pie3DChart>
      <c:spPr>
        <a:noFill/>
        <a:ln w="25395">
          <a:noFill/>
        </a:ln>
      </c:spPr>
    </c:plotArea>
    <c:legend>
      <c:legendPos val="r"/>
      <c:layout>
        <c:manualLayout>
          <c:xMode val="edge"/>
          <c:yMode val="edge"/>
          <c:x val="0.74403183023873143"/>
          <c:y val="0.43195266272189542"/>
          <c:w val="0.2427055702917772"/>
          <c:h val="0.30769230769230782"/>
        </c:manualLayout>
      </c:layout>
      <c:spPr>
        <a:noFill/>
        <a:ln w="2539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gradFill>
      <a:gsLst>
        <a:gs pos="0">
          <a:srgbClr val="92D050"/>
        </a:gs>
        <a:gs pos="39999">
          <a:srgbClr val="FFFF00"/>
        </a:gs>
        <a:gs pos="70000">
          <a:srgbClr val="92D050"/>
        </a:gs>
        <a:gs pos="100000">
          <a:srgbClr val="FFEBFA"/>
        </a:gs>
      </a:gsLst>
      <a:lin ang="5400000" scaled="0"/>
    </a:gradFill>
    <a:ln w="9523"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otX val="-10"/>
      <c:rotY val="60"/>
      <c:rAngAx val="1"/>
    </c:view3D>
    <c:plotArea>
      <c:layout/>
      <c:bar3DChart>
        <c:barDir val="bar"/>
        <c:grouping val="percentStacked"/>
        <c:ser>
          <c:idx val="0"/>
          <c:order val="0"/>
          <c:tx>
            <c:strRef>
              <c:f>Лист1!$A$165</c:f>
              <c:strCache>
                <c:ptCount val="1"/>
                <c:pt idx="0">
                  <c:v>высшее </c:v>
                </c:pt>
              </c:strCache>
            </c:strRef>
          </c:tx>
          <c:spPr>
            <a:solidFill>
              <a:srgbClr val="FF99CC">
                <a:alpha val="49000"/>
              </a:srgbClr>
            </a:solidFill>
          </c:spPr>
          <c:dLbls>
            <c:showVal val="1"/>
          </c:dLbls>
          <c:cat>
            <c:strRef>
              <c:f>Лист1!$B$164:$J$164</c:f>
              <c:strCache>
                <c:ptCount val="9"/>
                <c:pt idx="0">
                  <c:v>2009 год</c:v>
                </c:pt>
                <c:pt idx="1">
                  <c:v>2010 год</c:v>
                </c:pt>
                <c:pt idx="2">
                  <c:v>2011 год</c:v>
                </c:pt>
                <c:pt idx="3">
                  <c:v>2012 год</c:v>
                </c:pt>
                <c:pt idx="4">
                  <c:v>2013 год</c:v>
                </c:pt>
                <c:pt idx="5">
                  <c:v>2014 год</c:v>
                </c:pt>
                <c:pt idx="6">
                  <c:v>2015 год</c:v>
                </c:pt>
                <c:pt idx="7">
                  <c:v>2016 год</c:v>
                </c:pt>
                <c:pt idx="8">
                  <c:v>2018 год</c:v>
                </c:pt>
              </c:strCache>
            </c:strRef>
          </c:cat>
          <c:val>
            <c:numRef>
              <c:f>Лист1!$B$165:$J$165</c:f>
              <c:numCache>
                <c:formatCode>0.00%</c:formatCode>
                <c:ptCount val="9"/>
                <c:pt idx="0">
                  <c:v>5.3000000000000012E-2</c:v>
                </c:pt>
                <c:pt idx="1">
                  <c:v>5.8000000000000003E-2</c:v>
                </c:pt>
                <c:pt idx="2">
                  <c:v>5.7000000000000023E-2</c:v>
                </c:pt>
                <c:pt idx="3">
                  <c:v>7.9000000000000403E-2</c:v>
                </c:pt>
                <c:pt idx="4">
                  <c:v>8.7000000000000022E-2</c:v>
                </c:pt>
                <c:pt idx="5">
                  <c:v>7.5999999999999998E-2</c:v>
                </c:pt>
                <c:pt idx="6">
                  <c:v>9.2000000000000026E-2</c:v>
                </c:pt>
                <c:pt idx="7">
                  <c:v>7.5000000000000011E-2</c:v>
                </c:pt>
                <c:pt idx="8">
                  <c:v>8.9000000000000065E-2</c:v>
                </c:pt>
              </c:numCache>
            </c:numRef>
          </c:val>
        </c:ser>
        <c:ser>
          <c:idx val="1"/>
          <c:order val="1"/>
          <c:tx>
            <c:strRef>
              <c:f>Лист1!$A$166</c:f>
              <c:strCache>
                <c:ptCount val="1"/>
                <c:pt idx="0">
                  <c:v>срднее специальное</c:v>
                </c:pt>
              </c:strCache>
            </c:strRef>
          </c:tx>
          <c:dLbls>
            <c:showVal val="1"/>
          </c:dLbls>
          <c:cat>
            <c:strRef>
              <c:f>Лист1!$B$164:$J$164</c:f>
              <c:strCache>
                <c:ptCount val="9"/>
                <c:pt idx="0">
                  <c:v>2009 год</c:v>
                </c:pt>
                <c:pt idx="1">
                  <c:v>2010 год</c:v>
                </c:pt>
                <c:pt idx="2">
                  <c:v>2011 год</c:v>
                </c:pt>
                <c:pt idx="3">
                  <c:v>2012 год</c:v>
                </c:pt>
                <c:pt idx="4">
                  <c:v>2013 год</c:v>
                </c:pt>
                <c:pt idx="5">
                  <c:v>2014 год</c:v>
                </c:pt>
                <c:pt idx="6">
                  <c:v>2015 год</c:v>
                </c:pt>
                <c:pt idx="7">
                  <c:v>2016 год</c:v>
                </c:pt>
                <c:pt idx="8">
                  <c:v>2018 год</c:v>
                </c:pt>
              </c:strCache>
            </c:strRef>
          </c:cat>
          <c:val>
            <c:numRef>
              <c:f>Лист1!$B$166:$J$166</c:f>
              <c:numCache>
                <c:formatCode>0%</c:formatCode>
                <c:ptCount val="9"/>
                <c:pt idx="0" formatCode="0.00%">
                  <c:v>0.28200000000000008</c:v>
                </c:pt>
                <c:pt idx="1">
                  <c:v>0.32000000000000184</c:v>
                </c:pt>
                <c:pt idx="2" formatCode="0.00%">
                  <c:v>0.37900000000000172</c:v>
                </c:pt>
                <c:pt idx="3" formatCode="0.00%">
                  <c:v>0.34800000000000031</c:v>
                </c:pt>
                <c:pt idx="4" formatCode="0.00%">
                  <c:v>0.13900000000000001</c:v>
                </c:pt>
                <c:pt idx="5" formatCode="0.00%">
                  <c:v>0.13100000000000001</c:v>
                </c:pt>
                <c:pt idx="6" formatCode="0.00%">
                  <c:v>0.12100000000000002</c:v>
                </c:pt>
                <c:pt idx="7">
                  <c:v>0.12000000000000002</c:v>
                </c:pt>
                <c:pt idx="8">
                  <c:v>0.35000000000000031</c:v>
                </c:pt>
              </c:numCache>
            </c:numRef>
          </c:val>
        </c:ser>
        <c:ser>
          <c:idx val="2"/>
          <c:order val="2"/>
          <c:tx>
            <c:strRef>
              <c:f>Лист1!$A$167</c:f>
              <c:strCache>
                <c:ptCount val="1"/>
                <c:pt idx="0">
                  <c:v>среднее общее</c:v>
                </c:pt>
              </c:strCache>
            </c:strRef>
          </c:tx>
          <c:dLbls>
            <c:showVal val="1"/>
          </c:dLbls>
          <c:cat>
            <c:strRef>
              <c:f>Лист1!$B$164:$J$164</c:f>
              <c:strCache>
                <c:ptCount val="9"/>
                <c:pt idx="0">
                  <c:v>2009 год</c:v>
                </c:pt>
                <c:pt idx="1">
                  <c:v>2010 год</c:v>
                </c:pt>
                <c:pt idx="2">
                  <c:v>2011 год</c:v>
                </c:pt>
                <c:pt idx="3">
                  <c:v>2012 год</c:v>
                </c:pt>
                <c:pt idx="4">
                  <c:v>2013 год</c:v>
                </c:pt>
                <c:pt idx="5">
                  <c:v>2014 год</c:v>
                </c:pt>
                <c:pt idx="6">
                  <c:v>2015 год</c:v>
                </c:pt>
                <c:pt idx="7">
                  <c:v>2016 год</c:v>
                </c:pt>
                <c:pt idx="8">
                  <c:v>2018 год</c:v>
                </c:pt>
              </c:strCache>
            </c:strRef>
          </c:cat>
          <c:val>
            <c:numRef>
              <c:f>Лист1!$B$167:$J$167</c:f>
              <c:numCache>
                <c:formatCode>0.00%</c:formatCode>
                <c:ptCount val="9"/>
                <c:pt idx="0">
                  <c:v>0.56799999999999995</c:v>
                </c:pt>
                <c:pt idx="1">
                  <c:v>0.55500000000000005</c:v>
                </c:pt>
                <c:pt idx="2">
                  <c:v>0.46200000000000002</c:v>
                </c:pt>
                <c:pt idx="3">
                  <c:v>0.48600000000000032</c:v>
                </c:pt>
                <c:pt idx="4" formatCode="0%">
                  <c:v>0.68</c:v>
                </c:pt>
                <c:pt idx="5">
                  <c:v>0.71500000000000064</c:v>
                </c:pt>
                <c:pt idx="6">
                  <c:v>0.72100000000000064</c:v>
                </c:pt>
                <c:pt idx="7" formatCode="0%">
                  <c:v>0.67000000000000415</c:v>
                </c:pt>
                <c:pt idx="8">
                  <c:v>0.44400000000000001</c:v>
                </c:pt>
              </c:numCache>
            </c:numRef>
          </c:val>
        </c:ser>
        <c:ser>
          <c:idx val="3"/>
          <c:order val="3"/>
          <c:tx>
            <c:strRef>
              <c:f>Лист1!$A$168</c:f>
              <c:strCache>
                <c:ptCount val="1"/>
                <c:pt idx="0">
                  <c:v>неполное среднее</c:v>
                </c:pt>
              </c:strCache>
            </c:strRef>
          </c:tx>
          <c:spPr>
            <a:solidFill>
              <a:srgbClr val="66CCFF"/>
            </a:solidFill>
          </c:spPr>
          <c:dLbls>
            <c:dLbl>
              <c:idx val="8"/>
              <c:layout>
                <c:manualLayout>
                  <c:x val="3.6529680365296798E-3"/>
                  <c:y val="0"/>
                </c:manualLayout>
              </c:layout>
              <c:showVal val="1"/>
            </c:dLbl>
            <c:showVal val="1"/>
          </c:dLbls>
          <c:cat>
            <c:strRef>
              <c:f>Лист1!$B$164:$J$164</c:f>
              <c:strCache>
                <c:ptCount val="9"/>
                <c:pt idx="0">
                  <c:v>2009 год</c:v>
                </c:pt>
                <c:pt idx="1">
                  <c:v>2010 год</c:v>
                </c:pt>
                <c:pt idx="2">
                  <c:v>2011 год</c:v>
                </c:pt>
                <c:pt idx="3">
                  <c:v>2012 год</c:v>
                </c:pt>
                <c:pt idx="4">
                  <c:v>2013 год</c:v>
                </c:pt>
                <c:pt idx="5">
                  <c:v>2014 год</c:v>
                </c:pt>
                <c:pt idx="6">
                  <c:v>2015 год</c:v>
                </c:pt>
                <c:pt idx="7">
                  <c:v>2016 год</c:v>
                </c:pt>
                <c:pt idx="8">
                  <c:v>2018 год</c:v>
                </c:pt>
              </c:strCache>
            </c:strRef>
          </c:cat>
          <c:val>
            <c:numRef>
              <c:f>Лист1!$B$168:$J$168</c:f>
              <c:numCache>
                <c:formatCode>0.00%</c:formatCode>
                <c:ptCount val="9"/>
                <c:pt idx="0">
                  <c:v>7.9000000000000403E-2</c:v>
                </c:pt>
                <c:pt idx="1">
                  <c:v>6.7000000000000004E-2</c:v>
                </c:pt>
                <c:pt idx="2">
                  <c:v>0.10199999999999998</c:v>
                </c:pt>
                <c:pt idx="3">
                  <c:v>8.7000000000000022E-2</c:v>
                </c:pt>
                <c:pt idx="4">
                  <c:v>9.4000000000000028E-2</c:v>
                </c:pt>
                <c:pt idx="5">
                  <c:v>7.8000000000000014E-2</c:v>
                </c:pt>
                <c:pt idx="6">
                  <c:v>6.6400000000000001E-2</c:v>
                </c:pt>
                <c:pt idx="7">
                  <c:v>0.13500000000000001</c:v>
                </c:pt>
                <c:pt idx="8">
                  <c:v>0.11700000000000002</c:v>
                </c:pt>
              </c:numCache>
            </c:numRef>
          </c:val>
        </c:ser>
        <c:shape val="box"/>
        <c:axId val="67944448"/>
        <c:axId val="67945984"/>
        <c:axId val="0"/>
      </c:bar3DChart>
      <c:catAx>
        <c:axId val="67944448"/>
        <c:scaling>
          <c:orientation val="minMax"/>
        </c:scaling>
        <c:axPos val="l"/>
        <c:tickLblPos val="nextTo"/>
        <c:crossAx val="67945984"/>
        <c:crosses val="autoZero"/>
        <c:auto val="1"/>
        <c:lblAlgn val="ctr"/>
        <c:lblOffset val="100"/>
      </c:catAx>
      <c:valAx>
        <c:axId val="67945984"/>
        <c:scaling>
          <c:orientation val="minMax"/>
        </c:scaling>
        <c:axPos val="b"/>
        <c:numFmt formatCode="0%" sourceLinked="1"/>
        <c:tickLblPos val="nextTo"/>
        <c:crossAx val="67944448"/>
        <c:crosses val="autoZero"/>
        <c:crossBetween val="between"/>
      </c:valAx>
    </c:plotArea>
    <c:legend>
      <c:legendPos val="r"/>
    </c:legend>
    <c:plotVisOnly val="1"/>
  </c:chart>
  <c:spPr>
    <a:gradFill>
      <a:gsLst>
        <a:gs pos="0">
          <a:srgbClr val="86EC20"/>
        </a:gs>
        <a:gs pos="50000">
          <a:srgbClr val="FFFF00"/>
        </a:gs>
        <a:gs pos="100000">
          <a:srgbClr val="99FF99"/>
        </a:gs>
      </a:gsLst>
      <a:lin ang="5400000" scaled="0"/>
    </a:gradFill>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'[таблицы бюллетень.xls]Sheet1'!$B$3</c:f>
              <c:strCache>
                <c:ptCount val="1"/>
                <c:pt idx="0">
                  <c:v>Высокая</c:v>
                </c:pt>
              </c:strCache>
            </c:strRef>
          </c:tx>
          <c:spPr>
            <a:solidFill>
              <a:srgbClr val="4F81BD"/>
            </a:solidFill>
            <a:ln>
              <a:noFill/>
            </a:ln>
            <a:effectLst/>
          </c:spPr>
          <c:cat>
            <c:numRef>
              <c:f>'[таблицы бюллетень.xls]Sheet1'!$A$4:$A$8</c:f>
              <c:numCache>
                <c:formatCode>General</c:formatCode>
                <c:ptCount val="5"/>
                <c:pt idx="0">
                  <c:v>2014</c:v>
                </c:pt>
                <c:pt idx="1">
                  <c:v>2015</c:v>
                </c:pt>
                <c:pt idx="2">
                  <c:v>2016</c:v>
                </c:pt>
                <c:pt idx="3">
                  <c:v>2017</c:v>
                </c:pt>
                <c:pt idx="4">
                  <c:v>2018</c:v>
                </c:pt>
              </c:numCache>
            </c:numRef>
          </c:cat>
          <c:val>
            <c:numRef>
              <c:f>'[таблицы бюллетень.xls]Sheet1'!$B$4:$B$8</c:f>
              <c:numCache>
                <c:formatCode>General</c:formatCode>
                <c:ptCount val="5"/>
                <c:pt idx="0">
                  <c:v>0</c:v>
                </c:pt>
                <c:pt idx="1">
                  <c:v>0</c:v>
                </c:pt>
                <c:pt idx="2">
                  <c:v>0</c:v>
                </c:pt>
                <c:pt idx="3">
                  <c:v>0</c:v>
                </c:pt>
                <c:pt idx="4">
                  <c:v>0</c:v>
                </c:pt>
              </c:numCache>
            </c:numRef>
          </c:val>
        </c:ser>
        <c:ser>
          <c:idx val="1"/>
          <c:order val="1"/>
          <c:tx>
            <c:strRef>
              <c:f>'[таблицы бюллетень.xls]Sheet1'!$C$3</c:f>
              <c:strCache>
                <c:ptCount val="1"/>
                <c:pt idx="0">
                  <c:v>Средняя</c:v>
                </c:pt>
              </c:strCache>
            </c:strRef>
          </c:tx>
          <c:spPr>
            <a:solidFill>
              <a:srgbClr val="C0504D"/>
            </a:solidFill>
            <a:ln>
              <a:noFill/>
            </a:ln>
            <a:effectLst/>
          </c:spPr>
          <c:dLbls>
            <c:dLbl>
              <c:idx val="0"/>
              <c:tx>
                <c:rich>
                  <a:bodyPr/>
                  <a:lstStyle/>
                  <a:p>
                    <a:r>
                      <a:t>70</a:t>
                    </a:r>
                  </a:p>
                </c:rich>
              </c:tx>
              <c:dLblPos val="ctr"/>
              <c:showVal val="1"/>
            </c:dLbl>
            <c:dLbl>
              <c:idx val="1"/>
              <c:tx>
                <c:rich>
                  <a:bodyPr/>
                  <a:lstStyle/>
                  <a:p>
                    <a:r>
                      <a:t>68</a:t>
                    </a:r>
                  </a:p>
                </c:rich>
              </c:tx>
              <c:dLblPos val="ctr"/>
              <c:showVal val="1"/>
            </c:dLbl>
            <c:dLbl>
              <c:idx val="2"/>
              <c:tx>
                <c:rich>
                  <a:bodyPr/>
                  <a:lstStyle/>
                  <a:p>
                    <a:r>
                      <a:t>54</a:t>
                    </a:r>
                  </a:p>
                </c:rich>
              </c:tx>
              <c:dLblPos val="ctr"/>
              <c:showVal val="1"/>
            </c:dLbl>
            <c:dLbl>
              <c:idx val="4"/>
              <c:tx>
                <c:rich>
                  <a:bodyPr/>
                  <a:lstStyle/>
                  <a:p>
                    <a:r>
                      <a:t>39</a:t>
                    </a:r>
                  </a:p>
                </c:rich>
              </c:tx>
              <c:dLblPos val="ctr"/>
              <c:showVal val="1"/>
            </c:dLbl>
            <c:spPr>
              <a:noFill/>
              <a:ln>
                <a:noFill/>
              </a:ln>
              <a:effectLst/>
            </c:spPr>
            <c:txPr>
              <a:bodyPr rot="0" spcFirstLastPara="0" vertOverflow="ellipsis" vert="horz" wrap="square" lIns="38100" tIns="19050" rIns="38100" bIns="19050" anchor="ctr" anchorCtr="1"/>
              <a:lstStyle/>
              <a:p>
                <a:pPr>
                  <a:defRPr lang="ru-RU" sz="900" b="1" i="0" u="none" strike="noStrike" kern="1200" baseline="0">
                    <a:solidFill>
                      <a:sysClr val="windowText" lastClr="000000"/>
                    </a:solidFill>
                    <a:latin typeface="+mn-lt"/>
                    <a:ea typeface="+mn-ea"/>
                    <a:cs typeface="+mn-cs"/>
                  </a:defRPr>
                </a:pPr>
                <a:endParaRPr lang="ru-RU"/>
              </a:p>
            </c:txPr>
            <c:dLblPos val="ctr"/>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numRef>
              <c:f>'[таблицы бюллетень.xls]Sheet1'!$A$4:$A$8</c:f>
              <c:numCache>
                <c:formatCode>General</c:formatCode>
                <c:ptCount val="5"/>
                <c:pt idx="0">
                  <c:v>2014</c:v>
                </c:pt>
                <c:pt idx="1">
                  <c:v>2015</c:v>
                </c:pt>
                <c:pt idx="2">
                  <c:v>2016</c:v>
                </c:pt>
                <c:pt idx="3">
                  <c:v>2017</c:v>
                </c:pt>
                <c:pt idx="4">
                  <c:v>2018</c:v>
                </c:pt>
              </c:numCache>
            </c:numRef>
          </c:cat>
          <c:val>
            <c:numRef>
              <c:f>'[таблицы бюллетень.xls]Sheet1'!$C$4:$C$8</c:f>
              <c:numCache>
                <c:formatCode>General</c:formatCode>
                <c:ptCount val="5"/>
                <c:pt idx="0">
                  <c:v>64</c:v>
                </c:pt>
                <c:pt idx="1">
                  <c:v>64</c:v>
                </c:pt>
                <c:pt idx="2">
                  <c:v>71</c:v>
                </c:pt>
                <c:pt idx="3">
                  <c:v>51</c:v>
                </c:pt>
                <c:pt idx="4">
                  <c:v>44</c:v>
                </c:pt>
              </c:numCache>
            </c:numRef>
          </c:val>
        </c:ser>
        <c:ser>
          <c:idx val="2"/>
          <c:order val="2"/>
          <c:tx>
            <c:strRef>
              <c:f>'[таблицы бюллетень.xls]Sheet1'!$D$3</c:f>
              <c:strCache>
                <c:ptCount val="1"/>
                <c:pt idx="0">
                  <c:v>Низкая</c:v>
                </c:pt>
              </c:strCache>
            </c:strRef>
          </c:tx>
          <c:spPr>
            <a:solidFill>
              <a:srgbClr val="9BBB59"/>
            </a:solidFill>
            <a:ln>
              <a:noFill/>
            </a:ln>
            <a:effectLst/>
          </c:spPr>
          <c:dLbls>
            <c:dLbl>
              <c:idx val="0"/>
              <c:layout>
                <c:manualLayout>
                  <c:x val="2.0833333333333359E-3"/>
                  <c:y val="0"/>
                </c:manualLayout>
              </c:layout>
              <c:tx>
                <c:rich>
                  <a:bodyPr/>
                  <a:lstStyle/>
                  <a:p>
                    <a:r>
                      <a:t>533</a:t>
                    </a:r>
                  </a:p>
                </c:rich>
              </c:tx>
              <c:dLblPos val="ctr"/>
              <c:showVal val="1"/>
              <c:extLst>
                <c:ext xmlns:c15="http://schemas.microsoft.com/office/drawing/2012/chart" uri="{CE6537A1-D6FC-4f65-9D91-7224C49458BB}">
                  <c15:layout/>
                </c:ext>
              </c:extLst>
            </c:dLbl>
            <c:dLbl>
              <c:idx val="1"/>
              <c:tx>
                <c:rich>
                  <a:bodyPr/>
                  <a:lstStyle/>
                  <a:p>
                    <a:r>
                      <a:t>532</a:t>
                    </a:r>
                  </a:p>
                </c:rich>
              </c:tx>
              <c:dLblPos val="ctr"/>
              <c:showVal val="1"/>
            </c:dLbl>
            <c:dLbl>
              <c:idx val="2"/>
              <c:tx>
                <c:rich>
                  <a:bodyPr/>
                  <a:lstStyle/>
                  <a:p>
                    <a:r>
                      <a:t>506</a:t>
                    </a:r>
                  </a:p>
                </c:rich>
              </c:tx>
              <c:dLblPos val="ctr"/>
              <c:showVal val="1"/>
            </c:dLbl>
            <c:dLbl>
              <c:idx val="3"/>
              <c:tx>
                <c:rich>
                  <a:bodyPr/>
                  <a:lstStyle/>
                  <a:p>
                    <a:r>
                      <a:t>537</a:t>
                    </a:r>
                  </a:p>
                </c:rich>
              </c:tx>
              <c:dLblPos val="ctr"/>
              <c:showVal val="1"/>
            </c:dLbl>
            <c:dLbl>
              <c:idx val="4"/>
              <c:tx>
                <c:rich>
                  <a:bodyPr/>
                  <a:lstStyle/>
                  <a:p>
                    <a:r>
                      <a:t>529</a:t>
                    </a:r>
                  </a:p>
                </c:rich>
              </c:tx>
              <c:dLblPos val="ctr"/>
              <c:showVal val="1"/>
            </c:dLbl>
            <c:spPr>
              <a:noFill/>
              <a:ln>
                <a:noFill/>
              </a:ln>
              <a:effectLst/>
            </c:spPr>
            <c:txPr>
              <a:bodyPr rot="0" spcFirstLastPara="0" vertOverflow="ellipsis" vert="horz" wrap="square" lIns="38100" tIns="19050" rIns="38100" bIns="19050" anchor="ctr" anchorCtr="1"/>
              <a:lstStyle/>
              <a:p>
                <a:pPr>
                  <a:defRPr lang="ru-RU" sz="900" b="1" i="0" u="none" strike="noStrike" kern="1200" baseline="0">
                    <a:solidFill>
                      <a:sysClr val="windowText" lastClr="000000"/>
                    </a:solidFill>
                    <a:latin typeface="+mn-lt"/>
                    <a:ea typeface="+mn-ea"/>
                    <a:cs typeface="+mn-cs"/>
                  </a:defRPr>
                </a:pPr>
                <a:endParaRPr lang="ru-RU"/>
              </a:p>
            </c:txPr>
            <c:dLblPos val="ctr"/>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numRef>
              <c:f>'[таблицы бюллетень.xls]Sheet1'!$A$4:$A$8</c:f>
              <c:numCache>
                <c:formatCode>General</c:formatCode>
                <c:ptCount val="5"/>
                <c:pt idx="0">
                  <c:v>2014</c:v>
                </c:pt>
                <c:pt idx="1">
                  <c:v>2015</c:v>
                </c:pt>
                <c:pt idx="2">
                  <c:v>2016</c:v>
                </c:pt>
                <c:pt idx="3">
                  <c:v>2017</c:v>
                </c:pt>
                <c:pt idx="4">
                  <c:v>2018</c:v>
                </c:pt>
              </c:numCache>
            </c:numRef>
          </c:cat>
          <c:val>
            <c:numRef>
              <c:f>'[таблицы бюллетень.xls]Sheet1'!$D$4:$D$8</c:f>
              <c:numCache>
                <c:formatCode>General</c:formatCode>
                <c:ptCount val="5"/>
                <c:pt idx="0">
                  <c:v>376</c:v>
                </c:pt>
                <c:pt idx="1">
                  <c:v>376</c:v>
                </c:pt>
                <c:pt idx="2">
                  <c:v>362</c:v>
                </c:pt>
                <c:pt idx="3">
                  <c:v>368</c:v>
                </c:pt>
                <c:pt idx="4">
                  <c:v>367</c:v>
                </c:pt>
              </c:numCache>
            </c:numRef>
          </c:val>
        </c:ser>
        <c:overlap val="100"/>
        <c:axId val="119911168"/>
        <c:axId val="119912704"/>
      </c:barChart>
      <c:catAx>
        <c:axId val="119911168"/>
        <c:scaling>
          <c:orientation val="minMax"/>
        </c:scaling>
        <c:axPos val="b"/>
        <c:numFmt formatCode="General" sourceLinked="0"/>
        <c:maj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ru-RU" sz="900" b="1" i="0" u="none" strike="noStrike" kern="1200" baseline="0">
                <a:solidFill>
                  <a:sysClr val="windowText" lastClr="000000"/>
                </a:solidFill>
                <a:latin typeface="+mn-lt"/>
                <a:ea typeface="+mn-ea"/>
                <a:cs typeface="+mn-cs"/>
              </a:defRPr>
            </a:pPr>
            <a:endParaRPr lang="ru-RU"/>
          </a:p>
        </c:txPr>
        <c:crossAx val="119912704"/>
        <c:crosses val="autoZero"/>
        <c:auto val="1"/>
        <c:lblAlgn val="ctr"/>
        <c:lblOffset val="100"/>
      </c:catAx>
      <c:valAx>
        <c:axId val="119912704"/>
        <c:scaling>
          <c:orientation val="minMax"/>
        </c:scaling>
        <c:delete val="1"/>
        <c:axPos val="l"/>
        <c:majorGridlines>
          <c:spPr>
            <a:ln w="9525" cap="flat" cmpd="sng" algn="ctr">
              <a:solidFill>
                <a:srgbClr val="D9D9D9">
                  <a:lumMod val="15000"/>
                  <a:lumOff val="85000"/>
                </a:srgbClr>
              </a:solidFill>
              <a:round/>
            </a:ln>
            <a:effectLst/>
          </c:spPr>
        </c:majorGridlines>
        <c:numFmt formatCode="General" sourceLinked="1"/>
        <c:majorTickMark val="none"/>
        <c:tickLblPos val="none"/>
        <c:crossAx val="119911168"/>
        <c:crosses val="autoZero"/>
        <c:crossBetween val="between"/>
      </c:valAx>
      <c:spPr>
        <a:noFill/>
        <a:ln>
          <a:noFill/>
        </a:ln>
        <a:effectLst/>
      </c:spPr>
    </c:plotArea>
    <c:legend>
      <c:legendPos val="b"/>
      <c:legendEntry>
        <c:idx val="2"/>
        <c:txPr>
          <a:bodyPr rot="0" spcFirstLastPara="0" vertOverflow="ellipsis" vert="horz" wrap="square" anchor="ctr" anchorCtr="1"/>
          <a:lstStyle/>
          <a:p>
            <a:pPr>
              <a:defRPr lang="ru-RU" sz="900" b="1" i="0" u="none" strike="noStrike" kern="1200" baseline="0">
                <a:solidFill>
                  <a:sysClr val="windowText" lastClr="000000"/>
                </a:solidFill>
                <a:latin typeface="+mn-lt"/>
                <a:ea typeface="+mn-ea"/>
                <a:cs typeface="+mn-cs"/>
              </a:defRPr>
            </a:pPr>
            <a:endParaRPr lang="ru-RU"/>
          </a:p>
        </c:txPr>
      </c:legendEntry>
      <c:legendEntry>
        <c:idx val="1"/>
        <c:txPr>
          <a:bodyPr rot="0" spcFirstLastPara="0" vertOverflow="ellipsis" vert="horz" wrap="square" anchor="ctr" anchorCtr="1"/>
          <a:lstStyle/>
          <a:p>
            <a:pPr>
              <a:defRPr lang="ru-RU" sz="900" b="1" i="0" u="none" strike="noStrike" kern="1200" baseline="0">
                <a:solidFill>
                  <a:sysClr val="windowText" lastClr="000000"/>
                </a:solidFill>
                <a:latin typeface="+mn-lt"/>
                <a:ea typeface="+mn-ea"/>
                <a:cs typeface="+mn-cs"/>
              </a:defRPr>
            </a:pPr>
            <a:endParaRPr lang="ru-RU"/>
          </a:p>
        </c:txPr>
      </c:legendEntry>
      <c:legendEntry>
        <c:idx val="0"/>
        <c:txPr>
          <a:bodyPr rot="0" spcFirstLastPara="0" vertOverflow="ellipsis" vert="horz" wrap="square" anchor="ctr" anchorCtr="1"/>
          <a:lstStyle/>
          <a:p>
            <a:pPr>
              <a:defRPr lang="ru-RU" sz="900" b="1" i="0" u="none" strike="noStrike" kern="1200" baseline="0">
                <a:solidFill>
                  <a:sysClr val="windowText" lastClr="000000"/>
                </a:solidFill>
                <a:latin typeface="+mn-lt"/>
                <a:ea typeface="+mn-ea"/>
                <a:cs typeface="+mn-cs"/>
              </a:defRPr>
            </a:pPr>
            <a:endParaRPr lang="ru-RU"/>
          </a:p>
        </c:txPr>
      </c:legendEntry>
      <c:spPr>
        <a:noFill/>
        <a:ln>
          <a:noFill/>
        </a:ln>
        <a:effectLst/>
      </c:spPr>
      <c:txPr>
        <a:bodyPr rot="0" spcFirstLastPara="0" vertOverflow="ellipsis" vert="horz" wrap="square" anchor="ctr" anchorCtr="1"/>
        <a:lstStyle/>
        <a:p>
          <a:pPr>
            <a:defRPr lang="ru-RU" sz="900" b="1" i="0" u="none" strike="noStrike" kern="1200" baseline="0">
              <a:solidFill>
                <a:sysClr val="windowText" lastClr="000000"/>
              </a:solidFill>
              <a:latin typeface="+mn-lt"/>
              <a:ea typeface="+mn-ea"/>
              <a:cs typeface="+mn-cs"/>
            </a:defRPr>
          </a:pPr>
          <a:endParaRPr lang="ru-RU"/>
        </a:p>
      </c:txPr>
    </c:legend>
    <c:plotVisOnly val="1"/>
    <c:dispBlanksAs val="gap"/>
  </c:chart>
  <c:spPr>
    <a:gradFill>
      <a:gsLst>
        <a:gs pos="0">
          <a:srgbClr val="92D050"/>
        </a:gs>
        <a:gs pos="50000">
          <a:srgbClr val="FFFF00"/>
        </a:gs>
        <a:gs pos="100000">
          <a:srgbClr val="92D050"/>
        </a:gs>
      </a:gsLst>
      <a:lin ang="5400000" scaled="0"/>
    </a:gradFill>
    <a:ln w="9525" cap="flat" cmpd="sng" algn="ctr">
      <a:solidFill>
        <a:srgbClr val="D9D9D9">
          <a:lumMod val="15000"/>
          <a:lumOff val="85000"/>
        </a:srgbClr>
      </a:solidFill>
      <a:round/>
    </a:ln>
    <a:effectLst/>
  </c:spPr>
  <c:txPr>
    <a:bodyPr/>
    <a:lstStyle/>
    <a:p>
      <a:pPr>
        <a:defRPr lang="ru-RU"/>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11678832116788E-2"/>
          <c:y val="9.4117647058823528E-2"/>
          <c:w val="0.65875912408759263"/>
          <c:h val="0.71764705882353086"/>
        </c:manualLayout>
      </c:layout>
      <c:lineChart>
        <c:grouping val="standard"/>
        <c:ser>
          <c:idx val="0"/>
          <c:order val="0"/>
          <c:tx>
            <c:strRef>
              <c:f>Sheet1!$A$2</c:f>
              <c:strCache>
                <c:ptCount val="1"/>
                <c:pt idx="0">
                  <c:v>штрафы</c:v>
                </c:pt>
              </c:strCache>
            </c:strRef>
          </c:tx>
          <c:spPr>
            <a:ln w="37895">
              <a:solidFill>
                <a:srgbClr val="000080"/>
              </a:solidFill>
              <a:prstDash val="solid"/>
            </a:ln>
          </c:spPr>
          <c:marker>
            <c:symbol val="plus"/>
            <c:size val="8"/>
            <c:spPr>
              <a:solidFill>
                <a:srgbClr val="000080"/>
              </a:solidFill>
              <a:ln>
                <a:solidFill>
                  <a:srgbClr val="000080"/>
                </a:solidFill>
                <a:prstDash val="solid"/>
              </a:ln>
            </c:spPr>
          </c:marker>
          <c:dLbls>
            <c:txPr>
              <a:bodyPr/>
              <a:lstStyle/>
              <a:p>
                <a:pPr>
                  <a:defRPr sz="1000" b="0">
                    <a:latin typeface="Times New Roman" pitchFamily="18" charset="0"/>
                    <a:cs typeface="Times New Roman" pitchFamily="18" charset="0"/>
                  </a:defRPr>
                </a:pPr>
                <a:endParaRPr lang="ru-RU"/>
              </a:p>
            </c:txPr>
            <c:showVal val="1"/>
          </c:dLbls>
          <c:cat>
            <c:numRef>
              <c:f>Sheet1!$B$1:$F$1</c:f>
              <c:numCache>
                <c:formatCode>General</c:formatCode>
                <c:ptCount val="5"/>
                <c:pt idx="0">
                  <c:v>2014</c:v>
                </c:pt>
                <c:pt idx="1">
                  <c:v>2015</c:v>
                </c:pt>
                <c:pt idx="2">
                  <c:v>2016</c:v>
                </c:pt>
                <c:pt idx="3">
                  <c:v>2017</c:v>
                </c:pt>
                <c:pt idx="4">
                  <c:v>2018</c:v>
                </c:pt>
              </c:numCache>
            </c:numRef>
          </c:cat>
          <c:val>
            <c:numRef>
              <c:f>Sheet1!$B$2:$F$2</c:f>
              <c:numCache>
                <c:formatCode>General</c:formatCode>
                <c:ptCount val="5"/>
                <c:pt idx="0">
                  <c:v>192</c:v>
                </c:pt>
                <c:pt idx="1">
                  <c:v>193</c:v>
                </c:pt>
                <c:pt idx="2">
                  <c:v>156</c:v>
                </c:pt>
                <c:pt idx="3">
                  <c:v>37</c:v>
                </c:pt>
                <c:pt idx="4">
                  <c:v>36</c:v>
                </c:pt>
              </c:numCache>
            </c:numRef>
          </c:val>
        </c:ser>
        <c:ser>
          <c:idx val="2"/>
          <c:order val="1"/>
          <c:tx>
            <c:strRef>
              <c:f>Sheet1!$A$3</c:f>
              <c:strCache>
                <c:ptCount val="1"/>
                <c:pt idx="0">
                  <c:v>приостановка</c:v>
                </c:pt>
              </c:strCache>
            </c:strRef>
          </c:tx>
          <c:spPr>
            <a:ln w="37895">
              <a:solidFill>
                <a:srgbClr val="FFFF00"/>
              </a:solidFill>
              <a:prstDash val="solid"/>
            </a:ln>
          </c:spPr>
          <c:marker>
            <c:symbol val="triangle"/>
            <c:size val="8"/>
            <c:spPr>
              <a:solidFill>
                <a:srgbClr val="FFFF00"/>
              </a:solidFill>
              <a:ln>
                <a:solidFill>
                  <a:srgbClr val="FFFF00"/>
                </a:solidFill>
                <a:prstDash val="solid"/>
              </a:ln>
            </c:spPr>
          </c:marker>
          <c:dLbls>
            <c:txPr>
              <a:bodyPr/>
              <a:lstStyle/>
              <a:p>
                <a:pPr>
                  <a:defRPr sz="1000" b="0">
                    <a:latin typeface="Times New Roman" pitchFamily="18" charset="0"/>
                    <a:cs typeface="Times New Roman" pitchFamily="18" charset="0"/>
                  </a:defRPr>
                </a:pPr>
                <a:endParaRPr lang="ru-RU"/>
              </a:p>
            </c:txPr>
            <c:showVal val="1"/>
          </c:dLbls>
          <c:cat>
            <c:numRef>
              <c:f>Sheet1!$B$1:$F$1</c:f>
              <c:numCache>
                <c:formatCode>General</c:formatCode>
                <c:ptCount val="5"/>
                <c:pt idx="0">
                  <c:v>2014</c:v>
                </c:pt>
                <c:pt idx="1">
                  <c:v>2015</c:v>
                </c:pt>
                <c:pt idx="2">
                  <c:v>2016</c:v>
                </c:pt>
                <c:pt idx="3">
                  <c:v>2017</c:v>
                </c:pt>
                <c:pt idx="4">
                  <c:v>2018</c:v>
                </c:pt>
              </c:numCache>
            </c:numRef>
          </c:cat>
          <c:val>
            <c:numRef>
              <c:f>Sheet1!$B$3:$F$3</c:f>
              <c:numCache>
                <c:formatCode>General</c:formatCode>
                <c:ptCount val="5"/>
                <c:pt idx="0">
                  <c:v>24</c:v>
                </c:pt>
                <c:pt idx="1">
                  <c:v>59</c:v>
                </c:pt>
                <c:pt idx="2">
                  <c:v>48</c:v>
                </c:pt>
                <c:pt idx="3">
                  <c:v>48</c:v>
                </c:pt>
                <c:pt idx="4">
                  <c:v>0</c:v>
                </c:pt>
              </c:numCache>
            </c:numRef>
          </c:val>
        </c:ser>
        <c:ser>
          <c:idx val="3"/>
          <c:order val="2"/>
          <c:tx>
            <c:strRef>
              <c:f>Sheet1!$A$4</c:f>
              <c:strCache>
                <c:ptCount val="1"/>
                <c:pt idx="0">
                  <c:v>сан. день</c:v>
                </c:pt>
              </c:strCache>
            </c:strRef>
          </c:tx>
          <c:spPr>
            <a:ln w="37895">
              <a:solidFill>
                <a:srgbClr val="00FFFF"/>
              </a:solidFill>
              <a:prstDash val="solid"/>
            </a:ln>
          </c:spPr>
          <c:marker>
            <c:symbol val="x"/>
            <c:size val="8"/>
            <c:spPr>
              <a:noFill/>
              <a:ln>
                <a:solidFill>
                  <a:srgbClr val="00FFFF"/>
                </a:solidFill>
                <a:prstDash val="solid"/>
              </a:ln>
            </c:spPr>
          </c:marker>
          <c:dLbls>
            <c:txPr>
              <a:bodyPr/>
              <a:lstStyle/>
              <a:p>
                <a:pPr>
                  <a:defRPr sz="1000" b="0">
                    <a:latin typeface="Times New Roman" pitchFamily="18" charset="0"/>
                    <a:cs typeface="Times New Roman" pitchFamily="18" charset="0"/>
                  </a:defRPr>
                </a:pPr>
                <a:endParaRPr lang="ru-RU"/>
              </a:p>
            </c:txPr>
            <c:showVal val="1"/>
          </c:dLbls>
          <c:cat>
            <c:numRef>
              <c:f>Sheet1!$B$1:$F$1</c:f>
              <c:numCache>
                <c:formatCode>General</c:formatCode>
                <c:ptCount val="5"/>
                <c:pt idx="0">
                  <c:v>2014</c:v>
                </c:pt>
                <c:pt idx="1">
                  <c:v>2015</c:v>
                </c:pt>
                <c:pt idx="2">
                  <c:v>2016</c:v>
                </c:pt>
                <c:pt idx="3">
                  <c:v>2017</c:v>
                </c:pt>
                <c:pt idx="4">
                  <c:v>2018</c:v>
                </c:pt>
              </c:numCache>
            </c:numRef>
          </c:cat>
          <c:val>
            <c:numRef>
              <c:f>Sheet1!$B$4:$F$4</c:f>
              <c:numCache>
                <c:formatCode>General</c:formatCode>
                <c:ptCount val="5"/>
                <c:pt idx="0">
                  <c:v>24</c:v>
                </c:pt>
                <c:pt idx="1">
                  <c:v>17</c:v>
                </c:pt>
                <c:pt idx="2">
                  <c:v>23</c:v>
                </c:pt>
                <c:pt idx="3">
                  <c:v>17</c:v>
                </c:pt>
                <c:pt idx="4">
                  <c:v>0</c:v>
                </c:pt>
              </c:numCache>
            </c:numRef>
          </c:val>
        </c:ser>
        <c:ser>
          <c:idx val="1"/>
          <c:order val="3"/>
          <c:tx>
            <c:strRef>
              <c:f>Sheet1!$A$5</c:f>
              <c:strCache>
                <c:ptCount val="1"/>
                <c:pt idx="0">
                  <c:v>браковки</c:v>
                </c:pt>
              </c:strCache>
            </c:strRef>
          </c:tx>
          <c:spPr>
            <a:ln w="12632">
              <a:solidFill>
                <a:srgbClr val="FF00FF"/>
              </a:solidFill>
              <a:prstDash val="solid"/>
            </a:ln>
          </c:spPr>
          <c:marker>
            <c:symbol val="square"/>
            <c:size val="4"/>
            <c:spPr>
              <a:solidFill>
                <a:srgbClr val="FF00FF"/>
              </a:solidFill>
              <a:ln>
                <a:solidFill>
                  <a:srgbClr val="FF00FF"/>
                </a:solidFill>
                <a:prstDash val="solid"/>
              </a:ln>
            </c:spPr>
          </c:marker>
          <c:dLbls>
            <c:txPr>
              <a:bodyPr/>
              <a:lstStyle/>
              <a:p>
                <a:pPr>
                  <a:defRPr sz="1000" b="0">
                    <a:latin typeface="Times New Roman" pitchFamily="18" charset="0"/>
                    <a:cs typeface="Times New Roman" pitchFamily="18" charset="0"/>
                  </a:defRPr>
                </a:pPr>
                <a:endParaRPr lang="ru-RU"/>
              </a:p>
            </c:txPr>
            <c:showVal val="1"/>
          </c:dLbls>
          <c:cat>
            <c:numRef>
              <c:f>Sheet1!$B$1:$F$1</c:f>
              <c:numCache>
                <c:formatCode>General</c:formatCode>
                <c:ptCount val="5"/>
                <c:pt idx="0">
                  <c:v>2014</c:v>
                </c:pt>
                <c:pt idx="1">
                  <c:v>2015</c:v>
                </c:pt>
                <c:pt idx="2">
                  <c:v>2016</c:v>
                </c:pt>
                <c:pt idx="3">
                  <c:v>2017</c:v>
                </c:pt>
                <c:pt idx="4">
                  <c:v>2018</c:v>
                </c:pt>
              </c:numCache>
            </c:numRef>
          </c:cat>
          <c:val>
            <c:numRef>
              <c:f>Sheet1!$B$5:$F$5</c:f>
              <c:numCache>
                <c:formatCode>General</c:formatCode>
                <c:ptCount val="5"/>
                <c:pt idx="0">
                  <c:v>186</c:v>
                </c:pt>
                <c:pt idx="1">
                  <c:v>160</c:v>
                </c:pt>
                <c:pt idx="2">
                  <c:v>132</c:v>
                </c:pt>
                <c:pt idx="3">
                  <c:v>88</c:v>
                </c:pt>
                <c:pt idx="4">
                  <c:v>120</c:v>
                </c:pt>
              </c:numCache>
            </c:numRef>
          </c:val>
        </c:ser>
        <c:marker val="1"/>
        <c:axId val="120175232"/>
        <c:axId val="120181120"/>
      </c:lineChart>
      <c:catAx>
        <c:axId val="120175232"/>
        <c:scaling>
          <c:orientation val="minMax"/>
        </c:scaling>
        <c:axPos val="b"/>
        <c:numFmt formatCode="General" sourceLinked="1"/>
        <c:tickLblPos val="nextTo"/>
        <c:spPr>
          <a:ln w="3158">
            <a:solidFill>
              <a:srgbClr val="000000"/>
            </a:solidFill>
            <a:prstDash val="solid"/>
          </a:ln>
        </c:spPr>
        <c:txPr>
          <a:bodyPr rot="0" vert="horz"/>
          <a:lstStyle/>
          <a:p>
            <a:pPr>
              <a:defRPr sz="1119" b="0" i="0" u="none" strike="noStrike" baseline="0">
                <a:solidFill>
                  <a:srgbClr val="000000"/>
                </a:solidFill>
                <a:latin typeface="Times New Roman"/>
                <a:ea typeface="Times New Roman"/>
                <a:cs typeface="Times New Roman"/>
              </a:defRPr>
            </a:pPr>
            <a:endParaRPr lang="ru-RU"/>
          </a:p>
        </c:txPr>
        <c:crossAx val="120181120"/>
        <c:crosses val="autoZero"/>
        <c:auto val="1"/>
        <c:lblAlgn val="ctr"/>
        <c:lblOffset val="100"/>
        <c:tickLblSkip val="1"/>
        <c:tickMarkSkip val="1"/>
      </c:catAx>
      <c:valAx>
        <c:axId val="120181120"/>
        <c:scaling>
          <c:orientation val="minMax"/>
        </c:scaling>
        <c:axPos val="l"/>
        <c:majorGridlines>
          <c:spPr>
            <a:ln w="3158">
              <a:solidFill>
                <a:srgbClr val="000000"/>
              </a:solidFill>
              <a:prstDash val="solid"/>
            </a:ln>
          </c:spPr>
        </c:majorGridlines>
        <c:numFmt formatCode="General" sourceLinked="1"/>
        <c:tickLblPos val="nextTo"/>
        <c:spPr>
          <a:ln w="3158">
            <a:solidFill>
              <a:srgbClr val="000000"/>
            </a:solidFill>
            <a:prstDash val="solid"/>
          </a:ln>
        </c:spPr>
        <c:txPr>
          <a:bodyPr rot="0" vert="horz"/>
          <a:lstStyle/>
          <a:p>
            <a:pPr>
              <a:defRPr sz="1119" b="0" i="0" u="none" strike="noStrike" baseline="0">
                <a:solidFill>
                  <a:srgbClr val="000000"/>
                </a:solidFill>
                <a:latin typeface="Times New Roman"/>
                <a:ea typeface="Times New Roman"/>
                <a:cs typeface="Times New Roman"/>
              </a:defRPr>
            </a:pPr>
            <a:endParaRPr lang="ru-RU"/>
          </a:p>
        </c:txPr>
        <c:crossAx val="120175232"/>
        <c:crosses val="autoZero"/>
        <c:crossBetween val="between"/>
      </c:valAx>
      <c:spPr>
        <a:noFill/>
        <a:ln w="12632">
          <a:noFill/>
          <a:prstDash val="solid"/>
        </a:ln>
      </c:spPr>
    </c:plotArea>
    <c:legend>
      <c:legendPos val="r"/>
      <c:layout>
        <c:manualLayout>
          <c:xMode val="edge"/>
          <c:yMode val="edge"/>
          <c:x val="0.81680286204825892"/>
          <c:y val="0.27058823529411824"/>
          <c:w val="0.17589789998054753"/>
          <c:h val="0.36470588235294193"/>
        </c:manualLayout>
      </c:layout>
      <c:spPr>
        <a:noFill/>
        <a:ln w="3158">
          <a:solidFill>
            <a:srgbClr val="000000"/>
          </a:solidFill>
          <a:prstDash val="solid"/>
        </a:ln>
      </c:spPr>
      <c:txPr>
        <a:bodyPr/>
        <a:lstStyle/>
        <a:p>
          <a:pPr>
            <a:defRPr sz="102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19" b="1" i="0" u="none" strike="noStrike" baseline="0">
          <a:solidFill>
            <a:srgbClr val="000000"/>
          </a:solidFill>
          <a:latin typeface="Arial Cyr"/>
          <a:ea typeface="Arial Cyr"/>
          <a:cs typeface="Arial Cyr"/>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view3D>
      <c:rotX val="30"/>
      <c:rotY val="210"/>
      <c:perspective val="30"/>
    </c:view3D>
    <c:plotArea>
      <c:layout/>
      <c:pie3DChart>
        <c:varyColors val="1"/>
        <c:ser>
          <c:idx val="0"/>
          <c:order val="0"/>
          <c:explosion val="25"/>
          <c:dPt>
            <c:idx val="0"/>
            <c:explosion val="0"/>
          </c:dPt>
          <c:dLbls>
            <c:dLbl>
              <c:idx val="0"/>
              <c:layout>
                <c:manualLayout>
                  <c:x val="4.3002901763379293E-2"/>
                  <c:y val="4.0426509186351704E-2"/>
                </c:manualLayout>
              </c:layout>
              <c:tx>
                <c:rich>
                  <a:bodyPr/>
                  <a:lstStyle/>
                  <a:p>
                    <a:r>
                      <a:rPr lang="ru-RU"/>
                      <a:t>вирусная этиология 98,90%</a:t>
                    </a:r>
                  </a:p>
                </c:rich>
              </c:tx>
              <c:showVal val="1"/>
              <c:showCatName val="1"/>
            </c:dLbl>
            <c:dLbl>
              <c:idx val="1"/>
              <c:layout>
                <c:manualLayout>
                  <c:x val="0.21394278061283445"/>
                  <c:y val="-6.3484251968503963E-2"/>
                </c:manualLayout>
              </c:layout>
              <c:showVal val="1"/>
              <c:showCatName val="1"/>
            </c:dLbl>
            <c:dLbl>
              <c:idx val="2"/>
              <c:layout>
                <c:manualLayout>
                  <c:x val="-9.8332986969004235E-2"/>
                  <c:y val="-9.9668635170603925E-2"/>
                </c:manualLayout>
              </c:layout>
              <c:showVal val="1"/>
              <c:showCatName val="1"/>
            </c:dLbl>
            <c:showVal val="1"/>
            <c:showCatName val="1"/>
            <c:showLeaderLines val="1"/>
          </c:dLbls>
          <c:cat>
            <c:strRef>
              <c:f>эпидемка!$A$3:$A$5</c:f>
              <c:strCache>
                <c:ptCount val="3"/>
                <c:pt idx="0">
                  <c:v>вирусная этиология</c:v>
                </c:pt>
                <c:pt idx="1">
                  <c:v>микробная этиология</c:v>
                </c:pt>
                <c:pt idx="2">
                  <c:v>паразитарная этиология</c:v>
                </c:pt>
              </c:strCache>
            </c:strRef>
          </c:cat>
          <c:val>
            <c:numRef>
              <c:f>эпидемка!$B$3:$B$5</c:f>
              <c:numCache>
                <c:formatCode>0.00%</c:formatCode>
                <c:ptCount val="3"/>
                <c:pt idx="0">
                  <c:v>0.98899999999999999</c:v>
                </c:pt>
                <c:pt idx="1">
                  <c:v>2.2000000000000023E-3</c:v>
                </c:pt>
                <c:pt idx="2">
                  <c:v>8.8000000000000092E-3</c:v>
                </c:pt>
              </c:numCache>
            </c:numRef>
          </c:val>
        </c:ser>
      </c:pie3DChart>
    </c:plotArea>
    <c:plotVisOnly val="1"/>
  </c:chart>
  <c:spPr>
    <a:gradFill>
      <a:gsLst>
        <a:gs pos="0">
          <a:srgbClr val="99FF33"/>
        </a:gs>
        <a:gs pos="50000">
          <a:srgbClr val="FFFF99"/>
        </a:gs>
        <a:gs pos="100000">
          <a:srgbClr val="99FF99"/>
        </a:gs>
      </a:gsLst>
      <a:lin ang="5400000" scaled="0"/>
    </a:gradFill>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title/>
    <c:view3D>
      <c:rotX val="30"/>
      <c:rotY val="130"/>
      <c:perspective val="30"/>
    </c:view3D>
    <c:plotArea>
      <c:layout>
        <c:manualLayout>
          <c:layoutTarget val="inner"/>
          <c:xMode val="edge"/>
          <c:yMode val="edge"/>
          <c:x val="2.3714427000972745E-3"/>
          <c:y val="8.21410959993637E-2"/>
          <c:w val="0.91757331438542555"/>
          <c:h val="0.88644457904300422"/>
        </c:manualLayout>
      </c:layout>
      <c:pie3DChart>
        <c:varyColors val="1"/>
        <c:ser>
          <c:idx val="0"/>
          <c:order val="0"/>
          <c:tx>
            <c:strRef>
              <c:f>Лист1!$B$1</c:f>
              <c:strCache>
                <c:ptCount val="1"/>
                <c:pt idx="0">
                  <c:v>   </c:v>
                </c:pt>
              </c:strCache>
            </c:strRef>
          </c:tx>
          <c:explosion val="25"/>
          <c:dPt>
            <c:idx val="0"/>
            <c:explosion val="11"/>
          </c:dPt>
          <c:dLbls>
            <c:dLbl>
              <c:idx val="0"/>
              <c:layout>
                <c:manualLayout>
                  <c:x val="0.13521789115203603"/>
                  <c:y val="-0.15107820685760906"/>
                </c:manualLayout>
              </c:layout>
              <c:tx>
                <c:rich>
                  <a:bodyPr/>
                  <a:lstStyle/>
                  <a:p>
                    <a:r>
                      <a:rPr lang="ru-RU"/>
                      <a:t>городское</a:t>
                    </a:r>
                    <a:r>
                      <a:rPr lang="ru-RU" baseline="0"/>
                      <a:t> население </a:t>
                    </a:r>
                    <a:r>
                      <a:rPr lang="ru-RU"/>
                      <a:t> 90,7%</a:t>
                    </a:r>
                  </a:p>
                </c:rich>
              </c:tx>
              <c:showVal val="1"/>
              <c:showCatName val="1"/>
            </c:dLbl>
            <c:dLbl>
              <c:idx val="1"/>
              <c:layout>
                <c:manualLayout>
                  <c:x val="-4.6593349385045876E-3"/>
                  <c:y val="-9.2741893319112048E-2"/>
                </c:manualLayout>
              </c:layout>
              <c:tx>
                <c:rich>
                  <a:bodyPr/>
                  <a:lstStyle/>
                  <a:p>
                    <a:r>
                      <a:rPr lang="ru-RU"/>
                      <a:t>население сельской</a:t>
                    </a:r>
                    <a:r>
                      <a:rPr lang="ru-RU" baseline="0"/>
                      <a:t> местности </a:t>
                    </a:r>
                    <a:r>
                      <a:rPr lang="ru-RU"/>
                      <a:t>9,3%</a:t>
                    </a:r>
                  </a:p>
                </c:rich>
              </c:tx>
              <c:showVal val="1"/>
              <c:showCatName val="1"/>
            </c:dLbl>
            <c:txPr>
              <a:bodyPr/>
              <a:lstStyle/>
              <a:p>
                <a:pPr>
                  <a:defRPr>
                    <a:latin typeface="Times New Roman" pitchFamily="18" charset="0"/>
                    <a:cs typeface="Times New Roman" pitchFamily="18" charset="0"/>
                  </a:defRPr>
                </a:pPr>
                <a:endParaRPr lang="ru-RU"/>
              </a:p>
            </c:txPr>
            <c:showVal val="1"/>
            <c:showCatName val="1"/>
            <c:showLeaderLines val="1"/>
          </c:dLbls>
          <c:cat>
            <c:strRef>
              <c:f>Лист1!$A$2:$A$3</c:f>
              <c:strCache>
                <c:ptCount val="2"/>
                <c:pt idx="0">
                  <c:v>город</c:v>
                </c:pt>
                <c:pt idx="1">
                  <c:v>село</c:v>
                </c:pt>
              </c:strCache>
            </c:strRef>
          </c:cat>
          <c:val>
            <c:numRef>
              <c:f>Лист1!$B$2:$B$3</c:f>
              <c:numCache>
                <c:formatCode>General</c:formatCode>
                <c:ptCount val="2"/>
                <c:pt idx="0">
                  <c:v>90.7</c:v>
                </c:pt>
                <c:pt idx="1">
                  <c:v>9.3000000000000007</c:v>
                </c:pt>
              </c:numCache>
            </c:numRef>
          </c:val>
        </c:ser>
      </c:pie3DChart>
    </c:plotArea>
    <c:plotVisOnly val="1"/>
  </c:chart>
  <c:spPr>
    <a:gradFill>
      <a:gsLst>
        <a:gs pos="0">
          <a:srgbClr val="66FF66"/>
        </a:gs>
        <a:gs pos="100000">
          <a:srgbClr val="FFFF00"/>
        </a:gs>
        <a:gs pos="100000">
          <a:srgbClr val="66FF66"/>
        </a:gs>
      </a:gsLst>
      <a:lin ang="5400000" scaled="1"/>
    </a:gradFill>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title>
      <c:tx>
        <c:rich>
          <a:bodyPr rot="-5400000" vert="horz"/>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заболеваемсоть на 100 тыс.</a:t>
            </a:r>
            <a:r>
              <a:rPr lang="ru-RU" sz="1000" b="0" baseline="0">
                <a:latin typeface="Times New Roman" pitchFamily="18" charset="0"/>
                <a:cs typeface="Times New Roman" pitchFamily="18" charset="0"/>
              </a:rPr>
              <a:t> </a:t>
            </a:r>
            <a:r>
              <a:rPr lang="ru-RU" sz="1000" b="0">
                <a:latin typeface="Times New Roman" pitchFamily="18" charset="0"/>
                <a:cs typeface="Times New Roman" pitchFamily="18" charset="0"/>
              </a:rPr>
              <a:t>населения</a:t>
            </a:r>
          </a:p>
        </c:rich>
      </c:tx>
      <c:layout>
        <c:manualLayout>
          <c:xMode val="edge"/>
          <c:yMode val="edge"/>
          <c:x val="2.7777777777777922E-2"/>
          <c:y val="0.32142857142857301"/>
        </c:manualLayout>
      </c:layout>
    </c:title>
    <c:view3D>
      <c:rAngAx val="1"/>
    </c:view3D>
    <c:plotArea>
      <c:layout>
        <c:manualLayout>
          <c:layoutTarget val="inner"/>
          <c:xMode val="edge"/>
          <c:yMode val="edge"/>
          <c:x val="0.18511574074074091"/>
          <c:y val="8.5436507936507936E-2"/>
          <c:w val="0.78710648148148143"/>
          <c:h val="0.70899460484106169"/>
        </c:manualLayout>
      </c:layout>
      <c:bar3DChart>
        <c:barDir val="col"/>
        <c:grouping val="clustered"/>
        <c:ser>
          <c:idx val="0"/>
          <c:order val="0"/>
          <c:tx>
            <c:strRef>
              <c:f>Лист1!$B$1</c:f>
              <c:strCache>
                <c:ptCount val="1"/>
                <c:pt idx="0">
                  <c:v>заболеваемсоть на 100 тыс. населения</c:v>
                </c:pt>
              </c:strCache>
            </c:strRef>
          </c:tx>
          <c:dLbls>
            <c:dLbl>
              <c:idx val="0"/>
              <c:layout>
                <c:manualLayout>
                  <c:x val="5.4644808743169355E-3"/>
                  <c:y val="-5.555555555555549E-2"/>
                </c:manualLayout>
              </c:layout>
              <c:showVal val="1"/>
            </c:dLbl>
            <c:dLbl>
              <c:idx val="1"/>
              <c:layout>
                <c:manualLayout>
                  <c:x val="1.3661202185792349E-2"/>
                  <c:y val="-8.3333333333333343E-2"/>
                </c:manualLayout>
              </c:layout>
              <c:showVal val="1"/>
            </c:dLbl>
            <c:dLbl>
              <c:idx val="2"/>
              <c:layout>
                <c:manualLayout>
                  <c:x val="-1.3661202185792361E-3"/>
                  <c:y val="-6.9444444444444503E-2"/>
                </c:manualLayout>
              </c:layout>
              <c:showVal val="1"/>
            </c:dLbl>
            <c:dLbl>
              <c:idx val="3"/>
              <c:layout>
                <c:manualLayout>
                  <c:x val="4.0983606557377095E-3"/>
                  <c:y val="-4.6296296296296363E-2"/>
                </c:manualLayout>
              </c:layout>
              <c:showVal val="1"/>
            </c:dLbl>
            <c:dLbl>
              <c:idx val="4"/>
              <c:layout>
                <c:manualLayout>
                  <c:x val="-1.0756852104779038E-7"/>
                  <c:y val="-2.7777777777777832E-2"/>
                </c:manualLayout>
              </c:layout>
              <c:showVal val="1"/>
            </c:dLbl>
            <c:txPr>
              <a:bodyPr/>
              <a:lstStyle/>
              <a:p>
                <a:pPr>
                  <a:defRPr>
                    <a:latin typeface="Times New Roman" pitchFamily="18" charset="0"/>
                    <a:cs typeface="Times New Roman" pitchFamily="18" charset="0"/>
                  </a:defRPr>
                </a:pPr>
                <a:endParaRPr lang="ru-RU"/>
              </a:p>
            </c:txPr>
            <c:showVal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31587.9</c:v>
                </c:pt>
                <c:pt idx="1">
                  <c:v>33708.800000000003</c:v>
                </c:pt>
                <c:pt idx="2">
                  <c:v>38896.300000000003</c:v>
                </c:pt>
                <c:pt idx="3">
                  <c:v>42624.3</c:v>
                </c:pt>
                <c:pt idx="4">
                  <c:v>39818.6</c:v>
                </c:pt>
              </c:numCache>
            </c:numRef>
          </c:val>
        </c:ser>
        <c:shape val="box"/>
        <c:axId val="120446976"/>
        <c:axId val="120448512"/>
        <c:axId val="0"/>
      </c:bar3DChart>
      <c:catAx>
        <c:axId val="12044697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0448512"/>
        <c:crosses val="autoZero"/>
        <c:auto val="1"/>
        <c:lblAlgn val="ctr"/>
        <c:lblOffset val="100"/>
      </c:catAx>
      <c:valAx>
        <c:axId val="120448512"/>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20446976"/>
        <c:crosses val="autoZero"/>
        <c:crossBetween val="between"/>
      </c:valAx>
      <c:spPr>
        <a:noFill/>
        <a:ln w="25400">
          <a:noFill/>
        </a:ln>
      </c:spPr>
    </c:plotArea>
    <c:plotVisOnly val="1"/>
  </c:chart>
  <c:spPr>
    <a:gradFill flip="none" rotWithShape="1">
      <a:gsLst>
        <a:gs pos="0">
          <a:srgbClr val="66FF66"/>
        </a:gs>
        <a:gs pos="93000">
          <a:srgbClr val="FFFF00"/>
        </a:gs>
        <a:gs pos="100000">
          <a:srgbClr val="66FF66"/>
        </a:gs>
      </a:gsLst>
      <a:lin ang="5400000" scaled="0"/>
      <a:tileRect/>
    </a:gradFill>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1.7615191339516729E-2"/>
          <c:y val="0.2301587301587302"/>
        </c:manualLayout>
      </c:layout>
      <c:txPr>
        <a:bodyPr rot="-5400000" vert="horz"/>
        <a:lstStyle/>
        <a:p>
          <a:pPr>
            <a:defRPr sz="1000" b="0">
              <a:latin typeface="Times New Roman" pitchFamily="18" charset="0"/>
              <a:cs typeface="Times New Roman" pitchFamily="18" charset="0"/>
            </a:defRPr>
          </a:pPr>
          <a:endParaRPr lang="ru-RU"/>
        </a:p>
      </c:txPr>
    </c:title>
    <c:plotArea>
      <c:layout>
        <c:manualLayout>
          <c:layoutTarget val="inner"/>
          <c:xMode val="edge"/>
          <c:yMode val="edge"/>
          <c:x val="0.17553171120003438"/>
          <c:y val="0.10130968923002268"/>
          <c:w val="0.78184397163120567"/>
          <c:h val="0.75793650793650791"/>
        </c:manualLayout>
      </c:layout>
      <c:lineChart>
        <c:grouping val="standard"/>
        <c:ser>
          <c:idx val="0"/>
          <c:order val="0"/>
          <c:tx>
            <c:strRef>
              <c:f>Лист1!$B$1</c:f>
              <c:strCache>
                <c:ptCount val="1"/>
                <c:pt idx="0">
                  <c:v>заболеваемсоть на 100 тыс. населения</c:v>
                </c:pt>
              </c:strCache>
            </c:strRef>
          </c:tx>
          <c:dLbls>
            <c:dLbl>
              <c:idx val="0"/>
              <c:layout>
                <c:manualLayout>
                  <c:x val="-2.7322404371584671E-2"/>
                  <c:y val="-0.10084033613445365"/>
                </c:manualLayout>
              </c:layout>
              <c:showVal val="1"/>
            </c:dLbl>
            <c:dLbl>
              <c:idx val="1"/>
              <c:layout>
                <c:manualLayout>
                  <c:x val="-2.1857923497267801E-2"/>
                  <c:y val="-0.1008403361344536"/>
                </c:manualLayout>
              </c:layout>
              <c:showVal val="1"/>
            </c:dLbl>
            <c:dLbl>
              <c:idx val="2"/>
              <c:layout>
                <c:manualLayout>
                  <c:x val="-3.4153005464480884E-2"/>
                  <c:y val="-0.11764705882352942"/>
                </c:manualLayout>
              </c:layout>
              <c:showVal val="1"/>
            </c:dLbl>
            <c:dLbl>
              <c:idx val="3"/>
              <c:layout>
                <c:manualLayout>
                  <c:x val="-3.0054644808743192E-2"/>
                  <c:y val="-0.12324929971988796"/>
                </c:manualLayout>
              </c:layout>
              <c:showVal val="1"/>
            </c:dLbl>
            <c:dLbl>
              <c:idx val="4"/>
              <c:layout>
                <c:manualLayout>
                  <c:x val="-2.1857923497267801E-2"/>
                  <c:y val="-0.12885154061624637"/>
                </c:manualLayout>
              </c:layout>
              <c:showVal val="1"/>
            </c:dLbl>
            <c:showVal val="1"/>
          </c:dLbls>
          <c:trendline>
            <c:trendlineType val="linear"/>
            <c:dispRSqr val="1"/>
            <c:dispEq val="1"/>
            <c:trendlineLbl>
              <c:layout>
                <c:manualLayout>
                  <c:x val="9.2870772495500215E-2"/>
                  <c:y val="0.13155855518060242"/>
                </c:manualLayout>
              </c:layout>
              <c:numFmt formatCode="General" sourceLinked="0"/>
            </c:trendlineLbl>
          </c:trendline>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31587.9</c:v>
                </c:pt>
                <c:pt idx="1">
                  <c:v>33708.800000000003</c:v>
                </c:pt>
                <c:pt idx="2">
                  <c:v>38896.300000000003</c:v>
                </c:pt>
                <c:pt idx="3">
                  <c:v>42624.3</c:v>
                </c:pt>
                <c:pt idx="4">
                  <c:v>39818.6</c:v>
                </c:pt>
              </c:numCache>
            </c:numRef>
          </c:val>
        </c:ser>
        <c:marker val="1"/>
        <c:axId val="120539008"/>
        <c:axId val="120540544"/>
      </c:lineChart>
      <c:catAx>
        <c:axId val="12053900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0540544"/>
        <c:crosses val="autoZero"/>
        <c:auto val="1"/>
        <c:lblAlgn val="ctr"/>
        <c:lblOffset val="100"/>
      </c:catAx>
      <c:valAx>
        <c:axId val="12054054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20539008"/>
        <c:crosses val="autoZero"/>
        <c:crossBetween val="between"/>
      </c:valAx>
      <c:spPr>
        <a:gradFill>
          <a:gsLst>
            <a:gs pos="0">
              <a:srgbClr val="66FF66"/>
            </a:gs>
            <a:gs pos="93000">
              <a:srgbClr val="FFFF00"/>
            </a:gs>
            <a:gs pos="100000">
              <a:srgbClr val="66FF66"/>
            </a:gs>
          </a:gsLst>
          <a:lin ang="5400000" scaled="0"/>
        </a:gradFill>
      </c:spPr>
    </c:plotArea>
    <c:plotVisOnly val="1"/>
  </c:chart>
  <c:spPr>
    <a:gradFill>
      <a:gsLst>
        <a:gs pos="0">
          <a:srgbClr val="66FF66"/>
        </a:gs>
        <a:gs pos="93000">
          <a:srgbClr val="FFFF00"/>
        </a:gs>
        <a:gs pos="100000">
          <a:srgbClr val="66FF66"/>
        </a:gs>
      </a:gsLst>
      <a:lin ang="5400000" scaled="0"/>
    </a:gradFill>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789132638622241"/>
          <c:y val="8.3086173796500948E-2"/>
          <c:w val="0.67891246666729066"/>
          <c:h val="0.72106929401963271"/>
        </c:manualLayout>
      </c:layout>
      <c:lineChart>
        <c:grouping val="standard"/>
        <c:ser>
          <c:idx val="0"/>
          <c:order val="0"/>
          <c:tx>
            <c:strRef>
              <c:f>Лист1!$C$4</c:f>
              <c:strCache>
                <c:ptCount val="1"/>
                <c:pt idx="0">
                  <c:v>I</c:v>
                </c:pt>
              </c:strCache>
            </c:strRef>
          </c:tx>
          <c:spPr>
            <a:ln w="25400">
              <a:solidFill>
                <a:srgbClr val="0000FF"/>
              </a:solidFill>
              <a:prstDash val="solid"/>
            </a:ln>
          </c:spPr>
          <c:marker>
            <c:symbol val="diamond"/>
            <c:size val="7"/>
            <c:spPr>
              <a:solidFill>
                <a:srgbClr val="000080"/>
              </a:solidFill>
              <a:ln>
                <a:solidFill>
                  <a:srgbClr val="000080"/>
                </a:solidFill>
                <a:prstDash val="solid"/>
              </a:ln>
            </c:spPr>
          </c:marker>
          <c:dLbls>
            <c:dLbl>
              <c:idx val="0"/>
              <c:layout>
                <c:manualLayout>
                  <c:x val="-2.5225888875333611E-3"/>
                  <c:y val="3.6700236753779612E-2"/>
                </c:manualLayout>
              </c:layout>
              <c:dLblPos val="r"/>
              <c:showVal val="1"/>
            </c:dLbl>
            <c:dLbl>
              <c:idx val="2"/>
              <c:layout>
                <c:manualLayout>
                  <c:x val="-3.5430942846112036E-3"/>
                  <c:y val="3.0311988017046432E-2"/>
                </c:manualLayout>
              </c:layout>
              <c:dLblPos val="r"/>
              <c:showVal val="1"/>
            </c:dLbl>
            <c:dLbl>
              <c:idx val="4"/>
              <c:layout>
                <c:manualLayout>
                  <c:x val="-4.8100929654732033E-2"/>
                  <c:y val="5.0301983553931118E-2"/>
                </c:manualLayout>
              </c:layout>
              <c:dLblPos val="r"/>
              <c:showVal val="1"/>
            </c:dLbl>
            <c:dLbl>
              <c:idx val="5"/>
              <c:layout>
                <c:manualLayout>
                  <c:x val="-3.7130206762666261E-3"/>
                  <c:y val="3.5999191559345382E-2"/>
                </c:manualLayout>
              </c:layout>
              <c:dLblPos val="r"/>
              <c:showVal val="1"/>
            </c:dLbl>
            <c:dLbl>
              <c:idx val="6"/>
              <c:layout>
                <c:manualLayout>
                  <c:x val="-2.0549825679429957E-2"/>
                  <c:y val="4.8055298649336164E-2"/>
                </c:manualLayout>
              </c:layout>
              <c:dLblPos val="r"/>
              <c:showVal val="1"/>
            </c:dLbl>
            <c:dLbl>
              <c:idx val="7"/>
              <c:layout>
                <c:manualLayout>
                  <c:x val="-2.1060078377968552E-2"/>
                  <c:y val="5.1566855582855745E-2"/>
                </c:manualLayout>
              </c:layout>
              <c:dLblPos val="r"/>
              <c:showVal val="1"/>
            </c:dLbl>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trendline>
            <c:spPr>
              <a:ln w="28575">
                <a:solidFill>
                  <a:srgbClr val="C00000"/>
                </a:solidFill>
                <a:prstDash val="solid"/>
              </a:ln>
            </c:spPr>
            <c:trendlineType val="linear"/>
            <c:intercept val="0"/>
            <c:dispRSqr val="1"/>
            <c:dispEq val="1"/>
            <c:trendlineLbl>
              <c:layout>
                <c:manualLayout>
                  <c:x val="-4.3799579477063699E-2"/>
                  <c:y val="-2.5427140307541826E-2"/>
                </c:manualLayout>
              </c:layout>
              <c:numFmt formatCode="General" sourceLinked="0"/>
              <c:spPr>
                <a:noFill/>
                <a:ln w="25400">
                  <a:noFill/>
                </a:ln>
              </c:spPr>
              <c:txPr>
                <a:bodyPr/>
                <a:lstStyle/>
                <a:p>
                  <a:pPr>
                    <a:defRPr sz="1125" b="0" i="0" u="none" strike="noStrike" baseline="0">
                      <a:solidFill>
                        <a:srgbClr val="000000"/>
                      </a:solidFill>
                      <a:latin typeface="Arial Cyr"/>
                      <a:ea typeface="Arial Cyr"/>
                      <a:cs typeface="Arial Cyr"/>
                    </a:defRPr>
                  </a:pPr>
                  <a:endParaRPr lang="ru-RU"/>
                </a:p>
              </c:txPr>
            </c:trendlineLbl>
          </c:trendline>
          <c:cat>
            <c:numRef>
              <c:f>Лист1!$A$5:$A$14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Лист1!$C$5:$C$14</c:f>
              <c:numCache>
                <c:formatCode>0.00</c:formatCode>
                <c:ptCount val="10"/>
                <c:pt idx="0">
                  <c:v>24.967230509955538</c:v>
                </c:pt>
                <c:pt idx="1">
                  <c:v>28.482651475919063</c:v>
                </c:pt>
                <c:pt idx="2">
                  <c:v>13.960703205791107</c:v>
                </c:pt>
                <c:pt idx="3">
                  <c:v>18.215033831746517</c:v>
                </c:pt>
                <c:pt idx="4">
                  <c:v>11.335604052748462</c:v>
                </c:pt>
                <c:pt idx="5">
                  <c:v>9.7528730338478873</c:v>
                </c:pt>
                <c:pt idx="6">
                  <c:v>17.414965986394748</c:v>
                </c:pt>
                <c:pt idx="7">
                  <c:v>19.042541036675718</c:v>
                </c:pt>
                <c:pt idx="8">
                  <c:v>33.673936924852214</c:v>
                </c:pt>
                <c:pt idx="9">
                  <c:v>45.947995726282805</c:v>
                </c:pt>
              </c:numCache>
            </c:numRef>
          </c:val>
        </c:ser>
        <c:marker val="1"/>
        <c:axId val="120791040"/>
        <c:axId val="120792960"/>
      </c:lineChart>
      <c:catAx>
        <c:axId val="120791040"/>
        <c:scaling>
          <c:orientation val="minMax"/>
        </c:scaling>
        <c:axPos val="b"/>
        <c:title>
          <c:tx>
            <c:rich>
              <a:bodyPr/>
              <a:lstStyle/>
              <a:p>
                <a:pPr>
                  <a:defRPr sz="875"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8190487617619181"/>
              <c:y val="0.77151459925076127"/>
            </c:manualLayout>
          </c:layout>
          <c:spPr>
            <a:noFill/>
            <a:ln w="25400">
              <a:noFill/>
            </a:ln>
          </c:spPr>
        </c:title>
        <c:numFmt formatCode="General" sourceLinked="1"/>
        <c:minorTickMark val="cross"/>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ru-RU"/>
          </a:p>
        </c:txPr>
        <c:crossAx val="120792960"/>
        <c:crosses val="autoZero"/>
        <c:auto val="1"/>
        <c:lblAlgn val="ctr"/>
        <c:lblOffset val="100"/>
        <c:tickLblSkip val="1"/>
        <c:tickMarkSkip val="1"/>
      </c:catAx>
      <c:valAx>
        <c:axId val="120792960"/>
        <c:scaling>
          <c:orientation val="minMax"/>
        </c:scaling>
        <c:axPos val="l"/>
        <c:title>
          <c:tx>
            <c:rich>
              <a:bodyPr/>
              <a:lstStyle/>
              <a:p>
                <a:pPr>
                  <a:defRPr sz="875" b="1" i="0" u="none" strike="noStrike" baseline="0">
                    <a:solidFill>
                      <a:srgbClr val="000000"/>
                    </a:solidFill>
                    <a:latin typeface="Times New Roman"/>
                    <a:ea typeface="Times New Roman"/>
                    <a:cs typeface="Times New Roman"/>
                  </a:defRPr>
                </a:pPr>
                <a:r>
                  <a:rPr lang="ru-RU"/>
                  <a:t>заболеваемость на 100 тыс.населения</a:t>
                </a:r>
              </a:p>
            </c:rich>
          </c:tx>
          <c:layout>
            <c:manualLayout>
              <c:xMode val="edge"/>
              <c:yMode val="edge"/>
              <c:x val="2.7210884353741478E-2"/>
              <c:y val="0.15430298215690577"/>
            </c:manualLayout>
          </c:layout>
          <c:spPr>
            <a:noFill/>
            <a:ln w="25400">
              <a:noFill/>
            </a:ln>
          </c:spPr>
        </c:title>
        <c:numFmt formatCode="0.00"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120791040"/>
        <c:crosses val="autoZero"/>
        <c:crossBetween val="between"/>
      </c:valAx>
      <c:spPr>
        <a:gradFill>
          <a:gsLst>
            <a:gs pos="0">
              <a:srgbClr val="66FF66"/>
            </a:gs>
            <a:gs pos="93000">
              <a:srgbClr val="FFFF00"/>
            </a:gs>
            <a:gs pos="100000">
              <a:srgbClr val="66FF66"/>
            </a:gs>
          </a:gsLst>
          <a:lin ang="5400000" scaled="0"/>
        </a:gradFill>
        <a:ln w="12700">
          <a:noFill/>
          <a:prstDash val="solid"/>
        </a:ln>
      </c:spPr>
    </c:plotArea>
    <c:legend>
      <c:legendPos val="r"/>
      <c:legendEntry>
        <c:idx val="0"/>
        <c:txPr>
          <a:bodyPr/>
          <a:lstStyle/>
          <a:p>
            <a:pPr>
              <a:defRPr sz="92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80952495223811816"/>
          <c:y val="0.41839824918027935"/>
          <c:w val="0.18367375506633099"/>
          <c:h val="0.21179144299229977"/>
        </c:manualLayout>
      </c:layout>
      <c:spPr>
        <a:solidFill>
          <a:srgbClr val="FFFFFF"/>
        </a:solidFill>
        <a:ln w="3175">
          <a:solidFill>
            <a:srgbClr val="000000"/>
          </a:solidFill>
          <a:prstDash val="solid"/>
        </a:ln>
      </c:spPr>
      <c:txPr>
        <a:bodyPr/>
        <a:lstStyle/>
        <a:p>
          <a:pPr>
            <a:defRPr sz="1055" b="0" i="0" u="none" strike="noStrike" baseline="0">
              <a:solidFill>
                <a:srgbClr val="000000"/>
              </a:solidFill>
              <a:latin typeface="Arial Cyr"/>
              <a:ea typeface="Arial Cyr"/>
              <a:cs typeface="Arial Cyr"/>
            </a:defRPr>
          </a:pPr>
          <a:endParaRPr lang="ru-RU"/>
        </a:p>
      </c:txPr>
    </c:legend>
    <c:plotVisOnly val="1"/>
    <c:dispBlanksAs val="gap"/>
  </c:chart>
  <c:spPr>
    <a:gradFill>
      <a:gsLst>
        <a:gs pos="0">
          <a:srgbClr val="66FF66"/>
        </a:gs>
        <a:gs pos="93000">
          <a:srgbClr val="FFFF00"/>
        </a:gs>
        <a:gs pos="100000">
          <a:srgbClr val="66FF66"/>
        </a:gs>
      </a:gsLst>
      <a:lin ang="5400000" scaled="0"/>
    </a:gradFill>
    <a:ln w="3175">
      <a:noFill/>
      <a:prstDash val="solid"/>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dPt>
            <c:idx val="0"/>
            <c:spPr>
              <a:solidFill>
                <a:srgbClr val="D4302C"/>
              </a:solidFill>
            </c:spPr>
          </c:dPt>
          <c:dPt>
            <c:idx val="2"/>
            <c:spPr>
              <a:solidFill>
                <a:srgbClr val="00B050"/>
              </a:solidFill>
            </c:spPr>
          </c:dPt>
          <c:dPt>
            <c:idx val="4"/>
            <c:spPr>
              <a:solidFill>
                <a:srgbClr val="92D050"/>
              </a:solidFill>
            </c:spPr>
          </c:dPt>
          <c:dLbls>
            <c:dLbl>
              <c:idx val="0"/>
              <c:layout>
                <c:manualLayout>
                  <c:x val="-0.19322141248498095"/>
                  <c:y val="-7.9073712617701894E-2"/>
                </c:manualLayout>
              </c:layout>
              <c:showPercent val="1"/>
            </c:dLbl>
            <c:dLbl>
              <c:idx val="6"/>
              <c:layout>
                <c:manualLayout>
                  <c:x val="8.4972497781105286E-2"/>
                  <c:y val="-9.1587873871730729E-2"/>
                </c:manualLayout>
              </c:layout>
              <c:showPercent val="1"/>
            </c:dLbl>
            <c:dLbl>
              <c:idx val="7"/>
              <c:layout>
                <c:manualLayout>
                  <c:x val="7.5653139962444826E-2"/>
                  <c:y val="-2.1263817581599499E-2"/>
                </c:manualLayout>
              </c:layout>
              <c:showPercent val="1"/>
            </c:dLbl>
            <c:numFmt formatCode="0.0%" sourceLinked="0"/>
            <c:txPr>
              <a:bodyPr/>
              <a:lstStyle/>
              <a:p>
                <a:pPr>
                  <a:defRPr sz="1400">
                    <a:solidFill>
                      <a:schemeClr val="tx1"/>
                    </a:solidFill>
                    <a:latin typeface="Times New Roman" pitchFamily="18" charset="0"/>
                    <a:cs typeface="Times New Roman" pitchFamily="18" charset="0"/>
                  </a:defRPr>
                </a:pPr>
                <a:endParaRPr lang="ru-RU"/>
              </a:p>
            </c:txPr>
            <c:showPercent val="1"/>
            <c:showLeaderLines val="1"/>
          </c:dLbls>
          <c:cat>
            <c:strRef>
              <c:f>Лист1!$A$2:$A$7</c:f>
              <c:strCache>
                <c:ptCount val="6"/>
                <c:pt idx="0">
                  <c:v>ротавирус</c:v>
                </c:pt>
                <c:pt idx="1">
                  <c:v>St. aureus</c:v>
                </c:pt>
                <c:pt idx="2">
                  <c:v>протей</c:v>
                </c:pt>
                <c:pt idx="3">
                  <c:v>норовирус</c:v>
                </c:pt>
                <c:pt idx="4">
                  <c:v>энтеровирус</c:v>
                </c:pt>
                <c:pt idx="5">
                  <c:v>не установлен</c:v>
                </c:pt>
              </c:strCache>
            </c:strRef>
          </c:cat>
          <c:val>
            <c:numRef>
              <c:f>Лист1!$B$2:$B$7</c:f>
              <c:numCache>
                <c:formatCode>General</c:formatCode>
                <c:ptCount val="6"/>
                <c:pt idx="0">
                  <c:v>37</c:v>
                </c:pt>
                <c:pt idx="1">
                  <c:v>6</c:v>
                </c:pt>
                <c:pt idx="2">
                  <c:v>2</c:v>
                </c:pt>
                <c:pt idx="3">
                  <c:v>6</c:v>
                </c:pt>
                <c:pt idx="4">
                  <c:v>2</c:v>
                </c:pt>
                <c:pt idx="5">
                  <c:v>29</c:v>
                </c:pt>
              </c:numCache>
            </c:numRef>
          </c:val>
        </c:ser>
        <c:dLbls>
          <c:showPercent val="1"/>
        </c:dLbls>
      </c:pie3DChart>
      <c:spPr>
        <a:ln>
          <a:noFill/>
        </a:ln>
      </c:spPr>
    </c:plotArea>
    <c:legend>
      <c:legendPos val="r"/>
      <c:txPr>
        <a:bodyPr/>
        <a:lstStyle/>
        <a:p>
          <a:pPr>
            <a:defRPr sz="1400">
              <a:latin typeface="Times New Roman" pitchFamily="18" charset="0"/>
              <a:cs typeface="Times New Roman" pitchFamily="18" charset="0"/>
            </a:defRPr>
          </a:pPr>
          <a:endParaRPr lang="ru-RU"/>
        </a:p>
      </c:txPr>
    </c:legend>
    <c:plotVisOnly val="1"/>
    <c:dispBlanksAs val="zero"/>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0095788131415417E-2"/>
          <c:y val="0.10084802452790745"/>
          <c:w val="0.44120123494531677"/>
          <c:h val="0.60066383295008563"/>
        </c:manualLayout>
      </c:layout>
      <c:pie3DChart>
        <c:varyColors val="1"/>
        <c:ser>
          <c:idx val="0"/>
          <c:order val="0"/>
          <c:tx>
            <c:strRef>
              <c:f>Лист1!#ССЫЛКА!</c:f>
              <c:strCache>
                <c:ptCount val="1"/>
                <c:pt idx="0">
                  <c:v>#REF!</c:v>
                </c:pt>
              </c:strCache>
            </c:strRef>
          </c:tx>
          <c:dLbls>
            <c:dLbl>
              <c:idx val="0"/>
              <c:delete val="1"/>
            </c:dLbl>
            <c:numFmt formatCode="0.0%" sourceLinked="0"/>
            <c:txPr>
              <a:bodyPr/>
              <a:lstStyle/>
              <a:p>
                <a:pPr>
                  <a:defRPr sz="1200">
                    <a:latin typeface="Times New Roman" pitchFamily="18" charset="0"/>
                    <a:cs typeface="Times New Roman" pitchFamily="18" charset="0"/>
                  </a:defRPr>
                </a:pPr>
                <a:endParaRPr lang="ru-RU"/>
              </a:p>
            </c:txPr>
            <c:showPercent val="1"/>
            <c:showLeaderLines val="1"/>
          </c:dLbls>
          <c:cat>
            <c:strRef>
              <c:f>Лист1!$A$1:$A$13</c:f>
              <c:strCache>
                <c:ptCount val="13"/>
                <c:pt idx="0">
                  <c:v> </c:v>
                </c:pt>
                <c:pt idx="1">
                  <c:v>фрукты, овощи, ягоды</c:v>
                </c:pt>
                <c:pt idx="2">
                  <c:v>мясные изделия</c:v>
                </c:pt>
                <c:pt idx="3">
                  <c:v>куриные яйца</c:v>
                </c:pt>
                <c:pt idx="4">
                  <c:v>вода открытых водоемов</c:v>
                </c:pt>
                <c:pt idx="5">
                  <c:v>молоко и молочные продукты</c:v>
                </c:pt>
                <c:pt idx="6">
                  <c:v>птица</c:v>
                </c:pt>
                <c:pt idx="7">
                  <c:v>винегеры и салаты</c:v>
                </c:pt>
                <c:pt idx="8">
                  <c:v>контактно-бытовой путь</c:v>
                </c:pt>
                <c:pt idx="9">
                  <c:v>прочие</c:v>
                </c:pt>
                <c:pt idx="10">
                  <c:v>готовые горячие блюда</c:v>
                </c:pt>
                <c:pt idx="11">
                  <c:v>кулинарные изделия</c:v>
                </c:pt>
                <c:pt idx="12">
                  <c:v>другие факторы</c:v>
                </c:pt>
              </c:strCache>
            </c:strRef>
          </c:cat>
          <c:val>
            <c:numRef>
              <c:f>Лист1!$B$1:$B$13</c:f>
              <c:numCache>
                <c:formatCode>General</c:formatCode>
                <c:ptCount val="13"/>
                <c:pt idx="0">
                  <c:v>0</c:v>
                </c:pt>
                <c:pt idx="1">
                  <c:v>26</c:v>
                </c:pt>
                <c:pt idx="2">
                  <c:v>17</c:v>
                </c:pt>
                <c:pt idx="3">
                  <c:v>9</c:v>
                </c:pt>
                <c:pt idx="4">
                  <c:v>1</c:v>
                </c:pt>
                <c:pt idx="5">
                  <c:v>5</c:v>
                </c:pt>
                <c:pt idx="6">
                  <c:v>4</c:v>
                </c:pt>
                <c:pt idx="7">
                  <c:v>1</c:v>
                </c:pt>
                <c:pt idx="8">
                  <c:v>12</c:v>
                </c:pt>
                <c:pt idx="9">
                  <c:v>3</c:v>
                </c:pt>
                <c:pt idx="10">
                  <c:v>1</c:v>
                </c:pt>
                <c:pt idx="11">
                  <c:v>1</c:v>
                </c:pt>
                <c:pt idx="12">
                  <c:v>2</c:v>
                </c:pt>
              </c:numCache>
            </c:numRef>
          </c:val>
        </c:ser>
        <c:dLbls>
          <c:showPercent val="1"/>
        </c:dLbls>
      </c:pie3DChart>
      <c:spPr>
        <a:ln>
          <a:noFill/>
        </a:ln>
      </c:spPr>
    </c:plotArea>
    <c:legend>
      <c:legendPos val="r"/>
      <c:legendEntry>
        <c:idx val="0"/>
        <c:delete val="1"/>
      </c:legendEntry>
      <c:layout>
        <c:manualLayout>
          <c:xMode val="edge"/>
          <c:yMode val="edge"/>
          <c:x val="0.56958850762752244"/>
          <c:y val="8.5706525008831247E-2"/>
          <c:w val="0.42194589265009236"/>
          <c:h val="0.5308020347014144"/>
        </c:manualLayout>
      </c:layout>
      <c:txPr>
        <a:bodyPr/>
        <a:lstStyle/>
        <a:p>
          <a:pPr>
            <a:defRPr sz="1100">
              <a:latin typeface="Times New Roman" pitchFamily="18" charset="0"/>
              <a:cs typeface="Times New Roman" pitchFamily="18" charset="0"/>
            </a:defRPr>
          </a:pPr>
          <a:endParaRPr lang="ru-RU"/>
        </a:p>
      </c:txPr>
    </c:legend>
    <c:plotVisOnly val="1"/>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727558411816231"/>
          <c:y val="0.1093290303052265"/>
          <c:w val="0.71552706655624687"/>
          <c:h val="0.7390119803453119"/>
        </c:manualLayout>
      </c:layout>
      <c:lineChart>
        <c:grouping val="standard"/>
        <c:ser>
          <c:idx val="0"/>
          <c:order val="0"/>
          <c:tx>
            <c:strRef>
              <c:f>Лист1!$C$29</c:f>
              <c:strCache>
                <c:ptCount val="1"/>
                <c:pt idx="0">
                  <c:v>I</c:v>
                </c:pt>
              </c:strCache>
            </c:strRef>
          </c:tx>
          <c:spPr>
            <a:ln w="25400">
              <a:solidFill>
                <a:srgbClr val="660066"/>
              </a:solidFill>
              <a:prstDash val="solid"/>
            </a:ln>
          </c:spPr>
          <c:marker>
            <c:symbol val="diamond"/>
            <c:size val="5"/>
            <c:spPr>
              <a:solidFill>
                <a:srgbClr val="800080"/>
              </a:solidFill>
              <a:ln>
                <a:solidFill>
                  <a:srgbClr val="800080"/>
                </a:solidFill>
                <a:prstDash val="solid"/>
              </a:ln>
            </c:spPr>
          </c:marker>
          <c:dLbls>
            <c:dLbl>
              <c:idx val="0"/>
              <c:layout>
                <c:manualLayout>
                  <c:x val="-2.5789163532502497E-2"/>
                  <c:y val="8.7301023891135199E-2"/>
                </c:manualLayout>
              </c:layout>
              <c:dLblPos val="r"/>
              <c:showVal val="1"/>
            </c:dLbl>
            <c:dLbl>
              <c:idx val="1"/>
              <c:layout>
                <c:manualLayout>
                  <c:x val="-2.6357237447269782E-2"/>
                  <c:y val="5.0967012286333983E-2"/>
                </c:manualLayout>
              </c:layout>
              <c:dLblPos val="r"/>
              <c:showVal val="1"/>
            </c:dLbl>
            <c:dLbl>
              <c:idx val="2"/>
              <c:layout>
                <c:manualLayout>
                  <c:x val="7.9230659787170293E-3"/>
                  <c:y val="-3.5752465726199813E-2"/>
                </c:manualLayout>
              </c:layout>
              <c:dLblPos val="r"/>
              <c:showVal val="1"/>
            </c:dLbl>
            <c:dLbl>
              <c:idx val="3"/>
              <c:layout>
                <c:manualLayout>
                  <c:x val="-4.1130087232158302E-2"/>
                  <c:y val="4.9563766046217532E-2"/>
                </c:manualLayout>
              </c:layout>
              <c:dLblPos val="r"/>
              <c:showVal val="1"/>
            </c:dLbl>
            <c:dLbl>
              <c:idx val="4"/>
              <c:layout>
                <c:manualLayout>
                  <c:x val="3.7564515640903769E-3"/>
                  <c:y val="-5.9612582899277934E-2"/>
                </c:manualLayout>
              </c:layout>
              <c:dLblPos val="r"/>
              <c:showVal val="1"/>
            </c:dLbl>
            <c:dLbl>
              <c:idx val="5"/>
              <c:layout>
                <c:manualLayout>
                  <c:x val="-3.9236086618649614E-2"/>
                  <c:y val="6.7714259245740135E-2"/>
                </c:manualLayout>
              </c:layout>
              <c:dLblPos val="r"/>
              <c:showVal val="1"/>
            </c:dLbl>
            <c:dLbl>
              <c:idx val="6"/>
              <c:layout>
                <c:manualLayout>
                  <c:x val="-2.0107320763001681E-2"/>
                  <c:y val="5.9412644857579987E-2"/>
                </c:manualLayout>
              </c:layout>
              <c:dLblPos val="r"/>
              <c:showVal val="1"/>
            </c:dLbl>
            <c:dLbl>
              <c:idx val="7"/>
              <c:layout>
                <c:manualLayout>
                  <c:x val="-4.6433008547343904E-2"/>
                  <c:y val="-6.2364897345862084E-2"/>
                </c:manualLayout>
              </c:layout>
              <c:dLblPos val="r"/>
              <c:showVal val="1"/>
            </c:dLbl>
            <c:spPr>
              <a:noFill/>
              <a:ln w="25400">
                <a:noFill/>
              </a:ln>
            </c:spPr>
            <c:txPr>
              <a:bodyPr/>
              <a:lstStyle/>
              <a:p>
                <a:pPr>
                  <a:defRPr sz="900" b="0" i="0" u="none" strike="noStrike" baseline="0">
                    <a:solidFill>
                      <a:srgbClr val="000000"/>
                    </a:solidFill>
                    <a:latin typeface="Arial Cyr"/>
                    <a:ea typeface="Arial Cyr"/>
                    <a:cs typeface="Arial Cyr"/>
                  </a:defRPr>
                </a:pPr>
                <a:endParaRPr lang="ru-RU"/>
              </a:p>
            </c:txPr>
            <c:showVal val="1"/>
          </c:dLbls>
          <c:trendline>
            <c:spPr>
              <a:ln w="25400">
                <a:solidFill>
                  <a:srgbClr val="000000"/>
                </a:solidFill>
                <a:prstDash val="solid"/>
              </a:ln>
            </c:spPr>
            <c:trendlineType val="linear"/>
            <c:dispRSqr val="1"/>
            <c:dispEq val="1"/>
            <c:trendlineLbl>
              <c:layout>
                <c:manualLayout>
                  <c:x val="7.6981801081893019E-3"/>
                  <c:y val="-9.1978237673736959E-2"/>
                </c:manualLayout>
              </c:layout>
              <c:numFmt formatCode="General" sourceLinked="0"/>
              <c:spPr>
                <a:noFill/>
                <a:ln w="25400">
                  <a:noFill/>
                </a:ln>
              </c:spPr>
              <c:txPr>
                <a:bodyPr/>
                <a:lstStyle/>
                <a:p>
                  <a:pPr>
                    <a:defRPr sz="900" b="0" i="0" u="none" strike="noStrike" baseline="0">
                      <a:solidFill>
                        <a:srgbClr val="000000"/>
                      </a:solidFill>
                      <a:latin typeface="Arial Cyr"/>
                      <a:ea typeface="Arial Cyr"/>
                      <a:cs typeface="Arial Cyr"/>
                    </a:defRPr>
                  </a:pPr>
                  <a:endParaRPr lang="ru-RU"/>
                </a:p>
              </c:txPr>
            </c:trendlineLbl>
          </c:trendline>
          <c:cat>
            <c:numRef>
              <c:f>Лист1!$A$30:$A$39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Лист1!$C$30:$C$39</c:f>
              <c:numCache>
                <c:formatCode>0.00</c:formatCode>
                <c:ptCount val="10"/>
                <c:pt idx="0">
                  <c:v>14.044067161849998</c:v>
                </c:pt>
                <c:pt idx="1">
                  <c:v>16.571724495080268</c:v>
                </c:pt>
                <c:pt idx="2">
                  <c:v>14.994829369183044</c:v>
                </c:pt>
                <c:pt idx="3">
                  <c:v>12.321934650887474</c:v>
                </c:pt>
                <c:pt idx="4">
                  <c:v>11.335604052748462</c:v>
                </c:pt>
                <c:pt idx="5">
                  <c:v>9.7528730338478873</c:v>
                </c:pt>
                <c:pt idx="6">
                  <c:v>7.074829931972789</c:v>
                </c:pt>
                <c:pt idx="7">
                  <c:v>14.145887627245004</c:v>
                </c:pt>
                <c:pt idx="8">
                  <c:v>14.904857327393469</c:v>
                </c:pt>
                <c:pt idx="9">
                  <c:v>25.465154257939691</c:v>
                </c:pt>
              </c:numCache>
            </c:numRef>
          </c:val>
        </c:ser>
        <c:marker val="1"/>
        <c:axId val="120689408"/>
        <c:axId val="120691328"/>
      </c:lineChart>
      <c:catAx>
        <c:axId val="120689408"/>
        <c:scaling>
          <c:orientation val="minMax"/>
        </c:scaling>
        <c:axPos val="b"/>
        <c:title>
          <c:tx>
            <c:rich>
              <a:bodyPr/>
              <a:lstStyle/>
              <a:p>
                <a:pPr>
                  <a:defRPr sz="1000" b="1"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87326324558694857"/>
              <c:y val="0.85892903201052673"/>
            </c:manualLayout>
          </c:layout>
          <c:spPr>
            <a:noFill/>
            <a:ln w="25400">
              <a:noFill/>
            </a:ln>
          </c:spPr>
        </c:title>
        <c:numFmt formatCode="General" sourceLinked="1"/>
        <c:majorTickMark val="none"/>
        <c:min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0691328"/>
        <c:crosses val="autoZero"/>
        <c:auto val="1"/>
        <c:lblAlgn val="ctr"/>
        <c:lblOffset val="100"/>
        <c:tickLblSkip val="1"/>
        <c:tickMarkSkip val="1"/>
      </c:catAx>
      <c:valAx>
        <c:axId val="120691328"/>
        <c:scaling>
          <c:orientation val="minMax"/>
        </c:scaling>
        <c:axPos val="l"/>
        <c:title>
          <c:tx>
            <c:rich>
              <a:bodyPr/>
              <a:lstStyle/>
              <a:p>
                <a:pPr>
                  <a:defRPr sz="1000" b="1" i="0" u="none" strike="noStrike" baseline="0">
                    <a:solidFill>
                      <a:srgbClr val="000000"/>
                    </a:solidFill>
                    <a:latin typeface="Times New Roman"/>
                    <a:ea typeface="Times New Roman"/>
                    <a:cs typeface="Times New Roman"/>
                  </a:defRPr>
                </a:pPr>
                <a:r>
                  <a:rPr lang="ru-RU"/>
                  <a:t>заболеваемость на 100 тыс.населения</a:t>
                </a:r>
              </a:p>
            </c:rich>
          </c:tx>
          <c:layout>
            <c:manualLayout>
              <c:xMode val="edge"/>
              <c:yMode val="edge"/>
              <c:x val="2.4242424242424229E-2"/>
              <c:y val="0.1373629257881227"/>
            </c:manualLayout>
          </c:layout>
          <c:spPr>
            <a:noFill/>
            <a:ln w="25400">
              <a:noFill/>
            </a:ln>
          </c:spPr>
        </c:title>
        <c:numFmt formatCode="0.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20689408"/>
        <c:crosses val="autoZero"/>
        <c:crossBetween val="between"/>
      </c:valAx>
      <c:spPr>
        <a:noFill/>
        <a:ln w="25400">
          <a:noFill/>
        </a:ln>
      </c:spPr>
    </c:plotArea>
    <c:legend>
      <c:legendPos val="r"/>
      <c:layout>
        <c:manualLayout>
          <c:xMode val="edge"/>
          <c:yMode val="edge"/>
          <c:x val="0.89369012558224858"/>
          <c:y val="0.35989068674108082"/>
          <c:w val="9.8735787882230627E-2"/>
          <c:h val="0.11813233184234957"/>
        </c:manualLayout>
      </c:layou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gradFill>
      <a:gsLst>
        <a:gs pos="0">
          <a:srgbClr val="66FF66"/>
        </a:gs>
        <a:gs pos="93000">
          <a:srgbClr val="FFFF00"/>
        </a:gs>
        <a:gs pos="100000">
          <a:srgbClr val="66FF66"/>
        </a:gs>
      </a:gsLst>
      <a:lin ang="5400000" scaled="0"/>
    </a:gradFill>
    <a:ln w="3175">
      <a:no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Лист1!$A$33</c:f>
              <c:strCache>
                <c:ptCount val="1"/>
                <c:pt idx="0">
                  <c:v>п-ль рождаемость</c:v>
                </c:pt>
              </c:strCache>
            </c:strRef>
          </c:tx>
          <c:dLbls>
            <c:dLbl>
              <c:idx val="0"/>
              <c:layout>
                <c:manualLayout>
                  <c:x val="-1.0313076702840936E-2"/>
                  <c:y val="0.10256410256410316"/>
                </c:manualLayout>
              </c:layout>
              <c:showVal val="1"/>
            </c:dLbl>
            <c:dLbl>
              <c:idx val="1"/>
              <c:layout>
                <c:manualLayout>
                  <c:x val="-1.6206263390178617E-2"/>
                  <c:y val="5.1282051282051294E-2"/>
                </c:manualLayout>
              </c:layout>
              <c:showVal val="1"/>
            </c:dLbl>
            <c:dLbl>
              <c:idx val="2"/>
              <c:layout>
                <c:manualLayout>
                  <c:x val="-1.6206263390178617E-2"/>
                  <c:y val="6.8376068376068383E-2"/>
                </c:manualLayout>
              </c:layout>
              <c:showVal val="1"/>
            </c:dLbl>
            <c:dLbl>
              <c:idx val="3"/>
              <c:layout>
                <c:manualLayout>
                  <c:x val="-1.3259670046509783E-2"/>
                  <c:y val="5.6980056980056967E-2"/>
                </c:manualLayout>
              </c:layout>
              <c:showVal val="1"/>
            </c:dLbl>
            <c:dLbl>
              <c:idx val="4"/>
              <c:layout>
                <c:manualLayout>
                  <c:x val="-1.3259670046509783E-2"/>
                  <c:y val="6.267806267806264E-2"/>
                </c:manualLayout>
              </c:layout>
              <c:showVal val="1"/>
            </c:dLbl>
            <c:dLbl>
              <c:idx val="5"/>
              <c:layout>
                <c:manualLayout>
                  <c:x val="-1.7679560062013041E-2"/>
                  <c:y val="5.1282051282051294E-2"/>
                </c:manualLayout>
              </c:layout>
              <c:showVal val="1"/>
            </c:dLbl>
            <c:dLbl>
              <c:idx val="6"/>
              <c:layout>
                <c:manualLayout>
                  <c:x val="-2.3572746749350712E-2"/>
                  <c:y val="-6.267806267806264E-2"/>
                </c:manualLayout>
              </c:layout>
              <c:showVal val="1"/>
            </c:dLbl>
            <c:dLbl>
              <c:idx val="7"/>
              <c:layout>
                <c:manualLayout>
                  <c:x val="-1.6206263390178617E-2"/>
                  <c:y val="5.6980056980056967E-2"/>
                </c:manualLayout>
              </c:layout>
              <c:showVal val="1"/>
            </c:dLbl>
            <c:dLbl>
              <c:idx val="8"/>
              <c:layout>
                <c:manualLayout>
                  <c:x val="-1.6206263390178617E-2"/>
                  <c:y val="5.6980056980056967E-2"/>
                </c:manualLayout>
              </c:layout>
              <c:showVal val="1"/>
            </c:dLbl>
            <c:showVal val="1"/>
          </c:dLbls>
          <c:cat>
            <c:strRef>
              <c:f>Лист1!$B$32:$K$32</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Лист1!$B$33:$K$33</c:f>
              <c:numCache>
                <c:formatCode>General</c:formatCode>
                <c:ptCount val="10"/>
                <c:pt idx="0">
                  <c:v>10.8</c:v>
                </c:pt>
                <c:pt idx="1">
                  <c:v>10.5</c:v>
                </c:pt>
                <c:pt idx="2">
                  <c:v>10.7</c:v>
                </c:pt>
                <c:pt idx="3">
                  <c:v>11.61</c:v>
                </c:pt>
                <c:pt idx="4">
                  <c:v>12.1</c:v>
                </c:pt>
                <c:pt idx="5">
                  <c:v>12.22</c:v>
                </c:pt>
                <c:pt idx="6">
                  <c:v>12.66</c:v>
                </c:pt>
                <c:pt idx="7">
                  <c:v>11.84</c:v>
                </c:pt>
                <c:pt idx="8">
                  <c:v>10.11</c:v>
                </c:pt>
                <c:pt idx="9">
                  <c:v>9.18</c:v>
                </c:pt>
              </c:numCache>
            </c:numRef>
          </c:val>
        </c:ser>
        <c:ser>
          <c:idx val="1"/>
          <c:order val="1"/>
          <c:tx>
            <c:strRef>
              <c:f>Лист1!$A$34</c:f>
              <c:strCache>
                <c:ptCount val="1"/>
                <c:pt idx="0">
                  <c:v>п-ль смертности</c:v>
                </c:pt>
              </c:strCache>
            </c:strRef>
          </c:tx>
          <c:dLbls>
            <c:dLbl>
              <c:idx val="0"/>
              <c:layout>
                <c:manualLayout>
                  <c:x val="-2.6519340093019809E-2"/>
                  <c:y val="-5.1282051282051294E-2"/>
                </c:manualLayout>
              </c:layout>
              <c:showVal val="1"/>
            </c:dLbl>
            <c:dLbl>
              <c:idx val="1"/>
              <c:layout>
                <c:manualLayout>
                  <c:x val="-2.0626153405681868E-2"/>
                  <c:y val="-7.9772079772079799E-2"/>
                </c:manualLayout>
              </c:layout>
              <c:showVal val="1"/>
            </c:dLbl>
            <c:dLbl>
              <c:idx val="2"/>
              <c:layout>
                <c:manualLayout>
                  <c:x val="-3.0939230108523032E-2"/>
                  <c:y val="-7.9772079772079799E-2"/>
                </c:manualLayout>
              </c:layout>
              <c:showVal val="1"/>
            </c:dLbl>
            <c:dLbl>
              <c:idx val="3"/>
              <c:layout>
                <c:manualLayout>
                  <c:x val="-3.0939230108523032E-2"/>
                  <c:y val="-7.4074074074074084E-2"/>
                </c:manualLayout>
              </c:layout>
              <c:showVal val="1"/>
            </c:dLbl>
            <c:dLbl>
              <c:idx val="4"/>
              <c:layout>
                <c:manualLayout>
                  <c:x val="-2.2099450077516295E-2"/>
                  <c:y val="-5.1282051282051294E-2"/>
                </c:manualLayout>
              </c:layout>
              <c:showVal val="1"/>
            </c:dLbl>
            <c:dLbl>
              <c:idx val="5"/>
              <c:layout>
                <c:manualLayout>
                  <c:x val="-2.9465933436688393E-2"/>
                  <c:y val="-6.8376068376068383E-2"/>
                </c:manualLayout>
              </c:layout>
              <c:showVal val="1"/>
            </c:dLbl>
            <c:dLbl>
              <c:idx val="6"/>
              <c:layout>
                <c:manualLayout>
                  <c:x val="-2.6519340093019809E-2"/>
                  <c:y val="8.54700854700855E-2"/>
                </c:manualLayout>
              </c:layout>
              <c:showVal val="1"/>
            </c:dLbl>
            <c:dLbl>
              <c:idx val="7"/>
              <c:layout>
                <c:manualLayout>
                  <c:x val="-3.0939230108523032E-2"/>
                  <c:y val="-8.5470085470085472E-2"/>
                </c:manualLayout>
              </c:layout>
              <c:showVal val="1"/>
            </c:dLbl>
            <c:dLbl>
              <c:idx val="8"/>
              <c:layout>
                <c:manualLayout>
                  <c:x val="-2.5046043421185347E-2"/>
                  <c:y val="-5.6980056980056967E-2"/>
                </c:manualLayout>
              </c:layout>
              <c:showVal val="1"/>
            </c:dLbl>
            <c:showVal val="1"/>
          </c:dLbls>
          <c:cat>
            <c:strRef>
              <c:f>Лист1!$B$32:$K$32</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Лист1!$B$34:$K$34</c:f>
              <c:numCache>
                <c:formatCode>General</c:formatCode>
                <c:ptCount val="10"/>
                <c:pt idx="0">
                  <c:v>13.3</c:v>
                </c:pt>
                <c:pt idx="1">
                  <c:v>13.6</c:v>
                </c:pt>
                <c:pt idx="2">
                  <c:v>13.6</c:v>
                </c:pt>
                <c:pt idx="3">
                  <c:v>13.22</c:v>
                </c:pt>
                <c:pt idx="4">
                  <c:v>13.55</c:v>
                </c:pt>
                <c:pt idx="5">
                  <c:v>13.09</c:v>
                </c:pt>
                <c:pt idx="6">
                  <c:v>12.44</c:v>
                </c:pt>
                <c:pt idx="7">
                  <c:v>13.14</c:v>
                </c:pt>
                <c:pt idx="8">
                  <c:v>13.28</c:v>
                </c:pt>
                <c:pt idx="9">
                  <c:v>12.9</c:v>
                </c:pt>
              </c:numCache>
            </c:numRef>
          </c:val>
        </c:ser>
        <c:ser>
          <c:idx val="2"/>
          <c:order val="2"/>
          <c:tx>
            <c:strRef>
              <c:f>Лист1!$A$35</c:f>
              <c:strCache>
                <c:ptCount val="1"/>
                <c:pt idx="0">
                  <c:v>естественный прирост</c:v>
                </c:pt>
              </c:strCache>
            </c:strRef>
          </c:tx>
          <c:dLbls>
            <c:dLbl>
              <c:idx val="0"/>
              <c:layout>
                <c:manualLayout>
                  <c:x val="-2.7992636764854011E-2"/>
                  <c:y val="-8.5470085470085333E-2"/>
                </c:manualLayout>
              </c:layout>
              <c:showVal val="1"/>
            </c:dLbl>
            <c:dLbl>
              <c:idx val="1"/>
              <c:layout>
                <c:manualLayout>
                  <c:x val="-2.6519340093019809E-2"/>
                  <c:y val="-0.13105413105413094"/>
                </c:manualLayout>
              </c:layout>
              <c:showVal val="1"/>
            </c:dLbl>
            <c:dLbl>
              <c:idx val="2"/>
              <c:layout>
                <c:manualLayout>
                  <c:x val="-3.2412526780357234E-2"/>
                  <c:y val="-0.11965811965811969"/>
                </c:manualLayout>
              </c:layout>
              <c:showVal val="1"/>
            </c:dLbl>
            <c:dLbl>
              <c:idx val="3"/>
              <c:layout>
                <c:manualLayout>
                  <c:x val="-2.5046043421185347E-2"/>
                  <c:y val="-7.9772528433946513E-2"/>
                </c:manualLayout>
              </c:layout>
              <c:showVal val="1"/>
            </c:dLbl>
            <c:dLbl>
              <c:idx val="4"/>
              <c:layout>
                <c:manualLayout>
                  <c:x val="-2.2099450077516295E-2"/>
                  <c:y val="-0.10826210826210925"/>
                </c:manualLayout>
              </c:layout>
              <c:showVal val="1"/>
            </c:dLbl>
            <c:dLbl>
              <c:idx val="5"/>
              <c:layout>
                <c:manualLayout>
                  <c:x val="-2.6519340093019809E-2"/>
                  <c:y val="-5.6980056980056967E-2"/>
                </c:manualLayout>
              </c:layout>
              <c:showVal val="1"/>
            </c:dLbl>
            <c:dLbl>
              <c:idx val="6"/>
              <c:layout>
                <c:manualLayout>
                  <c:x val="-2.2099450077516295E-2"/>
                  <c:y val="-8.54700854700855E-2"/>
                </c:manualLayout>
              </c:layout>
              <c:showVal val="1"/>
            </c:dLbl>
            <c:dLbl>
              <c:idx val="7"/>
              <c:layout>
                <c:manualLayout>
                  <c:x val="-2.5046043421185347E-2"/>
                  <c:y val="-5.1282051282051294E-2"/>
                </c:manualLayout>
              </c:layout>
              <c:showVal val="1"/>
            </c:dLbl>
            <c:dLbl>
              <c:idx val="8"/>
              <c:layout>
                <c:manualLayout>
                  <c:x val="-2.6519340093019809E-2"/>
                  <c:y val="-0.12535612535612536"/>
                </c:manualLayout>
              </c:layout>
              <c:showVal val="1"/>
            </c:dLbl>
            <c:dLbl>
              <c:idx val="9"/>
              <c:layout>
                <c:manualLayout>
                  <c:x val="3.2887975334018611E-2"/>
                  <c:y val="-1.5968063872255488E-2"/>
                </c:manualLayout>
              </c:layout>
              <c:showVal val="1"/>
            </c:dLbl>
            <c:showVal val="1"/>
          </c:dLbls>
          <c:cat>
            <c:strRef>
              <c:f>Лист1!$B$32:$K$32</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Лист1!$B$35:$K$35</c:f>
              <c:numCache>
                <c:formatCode>General</c:formatCode>
                <c:ptCount val="10"/>
                <c:pt idx="0">
                  <c:v>-2.5</c:v>
                </c:pt>
                <c:pt idx="1">
                  <c:v>-3.1</c:v>
                </c:pt>
                <c:pt idx="2">
                  <c:v>-2.9</c:v>
                </c:pt>
                <c:pt idx="3">
                  <c:v>-1.6</c:v>
                </c:pt>
                <c:pt idx="4">
                  <c:v>-1.4</c:v>
                </c:pt>
                <c:pt idx="5">
                  <c:v>-0.8</c:v>
                </c:pt>
                <c:pt idx="6">
                  <c:v>0.2</c:v>
                </c:pt>
                <c:pt idx="7">
                  <c:v>-1.3</c:v>
                </c:pt>
                <c:pt idx="8">
                  <c:v>-3.2</c:v>
                </c:pt>
                <c:pt idx="9">
                  <c:v>-3.7</c:v>
                </c:pt>
              </c:numCache>
            </c:numRef>
          </c:val>
        </c:ser>
        <c:marker val="1"/>
        <c:axId val="99028352"/>
        <c:axId val="99075200"/>
      </c:lineChart>
      <c:catAx>
        <c:axId val="99028352"/>
        <c:scaling>
          <c:orientation val="minMax"/>
        </c:scaling>
        <c:axPos val="b"/>
        <c:tickLblPos val="nextTo"/>
        <c:crossAx val="99075200"/>
        <c:crosses val="autoZero"/>
        <c:auto val="1"/>
        <c:lblAlgn val="ctr"/>
        <c:lblOffset val="100"/>
      </c:catAx>
      <c:valAx>
        <c:axId val="99075200"/>
        <c:scaling>
          <c:orientation val="minMax"/>
        </c:scaling>
        <c:axPos val="l"/>
        <c:numFmt formatCode="General" sourceLinked="1"/>
        <c:tickLblPos val="nextTo"/>
        <c:crossAx val="99028352"/>
        <c:crosses val="autoZero"/>
        <c:crossBetween val="between"/>
      </c:valAx>
      <c:spPr>
        <a:noFill/>
        <a:ln w="25400">
          <a:noFill/>
        </a:ln>
      </c:spPr>
    </c:plotArea>
    <c:legend>
      <c:legendPos val="r"/>
    </c:legend>
    <c:plotVisOnly val="1"/>
  </c:chart>
  <c:spPr>
    <a:gradFill>
      <a:gsLst>
        <a:gs pos="0">
          <a:srgbClr val="86EC20"/>
        </a:gs>
        <a:gs pos="50000">
          <a:srgbClr val="FFFF00"/>
        </a:gs>
        <a:gs pos="100000">
          <a:srgbClr val="99FF99"/>
        </a:gs>
      </a:gsLst>
      <a:lin ang="5400000" scaled="0"/>
    </a:gradFill>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0728315307335817"/>
          <c:y val="0.16032321802471317"/>
          <c:w val="0.5153806857734109"/>
          <c:h val="0.6613915508623438"/>
        </c:manualLayout>
      </c:layout>
      <c:pie3DChart>
        <c:varyColors val="1"/>
        <c:ser>
          <c:idx val="0"/>
          <c:order val="0"/>
          <c:tx>
            <c:strRef>
              <c:f>Лист1!$B$1</c:f>
              <c:strCache>
                <c:ptCount val="1"/>
                <c:pt idx="0">
                  <c:v>Продажи</c:v>
                </c:pt>
              </c:strCache>
            </c:strRef>
          </c:tx>
          <c:explosion val="10"/>
          <c:dLbls>
            <c:dLbl>
              <c:idx val="0"/>
              <c:layout>
                <c:manualLayout>
                  <c:x val="-4.9726796457482007E-2"/>
                  <c:y val="-5.6095845043278456E-2"/>
                </c:manualLayout>
              </c:layout>
              <c:showPercent val="1"/>
            </c:dLbl>
            <c:dLbl>
              <c:idx val="1"/>
              <c:layout>
                <c:manualLayout>
                  <c:x val="-3.5223938431490256E-2"/>
                  <c:y val="-2.1249106551457092E-2"/>
                </c:manualLayout>
              </c:layout>
              <c:showPercent val="1"/>
            </c:dLbl>
            <c:dLbl>
              <c:idx val="2"/>
              <c:layout>
                <c:manualLayout>
                  <c:x val="2.7911445990924252E-2"/>
                  <c:y val="3.0118290715993756E-2"/>
                </c:manualLayout>
              </c:layout>
              <c:showPercent val="1"/>
            </c:dLbl>
            <c:dLbl>
              <c:idx val="3"/>
              <c:layout>
                <c:manualLayout>
                  <c:x val="3.7112453019517898E-2"/>
                  <c:y val="-4.7604622356608534E-2"/>
                </c:manualLayout>
              </c:layout>
              <c:showPercent val="1"/>
            </c:dLbl>
            <c:dLbl>
              <c:idx val="4"/>
              <c:layout>
                <c:manualLayout>
                  <c:x val="2.6672034798034351E-2"/>
                  <c:y val="-1.8532835871163791E-2"/>
                </c:manualLayout>
              </c:layout>
              <c:showPercent val="1"/>
            </c:dLbl>
            <c:numFmt formatCode="0.0%" sourceLinked="0"/>
            <c:txPr>
              <a:bodyPr/>
              <a:lstStyle/>
              <a:p>
                <a:pPr>
                  <a:defRPr sz="1400">
                    <a:latin typeface="Times New Roman" pitchFamily="18" charset="0"/>
                    <a:cs typeface="Times New Roman" pitchFamily="18" charset="0"/>
                  </a:defRPr>
                </a:pPr>
                <a:endParaRPr lang="ru-RU"/>
              </a:p>
            </c:txPr>
            <c:showPercent val="1"/>
            <c:showLeaderLines val="1"/>
          </c:dLbls>
          <c:cat>
            <c:strRef>
              <c:f>Лист1!$A$2:$A$11</c:f>
              <c:strCache>
                <c:ptCount val="10"/>
                <c:pt idx="0">
                  <c:v>куриные яйца и изделия из них</c:v>
                </c:pt>
                <c:pt idx="1">
                  <c:v>мясные продукты</c:v>
                </c:pt>
                <c:pt idx="2">
                  <c:v>винегреты и салаты</c:v>
                </c:pt>
                <c:pt idx="3">
                  <c:v>прочие факторы</c:v>
                </c:pt>
                <c:pt idx="4">
                  <c:v>фрукты, овощи</c:v>
                </c:pt>
                <c:pt idx="5">
                  <c:v>молоко</c:v>
                </c:pt>
                <c:pt idx="6">
                  <c:v>не установлен</c:v>
                </c:pt>
                <c:pt idx="7">
                  <c:v>готовые горячие блюда</c:v>
                </c:pt>
                <c:pt idx="8">
                  <c:v>другие пищевые продукты </c:v>
                </c:pt>
                <c:pt idx="9">
                  <c:v>контактно-бытовой путь</c:v>
                </c:pt>
              </c:strCache>
            </c:strRef>
          </c:cat>
          <c:val>
            <c:numRef>
              <c:f>Лист1!$B$2:$B$11</c:f>
              <c:numCache>
                <c:formatCode>General</c:formatCode>
                <c:ptCount val="10"/>
                <c:pt idx="0">
                  <c:v>22</c:v>
                </c:pt>
                <c:pt idx="1">
                  <c:v>8</c:v>
                </c:pt>
                <c:pt idx="2">
                  <c:v>3</c:v>
                </c:pt>
                <c:pt idx="3">
                  <c:v>1</c:v>
                </c:pt>
                <c:pt idx="4">
                  <c:v>6</c:v>
                </c:pt>
                <c:pt idx="5">
                  <c:v>1</c:v>
                </c:pt>
                <c:pt idx="6">
                  <c:v>1</c:v>
                </c:pt>
                <c:pt idx="7">
                  <c:v>2</c:v>
                </c:pt>
                <c:pt idx="8">
                  <c:v>1</c:v>
                </c:pt>
                <c:pt idx="9">
                  <c:v>1</c:v>
                </c:pt>
              </c:numCache>
            </c:numRef>
          </c:val>
        </c:ser>
        <c:dLbls>
          <c:showPercent val="1"/>
        </c:dLbls>
      </c:pie3DChart>
      <c:spPr>
        <a:ln>
          <a:noFill/>
        </a:ln>
      </c:spPr>
    </c:plotArea>
    <c:legend>
      <c:legendPos val="r"/>
      <c:layout>
        <c:manualLayout>
          <c:xMode val="edge"/>
          <c:yMode val="edge"/>
          <c:x val="0.64159723068672214"/>
          <c:y val="8.98876404494382E-2"/>
          <c:w val="0.28794953262421147"/>
          <c:h val="0.76726414816125466"/>
        </c:manualLayout>
      </c:layout>
      <c:txPr>
        <a:bodyPr/>
        <a:lstStyle/>
        <a:p>
          <a:pPr>
            <a:defRPr sz="1200">
              <a:latin typeface="Times New Roman" pitchFamily="18" charset="0"/>
              <a:cs typeface="Times New Roman" pitchFamily="18" charset="0"/>
            </a:defRPr>
          </a:pPr>
          <a:endParaRPr lang="ru-RU"/>
        </a:p>
      </c:txPr>
    </c:legend>
    <c:plotVisOnly val="1"/>
    <c:dispBlanksAs val="zero"/>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6073126044321823E-2"/>
          <c:y val="6.2499859667768075E-2"/>
          <c:w val="0.61373341964154271"/>
          <c:h val="0.91132677052737332"/>
        </c:manualLayout>
      </c:layout>
      <c:pie3DChart>
        <c:varyColors val="1"/>
        <c:ser>
          <c:idx val="0"/>
          <c:order val="0"/>
          <c:tx>
            <c:strRef>
              <c:f>Лист1!$B$1</c:f>
              <c:strCache>
                <c:ptCount val="1"/>
                <c:pt idx="0">
                  <c:v>Продажи</c:v>
                </c:pt>
              </c:strCache>
            </c:strRef>
          </c:tx>
          <c:dPt>
            <c:idx val="0"/>
            <c:spPr>
              <a:solidFill>
                <a:schemeClr val="tx2">
                  <a:lumMod val="40000"/>
                  <a:lumOff val="60000"/>
                </a:schemeClr>
              </a:solidFill>
            </c:spPr>
          </c:dPt>
          <c:dPt>
            <c:idx val="1"/>
            <c:spPr>
              <a:solidFill>
                <a:srgbClr val="99CCFF"/>
              </a:solidFill>
            </c:spPr>
          </c:dPt>
          <c:dPt>
            <c:idx val="2"/>
            <c:spPr>
              <a:solidFill>
                <a:srgbClr val="009999"/>
              </a:solidFill>
            </c:spPr>
          </c:dPt>
          <c:dLbls>
            <c:dLbl>
              <c:idx val="0"/>
              <c:layout>
                <c:manualLayout>
                  <c:x val="-7.5783997294282923E-2"/>
                  <c:y val="0.12667678306133828"/>
                </c:manualLayout>
              </c:layout>
              <c:showCatName val="1"/>
              <c:showPercent val="1"/>
            </c:dLbl>
            <c:dLbl>
              <c:idx val="1"/>
              <c:layout>
                <c:manualLayout>
                  <c:x val="6.6871872634177057E-2"/>
                  <c:y val="4.3875901400702785E-2"/>
                </c:manualLayout>
              </c:layout>
              <c:showCatName val="1"/>
              <c:showPercent val="1"/>
            </c:dLbl>
            <c:dLbl>
              <c:idx val="2"/>
              <c:layout>
                <c:manualLayout>
                  <c:x val="-5.8269345080572216E-2"/>
                  <c:y val="-1.9228630903895649E-3"/>
                </c:manualLayout>
              </c:layout>
              <c:showCatName val="1"/>
              <c:showPercent val="1"/>
            </c:dLbl>
            <c:dLbl>
              <c:idx val="3"/>
              <c:layout>
                <c:manualLayout>
                  <c:x val="3.5420707697407616E-3"/>
                  <c:y val="-1.9505244683279507E-2"/>
                </c:manualLayout>
              </c:layout>
              <c:showCatName val="1"/>
              <c:showPercent val="1"/>
            </c:dLbl>
            <c:dLbl>
              <c:idx val="5"/>
              <c:layout>
                <c:manualLayout>
                  <c:x val="4.501267745071328E-2"/>
                  <c:y val="1.570411229572317E-3"/>
                </c:manualLayout>
              </c:layout>
              <c:showCatName val="1"/>
              <c:showPercent val="1"/>
            </c:dLbl>
            <c:numFmt formatCode="0.0%" sourceLinked="0"/>
            <c:txPr>
              <a:bodyPr/>
              <a:lstStyle/>
              <a:p>
                <a:pPr>
                  <a:defRPr sz="1200">
                    <a:latin typeface="Times New Roman" pitchFamily="18" charset="0"/>
                    <a:cs typeface="Times New Roman" pitchFamily="18" charset="0"/>
                  </a:defRPr>
                </a:pPr>
                <a:endParaRPr lang="ru-RU"/>
              </a:p>
            </c:txPr>
            <c:showCatName val="1"/>
            <c:showPercent val="1"/>
            <c:showLeaderLines val="1"/>
          </c:dLbls>
          <c:cat>
            <c:strRef>
              <c:f>Лист1!$A$2:$A$5</c:f>
              <c:strCache>
                <c:ptCount val="4"/>
                <c:pt idx="0">
                  <c:v>ЭВ гастроэнтерит</c:v>
                </c:pt>
                <c:pt idx="1">
                  <c:v>ЭВ везикулярный фарингит</c:v>
                </c:pt>
                <c:pt idx="2">
                  <c:v>ЭВ менингит</c:v>
                </c:pt>
                <c:pt idx="3">
                  <c:v>другие формы ЭВИ</c:v>
                </c:pt>
              </c:strCache>
            </c:strRef>
          </c:cat>
          <c:val>
            <c:numRef>
              <c:f>Лист1!$B$2:$B$5</c:f>
              <c:numCache>
                <c:formatCode>General</c:formatCode>
                <c:ptCount val="4"/>
                <c:pt idx="0">
                  <c:v>2</c:v>
                </c:pt>
                <c:pt idx="1">
                  <c:v>1</c:v>
                </c:pt>
                <c:pt idx="2">
                  <c:v>3</c:v>
                </c:pt>
                <c:pt idx="3">
                  <c:v>2</c:v>
                </c:pt>
              </c:numCache>
            </c:numRef>
          </c:val>
        </c:ser>
        <c:dLbls>
          <c:showPercent val="1"/>
        </c:dLbls>
      </c:pie3DChart>
    </c:plotArea>
    <c:plotVisOnly val="1"/>
    <c:dispBlanksAs val="zero"/>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10"/>
      <c:perspective val="30"/>
    </c:view3D>
    <c:plotArea>
      <c:layout>
        <c:manualLayout>
          <c:layoutTarget val="inner"/>
          <c:xMode val="edge"/>
          <c:yMode val="edge"/>
          <c:x val="7.3451362727503008E-2"/>
          <c:y val="8.719111499951393E-2"/>
          <c:w val="0.84488372218359853"/>
          <c:h val="0.73919801691455356"/>
        </c:manualLayout>
      </c:layout>
      <c:pie3DChart>
        <c:varyColors val="1"/>
        <c:ser>
          <c:idx val="0"/>
          <c:order val="0"/>
          <c:tx>
            <c:strRef>
              <c:f>Лист1!$B$1</c:f>
              <c:strCache>
                <c:ptCount val="1"/>
                <c:pt idx="0">
                  <c:v>Продажи</c:v>
                </c:pt>
              </c:strCache>
            </c:strRef>
          </c:tx>
          <c:dPt>
            <c:idx val="0"/>
            <c:explosion val="7"/>
          </c:dPt>
          <c:dPt>
            <c:idx val="1"/>
            <c:explosion val="50"/>
          </c:dPt>
          <c:dPt>
            <c:idx val="3"/>
            <c:explosion val="52"/>
          </c:dPt>
          <c:dLbls>
            <c:dLbl>
              <c:idx val="0"/>
              <c:layout>
                <c:manualLayout>
                  <c:x val="-2.6548960640700201E-2"/>
                  <c:y val="-3.7037037037037056E-2"/>
                </c:manualLayout>
              </c:layout>
              <c:showCatName val="1"/>
              <c:showPercent val="1"/>
            </c:dLbl>
            <c:numFmt formatCode="0.0%" sourceLinked="0"/>
            <c:txPr>
              <a:bodyPr/>
              <a:lstStyle/>
              <a:p>
                <a:pPr>
                  <a:defRPr sz="1200">
                    <a:latin typeface="Times New Roman" pitchFamily="18" charset="0"/>
                    <a:cs typeface="Times New Roman" pitchFamily="18" charset="0"/>
                  </a:defRPr>
                </a:pPr>
                <a:endParaRPr lang="ru-RU"/>
              </a:p>
            </c:txPr>
            <c:showCatName val="1"/>
            <c:showPercent val="1"/>
            <c:showLeaderLines val="1"/>
          </c:dLbls>
          <c:cat>
            <c:strRef>
              <c:f>Лист1!$A$2:$A$5</c:f>
              <c:strCache>
                <c:ptCount val="4"/>
                <c:pt idx="0">
                  <c:v>не привиты</c:v>
                </c:pt>
                <c:pt idx="1">
                  <c:v>полностью привиты</c:v>
                </c:pt>
                <c:pt idx="2">
                  <c:v>V1</c:v>
                </c:pt>
                <c:pt idx="3">
                  <c:v>V2</c:v>
                </c:pt>
              </c:strCache>
            </c:strRef>
          </c:cat>
          <c:val>
            <c:numRef>
              <c:f>Лист1!$B$2:$B$5</c:f>
              <c:numCache>
                <c:formatCode>General</c:formatCode>
                <c:ptCount val="4"/>
                <c:pt idx="0">
                  <c:v>6</c:v>
                </c:pt>
                <c:pt idx="1">
                  <c:v>11</c:v>
                </c:pt>
                <c:pt idx="2">
                  <c:v>2</c:v>
                </c:pt>
                <c:pt idx="3">
                  <c:v>1</c:v>
                </c:pt>
              </c:numCache>
            </c:numRef>
          </c:val>
        </c:ser>
        <c:dLbls>
          <c:showPercent val="1"/>
        </c:dLbls>
      </c:pie3DChart>
    </c:plotArea>
    <c:plotVisOnly val="1"/>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Pt>
            <c:idx val="0"/>
            <c:explosion val="33"/>
          </c:dPt>
          <c:dPt>
            <c:idx val="2"/>
            <c:explosion val="34"/>
          </c:dPt>
          <c:dPt>
            <c:idx val="3"/>
            <c:explosion val="23"/>
          </c:dPt>
          <c:dLbls>
            <c:dLbl>
              <c:idx val="0"/>
              <c:layout>
                <c:manualLayout>
                  <c:x val="-1.3917551887122952E-2"/>
                  <c:y val="-9.5674002288175658E-2"/>
                </c:manualLayout>
              </c:layout>
              <c:showCatName val="1"/>
              <c:showPercent val="1"/>
            </c:dLbl>
            <c:dLbl>
              <c:idx val="1"/>
              <c:layout>
                <c:manualLayout>
                  <c:x val="1.4317989512091274E-2"/>
                  <c:y val="7.7797967561747177E-3"/>
                </c:manualLayout>
              </c:layout>
              <c:showCatName val="1"/>
              <c:showPercent val="1"/>
            </c:dLbl>
            <c:dLbl>
              <c:idx val="2"/>
              <c:layout>
                <c:manualLayout>
                  <c:x val="5.3635251445725389E-2"/>
                  <c:y val="-0.23361823361823378"/>
                </c:manualLayout>
              </c:layout>
              <c:showCatName val="1"/>
              <c:showPercent val="1"/>
            </c:dLbl>
            <c:dLbl>
              <c:idx val="3"/>
              <c:layout>
                <c:manualLayout>
                  <c:x val="7.9639767821630167E-2"/>
                  <c:y val="-5.5463131211162746E-2"/>
                </c:manualLayout>
              </c:layout>
              <c:showCatName val="1"/>
              <c:showPercent val="1"/>
            </c:dLbl>
            <c:numFmt formatCode="0.0%" sourceLinked="0"/>
            <c:txPr>
              <a:bodyPr/>
              <a:lstStyle/>
              <a:p>
                <a:pPr>
                  <a:defRPr sz="1200">
                    <a:latin typeface="Times New Roman" pitchFamily="18" charset="0"/>
                    <a:cs typeface="Times New Roman" pitchFamily="18" charset="0"/>
                  </a:defRPr>
                </a:pPr>
                <a:endParaRPr lang="ru-RU"/>
              </a:p>
            </c:txPr>
            <c:showCatName val="1"/>
            <c:showPercent val="1"/>
            <c:showLeaderLines val="1"/>
          </c:dLbls>
          <c:cat>
            <c:strRef>
              <c:f>Лист1!$A$2:$A$5</c:f>
              <c:strCache>
                <c:ptCount val="4"/>
                <c:pt idx="0">
                  <c:v>до года</c:v>
                </c:pt>
                <c:pt idx="1">
                  <c:v>1-2 года</c:v>
                </c:pt>
                <c:pt idx="2">
                  <c:v>3-6 лет</c:v>
                </c:pt>
                <c:pt idx="3">
                  <c:v>7 лет и старше</c:v>
                </c:pt>
              </c:strCache>
            </c:strRef>
          </c:cat>
          <c:val>
            <c:numRef>
              <c:f>Лист1!$B$2:$B$5</c:f>
              <c:numCache>
                <c:formatCode>General</c:formatCode>
                <c:ptCount val="4"/>
                <c:pt idx="0">
                  <c:v>6</c:v>
                </c:pt>
                <c:pt idx="1">
                  <c:v>2</c:v>
                </c:pt>
                <c:pt idx="2">
                  <c:v>5</c:v>
                </c:pt>
                <c:pt idx="3">
                  <c:v>7</c:v>
                </c:pt>
              </c:numCache>
            </c:numRef>
          </c:val>
        </c:ser>
        <c:dLbls>
          <c:showPercent val="1"/>
        </c:dLbls>
      </c:pie3DChart>
    </c:plotArea>
    <c:plotVisOnly val="1"/>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8621963191183054E-2"/>
          <c:y val="8.6666948785642003E-2"/>
          <c:w val="0.75813450689025186"/>
          <c:h val="0.8096855095724379"/>
        </c:manualLayout>
      </c:layout>
      <c:lineChart>
        <c:grouping val="standard"/>
        <c:ser>
          <c:idx val="0"/>
          <c:order val="0"/>
          <c:tx>
            <c:strRef>
              <c:f>'10 лет'!$B$2</c:f>
              <c:strCache>
                <c:ptCount val="1"/>
                <c:pt idx="0">
                  <c:v>Iф</c:v>
                </c:pt>
              </c:strCache>
            </c:strRef>
          </c:tx>
          <c:spPr>
            <a:ln w="28575">
              <a:solidFill>
                <a:srgbClr val="000080"/>
              </a:solidFill>
              <a:prstDash val="solid"/>
            </a:ln>
          </c:spPr>
          <c:marker>
            <c:symbol val="none"/>
          </c:marker>
          <c:dLbls>
            <c:showVal val="1"/>
          </c:dLbls>
          <c:cat>
            <c:strRef>
              <c:f>'10 лет'!$A$3:$A$12</c:f>
              <c:strCache>
                <c:ptCount val="10"/>
                <c:pt idx="0">
                  <c:v>2009 г.</c:v>
                </c:pt>
                <c:pt idx="1">
                  <c:v>2010 г.</c:v>
                </c:pt>
                <c:pt idx="2">
                  <c:v>2011 г.</c:v>
                </c:pt>
                <c:pt idx="3">
                  <c:v>2012 г.</c:v>
                </c:pt>
                <c:pt idx="4">
                  <c:v>2013 г.</c:v>
                </c:pt>
                <c:pt idx="5">
                  <c:v>2014 г.</c:v>
                </c:pt>
                <c:pt idx="6">
                  <c:v>2015 г.</c:v>
                </c:pt>
                <c:pt idx="7">
                  <c:v>2016 г.</c:v>
                </c:pt>
                <c:pt idx="8">
                  <c:v>2017 г.</c:v>
                </c:pt>
                <c:pt idx="9">
                  <c:v>2018 г.</c:v>
                </c:pt>
              </c:strCache>
            </c:strRef>
          </c:cat>
          <c:val>
            <c:numRef>
              <c:f>'10 лет'!$B$3:$B$12</c:f>
              <c:numCache>
                <c:formatCode>0.0</c:formatCode>
                <c:ptCount val="10"/>
                <c:pt idx="0">
                  <c:v>494.56240290005201</c:v>
                </c:pt>
                <c:pt idx="1">
                  <c:v>763.18510858324714</c:v>
                </c:pt>
                <c:pt idx="2">
                  <c:v>1007.7199599269256</c:v>
                </c:pt>
                <c:pt idx="3">
                  <c:v>901.45041752808254</c:v>
                </c:pt>
                <c:pt idx="4">
                  <c:v>556.45558920898782</c:v>
                </c:pt>
                <c:pt idx="5">
                  <c:v>588.29931972789711</c:v>
                </c:pt>
                <c:pt idx="6">
                  <c:v>781.28825510476122</c:v>
                </c:pt>
                <c:pt idx="7">
                  <c:v>1236.5048714122711</c:v>
                </c:pt>
                <c:pt idx="8">
                  <c:v>287.05651149054069</c:v>
                </c:pt>
                <c:pt idx="9">
                  <c:v>1029.6779765166978</c:v>
                </c:pt>
              </c:numCache>
            </c:numRef>
          </c:val>
        </c:ser>
        <c:ser>
          <c:idx val="1"/>
          <c:order val="1"/>
          <c:tx>
            <c:strRef>
              <c:f>'10 лет'!$C$2</c:f>
              <c:strCache>
                <c:ptCount val="1"/>
                <c:pt idx="0">
                  <c:v>Iт</c:v>
                </c:pt>
              </c:strCache>
            </c:strRef>
          </c:tx>
          <c:spPr>
            <a:ln w="28575">
              <a:solidFill>
                <a:srgbClr val="C00000"/>
              </a:solidFill>
              <a:prstDash val="solid"/>
            </a:ln>
          </c:spPr>
          <c:marker>
            <c:symbol val="none"/>
          </c:marker>
          <c:trendline>
            <c:spPr>
              <a:ln w="28575">
                <a:solidFill>
                  <a:srgbClr val="C00000"/>
                </a:solidFill>
                <a:prstDash val="solid"/>
              </a:ln>
            </c:spPr>
            <c:trendlineType val="linear"/>
            <c:dispEq val="1"/>
            <c:trendlineLbl>
              <c:layout>
                <c:manualLayout>
                  <c:x val="3.2857727296126092E-2"/>
                  <c:y val="-0.13380457660185738"/>
                </c:manualLayout>
              </c:layout>
              <c:numFmt formatCode="General" sourceLinked="0"/>
              <c:spPr>
                <a:noFill/>
                <a:ln w="25400">
                  <a:noFill/>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trendlineLbl>
          </c:trendline>
          <c:cat>
            <c:strRef>
              <c:f>'10 лет'!$A$3:$A$12</c:f>
              <c:strCache>
                <c:ptCount val="10"/>
                <c:pt idx="0">
                  <c:v>2009 г.</c:v>
                </c:pt>
                <c:pt idx="1">
                  <c:v>2010 г.</c:v>
                </c:pt>
                <c:pt idx="2">
                  <c:v>2011 г.</c:v>
                </c:pt>
                <c:pt idx="3">
                  <c:v>2012 г.</c:v>
                </c:pt>
                <c:pt idx="4">
                  <c:v>2013 г.</c:v>
                </c:pt>
                <c:pt idx="5">
                  <c:v>2014 г.</c:v>
                </c:pt>
                <c:pt idx="6">
                  <c:v>2015 г.</c:v>
                </c:pt>
                <c:pt idx="7">
                  <c:v>2016 г.</c:v>
                </c:pt>
                <c:pt idx="8">
                  <c:v>2017 г.</c:v>
                </c:pt>
                <c:pt idx="9">
                  <c:v>2018 г.</c:v>
                </c:pt>
              </c:strCache>
            </c:strRef>
          </c:cat>
          <c:val>
            <c:numRef>
              <c:f>'10 лет'!$C$3:$C$12</c:f>
              <c:numCache>
                <c:formatCode>0.0</c:formatCode>
                <c:ptCount val="10"/>
                <c:pt idx="0">
                  <c:v>639.25158031758895</c:v>
                </c:pt>
                <c:pt idx="1">
                  <c:v>667.11123830033489</c:v>
                </c:pt>
                <c:pt idx="2">
                  <c:v>694.97089628308095</c:v>
                </c:pt>
                <c:pt idx="3">
                  <c:v>722.830554265827</c:v>
                </c:pt>
                <c:pt idx="4">
                  <c:v>750.69021224857352</c:v>
                </c:pt>
                <c:pt idx="5">
                  <c:v>778.54987023132355</c:v>
                </c:pt>
                <c:pt idx="6">
                  <c:v>806.40952821406449</c:v>
                </c:pt>
                <c:pt idx="7">
                  <c:v>834.26918619681101</c:v>
                </c:pt>
                <c:pt idx="8">
                  <c:v>862.12884417955854</c:v>
                </c:pt>
                <c:pt idx="9">
                  <c:v>889.98850216230301</c:v>
                </c:pt>
              </c:numCache>
            </c:numRef>
          </c:val>
        </c:ser>
        <c:marker val="1"/>
        <c:axId val="121565568"/>
        <c:axId val="121567104"/>
      </c:lineChart>
      <c:catAx>
        <c:axId val="121565568"/>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crossAx val="121567104"/>
        <c:crosses val="autoZero"/>
        <c:auto val="1"/>
        <c:lblAlgn val="ctr"/>
        <c:lblOffset val="100"/>
        <c:tickLblSkip val="1"/>
        <c:tickMarkSkip val="1"/>
      </c:catAx>
      <c:valAx>
        <c:axId val="121567104"/>
        <c:scaling>
          <c:orientation val="minMax"/>
        </c:scaling>
        <c:axPos val="l"/>
        <c:numFmt formatCode="0.0"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crossAx val="121565568"/>
        <c:crosses val="autoZero"/>
        <c:crossBetween val="between"/>
      </c:valAx>
      <c:spPr>
        <a:noFill/>
        <a:ln w="25400">
          <a:noFill/>
        </a:ln>
      </c:spPr>
    </c:plotArea>
    <c:legend>
      <c:legendPos val="r"/>
      <c:legendEntry>
        <c:idx val="1"/>
        <c:delete val="1"/>
      </c:legendEntry>
      <c:layout>
        <c:manualLayout>
          <c:xMode val="edge"/>
          <c:yMode val="edge"/>
          <c:x val="0.88690285857902162"/>
          <c:y val="0.45424533677062573"/>
          <c:w val="0.11086637021297256"/>
          <c:h val="0.37407646108293496"/>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gradFill>
      <a:gsLst>
        <a:gs pos="0">
          <a:srgbClr val="66FF66"/>
        </a:gs>
        <a:gs pos="93000">
          <a:srgbClr val="FFFF00"/>
        </a:gs>
        <a:gs pos="100000">
          <a:srgbClr val="66FF66"/>
        </a:gs>
      </a:gsLst>
      <a:lin ang="5400000" scaled="0"/>
    </a:gradFill>
    <a:ln w="3175">
      <a:no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281768386707797"/>
          <c:y val="6.46742071069875E-2"/>
          <c:w val="0.83759214371938151"/>
          <c:h val="0.60637703515443664"/>
        </c:manualLayout>
      </c:layout>
      <c:lineChart>
        <c:grouping val="standard"/>
        <c:ser>
          <c:idx val="0"/>
          <c:order val="0"/>
          <c:tx>
            <c:strRef>
              <c:f>Лист1!$B$1</c:f>
              <c:strCache>
                <c:ptCount val="1"/>
                <c:pt idx="0">
                  <c:v>2017 год</c:v>
                </c:pt>
              </c:strCache>
            </c:strRef>
          </c:tx>
          <c:spPr>
            <a:ln w="38100"/>
          </c:spPr>
          <c:marker>
            <c:symbol val="diamond"/>
            <c:size val="5"/>
            <c:spPr>
              <a:ln w="12700"/>
            </c:spPr>
          </c:marker>
          <c:cat>
            <c:strRef>
              <c:f>Лист1!$A$2:$A$21</c:f>
              <c:strCache>
                <c:ptCount val="20"/>
                <c:pt idx="0">
                  <c:v>1 нед.</c:v>
                </c:pt>
                <c:pt idx="1">
                  <c:v>2 нед.</c:v>
                </c:pt>
                <c:pt idx="2">
                  <c:v>3 нед.</c:v>
                </c:pt>
                <c:pt idx="3">
                  <c:v>4 нед.</c:v>
                </c:pt>
                <c:pt idx="4">
                  <c:v>5 нед.</c:v>
                </c:pt>
                <c:pt idx="5">
                  <c:v>6 нед.</c:v>
                </c:pt>
                <c:pt idx="6">
                  <c:v>7 нед.</c:v>
                </c:pt>
                <c:pt idx="7">
                  <c:v>8 нед.</c:v>
                </c:pt>
                <c:pt idx="8">
                  <c:v>9 нед.</c:v>
                </c:pt>
                <c:pt idx="9">
                  <c:v>10 нед.</c:v>
                </c:pt>
                <c:pt idx="10">
                  <c:v>11 нед.</c:v>
                </c:pt>
                <c:pt idx="11">
                  <c:v>12 нед.</c:v>
                </c:pt>
                <c:pt idx="12">
                  <c:v>13 нед.</c:v>
                </c:pt>
                <c:pt idx="13">
                  <c:v>14 нед.</c:v>
                </c:pt>
                <c:pt idx="14">
                  <c:v>15 нед.</c:v>
                </c:pt>
                <c:pt idx="15">
                  <c:v>16 нед.</c:v>
                </c:pt>
                <c:pt idx="16">
                  <c:v>17 нед.</c:v>
                </c:pt>
                <c:pt idx="17">
                  <c:v>18 нед.</c:v>
                </c:pt>
                <c:pt idx="18">
                  <c:v>19 нед.</c:v>
                </c:pt>
                <c:pt idx="19">
                  <c:v>20 нед.</c:v>
                </c:pt>
              </c:strCache>
            </c:strRef>
          </c:cat>
          <c:val>
            <c:numRef>
              <c:f>Лист1!$B$2:$B$21</c:f>
              <c:numCache>
                <c:formatCode>General</c:formatCode>
                <c:ptCount val="20"/>
                <c:pt idx="0">
                  <c:v>1069</c:v>
                </c:pt>
                <c:pt idx="1">
                  <c:v>1258.3</c:v>
                </c:pt>
                <c:pt idx="2">
                  <c:v>1514.2</c:v>
                </c:pt>
                <c:pt idx="3">
                  <c:v>1812.8</c:v>
                </c:pt>
                <c:pt idx="4">
                  <c:v>1970</c:v>
                </c:pt>
                <c:pt idx="5">
                  <c:v>2012</c:v>
                </c:pt>
                <c:pt idx="6">
                  <c:v>2190</c:v>
                </c:pt>
                <c:pt idx="7">
                  <c:v>2097</c:v>
                </c:pt>
                <c:pt idx="8">
                  <c:v>1632.1</c:v>
                </c:pt>
                <c:pt idx="9">
                  <c:v>1170</c:v>
                </c:pt>
                <c:pt idx="10">
                  <c:v>1098.3</c:v>
                </c:pt>
                <c:pt idx="11">
                  <c:v>1119</c:v>
                </c:pt>
                <c:pt idx="12">
                  <c:v>925.7</c:v>
                </c:pt>
                <c:pt idx="13">
                  <c:v>925.7</c:v>
                </c:pt>
                <c:pt idx="14">
                  <c:v>981.7</c:v>
                </c:pt>
                <c:pt idx="15">
                  <c:v>933</c:v>
                </c:pt>
                <c:pt idx="16">
                  <c:v>669.8</c:v>
                </c:pt>
                <c:pt idx="17">
                  <c:v>706.4</c:v>
                </c:pt>
                <c:pt idx="18">
                  <c:v>581.20000000000005</c:v>
                </c:pt>
                <c:pt idx="19">
                  <c:v>752.4</c:v>
                </c:pt>
              </c:numCache>
            </c:numRef>
          </c:val>
        </c:ser>
        <c:ser>
          <c:idx val="1"/>
          <c:order val="1"/>
          <c:tx>
            <c:strRef>
              <c:f>Лист1!$C$1</c:f>
              <c:strCache>
                <c:ptCount val="1"/>
                <c:pt idx="0">
                  <c:v>2018 год</c:v>
                </c:pt>
              </c:strCache>
            </c:strRef>
          </c:tx>
          <c:spPr>
            <a:ln w="38100"/>
          </c:spPr>
          <c:marker>
            <c:symbol val="square"/>
            <c:size val="5"/>
            <c:spPr>
              <a:ln w="12700"/>
            </c:spPr>
          </c:marker>
          <c:cat>
            <c:strRef>
              <c:f>Лист1!$A$2:$A$21</c:f>
              <c:strCache>
                <c:ptCount val="20"/>
                <c:pt idx="0">
                  <c:v>1 нед.</c:v>
                </c:pt>
                <c:pt idx="1">
                  <c:v>2 нед.</c:v>
                </c:pt>
                <c:pt idx="2">
                  <c:v>3 нед.</c:v>
                </c:pt>
                <c:pt idx="3">
                  <c:v>4 нед.</c:v>
                </c:pt>
                <c:pt idx="4">
                  <c:v>5 нед.</c:v>
                </c:pt>
                <c:pt idx="5">
                  <c:v>6 нед.</c:v>
                </c:pt>
                <c:pt idx="6">
                  <c:v>7 нед.</c:v>
                </c:pt>
                <c:pt idx="7">
                  <c:v>8 нед.</c:v>
                </c:pt>
                <c:pt idx="8">
                  <c:v>9 нед.</c:v>
                </c:pt>
                <c:pt idx="9">
                  <c:v>10 нед.</c:v>
                </c:pt>
                <c:pt idx="10">
                  <c:v>11 нед.</c:v>
                </c:pt>
                <c:pt idx="11">
                  <c:v>12 нед.</c:v>
                </c:pt>
                <c:pt idx="12">
                  <c:v>13 нед.</c:v>
                </c:pt>
                <c:pt idx="13">
                  <c:v>14 нед.</c:v>
                </c:pt>
                <c:pt idx="14">
                  <c:v>15 нед.</c:v>
                </c:pt>
                <c:pt idx="15">
                  <c:v>16 нед.</c:v>
                </c:pt>
                <c:pt idx="16">
                  <c:v>17 нед.</c:v>
                </c:pt>
                <c:pt idx="17">
                  <c:v>18 нед.</c:v>
                </c:pt>
                <c:pt idx="18">
                  <c:v>19 нед.</c:v>
                </c:pt>
                <c:pt idx="19">
                  <c:v>20 нед.</c:v>
                </c:pt>
              </c:strCache>
            </c:strRef>
          </c:cat>
          <c:val>
            <c:numRef>
              <c:f>Лист1!$C$2:$C$21</c:f>
              <c:numCache>
                <c:formatCode>General</c:formatCode>
                <c:ptCount val="20"/>
                <c:pt idx="0">
                  <c:v>721.1</c:v>
                </c:pt>
                <c:pt idx="1">
                  <c:v>926.8</c:v>
                </c:pt>
                <c:pt idx="2">
                  <c:v>1031</c:v>
                </c:pt>
                <c:pt idx="3">
                  <c:v>1190.3</c:v>
                </c:pt>
                <c:pt idx="4">
                  <c:v>1277.7</c:v>
                </c:pt>
                <c:pt idx="5">
                  <c:v>1193</c:v>
                </c:pt>
                <c:pt idx="6">
                  <c:v>1279</c:v>
                </c:pt>
                <c:pt idx="7">
                  <c:v>1316</c:v>
                </c:pt>
                <c:pt idx="8">
                  <c:v>1651.4</c:v>
                </c:pt>
                <c:pt idx="9">
                  <c:v>1469.3</c:v>
                </c:pt>
                <c:pt idx="10">
                  <c:v>2103</c:v>
                </c:pt>
                <c:pt idx="11">
                  <c:v>1537.1</c:v>
                </c:pt>
                <c:pt idx="12">
                  <c:v>1048.5</c:v>
                </c:pt>
                <c:pt idx="13">
                  <c:v>1001.5</c:v>
                </c:pt>
                <c:pt idx="14">
                  <c:v>929.5</c:v>
                </c:pt>
                <c:pt idx="15">
                  <c:v>584.1</c:v>
                </c:pt>
                <c:pt idx="16">
                  <c:v>775.6</c:v>
                </c:pt>
                <c:pt idx="17">
                  <c:v>647.9</c:v>
                </c:pt>
                <c:pt idx="18">
                  <c:v>666.7</c:v>
                </c:pt>
                <c:pt idx="19">
                  <c:v>769</c:v>
                </c:pt>
              </c:numCache>
            </c:numRef>
          </c:val>
        </c:ser>
        <c:ser>
          <c:idx val="2"/>
          <c:order val="2"/>
          <c:tx>
            <c:strRef>
              <c:f>Лист1!$D$1</c:f>
              <c:strCache>
                <c:ptCount val="1"/>
                <c:pt idx="0">
                  <c:v>порог начала подъема</c:v>
                </c:pt>
              </c:strCache>
            </c:strRef>
          </c:tx>
          <c:spPr>
            <a:ln w="38100"/>
          </c:spPr>
          <c:marker>
            <c:symbol val="triangle"/>
            <c:size val="5"/>
            <c:spPr>
              <a:ln w="12700"/>
            </c:spPr>
          </c:marker>
          <c:cat>
            <c:strRef>
              <c:f>Лист1!$A$2:$A$21</c:f>
              <c:strCache>
                <c:ptCount val="20"/>
                <c:pt idx="0">
                  <c:v>1 нед.</c:v>
                </c:pt>
                <c:pt idx="1">
                  <c:v>2 нед.</c:v>
                </c:pt>
                <c:pt idx="2">
                  <c:v>3 нед.</c:v>
                </c:pt>
                <c:pt idx="3">
                  <c:v>4 нед.</c:v>
                </c:pt>
                <c:pt idx="4">
                  <c:v>5 нед.</c:v>
                </c:pt>
                <c:pt idx="5">
                  <c:v>6 нед.</c:v>
                </c:pt>
                <c:pt idx="6">
                  <c:v>7 нед.</c:v>
                </c:pt>
                <c:pt idx="7">
                  <c:v>8 нед.</c:v>
                </c:pt>
                <c:pt idx="8">
                  <c:v>9 нед.</c:v>
                </c:pt>
                <c:pt idx="9">
                  <c:v>10 нед.</c:v>
                </c:pt>
                <c:pt idx="10">
                  <c:v>11 нед.</c:v>
                </c:pt>
                <c:pt idx="11">
                  <c:v>12 нед.</c:v>
                </c:pt>
                <c:pt idx="12">
                  <c:v>13 нед.</c:v>
                </c:pt>
                <c:pt idx="13">
                  <c:v>14 нед.</c:v>
                </c:pt>
                <c:pt idx="14">
                  <c:v>15 нед.</c:v>
                </c:pt>
                <c:pt idx="15">
                  <c:v>16 нед.</c:v>
                </c:pt>
                <c:pt idx="16">
                  <c:v>17 нед.</c:v>
                </c:pt>
                <c:pt idx="17">
                  <c:v>18 нед.</c:v>
                </c:pt>
                <c:pt idx="18">
                  <c:v>19 нед.</c:v>
                </c:pt>
                <c:pt idx="19">
                  <c:v>20 нед.</c:v>
                </c:pt>
              </c:strCache>
            </c:strRef>
          </c:cat>
          <c:val>
            <c:numRef>
              <c:f>Лист1!$D$2:$D$21</c:f>
              <c:numCache>
                <c:formatCode>General</c:formatCode>
                <c:ptCount val="20"/>
                <c:pt idx="0">
                  <c:v>1452.1</c:v>
                </c:pt>
                <c:pt idx="1">
                  <c:v>1452.1</c:v>
                </c:pt>
                <c:pt idx="2">
                  <c:v>1452.1</c:v>
                </c:pt>
                <c:pt idx="3">
                  <c:v>1452.1</c:v>
                </c:pt>
                <c:pt idx="4">
                  <c:v>1452.1</c:v>
                </c:pt>
                <c:pt idx="5">
                  <c:v>1452.1</c:v>
                </c:pt>
                <c:pt idx="6">
                  <c:v>1452.1</c:v>
                </c:pt>
                <c:pt idx="7">
                  <c:v>1452.1</c:v>
                </c:pt>
                <c:pt idx="8">
                  <c:v>1452.1</c:v>
                </c:pt>
                <c:pt idx="9">
                  <c:v>1452.1</c:v>
                </c:pt>
                <c:pt idx="10">
                  <c:v>1452.1</c:v>
                </c:pt>
                <c:pt idx="11">
                  <c:v>1452.1</c:v>
                </c:pt>
                <c:pt idx="12">
                  <c:v>1452.1</c:v>
                </c:pt>
                <c:pt idx="13">
                  <c:v>1452.1</c:v>
                </c:pt>
                <c:pt idx="14">
                  <c:v>1452.1</c:v>
                </c:pt>
                <c:pt idx="15">
                  <c:v>1452.1</c:v>
                </c:pt>
                <c:pt idx="16">
                  <c:v>1452.1</c:v>
                </c:pt>
                <c:pt idx="17">
                  <c:v>1452.1</c:v>
                </c:pt>
                <c:pt idx="18">
                  <c:v>1452.1</c:v>
                </c:pt>
                <c:pt idx="19">
                  <c:v>1452.1</c:v>
                </c:pt>
              </c:numCache>
            </c:numRef>
          </c:val>
        </c:ser>
        <c:ser>
          <c:idx val="3"/>
          <c:order val="3"/>
          <c:tx>
            <c:strRef>
              <c:f>Лист1!$E$1</c:f>
              <c:strCache>
                <c:ptCount val="1"/>
                <c:pt idx="0">
                  <c:v>порог окончания подъема</c:v>
                </c:pt>
              </c:strCache>
            </c:strRef>
          </c:tx>
          <c:spPr>
            <a:ln w="38100"/>
          </c:spPr>
          <c:marker>
            <c:symbol val="x"/>
            <c:size val="5"/>
            <c:spPr>
              <a:ln w="38100"/>
            </c:spPr>
          </c:marker>
          <c:cat>
            <c:strRef>
              <c:f>Лист1!$A$2:$A$21</c:f>
              <c:strCache>
                <c:ptCount val="20"/>
                <c:pt idx="0">
                  <c:v>1 нед.</c:v>
                </c:pt>
                <c:pt idx="1">
                  <c:v>2 нед.</c:v>
                </c:pt>
                <c:pt idx="2">
                  <c:v>3 нед.</c:v>
                </c:pt>
                <c:pt idx="3">
                  <c:v>4 нед.</c:v>
                </c:pt>
                <c:pt idx="4">
                  <c:v>5 нед.</c:v>
                </c:pt>
                <c:pt idx="5">
                  <c:v>6 нед.</c:v>
                </c:pt>
                <c:pt idx="6">
                  <c:v>7 нед.</c:v>
                </c:pt>
                <c:pt idx="7">
                  <c:v>8 нед.</c:v>
                </c:pt>
                <c:pt idx="8">
                  <c:v>9 нед.</c:v>
                </c:pt>
                <c:pt idx="9">
                  <c:v>10 нед.</c:v>
                </c:pt>
                <c:pt idx="10">
                  <c:v>11 нед.</c:v>
                </c:pt>
                <c:pt idx="11">
                  <c:v>12 нед.</c:v>
                </c:pt>
                <c:pt idx="12">
                  <c:v>13 нед.</c:v>
                </c:pt>
                <c:pt idx="13">
                  <c:v>14 нед.</c:v>
                </c:pt>
                <c:pt idx="14">
                  <c:v>15 нед.</c:v>
                </c:pt>
                <c:pt idx="15">
                  <c:v>16 нед.</c:v>
                </c:pt>
                <c:pt idx="16">
                  <c:v>17 нед.</c:v>
                </c:pt>
                <c:pt idx="17">
                  <c:v>18 нед.</c:v>
                </c:pt>
                <c:pt idx="18">
                  <c:v>19 нед.</c:v>
                </c:pt>
                <c:pt idx="19">
                  <c:v>20 нед.</c:v>
                </c:pt>
              </c:strCache>
            </c:strRef>
          </c:cat>
          <c:val>
            <c:numRef>
              <c:f>Лист1!$E$2:$E$21</c:f>
              <c:numCache>
                <c:formatCode>General</c:formatCode>
                <c:ptCount val="20"/>
                <c:pt idx="0">
                  <c:v>1224.9000000000001</c:v>
                </c:pt>
                <c:pt idx="1">
                  <c:v>1224.9000000000001</c:v>
                </c:pt>
                <c:pt idx="2">
                  <c:v>1224.9000000000001</c:v>
                </c:pt>
                <c:pt idx="3">
                  <c:v>1224.9000000000001</c:v>
                </c:pt>
                <c:pt idx="4">
                  <c:v>1224.9000000000001</c:v>
                </c:pt>
                <c:pt idx="5">
                  <c:v>1224.9000000000001</c:v>
                </c:pt>
                <c:pt idx="6">
                  <c:v>1224.9000000000001</c:v>
                </c:pt>
                <c:pt idx="7">
                  <c:v>1224.9000000000001</c:v>
                </c:pt>
                <c:pt idx="8">
                  <c:v>1224.9000000000001</c:v>
                </c:pt>
                <c:pt idx="9">
                  <c:v>1224.9000000000001</c:v>
                </c:pt>
                <c:pt idx="10">
                  <c:v>1224.9000000000001</c:v>
                </c:pt>
                <c:pt idx="11">
                  <c:v>1224.9000000000001</c:v>
                </c:pt>
                <c:pt idx="12">
                  <c:v>1224.9000000000001</c:v>
                </c:pt>
                <c:pt idx="13">
                  <c:v>1224.9000000000001</c:v>
                </c:pt>
                <c:pt idx="14">
                  <c:v>1224.9000000000001</c:v>
                </c:pt>
                <c:pt idx="15">
                  <c:v>1224.9000000000001</c:v>
                </c:pt>
                <c:pt idx="16">
                  <c:v>1224.9000000000001</c:v>
                </c:pt>
                <c:pt idx="17">
                  <c:v>1224.9000000000001</c:v>
                </c:pt>
                <c:pt idx="18">
                  <c:v>1224.9000000000001</c:v>
                </c:pt>
                <c:pt idx="19">
                  <c:v>1224.9000000000001</c:v>
                </c:pt>
              </c:numCache>
            </c:numRef>
          </c:val>
        </c:ser>
        <c:marker val="1"/>
        <c:axId val="121400704"/>
        <c:axId val="121411072"/>
      </c:lineChart>
      <c:catAx>
        <c:axId val="121400704"/>
        <c:scaling>
          <c:orientation val="minMax"/>
        </c:scaling>
        <c:axPos val="b"/>
        <c:numFmt formatCode="dd/mm/yyyy" sourceLinked="1"/>
        <c:majorTickMark val="none"/>
        <c:tickLblPos val="nextTo"/>
        <c:txPr>
          <a:bodyPr/>
          <a:lstStyle/>
          <a:p>
            <a:pPr>
              <a:defRPr sz="1200">
                <a:latin typeface="Times New Roman" pitchFamily="18" charset="0"/>
                <a:cs typeface="Times New Roman" pitchFamily="18" charset="0"/>
              </a:defRPr>
            </a:pPr>
            <a:endParaRPr lang="ru-RU"/>
          </a:p>
        </c:txPr>
        <c:crossAx val="121411072"/>
        <c:crosses val="autoZero"/>
        <c:auto val="1"/>
        <c:lblAlgn val="ctr"/>
        <c:lblOffset val="100"/>
      </c:catAx>
      <c:valAx>
        <c:axId val="121411072"/>
        <c:scaling>
          <c:orientation val="minMax"/>
        </c:scaling>
        <c:axPos val="l"/>
        <c:majorGridlines/>
        <c:title>
          <c:tx>
            <c:rich>
              <a:bodyPr/>
              <a:lstStyle/>
              <a:p>
                <a:pPr>
                  <a:defRPr sz="1400">
                    <a:latin typeface="Times New Roman" pitchFamily="18" charset="0"/>
                    <a:cs typeface="Times New Roman" pitchFamily="18" charset="0"/>
                  </a:defRPr>
                </a:pPr>
                <a:r>
                  <a:rPr lang="ru-RU" sz="1400" dirty="0" smtClean="0">
                    <a:latin typeface="Times New Roman" pitchFamily="18" charset="0"/>
                    <a:cs typeface="Times New Roman" pitchFamily="18" charset="0"/>
                  </a:rPr>
                  <a:t>заболеваемость</a:t>
                </a:r>
                <a:endParaRPr lang="ru-RU" sz="1400" dirty="0">
                  <a:latin typeface="Times New Roman" pitchFamily="18" charset="0"/>
                  <a:cs typeface="Times New Roman" pitchFamily="18" charset="0"/>
                </a:endParaRPr>
              </a:p>
            </c:rich>
          </c:tx>
        </c:title>
        <c:numFmt formatCode="General" sourceLinked="1"/>
        <c:majorTickMark val="none"/>
        <c:tickLblPos val="nextTo"/>
        <c:txPr>
          <a:bodyPr/>
          <a:lstStyle/>
          <a:p>
            <a:pPr>
              <a:defRPr sz="1200">
                <a:latin typeface="Times New Roman" pitchFamily="18" charset="0"/>
                <a:cs typeface="Times New Roman" pitchFamily="18" charset="0"/>
              </a:defRPr>
            </a:pPr>
            <a:endParaRPr lang="ru-RU"/>
          </a:p>
        </c:txPr>
        <c:crossAx val="121400704"/>
        <c:crosses val="autoZero"/>
        <c:crossBetween val="between"/>
      </c:valAx>
      <c:spPr>
        <a:gradFill>
          <a:gsLst>
            <a:gs pos="0">
              <a:srgbClr val="66FF66"/>
            </a:gs>
            <a:gs pos="93000">
              <a:srgbClr val="FFFF00"/>
            </a:gs>
            <a:gs pos="100000">
              <a:srgbClr val="66FF66"/>
            </a:gs>
          </a:gsLst>
          <a:lin ang="5400000" scaled="0"/>
        </a:gradFill>
      </c:spPr>
    </c:plotArea>
    <c:legend>
      <c:legendPos val="b"/>
      <c:layout>
        <c:manualLayout>
          <c:xMode val="edge"/>
          <c:yMode val="edge"/>
          <c:x val="0.1378565590618607"/>
          <c:y val="0.86017439908156323"/>
          <c:w val="0.74696854724575135"/>
          <c:h val="0.13982560091843677"/>
        </c:manualLayout>
      </c:layout>
      <c:txPr>
        <a:bodyPr/>
        <a:lstStyle/>
        <a:p>
          <a:pPr>
            <a:defRPr sz="1200">
              <a:latin typeface="Times New Roman" pitchFamily="18" charset="0"/>
              <a:cs typeface="Times New Roman" pitchFamily="18" charset="0"/>
            </a:defRPr>
          </a:pPr>
          <a:endParaRPr lang="ru-RU"/>
        </a:p>
      </c:txPr>
    </c:legend>
    <c:plotVisOnly val="1"/>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manualLayout>
          <c:layoutTarget val="inner"/>
          <c:xMode val="edge"/>
          <c:yMode val="edge"/>
          <c:x val="6.5758311844831552E-2"/>
          <c:y val="3.4579111750816099E-2"/>
          <c:w val="0.91189197977245706"/>
          <c:h val="0.84972018677060002"/>
        </c:manualLayout>
      </c:layout>
      <c:bar3DChart>
        <c:barDir val="col"/>
        <c:grouping val="standard"/>
        <c:ser>
          <c:idx val="0"/>
          <c:order val="0"/>
          <c:tx>
            <c:strRef>
              <c:f>Лист1!$B$1</c:f>
              <c:strCache>
                <c:ptCount val="1"/>
                <c:pt idx="0">
                  <c:v>количество случаев по годам</c:v>
                </c:pt>
              </c:strCache>
            </c:strRef>
          </c:tx>
          <c:spPr>
            <a:solidFill>
              <a:srgbClr val="002060"/>
            </a:solidFill>
          </c:spPr>
          <c:dLbls>
            <c:txPr>
              <a:bodyPr/>
              <a:lstStyle/>
              <a:p>
                <a:pPr>
                  <a:defRPr sz="1100" b="1">
                    <a:latin typeface="Times New Roman" pitchFamily="18" charset="0"/>
                    <a:cs typeface="Times New Roman" pitchFamily="18" charset="0"/>
                  </a:defRPr>
                </a:pPr>
                <a:endParaRPr lang="ru-RU"/>
              </a:p>
            </c:txPr>
            <c:showVal val="1"/>
          </c:dLbls>
          <c:cat>
            <c:strRef>
              <c:f>Лист1!$A$2:$A$12</c:f>
              <c:strCache>
                <c:ptCount val="11"/>
                <c:pt idx="0">
                  <c:v>2008 г.</c:v>
                </c:pt>
                <c:pt idx="1">
                  <c:v>2009 г.</c:v>
                </c:pt>
                <c:pt idx="2">
                  <c:v>2010 г.</c:v>
                </c:pt>
                <c:pt idx="3">
                  <c:v>2011 г.</c:v>
                </c:pt>
                <c:pt idx="4">
                  <c:v>2012 г.</c:v>
                </c:pt>
                <c:pt idx="5">
                  <c:v>2013 г.</c:v>
                </c:pt>
                <c:pt idx="6">
                  <c:v>2014 г.</c:v>
                </c:pt>
                <c:pt idx="7">
                  <c:v>2015 г.</c:v>
                </c:pt>
                <c:pt idx="8">
                  <c:v>2016 г.</c:v>
                </c:pt>
                <c:pt idx="9">
                  <c:v>2017 г.</c:v>
                </c:pt>
                <c:pt idx="10">
                  <c:v>2018 г.</c:v>
                </c:pt>
              </c:strCache>
            </c:strRef>
          </c:cat>
          <c:val>
            <c:numRef>
              <c:f>Лист1!$B$2:$B$12</c:f>
              <c:numCache>
                <c:formatCode>General</c:formatCode>
                <c:ptCount val="11"/>
                <c:pt idx="0">
                  <c:v>7</c:v>
                </c:pt>
                <c:pt idx="1">
                  <c:v>16</c:v>
                </c:pt>
                <c:pt idx="2">
                  <c:v>5</c:v>
                </c:pt>
                <c:pt idx="3">
                  <c:v>18</c:v>
                </c:pt>
                <c:pt idx="4">
                  <c:v>18</c:v>
                </c:pt>
                <c:pt idx="5">
                  <c:v>15</c:v>
                </c:pt>
                <c:pt idx="6">
                  <c:v>12</c:v>
                </c:pt>
                <c:pt idx="7">
                  <c:v>18</c:v>
                </c:pt>
                <c:pt idx="8">
                  <c:v>42</c:v>
                </c:pt>
                <c:pt idx="9">
                  <c:v>54</c:v>
                </c:pt>
                <c:pt idx="10">
                  <c:v>45</c:v>
                </c:pt>
              </c:numCache>
            </c:numRef>
          </c:val>
        </c:ser>
        <c:ser>
          <c:idx val="1"/>
          <c:order val="1"/>
          <c:tx>
            <c:strRef>
              <c:f>Лист1!$C$1</c:f>
              <c:strCache>
                <c:ptCount val="1"/>
                <c:pt idx="0">
                  <c:v>количество случаев с нарастающим итогом</c:v>
                </c:pt>
              </c:strCache>
            </c:strRef>
          </c:tx>
          <c:spPr>
            <a:solidFill>
              <a:srgbClr val="FF6600"/>
            </a:solidFill>
          </c:spPr>
          <c:dLbls>
            <c:txPr>
              <a:bodyPr/>
              <a:lstStyle/>
              <a:p>
                <a:pPr>
                  <a:defRPr sz="1100" b="1">
                    <a:latin typeface="Times New Roman" pitchFamily="18" charset="0"/>
                    <a:cs typeface="Times New Roman" pitchFamily="18" charset="0"/>
                  </a:defRPr>
                </a:pPr>
                <a:endParaRPr lang="ru-RU"/>
              </a:p>
            </c:txPr>
            <c:showVal val="1"/>
          </c:dLbls>
          <c:cat>
            <c:strRef>
              <c:f>Лист1!$A$2:$A$12</c:f>
              <c:strCache>
                <c:ptCount val="11"/>
                <c:pt idx="0">
                  <c:v>2008 г.</c:v>
                </c:pt>
                <c:pt idx="1">
                  <c:v>2009 г.</c:v>
                </c:pt>
                <c:pt idx="2">
                  <c:v>2010 г.</c:v>
                </c:pt>
                <c:pt idx="3">
                  <c:v>2011 г.</c:v>
                </c:pt>
                <c:pt idx="4">
                  <c:v>2012 г.</c:v>
                </c:pt>
                <c:pt idx="5">
                  <c:v>2013 г.</c:v>
                </c:pt>
                <c:pt idx="6">
                  <c:v>2014 г.</c:v>
                </c:pt>
                <c:pt idx="7">
                  <c:v>2015 г.</c:v>
                </c:pt>
                <c:pt idx="8">
                  <c:v>2016 г.</c:v>
                </c:pt>
                <c:pt idx="9">
                  <c:v>2017 г.</c:v>
                </c:pt>
                <c:pt idx="10">
                  <c:v>2018 г.</c:v>
                </c:pt>
              </c:strCache>
            </c:strRef>
          </c:cat>
          <c:val>
            <c:numRef>
              <c:f>Лист1!$C$2:$C$12</c:f>
              <c:numCache>
                <c:formatCode>General</c:formatCode>
                <c:ptCount val="11"/>
                <c:pt idx="0">
                  <c:v>73</c:v>
                </c:pt>
                <c:pt idx="1">
                  <c:v>89</c:v>
                </c:pt>
                <c:pt idx="2">
                  <c:v>94</c:v>
                </c:pt>
                <c:pt idx="3">
                  <c:v>112</c:v>
                </c:pt>
                <c:pt idx="4">
                  <c:v>130</c:v>
                </c:pt>
                <c:pt idx="5">
                  <c:v>145</c:v>
                </c:pt>
                <c:pt idx="6">
                  <c:v>157</c:v>
                </c:pt>
                <c:pt idx="7">
                  <c:v>175</c:v>
                </c:pt>
                <c:pt idx="8">
                  <c:v>217</c:v>
                </c:pt>
                <c:pt idx="9">
                  <c:v>271</c:v>
                </c:pt>
                <c:pt idx="10">
                  <c:v>312</c:v>
                </c:pt>
              </c:numCache>
            </c:numRef>
          </c:val>
        </c:ser>
        <c:dLbls>
          <c:showVal val="1"/>
        </c:dLbls>
        <c:gapWidth val="75"/>
        <c:shape val="box"/>
        <c:axId val="121170944"/>
        <c:axId val="121176832"/>
        <c:axId val="121392640"/>
      </c:bar3DChart>
      <c:catAx>
        <c:axId val="121170944"/>
        <c:scaling>
          <c:orientation val="minMax"/>
        </c:scaling>
        <c:axPos val="b"/>
        <c:majorTickMark val="none"/>
        <c:tickLblPos val="nextTo"/>
        <c:txPr>
          <a:bodyPr/>
          <a:lstStyle/>
          <a:p>
            <a:pPr>
              <a:defRPr sz="1100" b="1">
                <a:solidFill>
                  <a:srgbClr val="002060"/>
                </a:solidFill>
                <a:latin typeface="Times New Roman" pitchFamily="18" charset="0"/>
                <a:cs typeface="Times New Roman" pitchFamily="18" charset="0"/>
              </a:defRPr>
            </a:pPr>
            <a:endParaRPr lang="ru-RU"/>
          </a:p>
        </c:txPr>
        <c:crossAx val="121176832"/>
        <c:crosses val="autoZero"/>
        <c:auto val="1"/>
        <c:lblAlgn val="ctr"/>
        <c:lblOffset val="100"/>
      </c:catAx>
      <c:valAx>
        <c:axId val="121176832"/>
        <c:scaling>
          <c:orientation val="minMax"/>
        </c:scaling>
        <c:axPos val="l"/>
        <c:numFmt formatCode="General" sourceLinked="1"/>
        <c:majorTickMark val="none"/>
        <c:tickLblPos val="nextTo"/>
        <c:txPr>
          <a:bodyPr/>
          <a:lstStyle/>
          <a:p>
            <a:pPr>
              <a:defRPr sz="1100" b="1">
                <a:solidFill>
                  <a:srgbClr val="002060"/>
                </a:solidFill>
                <a:latin typeface="Times New Roman" pitchFamily="18" charset="0"/>
                <a:cs typeface="Times New Roman" pitchFamily="18" charset="0"/>
              </a:defRPr>
            </a:pPr>
            <a:endParaRPr lang="ru-RU"/>
          </a:p>
        </c:txPr>
        <c:crossAx val="121170944"/>
        <c:crosses val="autoZero"/>
        <c:crossBetween val="between"/>
      </c:valAx>
      <c:serAx>
        <c:axId val="121392640"/>
        <c:scaling>
          <c:orientation val="minMax"/>
        </c:scaling>
        <c:delete val="1"/>
        <c:axPos val="b"/>
        <c:tickLblPos val="none"/>
        <c:crossAx val="121176832"/>
        <c:crosses val="autoZero"/>
      </c:serAx>
      <c:spPr>
        <a:ln>
          <a:noFill/>
        </a:ln>
      </c:spPr>
    </c:plotArea>
    <c:legend>
      <c:legendPos val="b"/>
      <c:layout>
        <c:manualLayout>
          <c:xMode val="edge"/>
          <c:yMode val="edge"/>
          <c:x val="1.2091406584648938E-2"/>
          <c:y val="0.8411599932875925"/>
          <c:w val="0.9"/>
          <c:h val="0.15799390607513836"/>
        </c:manualLayout>
      </c:layout>
      <c:txPr>
        <a:bodyPr/>
        <a:lstStyle/>
        <a:p>
          <a:pPr>
            <a:defRPr sz="1100">
              <a:solidFill>
                <a:srgbClr val="002060"/>
              </a:solidFill>
              <a:latin typeface="Times New Roman" pitchFamily="18" charset="0"/>
              <a:cs typeface="Times New Roman" pitchFamily="18" charset="0"/>
            </a:defRPr>
          </a:pPr>
          <a:endParaRPr lang="ru-RU"/>
        </a:p>
      </c:txPr>
    </c:legend>
    <c:plotVisOnly val="1"/>
    <c:dispBlanksAs val="gap"/>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dLbl>
              <c:idx val="0"/>
              <c:tx>
                <c:rich>
                  <a:bodyPr/>
                  <a:lstStyle/>
                  <a:p>
                    <a:r>
                      <a:rPr lang="ru-RU"/>
                      <a:t>0-14 лет</a:t>
                    </a:r>
                    <a:r>
                      <a:rPr lang="ru-RU" baseline="0"/>
                      <a:t> </a:t>
                    </a:r>
                    <a:r>
                      <a:rPr lang="ru-RU"/>
                      <a:t> 0,60%</a:t>
                    </a:r>
                  </a:p>
                </c:rich>
              </c:tx>
              <c:showVal val="1"/>
              <c:showCatName val="1"/>
            </c:dLbl>
            <c:dLbl>
              <c:idx val="1"/>
              <c:tx>
                <c:rich>
                  <a:bodyPr/>
                  <a:lstStyle/>
                  <a:p>
                    <a:r>
                      <a:rPr lang="ru-RU"/>
                      <a:t>15-19 лет</a:t>
                    </a:r>
                    <a:r>
                      <a:rPr lang="ru-RU" baseline="0"/>
                      <a:t> </a:t>
                    </a:r>
                    <a:r>
                      <a:rPr lang="ru-RU"/>
                      <a:t> 4,20%</a:t>
                    </a:r>
                  </a:p>
                </c:rich>
              </c:tx>
              <c:showVal val="1"/>
              <c:showCatName val="1"/>
            </c:dLbl>
            <c:dLbl>
              <c:idx val="2"/>
              <c:tx>
                <c:rich>
                  <a:bodyPr/>
                  <a:lstStyle/>
                  <a:p>
                    <a:r>
                      <a:rPr lang="ru-RU"/>
                      <a:t>20-29 лет</a:t>
                    </a:r>
                    <a:r>
                      <a:rPr lang="ru-RU" baseline="0"/>
                      <a:t> </a:t>
                    </a:r>
                    <a:r>
                      <a:rPr lang="ru-RU"/>
                      <a:t>34,90%</a:t>
                    </a:r>
                  </a:p>
                </c:rich>
              </c:tx>
              <c:showVal val="1"/>
              <c:showCatName val="1"/>
            </c:dLbl>
            <c:dLbl>
              <c:idx val="3"/>
              <c:tx>
                <c:rich>
                  <a:bodyPr/>
                  <a:lstStyle/>
                  <a:p>
                    <a:r>
                      <a:rPr lang="ru-RU"/>
                      <a:t>30-39 лет</a:t>
                    </a:r>
                    <a:r>
                      <a:rPr lang="ru-RU" baseline="0"/>
                      <a:t> </a:t>
                    </a:r>
                    <a:r>
                      <a:rPr lang="ru-RU"/>
                      <a:t>45,80%</a:t>
                    </a:r>
                  </a:p>
                </c:rich>
              </c:tx>
              <c:showVal val="1"/>
              <c:showCatName val="1"/>
            </c:dLbl>
            <c:dLbl>
              <c:idx val="4"/>
              <c:tx>
                <c:rich>
                  <a:bodyPr/>
                  <a:lstStyle/>
                  <a:p>
                    <a:r>
                      <a:rPr lang="ru-RU"/>
                      <a:t>40 лет и старше 14,40%</a:t>
                    </a:r>
                  </a:p>
                </c:rich>
              </c:tx>
              <c:showVal val="1"/>
              <c:showCatName val="1"/>
            </c:dLbl>
            <c:showVal val="1"/>
            <c:showCatName val="1"/>
            <c:showLeaderLines val="1"/>
          </c:dLbls>
          <c:cat>
            <c:strRef>
              <c:f>эпидемка!$A$19:$A$23</c:f>
              <c:strCache>
                <c:ptCount val="5"/>
                <c:pt idx="0">
                  <c:v>0-14 лет</c:v>
                </c:pt>
                <c:pt idx="1">
                  <c:v>15-19 лет</c:v>
                </c:pt>
                <c:pt idx="2">
                  <c:v>20-29 лет</c:v>
                </c:pt>
                <c:pt idx="3">
                  <c:v>30-39 лет</c:v>
                </c:pt>
                <c:pt idx="4">
                  <c:v>40 лет и старше</c:v>
                </c:pt>
              </c:strCache>
            </c:strRef>
          </c:cat>
          <c:val>
            <c:numRef>
              <c:f>эпидемка!$B$19:$B$23</c:f>
              <c:numCache>
                <c:formatCode>0.00%</c:formatCode>
                <c:ptCount val="5"/>
                <c:pt idx="0">
                  <c:v>6.0000000000000045E-3</c:v>
                </c:pt>
                <c:pt idx="1">
                  <c:v>4.2000000000000023E-2</c:v>
                </c:pt>
                <c:pt idx="2">
                  <c:v>0.34900000000000025</c:v>
                </c:pt>
                <c:pt idx="3">
                  <c:v>0.45800000000000002</c:v>
                </c:pt>
                <c:pt idx="4">
                  <c:v>0.14400000000000004</c:v>
                </c:pt>
              </c:numCache>
            </c:numRef>
          </c:val>
        </c:ser>
      </c:pie3DChart>
    </c:plotArea>
    <c:plotVisOnly val="1"/>
  </c:chart>
  <c:spPr>
    <a:gradFill>
      <a:gsLst>
        <a:gs pos="0">
          <a:srgbClr val="99FF33"/>
        </a:gs>
        <a:gs pos="50000">
          <a:srgbClr val="FFFF99"/>
        </a:gs>
        <a:gs pos="100000">
          <a:srgbClr val="99FF99"/>
        </a:gs>
      </a:gsLst>
      <a:lin ang="5400000" scaled="0"/>
    </a:gradFill>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Pt>
            <c:idx val="0"/>
            <c:explosion val="27"/>
          </c:dPt>
          <c:dLbls>
            <c:dLbl>
              <c:idx val="0"/>
              <c:tx>
                <c:rich>
                  <a:bodyPr/>
                  <a:lstStyle/>
                  <a:p>
                    <a:r>
                      <a:rPr lang="ru-RU"/>
                      <a:t>гетеросексуальный</a:t>
                    </a:r>
                    <a:r>
                      <a:rPr lang="ru-RU" baseline="0"/>
                      <a:t> </a:t>
                    </a:r>
                    <a:r>
                      <a:rPr lang="ru-RU"/>
                      <a:t>60,00%</a:t>
                    </a:r>
                  </a:p>
                </c:rich>
              </c:tx>
              <c:showVal val="1"/>
              <c:showCatName val="1"/>
            </c:dLbl>
            <c:dLbl>
              <c:idx val="1"/>
              <c:tx>
                <c:rich>
                  <a:bodyPr/>
                  <a:lstStyle/>
                  <a:p>
                    <a:r>
                      <a:rPr lang="ru-RU"/>
                      <a:t>парентеральный  31,10%</a:t>
                    </a:r>
                  </a:p>
                </c:rich>
              </c:tx>
              <c:showVal val="1"/>
              <c:showCatName val="1"/>
            </c:dLbl>
            <c:dLbl>
              <c:idx val="2"/>
              <c:tx>
                <c:rich>
                  <a:bodyPr/>
                  <a:lstStyle/>
                  <a:p>
                    <a:r>
                      <a:rPr lang="ru-RU"/>
                      <a:t>гомосексуальный</a:t>
                    </a:r>
                    <a:r>
                      <a:rPr lang="ru-RU" baseline="0"/>
                      <a:t> </a:t>
                    </a:r>
                    <a:r>
                      <a:rPr lang="ru-RU"/>
                      <a:t> 4,40%</a:t>
                    </a:r>
                  </a:p>
                </c:rich>
              </c:tx>
              <c:showVal val="1"/>
              <c:showCatName val="1"/>
            </c:dLbl>
            <c:dLbl>
              <c:idx val="3"/>
              <c:tx>
                <c:rich>
                  <a:bodyPr/>
                  <a:lstStyle/>
                  <a:p>
                    <a:r>
                      <a:rPr lang="ru-RU"/>
                      <a:t>неустановлен 4,40%</a:t>
                    </a:r>
                  </a:p>
                </c:rich>
              </c:tx>
              <c:showVal val="1"/>
              <c:showCatName val="1"/>
            </c:dLbl>
            <c:showVal val="1"/>
            <c:showCatName val="1"/>
            <c:showLeaderLines val="1"/>
          </c:dLbls>
          <c:cat>
            <c:strRef>
              <c:f>эпидемка!$A$35:$A$38</c:f>
              <c:strCache>
                <c:ptCount val="4"/>
                <c:pt idx="0">
                  <c:v>гетеросексуальный</c:v>
                </c:pt>
                <c:pt idx="1">
                  <c:v>парентеральный</c:v>
                </c:pt>
                <c:pt idx="2">
                  <c:v>гомосексуальный</c:v>
                </c:pt>
                <c:pt idx="3">
                  <c:v>неустановлен</c:v>
                </c:pt>
              </c:strCache>
            </c:strRef>
          </c:cat>
          <c:val>
            <c:numRef>
              <c:f>эпидемка!$B$35:$B$38</c:f>
              <c:numCache>
                <c:formatCode>0.00%</c:formatCode>
                <c:ptCount val="4"/>
                <c:pt idx="0">
                  <c:v>0.60000000000000053</c:v>
                </c:pt>
                <c:pt idx="1">
                  <c:v>0.31100000000000028</c:v>
                </c:pt>
                <c:pt idx="2">
                  <c:v>4.3999999999999997E-2</c:v>
                </c:pt>
                <c:pt idx="3">
                  <c:v>4.3999999999999997E-2</c:v>
                </c:pt>
              </c:numCache>
            </c:numRef>
          </c:val>
        </c:ser>
      </c:pie3DChart>
    </c:plotArea>
    <c:plotVisOnly val="1"/>
  </c:chart>
  <c:spPr>
    <a:gradFill>
      <a:gsLst>
        <a:gs pos="0">
          <a:srgbClr val="99FF33"/>
        </a:gs>
        <a:gs pos="50000">
          <a:srgbClr val="FFFF99"/>
        </a:gs>
        <a:gs pos="100000">
          <a:srgbClr val="99FF99"/>
        </a:gs>
      </a:gsLst>
      <a:lin ang="5400000" scaled="0"/>
    </a:gradFill>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2017 год</c:v>
                </c:pt>
              </c:strCache>
            </c:strRef>
          </c:tx>
          <c:dLbls>
            <c:txPr>
              <a:bodyPr/>
              <a:lstStyle/>
              <a:p>
                <a:pPr>
                  <a:defRPr sz="1050">
                    <a:latin typeface="Times New Roman" pitchFamily="18" charset="0"/>
                    <a:cs typeface="Times New Roman" pitchFamily="18" charset="0"/>
                  </a:defRPr>
                </a:pPr>
                <a:endParaRPr lang="ru-RU"/>
              </a:p>
            </c:txPr>
            <c:showVal val="1"/>
          </c:dLbls>
          <c:cat>
            <c:strRef>
              <c:f>Лист1!$A$2:$A$7</c:f>
              <c:strCache>
                <c:ptCount val="6"/>
                <c:pt idx="0">
                  <c:v>ОВГВ</c:v>
                </c:pt>
                <c:pt idx="1">
                  <c:v>ОВГС</c:v>
                </c:pt>
                <c:pt idx="2">
                  <c:v>ХВГВ</c:v>
                </c:pt>
                <c:pt idx="3">
                  <c:v>ХВГС</c:v>
                </c:pt>
                <c:pt idx="4">
                  <c:v>нос-во HBS Ag</c:v>
                </c:pt>
                <c:pt idx="5">
                  <c:v>нос-во антиНСV</c:v>
                </c:pt>
              </c:strCache>
            </c:strRef>
          </c:cat>
          <c:val>
            <c:numRef>
              <c:f>Лист1!$B$2:$B$7</c:f>
              <c:numCache>
                <c:formatCode>General</c:formatCode>
                <c:ptCount val="6"/>
                <c:pt idx="0">
                  <c:v>5</c:v>
                </c:pt>
                <c:pt idx="1">
                  <c:v>0</c:v>
                </c:pt>
                <c:pt idx="2">
                  <c:v>11.6</c:v>
                </c:pt>
                <c:pt idx="3">
                  <c:v>36.4</c:v>
                </c:pt>
                <c:pt idx="4">
                  <c:v>0</c:v>
                </c:pt>
                <c:pt idx="5">
                  <c:v>0</c:v>
                </c:pt>
              </c:numCache>
            </c:numRef>
          </c:val>
        </c:ser>
        <c:ser>
          <c:idx val="1"/>
          <c:order val="1"/>
          <c:tx>
            <c:strRef>
              <c:f>Лист1!$C$1</c:f>
              <c:strCache>
                <c:ptCount val="1"/>
                <c:pt idx="0">
                  <c:v>2018 год</c:v>
                </c:pt>
              </c:strCache>
            </c:strRef>
          </c:tx>
          <c:dLbls>
            <c:dLbl>
              <c:idx val="0"/>
              <c:layout>
                <c:manualLayout>
                  <c:x val="1.232032854209446E-2"/>
                  <c:y val="-1.4598540145985401E-2"/>
                </c:manualLayout>
              </c:layout>
              <c:showVal val="1"/>
            </c:dLbl>
            <c:dLbl>
              <c:idx val="1"/>
              <c:layout>
                <c:manualLayout>
                  <c:x val="1.232032854209446E-2"/>
                  <c:y val="-2.9197080291970798E-2"/>
                </c:manualLayout>
              </c:layout>
              <c:showVal val="1"/>
            </c:dLbl>
            <c:dLbl>
              <c:idx val="2"/>
              <c:layout>
                <c:manualLayout>
                  <c:x val="1.0951403148528415E-2"/>
                  <c:y val="-2.9197080291970798E-2"/>
                </c:manualLayout>
              </c:layout>
              <c:showVal val="1"/>
            </c:dLbl>
            <c:dLbl>
              <c:idx val="3"/>
              <c:layout>
                <c:manualLayout>
                  <c:x val="1.6427104722792626E-2"/>
                  <c:y val="-2.9197080291970788E-2"/>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Лист1!$A$2:$A$7</c:f>
              <c:strCache>
                <c:ptCount val="6"/>
                <c:pt idx="0">
                  <c:v>ОВГВ</c:v>
                </c:pt>
                <c:pt idx="1">
                  <c:v>ОВГС</c:v>
                </c:pt>
                <c:pt idx="2">
                  <c:v>ХВГВ</c:v>
                </c:pt>
                <c:pt idx="3">
                  <c:v>ХВГС</c:v>
                </c:pt>
                <c:pt idx="4">
                  <c:v>нос-во HBS Ag</c:v>
                </c:pt>
                <c:pt idx="5">
                  <c:v>нос-во антиНСV</c:v>
                </c:pt>
              </c:strCache>
            </c:strRef>
          </c:cat>
          <c:val>
            <c:numRef>
              <c:f>Лист1!$C$2:$C$7</c:f>
              <c:numCache>
                <c:formatCode>General</c:formatCode>
                <c:ptCount val="6"/>
                <c:pt idx="0">
                  <c:v>3.3</c:v>
                </c:pt>
                <c:pt idx="1">
                  <c:v>0.60000000000000064</c:v>
                </c:pt>
                <c:pt idx="2">
                  <c:v>8.3000000000000007</c:v>
                </c:pt>
                <c:pt idx="3">
                  <c:v>34.800000000000004</c:v>
                </c:pt>
                <c:pt idx="4">
                  <c:v>0</c:v>
                </c:pt>
                <c:pt idx="5">
                  <c:v>0</c:v>
                </c:pt>
              </c:numCache>
            </c:numRef>
          </c:val>
        </c:ser>
        <c:ser>
          <c:idx val="2"/>
          <c:order val="2"/>
          <c:tx>
            <c:strRef>
              <c:f>Лист1!$D$1</c:f>
              <c:strCache>
                <c:ptCount val="1"/>
                <c:pt idx="0">
                  <c:v>Минская область</c:v>
                </c:pt>
              </c:strCache>
            </c:strRef>
          </c:tx>
          <c:dLbls>
            <c:dLbl>
              <c:idx val="0"/>
              <c:layout>
                <c:manualLayout>
                  <c:x val="1.6427104722792626E-2"/>
                  <c:y val="-1.9464720194647227E-2"/>
                </c:manualLayout>
              </c:layout>
              <c:showVal val="1"/>
            </c:dLbl>
            <c:dLbl>
              <c:idx val="1"/>
              <c:layout>
                <c:manualLayout>
                  <c:x val="1.3689253935660509E-2"/>
                  <c:y val="-1.9464720194647143E-2"/>
                </c:manualLayout>
              </c:layout>
              <c:showVal val="1"/>
            </c:dLbl>
            <c:dLbl>
              <c:idx val="2"/>
              <c:layout>
                <c:manualLayout>
                  <c:x val="1.6427104722792626E-2"/>
                  <c:y val="-1.9464720194647227E-2"/>
                </c:manualLayout>
              </c:layout>
              <c:showVal val="1"/>
            </c:dLbl>
            <c:dLbl>
              <c:idx val="3"/>
              <c:layout>
                <c:manualLayout>
                  <c:x val="2.0533880903490759E-2"/>
                  <c:y val="-1.4598540145985401E-2"/>
                </c:manualLayout>
              </c:layout>
              <c:showVal val="1"/>
            </c:dLbl>
            <c:dLbl>
              <c:idx val="4"/>
              <c:layout>
                <c:manualLayout>
                  <c:x val="1.779603011635866E-2"/>
                  <c:y val="-1.9464720194647317E-2"/>
                </c:manualLayout>
              </c:layout>
              <c:showVal val="1"/>
            </c:dLbl>
            <c:dLbl>
              <c:idx val="5"/>
              <c:layout>
                <c:manualLayout>
                  <c:x val="1.5058179329226661E-2"/>
                  <c:y val="-2.9197080291970798E-2"/>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Лист1!$A$2:$A$7</c:f>
              <c:strCache>
                <c:ptCount val="6"/>
                <c:pt idx="0">
                  <c:v>ОВГВ</c:v>
                </c:pt>
                <c:pt idx="1">
                  <c:v>ОВГС</c:v>
                </c:pt>
                <c:pt idx="2">
                  <c:v>ХВГВ</c:v>
                </c:pt>
                <c:pt idx="3">
                  <c:v>ХВГС</c:v>
                </c:pt>
                <c:pt idx="4">
                  <c:v>нос-во HBS Ag</c:v>
                </c:pt>
                <c:pt idx="5">
                  <c:v>нос-во антиНСV</c:v>
                </c:pt>
              </c:strCache>
            </c:strRef>
          </c:cat>
          <c:val>
            <c:numRef>
              <c:f>Лист1!$D$2:$D$7</c:f>
              <c:numCache>
                <c:formatCode>General</c:formatCode>
                <c:ptCount val="6"/>
                <c:pt idx="0">
                  <c:v>0.60000000000000064</c:v>
                </c:pt>
                <c:pt idx="1">
                  <c:v>0.9</c:v>
                </c:pt>
                <c:pt idx="2">
                  <c:v>10</c:v>
                </c:pt>
                <c:pt idx="3">
                  <c:v>32.4</c:v>
                </c:pt>
                <c:pt idx="4">
                  <c:v>0.1</c:v>
                </c:pt>
                <c:pt idx="5">
                  <c:v>0.30000000000000032</c:v>
                </c:pt>
              </c:numCache>
            </c:numRef>
          </c:val>
        </c:ser>
        <c:shape val="box"/>
        <c:axId val="121932800"/>
        <c:axId val="121959168"/>
        <c:axId val="0"/>
      </c:bar3DChart>
      <c:catAx>
        <c:axId val="121932800"/>
        <c:scaling>
          <c:orientation val="minMax"/>
        </c:scaling>
        <c:axPos val="b"/>
        <c:tickLblPos val="nextTo"/>
        <c:txPr>
          <a:bodyPr/>
          <a:lstStyle/>
          <a:p>
            <a:pPr>
              <a:defRPr sz="1100">
                <a:latin typeface="Times New Roman" pitchFamily="18" charset="0"/>
                <a:cs typeface="Times New Roman" pitchFamily="18" charset="0"/>
              </a:defRPr>
            </a:pPr>
            <a:endParaRPr lang="ru-RU"/>
          </a:p>
        </c:txPr>
        <c:crossAx val="121959168"/>
        <c:crosses val="autoZero"/>
        <c:auto val="1"/>
        <c:lblAlgn val="ctr"/>
        <c:lblOffset val="100"/>
      </c:catAx>
      <c:valAx>
        <c:axId val="121959168"/>
        <c:scaling>
          <c:orientation val="minMax"/>
        </c:scaling>
        <c:axPos val="l"/>
        <c:numFmt formatCode="General" sourceLinked="1"/>
        <c:tickLblPos val="nextTo"/>
        <c:txPr>
          <a:bodyPr/>
          <a:lstStyle/>
          <a:p>
            <a:pPr>
              <a:defRPr sz="1100">
                <a:latin typeface="Times New Roman" pitchFamily="18" charset="0"/>
                <a:cs typeface="Times New Roman" pitchFamily="18" charset="0"/>
              </a:defRPr>
            </a:pPr>
            <a:endParaRPr lang="ru-RU"/>
          </a:p>
        </c:txPr>
        <c:crossAx val="121932800"/>
        <c:crosses val="autoZero"/>
        <c:crossBetween val="between"/>
      </c:valAx>
    </c:plotArea>
    <c:legend>
      <c:legendPos val="r"/>
      <c:txPr>
        <a:bodyPr/>
        <a:lstStyle/>
        <a:p>
          <a:pPr>
            <a:defRPr sz="1100">
              <a:latin typeface="Times New Roman" pitchFamily="18" charset="0"/>
              <a:cs typeface="Times New Roman" pitchFamily="18" charset="0"/>
            </a:defRPr>
          </a:pPr>
          <a:endParaRPr lang="ru-RU"/>
        </a:p>
      </c:txPr>
    </c:legend>
    <c:plotVisOnly val="1"/>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8862120445953441E-2"/>
          <c:y val="7.4548702245552628E-2"/>
          <c:w val="0.77088552577716751"/>
          <c:h val="0.89719889180519163"/>
        </c:manualLayout>
      </c:layout>
      <c:lineChart>
        <c:grouping val="standard"/>
        <c:ser>
          <c:idx val="0"/>
          <c:order val="0"/>
          <c:tx>
            <c:strRef>
              <c:f>Лист1!$A$44</c:f>
              <c:strCache>
                <c:ptCount val="1"/>
                <c:pt idx="0">
                  <c:v>п-ль рождаемость</c:v>
                </c:pt>
              </c:strCache>
            </c:strRef>
          </c:tx>
          <c:dLbls>
            <c:dLbl>
              <c:idx val="1"/>
              <c:layout>
                <c:manualLayout>
                  <c:x val="-1.9877675840978735E-2"/>
                  <c:y val="5.5555555555555455E-2"/>
                </c:manualLayout>
              </c:layout>
              <c:showVal val="1"/>
            </c:dLbl>
            <c:dLbl>
              <c:idx val="2"/>
              <c:layout>
                <c:manualLayout>
                  <c:x val="-1.9877675840978735E-2"/>
                  <c:y val="6.9444444444444503E-2"/>
                </c:manualLayout>
              </c:layout>
              <c:showVal val="1"/>
            </c:dLbl>
            <c:dLbl>
              <c:idx val="3"/>
              <c:layout>
                <c:manualLayout>
                  <c:x val="-2.4464831804281339E-2"/>
                  <c:y val="-6.4814814814815547E-2"/>
                </c:manualLayout>
              </c:layout>
              <c:showVal val="1"/>
            </c:dLbl>
            <c:dLbl>
              <c:idx val="4"/>
              <c:layout>
                <c:manualLayout>
                  <c:x val="-2.2935779816514117E-2"/>
                  <c:y val="-5.5555555555555455E-2"/>
                </c:manualLayout>
              </c:layout>
              <c:showVal val="1"/>
            </c:dLbl>
            <c:dLbl>
              <c:idx val="5"/>
              <c:layout>
                <c:manualLayout>
                  <c:x val="-2.7522935779816612E-2"/>
                  <c:y val="-5.5555555555555455E-2"/>
                </c:manualLayout>
              </c:layout>
              <c:showVal val="1"/>
            </c:dLbl>
            <c:dLbl>
              <c:idx val="6"/>
              <c:layout>
                <c:manualLayout>
                  <c:x val="-2.5993883792048929E-2"/>
                  <c:y val="6.4814814814815533E-2"/>
                </c:manualLayout>
              </c:layout>
              <c:showVal val="1"/>
            </c:dLbl>
            <c:dLbl>
              <c:idx val="7"/>
              <c:layout>
                <c:manualLayout>
                  <c:x val="-2.5993883792048929E-2"/>
                  <c:y val="-5.5555555555555455E-2"/>
                </c:manualLayout>
              </c:layout>
              <c:showVal val="1"/>
            </c:dLbl>
            <c:showVal val="1"/>
          </c:dLbls>
          <c:cat>
            <c:strRef>
              <c:f>Лист1!$B$43:$K$43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Лист1!$B$44:$K$44</c:f>
              <c:numCache>
                <c:formatCode>General</c:formatCode>
                <c:ptCount val="10"/>
                <c:pt idx="0">
                  <c:v>11.4</c:v>
                </c:pt>
                <c:pt idx="1">
                  <c:v>10.9</c:v>
                </c:pt>
                <c:pt idx="2">
                  <c:v>11.1</c:v>
                </c:pt>
                <c:pt idx="3">
                  <c:v>12.1</c:v>
                </c:pt>
                <c:pt idx="4">
                  <c:v>12.3</c:v>
                </c:pt>
                <c:pt idx="5">
                  <c:v>12.4</c:v>
                </c:pt>
                <c:pt idx="6">
                  <c:v>12.4</c:v>
                </c:pt>
                <c:pt idx="7">
                  <c:v>12.1</c:v>
                </c:pt>
                <c:pt idx="8">
                  <c:v>10.3</c:v>
                </c:pt>
                <c:pt idx="9">
                  <c:v>9.2000000000000011</c:v>
                </c:pt>
              </c:numCache>
            </c:numRef>
          </c:val>
        </c:ser>
        <c:ser>
          <c:idx val="1"/>
          <c:order val="1"/>
          <c:tx>
            <c:strRef>
              <c:f>Лист1!$A$45</c:f>
              <c:strCache>
                <c:ptCount val="1"/>
                <c:pt idx="0">
                  <c:v>п-ль смертности</c:v>
                </c:pt>
              </c:strCache>
            </c:strRef>
          </c:tx>
          <c:dLbls>
            <c:dLbl>
              <c:idx val="0"/>
              <c:layout>
                <c:manualLayout>
                  <c:x val="-2.7522935779816612E-2"/>
                  <c:y val="-5.5555555555555455E-2"/>
                </c:manualLayout>
              </c:layout>
              <c:showVal val="1"/>
            </c:dLbl>
            <c:dLbl>
              <c:idx val="1"/>
              <c:layout>
                <c:manualLayout>
                  <c:x val="-3.2110091743119275E-2"/>
                  <c:y val="-6.4814814814815533E-2"/>
                </c:manualLayout>
              </c:layout>
              <c:showVal val="1"/>
            </c:dLbl>
            <c:dLbl>
              <c:idx val="2"/>
              <c:layout>
                <c:manualLayout>
                  <c:x val="-3.2110091743119275E-2"/>
                  <c:y val="-8.3333333333333343E-2"/>
                </c:manualLayout>
              </c:layout>
              <c:showVal val="1"/>
            </c:dLbl>
            <c:dLbl>
              <c:idx val="3"/>
              <c:layout>
                <c:manualLayout>
                  <c:x val="-2.7522935779816612E-2"/>
                  <c:y val="7.8703703703703734E-2"/>
                </c:manualLayout>
              </c:layout>
              <c:showVal val="1"/>
            </c:dLbl>
            <c:dLbl>
              <c:idx val="4"/>
              <c:layout>
                <c:manualLayout>
                  <c:x val="-3.0581039755351681E-2"/>
                  <c:y val="6.4814814814815533E-2"/>
                </c:manualLayout>
              </c:layout>
              <c:showVal val="1"/>
            </c:dLbl>
            <c:dLbl>
              <c:idx val="5"/>
              <c:layout>
                <c:manualLayout>
                  <c:x val="-2.5993883792048929E-2"/>
                  <c:y val="6.4814814814815533E-2"/>
                </c:manualLayout>
              </c:layout>
              <c:showVal val="1"/>
            </c:dLbl>
            <c:dLbl>
              <c:idx val="6"/>
              <c:layout>
                <c:manualLayout>
                  <c:x val="-3.5168195718654441E-2"/>
                  <c:y val="-4.6296296296296523E-2"/>
                </c:manualLayout>
              </c:layout>
              <c:showVal val="1"/>
            </c:dLbl>
            <c:dLbl>
              <c:idx val="7"/>
              <c:layout>
                <c:manualLayout>
                  <c:x val="-3.3639143730886847E-2"/>
                  <c:y val="6.9444444444444503E-2"/>
                </c:manualLayout>
              </c:layout>
              <c:showVal val="1"/>
            </c:dLbl>
            <c:dLbl>
              <c:idx val="8"/>
              <c:layout>
                <c:manualLayout>
                  <c:x val="-3.0581039755351681E-2"/>
                  <c:y val="-5.5555555555555455E-2"/>
                </c:manualLayout>
              </c:layout>
              <c:showVal val="1"/>
            </c:dLbl>
            <c:showVal val="1"/>
          </c:dLbls>
          <c:cat>
            <c:strRef>
              <c:f>Лист1!$B$43:$K$43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Лист1!$B$45:$K$45</c:f>
              <c:numCache>
                <c:formatCode>General</c:formatCode>
                <c:ptCount val="10"/>
                <c:pt idx="0">
                  <c:v>11.4</c:v>
                </c:pt>
                <c:pt idx="1">
                  <c:v>11.5</c:v>
                </c:pt>
                <c:pt idx="2">
                  <c:v>11.8</c:v>
                </c:pt>
                <c:pt idx="3">
                  <c:v>11.5</c:v>
                </c:pt>
                <c:pt idx="4">
                  <c:v>11.7</c:v>
                </c:pt>
                <c:pt idx="5">
                  <c:v>11.6</c:v>
                </c:pt>
                <c:pt idx="6">
                  <c:v>12.7</c:v>
                </c:pt>
                <c:pt idx="7">
                  <c:v>11.7</c:v>
                </c:pt>
                <c:pt idx="8">
                  <c:v>11.9</c:v>
                </c:pt>
                <c:pt idx="9">
                  <c:v>11.3</c:v>
                </c:pt>
              </c:numCache>
            </c:numRef>
          </c:val>
        </c:ser>
        <c:ser>
          <c:idx val="2"/>
          <c:order val="2"/>
          <c:tx>
            <c:strRef>
              <c:f>Лист1!$A$46</c:f>
              <c:strCache>
                <c:ptCount val="1"/>
                <c:pt idx="0">
                  <c:v>естественный прирост</c:v>
                </c:pt>
              </c:strCache>
            </c:strRef>
          </c:tx>
          <c:dLbls>
            <c:dLbl>
              <c:idx val="1"/>
              <c:layout>
                <c:manualLayout>
                  <c:x val="-2.2935779816514117E-2"/>
                  <c:y val="-6.0185185185185147E-2"/>
                </c:manualLayout>
              </c:layout>
              <c:showVal val="1"/>
            </c:dLbl>
            <c:dLbl>
              <c:idx val="2"/>
              <c:layout>
                <c:manualLayout>
                  <c:x val="-2.2935779816514117E-2"/>
                  <c:y val="-6.481481481481563E-2"/>
                </c:manualLayout>
              </c:layout>
              <c:showVal val="1"/>
            </c:dLbl>
            <c:dLbl>
              <c:idx val="3"/>
              <c:layout>
                <c:manualLayout>
                  <c:x val="-2.7522935779816612E-2"/>
                  <c:y val="-6.4814814814815533E-2"/>
                </c:manualLayout>
              </c:layout>
              <c:showVal val="1"/>
            </c:dLbl>
            <c:dLbl>
              <c:idx val="4"/>
              <c:layout>
                <c:manualLayout>
                  <c:x val="-2.4464831804281339E-2"/>
                  <c:y val="-6.0185185185185147E-2"/>
                </c:manualLayout>
              </c:layout>
              <c:showVal val="1"/>
            </c:dLbl>
            <c:dLbl>
              <c:idx val="5"/>
              <c:layout>
                <c:manualLayout>
                  <c:x val="-2.1406727828746242E-2"/>
                  <c:y val="-8.3333333333333343E-2"/>
                </c:manualLayout>
              </c:layout>
              <c:showVal val="1"/>
            </c:dLbl>
            <c:dLbl>
              <c:idx val="6"/>
              <c:layout>
                <c:manualLayout>
                  <c:x val="-2.7522935779816612E-2"/>
                  <c:y val="-6.0185185185185085E-2"/>
                </c:manualLayout>
              </c:layout>
              <c:showVal val="1"/>
            </c:dLbl>
            <c:dLbl>
              <c:idx val="7"/>
              <c:layout>
                <c:manualLayout>
                  <c:x val="-2.7522935779816612E-2"/>
                  <c:y val="-5.5555555555555455E-2"/>
                </c:manualLayout>
              </c:layout>
              <c:showVal val="1"/>
            </c:dLbl>
            <c:dLbl>
              <c:idx val="8"/>
              <c:layout>
                <c:manualLayout>
                  <c:x val="-2.2935779816514117E-2"/>
                  <c:y val="-9.7222222222222224E-2"/>
                </c:manualLayout>
              </c:layout>
              <c:showVal val="1"/>
            </c:dLbl>
            <c:dLbl>
              <c:idx val="9"/>
              <c:layout>
                <c:manualLayout>
                  <c:x val="-2.905198776758432E-2"/>
                  <c:y val="-8.3333333333333343E-2"/>
                </c:manualLayout>
              </c:layout>
              <c:showVal val="1"/>
            </c:dLbl>
            <c:showVal val="1"/>
          </c:dLbls>
          <c:cat>
            <c:strRef>
              <c:f>Лист1!$B$43:$K$43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Лист1!$B$46:$K$46</c:f>
              <c:numCache>
                <c:formatCode>General</c:formatCode>
                <c:ptCount val="10"/>
                <c:pt idx="0">
                  <c:v>0</c:v>
                </c:pt>
                <c:pt idx="1">
                  <c:v>0.60000000000000064</c:v>
                </c:pt>
                <c:pt idx="2">
                  <c:v>-0.70000000000000062</c:v>
                </c:pt>
                <c:pt idx="3">
                  <c:v>0.60000000000000064</c:v>
                </c:pt>
                <c:pt idx="4">
                  <c:v>0.60000000000000064</c:v>
                </c:pt>
                <c:pt idx="5">
                  <c:v>0.8</c:v>
                </c:pt>
                <c:pt idx="6">
                  <c:v>-0.30000000000000032</c:v>
                </c:pt>
                <c:pt idx="7">
                  <c:v>0.4</c:v>
                </c:pt>
                <c:pt idx="8">
                  <c:v>-1.6</c:v>
                </c:pt>
                <c:pt idx="9">
                  <c:v>-2.1</c:v>
                </c:pt>
              </c:numCache>
            </c:numRef>
          </c:val>
        </c:ser>
        <c:marker val="1"/>
        <c:axId val="99093504"/>
        <c:axId val="99103488"/>
      </c:lineChart>
      <c:catAx>
        <c:axId val="99093504"/>
        <c:scaling>
          <c:orientation val="minMax"/>
        </c:scaling>
        <c:axPos val="b"/>
        <c:tickLblPos val="nextTo"/>
        <c:crossAx val="99103488"/>
        <c:crosses val="autoZero"/>
        <c:auto val="1"/>
        <c:lblAlgn val="ctr"/>
        <c:lblOffset val="100"/>
      </c:catAx>
      <c:valAx>
        <c:axId val="99103488"/>
        <c:scaling>
          <c:orientation val="minMax"/>
        </c:scaling>
        <c:axPos val="l"/>
        <c:numFmt formatCode="General" sourceLinked="1"/>
        <c:tickLblPos val="nextTo"/>
        <c:crossAx val="99093504"/>
        <c:crosses val="autoZero"/>
        <c:crossBetween val="between"/>
      </c:valAx>
      <c:spPr>
        <a:gradFill>
          <a:gsLst>
            <a:gs pos="0">
              <a:srgbClr val="86EC20"/>
            </a:gs>
            <a:gs pos="50000">
              <a:srgbClr val="FFFF00"/>
            </a:gs>
            <a:gs pos="100000">
              <a:srgbClr val="FFFF00"/>
            </a:gs>
          </a:gsLst>
          <a:lin ang="5400000" scaled="0"/>
        </a:gradFill>
      </c:spPr>
    </c:plotArea>
    <c:legend>
      <c:legendPos val="r"/>
      <c:layout>
        <c:manualLayout>
          <c:xMode val="edge"/>
          <c:yMode val="edge"/>
          <c:x val="0.82809627007633224"/>
          <c:y val="0.37442403032954663"/>
          <c:w val="0.16272941799706334"/>
          <c:h val="0.36689231554389257"/>
        </c:manualLayout>
      </c:layout>
    </c:legend>
    <c:plotVisOnly val="1"/>
  </c:chart>
  <c:spPr>
    <a:gradFill>
      <a:gsLst>
        <a:gs pos="0">
          <a:srgbClr val="86EC20"/>
        </a:gs>
        <a:gs pos="50000">
          <a:srgbClr val="FFFF00"/>
        </a:gs>
        <a:gs pos="100000">
          <a:srgbClr val="FFFF00"/>
        </a:gs>
      </a:gsLst>
      <a:lin ang="5400000" scaled="0"/>
    </a:gradFill>
  </c:sp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view3D>
      <c:rotX val="30"/>
      <c:rotY val="80"/>
      <c:perspective val="70"/>
    </c:view3D>
    <c:plotArea>
      <c:layout/>
      <c:pie3DChart>
        <c:varyColors val="1"/>
        <c:ser>
          <c:idx val="0"/>
          <c:order val="0"/>
          <c:explosion val="25"/>
          <c:dLbls>
            <c:dLbl>
              <c:idx val="0"/>
              <c:layout>
                <c:manualLayout>
                  <c:x val="8.147222222222221E-2"/>
                  <c:y val="-0.35311023622047288"/>
                </c:manualLayout>
              </c:layout>
              <c:tx>
                <c:rich>
                  <a:bodyPr/>
                  <a:lstStyle/>
                  <a:p>
                    <a:r>
                      <a:rPr lang="ru-RU"/>
                      <a:t>половой путь</a:t>
                    </a:r>
                    <a:r>
                      <a:rPr lang="ru-RU" baseline="0"/>
                      <a:t> </a:t>
                    </a:r>
                    <a:r>
                      <a:rPr lang="ru-RU"/>
                      <a:t>41,20%</a:t>
                    </a:r>
                  </a:p>
                </c:rich>
              </c:tx>
              <c:showVal val="1"/>
              <c:showCatName val="1"/>
            </c:dLbl>
            <c:dLbl>
              <c:idx val="1"/>
              <c:layout>
                <c:manualLayout>
                  <c:x val="2.3805555555555594E-2"/>
                  <c:y val="3.7925780110819492E-2"/>
                </c:manualLayout>
              </c:layout>
              <c:tx>
                <c:rich>
                  <a:bodyPr/>
                  <a:lstStyle/>
                  <a:p>
                    <a:r>
                      <a:rPr lang="ru-RU"/>
                      <a:t>контактно-бытовой  1,20%</a:t>
                    </a:r>
                  </a:p>
                </c:rich>
              </c:tx>
              <c:showVal val="1"/>
              <c:showCatName val="1"/>
            </c:dLbl>
            <c:dLbl>
              <c:idx val="2"/>
              <c:tx>
                <c:rich>
                  <a:bodyPr/>
                  <a:lstStyle/>
                  <a:p>
                    <a:r>
                      <a:rPr lang="ru-RU"/>
                      <a:t>немедицинские манипуляции</a:t>
                    </a:r>
                    <a:r>
                      <a:rPr lang="ru-RU" baseline="0"/>
                      <a:t> </a:t>
                    </a:r>
                    <a:r>
                      <a:rPr lang="ru-RU"/>
                      <a:t>17,60%</a:t>
                    </a:r>
                  </a:p>
                </c:rich>
              </c:tx>
              <c:showVal val="1"/>
              <c:showCatName val="1"/>
            </c:dLbl>
            <c:dLbl>
              <c:idx val="3"/>
              <c:layout>
                <c:manualLayout>
                  <c:x val="0.14442979002624695"/>
                  <c:y val="-9.9682123067949865E-2"/>
                </c:manualLayout>
              </c:layout>
              <c:tx>
                <c:rich>
                  <a:bodyPr/>
                  <a:lstStyle/>
                  <a:p>
                    <a:r>
                      <a:rPr lang="ru-RU"/>
                      <a:t>введение наркотиков 1,20%</a:t>
                    </a:r>
                  </a:p>
                </c:rich>
              </c:tx>
              <c:showVal val="1"/>
              <c:showCatName val="1"/>
            </c:dLbl>
            <c:dLbl>
              <c:idx val="4"/>
              <c:tx>
                <c:rich>
                  <a:bodyPr/>
                  <a:lstStyle/>
                  <a:p>
                    <a:r>
                      <a:rPr lang="ru-RU"/>
                      <a:t>не установлен 38,80%</a:t>
                    </a:r>
                  </a:p>
                </c:rich>
              </c:tx>
              <c:showVal val="1"/>
              <c:showCatName val="1"/>
            </c:dLbl>
            <c:showVal val="1"/>
            <c:showCatName val="1"/>
            <c:showLeaderLines val="1"/>
          </c:dLbls>
          <c:cat>
            <c:strRef>
              <c:f>эпидемка!$A$50:$A$54</c:f>
              <c:strCache>
                <c:ptCount val="5"/>
                <c:pt idx="0">
                  <c:v>половой путь</c:v>
                </c:pt>
                <c:pt idx="1">
                  <c:v>контактно-бытовой </c:v>
                </c:pt>
                <c:pt idx="2">
                  <c:v>немедицинские манипуляции</c:v>
                </c:pt>
                <c:pt idx="3">
                  <c:v>введение наркотиков</c:v>
                </c:pt>
                <c:pt idx="4">
                  <c:v>не установлен</c:v>
                </c:pt>
              </c:strCache>
            </c:strRef>
          </c:cat>
          <c:val>
            <c:numRef>
              <c:f>эпидемка!$B$50:$B$54</c:f>
              <c:numCache>
                <c:formatCode>0.00%</c:formatCode>
                <c:ptCount val="5"/>
                <c:pt idx="0">
                  <c:v>0.41200000000000025</c:v>
                </c:pt>
                <c:pt idx="1">
                  <c:v>1.2E-2</c:v>
                </c:pt>
                <c:pt idx="2">
                  <c:v>0.17600000000000013</c:v>
                </c:pt>
                <c:pt idx="3">
                  <c:v>1.2E-2</c:v>
                </c:pt>
                <c:pt idx="4">
                  <c:v>0.38800000000000034</c:v>
                </c:pt>
              </c:numCache>
            </c:numRef>
          </c:val>
        </c:ser>
      </c:pie3DChart>
    </c:plotArea>
    <c:plotVisOnly val="1"/>
  </c:chart>
  <c:spPr>
    <a:gradFill>
      <a:gsLst>
        <a:gs pos="0">
          <a:srgbClr val="99FF33"/>
        </a:gs>
        <a:gs pos="50000">
          <a:srgbClr val="FFFF99"/>
        </a:gs>
        <a:gs pos="100000">
          <a:srgbClr val="99FF99"/>
        </a:gs>
      </a:gsLst>
      <a:lin ang="5400000" scaled="0"/>
    </a:gradFill>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3954660149270993E-2"/>
          <c:y val="2.7334785545519547E-2"/>
          <c:w val="0.92236041278911463"/>
          <c:h val="0.62803802271160003"/>
        </c:manualLayout>
      </c:layout>
      <c:lineChart>
        <c:grouping val="standard"/>
        <c:ser>
          <c:idx val="0"/>
          <c:order val="0"/>
          <c:tx>
            <c:strRef>
              <c:f>Лист1!$B$1</c:f>
              <c:strCache>
                <c:ptCount val="1"/>
                <c:pt idx="0">
                  <c:v>количество лабораторно подтвержденных случаев бешенства животных</c:v>
                </c:pt>
              </c:strCache>
            </c:strRef>
          </c:tx>
          <c:spPr>
            <a:ln w="22225">
              <a:solidFill>
                <a:schemeClr val="accent2">
                  <a:lumMod val="75000"/>
                </a:schemeClr>
              </a:solidFill>
            </a:ln>
          </c:spPr>
          <c:marker>
            <c:symbol val="none"/>
          </c:marker>
          <c:dLbls>
            <c:txPr>
              <a:bodyPr/>
              <a:lstStyle/>
              <a:p>
                <a:pPr>
                  <a:defRPr sz="1100">
                    <a:latin typeface="Times New Roman" pitchFamily="18" charset="0"/>
                    <a:cs typeface="Times New Roman" pitchFamily="18" charset="0"/>
                  </a:defRPr>
                </a:pPr>
                <a:endParaRPr lang="ru-RU"/>
              </a:p>
            </c:txPr>
            <c:showVal val="1"/>
          </c:dLbls>
          <c:trendline>
            <c:spPr>
              <a:ln w="22225">
                <a:solidFill>
                  <a:srgbClr val="FF0000"/>
                </a:solidFill>
              </a:ln>
            </c:spPr>
            <c:trendlineType val="linear"/>
          </c:trendline>
          <c:cat>
            <c:strRef>
              <c:f>Лист1!$A$2:$A$20</c:f>
              <c:strCache>
                <c:ptCount val="19"/>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 г.</c:v>
                </c:pt>
                <c:pt idx="13">
                  <c:v>2013 г.</c:v>
                </c:pt>
                <c:pt idx="14">
                  <c:v>2014 г.</c:v>
                </c:pt>
                <c:pt idx="15">
                  <c:v>2015 г.</c:v>
                </c:pt>
                <c:pt idx="16">
                  <c:v>2016 г.</c:v>
                </c:pt>
                <c:pt idx="17">
                  <c:v>2017 г.</c:v>
                </c:pt>
                <c:pt idx="18">
                  <c:v>2018 г.</c:v>
                </c:pt>
              </c:strCache>
            </c:strRef>
          </c:cat>
          <c:val>
            <c:numRef>
              <c:f>Лист1!$B$2:$B$20</c:f>
              <c:numCache>
                <c:formatCode>General</c:formatCode>
                <c:ptCount val="19"/>
                <c:pt idx="0">
                  <c:v>1</c:v>
                </c:pt>
                <c:pt idx="1">
                  <c:v>2</c:v>
                </c:pt>
                <c:pt idx="2">
                  <c:v>12</c:v>
                </c:pt>
                <c:pt idx="3">
                  <c:v>20</c:v>
                </c:pt>
                <c:pt idx="4">
                  <c:v>1</c:v>
                </c:pt>
                <c:pt idx="5">
                  <c:v>3</c:v>
                </c:pt>
                <c:pt idx="6">
                  <c:v>20</c:v>
                </c:pt>
                <c:pt idx="7">
                  <c:v>4</c:v>
                </c:pt>
                <c:pt idx="8">
                  <c:v>14</c:v>
                </c:pt>
                <c:pt idx="9">
                  <c:v>17</c:v>
                </c:pt>
                <c:pt idx="10">
                  <c:v>5</c:v>
                </c:pt>
                <c:pt idx="11">
                  <c:v>8</c:v>
                </c:pt>
                <c:pt idx="12">
                  <c:v>3</c:v>
                </c:pt>
                <c:pt idx="13">
                  <c:v>3</c:v>
                </c:pt>
                <c:pt idx="14">
                  <c:v>4</c:v>
                </c:pt>
                <c:pt idx="15">
                  <c:v>3</c:v>
                </c:pt>
                <c:pt idx="16">
                  <c:v>3</c:v>
                </c:pt>
                <c:pt idx="17">
                  <c:v>0</c:v>
                </c:pt>
                <c:pt idx="18">
                  <c:v>1</c:v>
                </c:pt>
              </c:numCache>
            </c:numRef>
          </c:val>
        </c:ser>
        <c:dLbls>
          <c:showVal val="1"/>
        </c:dLbls>
        <c:marker val="1"/>
        <c:axId val="122014336"/>
        <c:axId val="122106240"/>
      </c:lineChart>
      <c:catAx>
        <c:axId val="122014336"/>
        <c:scaling>
          <c:orientation val="minMax"/>
        </c:scaling>
        <c:axPos val="b"/>
        <c:majorTickMark val="none"/>
        <c:tickLblPos val="nextTo"/>
        <c:txPr>
          <a:bodyPr rot="-2460000"/>
          <a:lstStyle/>
          <a:p>
            <a:pPr>
              <a:defRPr sz="1100">
                <a:latin typeface="Times New Roman" pitchFamily="18" charset="0"/>
                <a:cs typeface="Times New Roman" pitchFamily="18" charset="0"/>
              </a:defRPr>
            </a:pPr>
            <a:endParaRPr lang="ru-RU"/>
          </a:p>
        </c:txPr>
        <c:crossAx val="122106240"/>
        <c:crosses val="autoZero"/>
        <c:auto val="1"/>
        <c:lblAlgn val="ctr"/>
        <c:lblOffset val="100"/>
      </c:catAx>
      <c:valAx>
        <c:axId val="122106240"/>
        <c:scaling>
          <c:orientation val="minMax"/>
        </c:scaling>
        <c:axPos val="l"/>
        <c:numFmt formatCode="General" sourceLinked="1"/>
        <c:majorTickMark val="none"/>
        <c:tickLblPos val="nextTo"/>
        <c:txPr>
          <a:bodyPr/>
          <a:lstStyle/>
          <a:p>
            <a:pPr>
              <a:defRPr sz="1100">
                <a:latin typeface="Times New Roman" pitchFamily="18" charset="0"/>
                <a:cs typeface="Times New Roman" pitchFamily="18" charset="0"/>
              </a:defRPr>
            </a:pPr>
            <a:endParaRPr lang="ru-RU"/>
          </a:p>
        </c:txPr>
        <c:crossAx val="122014336"/>
        <c:crosses val="autoZero"/>
        <c:crossBetween val="between"/>
      </c:valAx>
      <c:spPr>
        <a:gradFill>
          <a:gsLst>
            <a:gs pos="0">
              <a:srgbClr val="66FF66"/>
            </a:gs>
            <a:gs pos="93000">
              <a:srgbClr val="FFFF00"/>
            </a:gs>
            <a:gs pos="100000">
              <a:srgbClr val="66FF66"/>
            </a:gs>
          </a:gsLst>
          <a:lin ang="5400000" scaled="0"/>
        </a:gradFill>
      </c:spPr>
    </c:plotArea>
    <c:legend>
      <c:legendPos val="b"/>
      <c:layout>
        <c:manualLayout>
          <c:xMode val="edge"/>
          <c:yMode val="edge"/>
          <c:x val="6.6651156458525304E-3"/>
          <c:y val="0.84769371219902334"/>
          <c:w val="0.9837090362659171"/>
          <c:h val="0.15230628780098224"/>
        </c:manualLayout>
      </c:layout>
      <c:txPr>
        <a:bodyPr/>
        <a:lstStyle/>
        <a:p>
          <a:pPr>
            <a:defRPr sz="1100" baseline="0">
              <a:latin typeface="Times New Roman" pitchFamily="18" charset="0"/>
              <a:cs typeface="Times New Roman" pitchFamily="18" charset="0"/>
            </a:defRPr>
          </a:pPr>
          <a:endParaRPr lang="ru-RU"/>
        </a:p>
      </c:txPr>
    </c:legend>
    <c:plotVisOnly val="1"/>
    <c:dispBlanksAs val="gap"/>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9.0874726596675726E-2"/>
                  <c:y val="-0.1414887756001528"/>
                </c:manualLayout>
              </c:layout>
              <c:numFmt formatCode="0.0%" sourceLinked="0"/>
              <c:spPr/>
              <c:txPr>
                <a:bodyPr/>
                <a:lstStyle/>
                <a:p>
                  <a:pPr>
                    <a:defRPr sz="1200">
                      <a:latin typeface="Times New Roman" pitchFamily="18" charset="0"/>
                      <a:cs typeface="Times New Roman" pitchFamily="18" charset="0"/>
                    </a:defRPr>
                  </a:pPr>
                  <a:endParaRPr lang="ru-RU"/>
                </a:p>
              </c:txPr>
              <c:showPercent val="1"/>
            </c:dLbl>
            <c:dLbl>
              <c:idx val="1"/>
              <c:layout>
                <c:manualLayout>
                  <c:x val="3.0300579615048118E-2"/>
                  <c:y val="1.7152469661798841E-2"/>
                </c:manualLayout>
              </c:layout>
              <c:numFmt formatCode="0.0%" sourceLinked="0"/>
              <c:spPr/>
              <c:txPr>
                <a:bodyPr/>
                <a:lstStyle/>
                <a:p>
                  <a:pPr>
                    <a:defRPr sz="1200">
                      <a:latin typeface="Times New Roman" pitchFamily="18" charset="0"/>
                      <a:cs typeface="Times New Roman" pitchFamily="18" charset="0"/>
                    </a:defRPr>
                  </a:pPr>
                  <a:endParaRPr lang="ru-RU"/>
                </a:p>
              </c:txPr>
              <c:showPercent val="1"/>
            </c:dLbl>
            <c:dLbl>
              <c:idx val="2"/>
              <c:layout>
                <c:manualLayout>
                  <c:x val="1.3920877077865429E-2"/>
                  <c:y val="7.3407979020362599E-2"/>
                </c:manualLayout>
              </c:layout>
              <c:numFmt formatCode="0.0%" sourceLinked="0"/>
              <c:spPr/>
              <c:txPr>
                <a:bodyPr/>
                <a:lstStyle/>
                <a:p>
                  <a:pPr>
                    <a:defRPr sz="1200">
                      <a:latin typeface="Times New Roman" pitchFamily="18" charset="0"/>
                      <a:cs typeface="Times New Roman" pitchFamily="18" charset="0"/>
                    </a:defRPr>
                  </a:pPr>
                  <a:endParaRPr lang="ru-RU"/>
                </a:p>
              </c:txPr>
              <c:showPercent val="1"/>
            </c:dLbl>
            <c:dLbl>
              <c:idx val="3"/>
              <c:layout>
                <c:manualLayout>
                  <c:x val="2.2893755468066788E-2"/>
                  <c:y val="-1.4930361707754243E-4"/>
                </c:manualLayout>
              </c:layout>
              <c:numFmt formatCode="0.0%" sourceLinked="0"/>
              <c:spPr/>
              <c:txPr>
                <a:bodyPr/>
                <a:lstStyle/>
                <a:p>
                  <a:pPr>
                    <a:defRPr sz="1200">
                      <a:latin typeface="Times New Roman" pitchFamily="18" charset="0"/>
                      <a:cs typeface="Times New Roman" pitchFamily="18" charset="0"/>
                    </a:defRPr>
                  </a:pPr>
                  <a:endParaRPr lang="ru-RU"/>
                </a:p>
              </c:txPr>
              <c:showPercent val="1"/>
            </c:dLbl>
            <c:dLbl>
              <c:idx val="4"/>
              <c:numFmt formatCode="0.0%" sourceLinked="0"/>
              <c:spPr/>
              <c:txPr>
                <a:bodyPr/>
                <a:lstStyle/>
                <a:p>
                  <a:pPr>
                    <a:defRPr sz="1200">
                      <a:latin typeface="Times New Roman" pitchFamily="18" charset="0"/>
                      <a:cs typeface="Times New Roman" pitchFamily="18" charset="0"/>
                    </a:defRPr>
                  </a:pPr>
                  <a:endParaRPr lang="ru-RU"/>
                </a:p>
              </c:txPr>
            </c:dLbl>
            <c:dLbl>
              <c:idx val="5"/>
              <c:numFmt formatCode="0.0%" sourceLinked="0"/>
              <c:spPr/>
              <c:txPr>
                <a:bodyPr/>
                <a:lstStyle/>
                <a:p>
                  <a:pPr>
                    <a:defRPr sz="1200">
                      <a:latin typeface="Times New Roman" pitchFamily="18" charset="0"/>
                      <a:cs typeface="Times New Roman" pitchFamily="18" charset="0"/>
                    </a:defRPr>
                  </a:pPr>
                  <a:endParaRPr lang="ru-RU"/>
                </a:p>
              </c:txPr>
            </c:dLbl>
            <c:dLbl>
              <c:idx val="6"/>
              <c:numFmt formatCode="0.0%" sourceLinked="0"/>
              <c:spPr/>
              <c:txPr>
                <a:bodyPr/>
                <a:lstStyle/>
                <a:p>
                  <a:pPr>
                    <a:defRPr sz="1200">
                      <a:latin typeface="Times New Roman" pitchFamily="18" charset="0"/>
                      <a:cs typeface="Times New Roman" pitchFamily="18" charset="0"/>
                    </a:defRPr>
                  </a:pPr>
                  <a:endParaRPr lang="ru-RU"/>
                </a:p>
              </c:txPr>
            </c:dLbl>
            <c:txPr>
              <a:bodyPr/>
              <a:lstStyle/>
              <a:p>
                <a:pPr>
                  <a:defRPr sz="1200">
                    <a:latin typeface="Times New Roman" pitchFamily="18" charset="0"/>
                    <a:cs typeface="Times New Roman" pitchFamily="18" charset="0"/>
                  </a:defRPr>
                </a:pPr>
                <a:endParaRPr lang="ru-RU"/>
              </a:p>
            </c:txPr>
            <c:showPercent val="1"/>
            <c:showLeaderLines val="1"/>
          </c:dLbls>
          <c:cat>
            <c:strRef>
              <c:f>Лист1!$A$2:$A$7</c:f>
              <c:strCache>
                <c:ptCount val="6"/>
                <c:pt idx="0">
                  <c:v>собаки домашние</c:v>
                </c:pt>
                <c:pt idx="1">
                  <c:v>собаки безнадзорные</c:v>
                </c:pt>
                <c:pt idx="2">
                  <c:v>кошки домашние</c:v>
                </c:pt>
                <c:pt idx="3">
                  <c:v>кошки безнадзорные</c:v>
                </c:pt>
                <c:pt idx="4">
                  <c:v>дикие животные</c:v>
                </c:pt>
                <c:pt idx="5">
                  <c:v>с/х животные</c:v>
                </c:pt>
              </c:strCache>
            </c:strRef>
          </c:cat>
          <c:val>
            <c:numRef>
              <c:f>Лист1!$B$2:$B$7</c:f>
              <c:numCache>
                <c:formatCode>General</c:formatCode>
                <c:ptCount val="6"/>
                <c:pt idx="0">
                  <c:v>215</c:v>
                </c:pt>
                <c:pt idx="1">
                  <c:v>135</c:v>
                </c:pt>
                <c:pt idx="2">
                  <c:v>99</c:v>
                </c:pt>
                <c:pt idx="3">
                  <c:v>42</c:v>
                </c:pt>
                <c:pt idx="4">
                  <c:v>18</c:v>
                </c:pt>
                <c:pt idx="5">
                  <c:v>2</c:v>
                </c:pt>
              </c:numCache>
            </c:numRef>
          </c:val>
        </c:ser>
        <c:dLbls>
          <c:showPercent val="1"/>
        </c:dLbls>
      </c:pie3DChart>
      <c:spPr>
        <a:ln>
          <a:noFill/>
        </a:ln>
      </c:spPr>
    </c:plotArea>
    <c:legend>
      <c:legendPos val="r"/>
      <c:txPr>
        <a:bodyPr/>
        <a:lstStyle/>
        <a:p>
          <a:pPr>
            <a:defRPr sz="1200">
              <a:latin typeface="Times New Roman" pitchFamily="18" charset="0"/>
              <a:cs typeface="Times New Roman" pitchFamily="18" charset="0"/>
            </a:defRPr>
          </a:pPr>
          <a:endParaRPr lang="ru-RU"/>
        </a:p>
      </c:txPr>
    </c:legend>
    <c:plotVisOnly val="1"/>
    <c:dispBlanksAs val="zero"/>
  </c:chart>
  <c:spPr>
    <a:gradFill>
      <a:gsLst>
        <a:gs pos="0">
          <a:srgbClr val="66FF66"/>
        </a:gs>
        <a:gs pos="93000">
          <a:srgbClr val="FFFF00"/>
        </a:gs>
        <a:gs pos="100000">
          <a:srgbClr val="66FF66"/>
        </a:gs>
      </a:gsLst>
      <a:lin ang="5400000" scaled="0"/>
    </a:gradFill>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2017 год</c:v>
                </c:pt>
              </c:strCache>
            </c:strRef>
          </c:tx>
          <c:dLbls>
            <c:txPr>
              <a:bodyPr/>
              <a:lstStyle/>
              <a:p>
                <a:pPr>
                  <a:defRPr sz="1050">
                    <a:latin typeface="Times New Roman" pitchFamily="18" charset="0"/>
                    <a:cs typeface="Times New Roman" pitchFamily="18" charset="0"/>
                  </a:defRPr>
                </a:pPr>
                <a:endParaRPr lang="ru-RU"/>
              </a:p>
            </c:txPr>
            <c:showVal val="1"/>
          </c:dLbls>
          <c:cat>
            <c:strRef>
              <c:f>Лист1!$A$2:$A$6</c:f>
              <c:strCache>
                <c:ptCount val="5"/>
                <c:pt idx="0">
                  <c:v>аскаридоз</c:v>
                </c:pt>
                <c:pt idx="1">
                  <c:v>энтеробиоз</c:v>
                </c:pt>
                <c:pt idx="2">
                  <c:v>трихоцефалез</c:v>
                </c:pt>
                <c:pt idx="3">
                  <c:v>микроспория</c:v>
                </c:pt>
                <c:pt idx="4">
                  <c:v>чесотка</c:v>
                </c:pt>
              </c:strCache>
            </c:strRef>
          </c:cat>
          <c:val>
            <c:numRef>
              <c:f>Лист1!$B$2:$B$6</c:f>
              <c:numCache>
                <c:formatCode>General</c:formatCode>
                <c:ptCount val="5"/>
                <c:pt idx="0">
                  <c:v>12.1</c:v>
                </c:pt>
                <c:pt idx="1">
                  <c:v>158.4</c:v>
                </c:pt>
                <c:pt idx="2">
                  <c:v>1.1000000000000001</c:v>
                </c:pt>
                <c:pt idx="3">
                  <c:v>34.200000000000003</c:v>
                </c:pt>
                <c:pt idx="4">
                  <c:v>25.4</c:v>
                </c:pt>
              </c:numCache>
            </c:numRef>
          </c:val>
        </c:ser>
        <c:ser>
          <c:idx val="1"/>
          <c:order val="1"/>
          <c:tx>
            <c:strRef>
              <c:f>Лист1!$C$1</c:f>
              <c:strCache>
                <c:ptCount val="1"/>
                <c:pt idx="0">
                  <c:v>2018 год</c:v>
                </c:pt>
              </c:strCache>
            </c:strRef>
          </c:tx>
          <c:dLbls>
            <c:dLbl>
              <c:idx val="0"/>
              <c:layout>
                <c:manualLayout>
                  <c:x val="9.9928622412562649E-3"/>
                  <c:y val="-5.0314465408805034E-2"/>
                </c:manualLayout>
              </c:layout>
              <c:showVal val="1"/>
            </c:dLbl>
            <c:dLbl>
              <c:idx val="1"/>
              <c:layout>
                <c:manualLayout>
                  <c:x val="2.141327623126342E-2"/>
                  <c:y val="-2.5157232704402552E-2"/>
                </c:manualLayout>
              </c:layout>
              <c:showVal val="1"/>
            </c:dLbl>
            <c:dLbl>
              <c:idx val="2"/>
              <c:layout>
                <c:manualLayout>
                  <c:x val="1.2847965738758099E-2"/>
                  <c:y val="-1.509433962264151E-2"/>
                </c:manualLayout>
              </c:layout>
              <c:showVal val="1"/>
            </c:dLbl>
            <c:dLbl>
              <c:idx val="3"/>
              <c:layout>
                <c:manualLayout>
                  <c:x val="4.2826552462526804E-3"/>
                  <c:y val="-2.0125786163521998E-2"/>
                </c:manualLayout>
              </c:layout>
              <c:showVal val="1"/>
            </c:dLbl>
            <c:dLbl>
              <c:idx val="4"/>
              <c:layout>
                <c:manualLayout>
                  <c:x val="1.4275517487508922E-2"/>
                  <c:y val="-1.0062893081761009E-2"/>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Лист1!$A$2:$A$6</c:f>
              <c:strCache>
                <c:ptCount val="5"/>
                <c:pt idx="0">
                  <c:v>аскаридоз</c:v>
                </c:pt>
                <c:pt idx="1">
                  <c:v>энтеробиоз</c:v>
                </c:pt>
                <c:pt idx="2">
                  <c:v>трихоцефалез</c:v>
                </c:pt>
                <c:pt idx="3">
                  <c:v>микроспория</c:v>
                </c:pt>
                <c:pt idx="4">
                  <c:v>чесотка</c:v>
                </c:pt>
              </c:strCache>
            </c:strRef>
          </c:cat>
          <c:val>
            <c:numRef>
              <c:f>Лист1!$C$2:$C$6</c:f>
              <c:numCache>
                <c:formatCode>General</c:formatCode>
                <c:ptCount val="5"/>
                <c:pt idx="0">
                  <c:v>12.7</c:v>
                </c:pt>
                <c:pt idx="1">
                  <c:v>133.6</c:v>
                </c:pt>
                <c:pt idx="2">
                  <c:v>0</c:v>
                </c:pt>
                <c:pt idx="3">
                  <c:v>34.200000000000003</c:v>
                </c:pt>
                <c:pt idx="4">
                  <c:v>21</c:v>
                </c:pt>
              </c:numCache>
            </c:numRef>
          </c:val>
        </c:ser>
        <c:ser>
          <c:idx val="2"/>
          <c:order val="2"/>
          <c:tx>
            <c:strRef>
              <c:f>Лист1!$D$1</c:f>
              <c:strCache>
                <c:ptCount val="1"/>
                <c:pt idx="0">
                  <c:v>Минская область</c:v>
                </c:pt>
              </c:strCache>
            </c:strRef>
          </c:tx>
          <c:dLbls>
            <c:dLbl>
              <c:idx val="0"/>
              <c:layout>
                <c:manualLayout>
                  <c:x val="1.5703069236259838E-2"/>
                  <c:y val="-1.509433962264151E-2"/>
                </c:manualLayout>
              </c:layout>
              <c:showVal val="1"/>
            </c:dLbl>
            <c:dLbl>
              <c:idx val="1"/>
              <c:layout>
                <c:manualLayout>
                  <c:x val="2.8551034975017844E-2"/>
                  <c:y val="-1.509433962264151E-2"/>
                </c:manualLayout>
              </c:layout>
              <c:showVal val="1"/>
            </c:dLbl>
            <c:dLbl>
              <c:idx val="2"/>
              <c:layout>
                <c:manualLayout>
                  <c:x val="2.141327623126342E-2"/>
                  <c:y val="-1.5094339622641419E-2"/>
                </c:manualLayout>
              </c:layout>
              <c:showVal val="1"/>
            </c:dLbl>
            <c:dLbl>
              <c:idx val="3"/>
              <c:layout>
                <c:manualLayout>
                  <c:x val="1.9985724482512533E-2"/>
                  <c:y val="-4.0251572327043995E-2"/>
                </c:manualLayout>
              </c:layout>
              <c:showVal val="1"/>
            </c:dLbl>
            <c:dLbl>
              <c:idx val="4"/>
              <c:layout>
                <c:manualLayout>
                  <c:x val="2.4268379728765208E-2"/>
                  <c:y val="0"/>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Лист1!$A$2:$A$6</c:f>
              <c:strCache>
                <c:ptCount val="5"/>
                <c:pt idx="0">
                  <c:v>аскаридоз</c:v>
                </c:pt>
                <c:pt idx="1">
                  <c:v>энтеробиоз</c:v>
                </c:pt>
                <c:pt idx="2">
                  <c:v>трихоцефалез</c:v>
                </c:pt>
                <c:pt idx="3">
                  <c:v>микроспория</c:v>
                </c:pt>
                <c:pt idx="4">
                  <c:v>чесотка</c:v>
                </c:pt>
              </c:strCache>
            </c:strRef>
          </c:cat>
          <c:val>
            <c:numRef>
              <c:f>Лист1!$D$2:$D$6</c:f>
              <c:numCache>
                <c:formatCode>General</c:formatCode>
                <c:ptCount val="5"/>
                <c:pt idx="0">
                  <c:v>5.2</c:v>
                </c:pt>
                <c:pt idx="1">
                  <c:v>101.9</c:v>
                </c:pt>
                <c:pt idx="2">
                  <c:v>0</c:v>
                </c:pt>
                <c:pt idx="3">
                  <c:v>47.3</c:v>
                </c:pt>
                <c:pt idx="4">
                  <c:v>20.6</c:v>
                </c:pt>
              </c:numCache>
            </c:numRef>
          </c:val>
        </c:ser>
        <c:shape val="box"/>
        <c:axId val="122350976"/>
        <c:axId val="122041472"/>
        <c:axId val="0"/>
      </c:bar3DChart>
      <c:catAx>
        <c:axId val="122350976"/>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22041472"/>
        <c:crosses val="autoZero"/>
        <c:auto val="1"/>
        <c:lblAlgn val="ctr"/>
        <c:lblOffset val="100"/>
      </c:catAx>
      <c:valAx>
        <c:axId val="122041472"/>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22350976"/>
        <c:crosses val="autoZero"/>
        <c:crossBetween val="between"/>
      </c:valAx>
    </c:plotArea>
    <c:legend>
      <c:legendPos val="r"/>
      <c:layout>
        <c:manualLayout>
          <c:xMode val="edge"/>
          <c:yMode val="edge"/>
          <c:x val="0.85944887510046264"/>
          <c:y val="0.16925469222007627"/>
          <c:w val="0.12342050391452676"/>
          <c:h val="0.31432080423909375"/>
        </c:manualLayout>
      </c:layout>
      <c:txPr>
        <a:bodyPr/>
        <a:lstStyle/>
        <a:p>
          <a:pPr>
            <a:defRPr sz="1050">
              <a:latin typeface="Times New Roman" pitchFamily="18" charset="0"/>
              <a:cs typeface="Times New Roman" pitchFamily="18" charset="0"/>
            </a:defRPr>
          </a:pPr>
          <a:endParaRPr lang="ru-RU"/>
        </a:p>
      </c:txPr>
    </c:legend>
    <c:plotVisOnly val="1"/>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8.0900117312943859E-2"/>
          <c:y val="4.0222026688918909E-2"/>
          <c:w val="0.89640410889357569"/>
          <c:h val="0.55328351365084083"/>
        </c:manualLayout>
      </c:layout>
      <c:bar3DChart>
        <c:barDir val="col"/>
        <c:grouping val="clustered"/>
        <c:ser>
          <c:idx val="0"/>
          <c:order val="0"/>
          <c:tx>
            <c:strRef>
              <c:f>Лист1!$B$1</c:f>
              <c:strCache>
                <c:ptCount val="1"/>
                <c:pt idx="0">
                  <c:v>Ряд 1</c:v>
                </c:pt>
              </c:strCache>
            </c:strRef>
          </c:tx>
          <c:spPr>
            <a:solidFill>
              <a:srgbClr val="0070C0"/>
            </a:solidFill>
          </c:spPr>
          <c:dLbls>
            <c:dLbl>
              <c:idx val="0"/>
              <c:layout>
                <c:manualLayout>
                  <c:x val="-7.7160493827161201E-3"/>
                  <c:y val="-2.9669588671611596E-2"/>
                </c:manualLayout>
              </c:layout>
              <c:showVal val="1"/>
            </c:dLbl>
            <c:dLbl>
              <c:idx val="1"/>
              <c:layout>
                <c:manualLayout>
                  <c:x val="1.5432098765432195E-3"/>
                  <c:y val="-2.6972353337828731E-2"/>
                </c:manualLayout>
              </c:layout>
              <c:showVal val="1"/>
            </c:dLbl>
            <c:dLbl>
              <c:idx val="2"/>
              <c:layout>
                <c:manualLayout>
                  <c:x val="-3.0864197530864413E-3"/>
                  <c:y val="-3.7761294672960216E-2"/>
                </c:manualLayout>
              </c:layout>
              <c:showVal val="1"/>
            </c:dLbl>
            <c:dLbl>
              <c:idx val="3"/>
              <c:layout>
                <c:manualLayout>
                  <c:x val="-1.5432098765432195E-3"/>
                  <c:y val="-5.3944706675657095E-2"/>
                </c:manualLayout>
              </c:layout>
              <c:showVal val="1"/>
            </c:dLbl>
            <c:dLbl>
              <c:idx val="4"/>
              <c:layout>
                <c:manualLayout>
                  <c:x val="0"/>
                  <c:y val="-3.5064059339177341E-2"/>
                </c:manualLayout>
              </c:layout>
              <c:showVal val="1"/>
            </c:dLbl>
            <c:dLbl>
              <c:idx val="5"/>
              <c:layout>
                <c:manualLayout>
                  <c:x val="1.5432098765432195E-3"/>
                  <c:y val="-4.5853000674308836E-2"/>
                </c:manualLayout>
              </c:layout>
              <c:showVal val="1"/>
            </c:dLbl>
            <c:dLbl>
              <c:idx val="6"/>
              <c:layout>
                <c:manualLayout>
                  <c:x val="-3.0864197530864413E-3"/>
                  <c:y val="-8.9008766014834845E-2"/>
                </c:manualLayout>
              </c:layout>
              <c:showVal val="1"/>
            </c:dLbl>
            <c:txPr>
              <a:bodyPr/>
              <a:lstStyle/>
              <a:p>
                <a:pPr>
                  <a:defRPr sz="1200" b="1">
                    <a:solidFill>
                      <a:schemeClr val="accent1">
                        <a:lumMod val="75000"/>
                      </a:schemeClr>
                    </a:solidFill>
                    <a:latin typeface="Times New Roman" pitchFamily="18" charset="0"/>
                    <a:cs typeface="Times New Roman" pitchFamily="18" charset="0"/>
                  </a:defRPr>
                </a:pPr>
                <a:endParaRPr lang="ru-RU"/>
              </a:p>
            </c:txPr>
            <c:showVal val="1"/>
          </c:dLbls>
          <c:cat>
            <c:strRef>
              <c:f>Лист1!$A$2:$A$8</c:f>
              <c:strCache>
                <c:ptCount val="7"/>
                <c:pt idx="0">
                  <c:v>БЦЖ-1</c:v>
                </c:pt>
                <c:pt idx="1">
                  <c:v>АКДС-3</c:v>
                </c:pt>
                <c:pt idx="2">
                  <c:v>полио-3</c:v>
                </c:pt>
                <c:pt idx="3">
                  <c:v>ВГВ-3</c:v>
                </c:pt>
                <c:pt idx="4">
                  <c:v>АКДС-4</c:v>
                </c:pt>
                <c:pt idx="5">
                  <c:v>АДМ 11 лет</c:v>
                </c:pt>
                <c:pt idx="6">
                  <c:v>АДСМ взрослые</c:v>
                </c:pt>
              </c:strCache>
            </c:strRef>
          </c:cat>
          <c:val>
            <c:numRef>
              <c:f>Лист1!$B$2:$B$8</c:f>
              <c:numCache>
                <c:formatCode>General</c:formatCode>
                <c:ptCount val="7"/>
                <c:pt idx="0">
                  <c:v>97.4</c:v>
                </c:pt>
                <c:pt idx="1">
                  <c:v>99.7</c:v>
                </c:pt>
                <c:pt idx="2">
                  <c:v>97.7</c:v>
                </c:pt>
                <c:pt idx="3">
                  <c:v>97.5</c:v>
                </c:pt>
                <c:pt idx="4">
                  <c:v>99.4</c:v>
                </c:pt>
                <c:pt idx="5">
                  <c:v>97.8</c:v>
                </c:pt>
                <c:pt idx="6">
                  <c:v>95.6</c:v>
                </c:pt>
              </c:numCache>
            </c:numRef>
          </c:val>
        </c:ser>
        <c:ser>
          <c:idx val="1"/>
          <c:order val="1"/>
          <c:tx>
            <c:strRef>
              <c:f>Лист1!$C$1</c:f>
              <c:strCache>
                <c:ptCount val="1"/>
                <c:pt idx="0">
                  <c:v>Ряд 2</c:v>
                </c:pt>
              </c:strCache>
            </c:strRef>
          </c:tx>
          <c:dLbls>
            <c:showVal val="1"/>
          </c:dLbls>
          <c:cat>
            <c:strRef>
              <c:f>Лист1!$A$2:$A$8</c:f>
              <c:strCache>
                <c:ptCount val="7"/>
                <c:pt idx="0">
                  <c:v>БЦЖ-1</c:v>
                </c:pt>
                <c:pt idx="1">
                  <c:v>АКДС-3</c:v>
                </c:pt>
                <c:pt idx="2">
                  <c:v>полио-3</c:v>
                </c:pt>
                <c:pt idx="3">
                  <c:v>ВГВ-3</c:v>
                </c:pt>
                <c:pt idx="4">
                  <c:v>АКДС-4</c:v>
                </c:pt>
                <c:pt idx="5">
                  <c:v>АДМ 11 лет</c:v>
                </c:pt>
                <c:pt idx="6">
                  <c:v>АДСМ взрослые</c:v>
                </c:pt>
              </c:strCache>
            </c:strRef>
          </c:cat>
          <c:val>
            <c:numRef>
              <c:f>Лист1!$C$2:$C$8</c:f>
            </c:numRef>
          </c:val>
        </c:ser>
        <c:ser>
          <c:idx val="2"/>
          <c:order val="2"/>
          <c:tx>
            <c:strRef>
              <c:f>Лист1!$D$1</c:f>
              <c:strCache>
                <c:ptCount val="1"/>
                <c:pt idx="0">
                  <c:v>Ряд 3</c:v>
                </c:pt>
              </c:strCache>
            </c:strRef>
          </c:tx>
          <c:dLbls>
            <c:showVal val="1"/>
          </c:dLbls>
          <c:cat>
            <c:strRef>
              <c:f>Лист1!$A$2:$A$8</c:f>
              <c:strCache>
                <c:ptCount val="7"/>
                <c:pt idx="0">
                  <c:v>БЦЖ-1</c:v>
                </c:pt>
                <c:pt idx="1">
                  <c:v>АКДС-3</c:v>
                </c:pt>
                <c:pt idx="2">
                  <c:v>полио-3</c:v>
                </c:pt>
                <c:pt idx="3">
                  <c:v>ВГВ-3</c:v>
                </c:pt>
                <c:pt idx="4">
                  <c:v>АКДС-4</c:v>
                </c:pt>
                <c:pt idx="5">
                  <c:v>АДМ 11 лет</c:v>
                </c:pt>
                <c:pt idx="6">
                  <c:v>АДСМ взрослые</c:v>
                </c:pt>
              </c:strCache>
            </c:strRef>
          </c:cat>
          <c:val>
            <c:numRef>
              <c:f>Лист1!$D$2:$D$8</c:f>
            </c:numRef>
          </c:val>
        </c:ser>
        <c:dLbls>
          <c:showVal val="1"/>
        </c:dLbls>
        <c:gapWidth val="75"/>
        <c:shape val="box"/>
        <c:axId val="121802112"/>
        <c:axId val="122156160"/>
        <c:axId val="0"/>
      </c:bar3DChart>
      <c:catAx>
        <c:axId val="121802112"/>
        <c:scaling>
          <c:orientation val="minMax"/>
        </c:scaling>
        <c:axPos val="b"/>
        <c:majorTickMark val="none"/>
        <c:tickLblPos val="nextTo"/>
        <c:txPr>
          <a:bodyPr/>
          <a:lstStyle/>
          <a:p>
            <a:pPr>
              <a:defRPr sz="1200">
                <a:solidFill>
                  <a:srgbClr val="002060"/>
                </a:solidFill>
                <a:latin typeface="Times New Roman" pitchFamily="18" charset="0"/>
                <a:cs typeface="Times New Roman" pitchFamily="18" charset="0"/>
              </a:defRPr>
            </a:pPr>
            <a:endParaRPr lang="ru-RU"/>
          </a:p>
        </c:txPr>
        <c:crossAx val="122156160"/>
        <c:crosses val="autoZero"/>
        <c:auto val="1"/>
        <c:lblAlgn val="ctr"/>
        <c:lblOffset val="100"/>
      </c:catAx>
      <c:valAx>
        <c:axId val="122156160"/>
        <c:scaling>
          <c:orientation val="minMax"/>
        </c:scaling>
        <c:axPos val="l"/>
        <c:numFmt formatCode="General" sourceLinked="1"/>
        <c:majorTickMark val="none"/>
        <c:tickLblPos val="nextTo"/>
        <c:txPr>
          <a:bodyPr/>
          <a:lstStyle/>
          <a:p>
            <a:pPr>
              <a:defRPr sz="1200">
                <a:solidFill>
                  <a:srgbClr val="002060"/>
                </a:solidFill>
                <a:latin typeface="Times New Roman" pitchFamily="18" charset="0"/>
                <a:cs typeface="Times New Roman" pitchFamily="18" charset="0"/>
              </a:defRPr>
            </a:pPr>
            <a:endParaRPr lang="ru-RU"/>
          </a:p>
        </c:txPr>
        <c:crossAx val="121802112"/>
        <c:crosses val="autoZero"/>
        <c:crossBetween val="between"/>
      </c:valAx>
      <c:spPr>
        <a:ln>
          <a:noFill/>
        </a:ln>
      </c:spPr>
    </c:plotArea>
    <c:plotVisOnly val="1"/>
    <c:dispBlanksAs val="gap"/>
  </c:chart>
  <c:spPr>
    <a:gradFill>
      <a:gsLst>
        <a:gs pos="0">
          <a:srgbClr val="66FF66"/>
        </a:gs>
        <a:gs pos="93000">
          <a:srgbClr val="FFFF00"/>
        </a:gs>
        <a:gs pos="100000">
          <a:srgbClr val="66FF66"/>
        </a:gs>
      </a:gsLst>
      <a:lin ang="5400000" scaled="0"/>
    </a:gradFill>
    <a:ln>
      <a:noFill/>
    </a:ln>
  </c:spPr>
  <c:txPr>
    <a:bodyPr/>
    <a:lstStyle/>
    <a:p>
      <a:pPr>
        <a:defRPr sz="1800"/>
      </a:pPr>
      <a:endParaRPr lang="ru-RU"/>
    </a:p>
  </c:tx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view3D>
      <c:rAngAx val="1"/>
    </c:view3D>
    <c:plotArea>
      <c:layout>
        <c:manualLayout>
          <c:layoutTarget val="inner"/>
          <c:xMode val="edge"/>
          <c:yMode val="edge"/>
          <c:x val="6.3567233951871194E-2"/>
          <c:y val="2.3276816949071556E-2"/>
          <c:w val="0.93643276604812886"/>
          <c:h val="0.79309743962982815"/>
        </c:manualLayout>
      </c:layout>
      <c:bar3DChart>
        <c:barDir val="col"/>
        <c:grouping val="clustered"/>
        <c:ser>
          <c:idx val="0"/>
          <c:order val="0"/>
          <c:tx>
            <c:strRef>
              <c:f>Лист1!$B$1</c:f>
              <c:strCache>
                <c:ptCount val="1"/>
                <c:pt idx="0">
                  <c:v>всего</c:v>
                </c:pt>
              </c:strCache>
            </c:strRef>
          </c:tx>
          <c:dLbls>
            <c:dLbl>
              <c:idx val="1"/>
              <c:layout>
                <c:manualLayout>
                  <c:x val="1.6443987667009267E-2"/>
                  <c:y val="-3.2388663967611336E-2"/>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Лист1!$A$2:$A$4</c:f>
              <c:strCache>
                <c:ptCount val="3"/>
                <c:pt idx="0">
                  <c:v>2016 год</c:v>
                </c:pt>
                <c:pt idx="1">
                  <c:v>2017 год</c:v>
                </c:pt>
                <c:pt idx="2">
                  <c:v>2018 год</c:v>
                </c:pt>
              </c:strCache>
            </c:strRef>
          </c:cat>
          <c:val>
            <c:numRef>
              <c:f>Лист1!$B$2:$B$4</c:f>
              <c:numCache>
                <c:formatCode>General</c:formatCode>
                <c:ptCount val="3"/>
                <c:pt idx="0">
                  <c:v>73625</c:v>
                </c:pt>
                <c:pt idx="1">
                  <c:v>69471</c:v>
                </c:pt>
                <c:pt idx="2">
                  <c:v>69882</c:v>
                </c:pt>
              </c:numCache>
            </c:numRef>
          </c:val>
        </c:ser>
        <c:ser>
          <c:idx val="1"/>
          <c:order val="1"/>
          <c:tx>
            <c:strRef>
              <c:f>Лист1!$C$1</c:f>
              <c:strCache>
                <c:ptCount val="1"/>
                <c:pt idx="0">
                  <c:v>дети</c:v>
                </c:pt>
              </c:strCache>
            </c:strRef>
          </c:tx>
          <c:spPr>
            <a:solidFill>
              <a:schemeClr val="accent2">
                <a:lumMod val="75000"/>
              </a:schemeClr>
            </a:solidFill>
          </c:spPr>
          <c:dLbls>
            <c:dLbl>
              <c:idx val="0"/>
              <c:layout>
                <c:manualLayout>
                  <c:x val="5.666917534588747E-3"/>
                  <c:y val="-3.7786774628879943E-2"/>
                </c:manualLayout>
              </c:layout>
              <c:showVal val="1"/>
            </c:dLbl>
            <c:dLbl>
              <c:idx val="1"/>
              <c:layout>
                <c:manualLayout>
                  <c:x val="1.3703323055841043E-2"/>
                  <c:y val="-5.9379217273954107E-2"/>
                </c:manualLayout>
              </c:layout>
              <c:showVal val="1"/>
            </c:dLbl>
            <c:dLbl>
              <c:idx val="2"/>
              <c:layout>
                <c:manualLayout>
                  <c:x val="9.5923261390886382E-3"/>
                  <c:y val="-4.8582995951417088E-2"/>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Лист1!$A$2:$A$4</c:f>
              <c:strCache>
                <c:ptCount val="3"/>
                <c:pt idx="0">
                  <c:v>2016 год</c:v>
                </c:pt>
                <c:pt idx="1">
                  <c:v>2017 год</c:v>
                </c:pt>
                <c:pt idx="2">
                  <c:v>2018 год</c:v>
                </c:pt>
              </c:strCache>
            </c:strRef>
          </c:cat>
          <c:val>
            <c:numRef>
              <c:f>Лист1!$C$2:$C$4</c:f>
              <c:numCache>
                <c:formatCode>General</c:formatCode>
                <c:ptCount val="3"/>
                <c:pt idx="0">
                  <c:v>13635</c:v>
                </c:pt>
                <c:pt idx="1">
                  <c:v>17809</c:v>
                </c:pt>
                <c:pt idx="2">
                  <c:v>17253</c:v>
                </c:pt>
              </c:numCache>
            </c:numRef>
          </c:val>
        </c:ser>
        <c:ser>
          <c:idx val="2"/>
          <c:order val="2"/>
          <c:tx>
            <c:strRef>
              <c:f>Лист1!$D$1</c:f>
              <c:strCache>
                <c:ptCount val="1"/>
                <c:pt idx="0">
                  <c:v>взрослые</c:v>
                </c:pt>
              </c:strCache>
            </c:strRef>
          </c:tx>
          <c:spPr>
            <a:solidFill>
              <a:srgbClr val="92D050"/>
            </a:solidFill>
          </c:spPr>
          <c:dPt>
            <c:idx val="2"/>
            <c:spPr>
              <a:solidFill>
                <a:srgbClr val="ADDB7B"/>
              </a:solidFill>
            </c:spPr>
          </c:dPt>
          <c:dLbls>
            <c:dLbl>
              <c:idx val="0"/>
              <c:layout>
                <c:manualLayout>
                  <c:x val="1.2332990750256926E-2"/>
                  <c:y val="-4.8582995951417102E-2"/>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Лист1!$A$2:$A$4</c:f>
              <c:strCache>
                <c:ptCount val="3"/>
                <c:pt idx="0">
                  <c:v>2016 год</c:v>
                </c:pt>
                <c:pt idx="1">
                  <c:v>2017 год</c:v>
                </c:pt>
                <c:pt idx="2">
                  <c:v>2018 год</c:v>
                </c:pt>
              </c:strCache>
            </c:strRef>
          </c:cat>
          <c:val>
            <c:numRef>
              <c:f>Лист1!$D$2:$D$4</c:f>
              <c:numCache>
                <c:formatCode>General</c:formatCode>
                <c:ptCount val="3"/>
                <c:pt idx="0">
                  <c:v>59990</c:v>
                </c:pt>
                <c:pt idx="1">
                  <c:v>51662</c:v>
                </c:pt>
                <c:pt idx="2">
                  <c:v>52630</c:v>
                </c:pt>
              </c:numCache>
            </c:numRef>
          </c:val>
        </c:ser>
        <c:ser>
          <c:idx val="3"/>
          <c:order val="3"/>
          <c:tx>
            <c:strRef>
              <c:f>Лист1!$E$1</c:f>
              <c:strCache>
                <c:ptCount val="1"/>
                <c:pt idx="0">
                  <c:v>за счет предприятий</c:v>
                </c:pt>
              </c:strCache>
            </c:strRef>
          </c:tx>
          <c:spPr>
            <a:solidFill>
              <a:srgbClr val="FF9999"/>
            </a:solidFill>
          </c:spPr>
          <c:dLbls>
            <c:dLbl>
              <c:idx val="0"/>
              <c:layout>
                <c:manualLayout>
                  <c:x val="2.0833333333333412E-2"/>
                  <c:y val="0"/>
                </c:manualLayout>
              </c:layout>
              <c:showVal val="1"/>
            </c:dLbl>
            <c:dLbl>
              <c:idx val="1"/>
              <c:layout>
                <c:manualLayout>
                  <c:x val="1.6203703703703623E-2"/>
                  <c:y val="-7.2750482331545396E-17"/>
                </c:manualLayout>
              </c:layout>
              <c:showVal val="1"/>
            </c:dLbl>
            <c:dLbl>
              <c:idx val="2"/>
              <c:layout>
                <c:manualLayout>
                  <c:x val="2.0833333333333412E-2"/>
                  <c:y val="-1.1904761904761921E-2"/>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Лист1!$A$2:$A$4</c:f>
              <c:strCache>
                <c:ptCount val="3"/>
                <c:pt idx="0">
                  <c:v>2016 год</c:v>
                </c:pt>
                <c:pt idx="1">
                  <c:v>2017 год</c:v>
                </c:pt>
                <c:pt idx="2">
                  <c:v>2018 год</c:v>
                </c:pt>
              </c:strCache>
            </c:strRef>
          </c:cat>
          <c:val>
            <c:numRef>
              <c:f>Лист1!$E$2:$E$4</c:f>
              <c:numCache>
                <c:formatCode>General</c:formatCode>
                <c:ptCount val="3"/>
                <c:pt idx="0">
                  <c:v>7763</c:v>
                </c:pt>
                <c:pt idx="1">
                  <c:v>11546</c:v>
                </c:pt>
                <c:pt idx="2">
                  <c:v>6699</c:v>
                </c:pt>
              </c:numCache>
            </c:numRef>
          </c:val>
        </c:ser>
        <c:dLbls>
          <c:showVal val="1"/>
        </c:dLbls>
        <c:gapWidth val="75"/>
        <c:shape val="box"/>
        <c:axId val="122704640"/>
        <c:axId val="122706176"/>
        <c:axId val="0"/>
      </c:bar3DChart>
      <c:catAx>
        <c:axId val="122704640"/>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ru-RU"/>
          </a:p>
        </c:txPr>
        <c:crossAx val="122706176"/>
        <c:crosses val="autoZero"/>
        <c:auto val="1"/>
        <c:lblAlgn val="ctr"/>
        <c:lblOffset val="100"/>
      </c:catAx>
      <c:valAx>
        <c:axId val="122706176"/>
        <c:scaling>
          <c:orientation val="minMax"/>
        </c:scaling>
        <c:axPos val="l"/>
        <c:numFmt formatCode="General" sourceLinked="1"/>
        <c:majorTickMark val="none"/>
        <c:tickLblPos val="nextTo"/>
        <c:txPr>
          <a:bodyPr/>
          <a:lstStyle/>
          <a:p>
            <a:pPr>
              <a:defRPr sz="1200">
                <a:latin typeface="Times New Roman" pitchFamily="18" charset="0"/>
                <a:cs typeface="Times New Roman" pitchFamily="18" charset="0"/>
              </a:defRPr>
            </a:pPr>
            <a:endParaRPr lang="ru-RU"/>
          </a:p>
        </c:txPr>
        <c:crossAx val="122704640"/>
        <c:crosses val="autoZero"/>
        <c:crossBetween val="between"/>
      </c:valAx>
      <c:spPr>
        <a:gradFill>
          <a:gsLst>
            <a:gs pos="0">
              <a:srgbClr val="66FF66"/>
            </a:gs>
            <a:gs pos="93000">
              <a:srgbClr val="FFFF00"/>
            </a:gs>
            <a:gs pos="100000">
              <a:srgbClr val="66FF66"/>
            </a:gs>
          </a:gsLst>
          <a:lin ang="5400000" scaled="0"/>
        </a:gradFill>
        <a:ln>
          <a:noFill/>
        </a:ln>
      </c:spPr>
    </c:plotArea>
    <c:legend>
      <c:legendPos val="b"/>
      <c:layout>
        <c:manualLayout>
          <c:xMode val="edge"/>
          <c:yMode val="edge"/>
          <c:x val="0.1873151906859287"/>
          <c:y val="0.90755851043417535"/>
          <c:w val="0.61711644751517358"/>
          <c:h val="9.2441489565827636E-2"/>
        </c:manualLayout>
      </c:layout>
      <c:txPr>
        <a:bodyPr/>
        <a:lstStyle/>
        <a:p>
          <a:pPr>
            <a:defRPr sz="1200">
              <a:latin typeface="Times New Roman" pitchFamily="18" charset="0"/>
              <a:cs typeface="Times New Roman" pitchFamily="18" charset="0"/>
            </a:defRPr>
          </a:pPr>
          <a:endParaRPr lang="ru-RU"/>
        </a:p>
      </c:txPr>
    </c:legend>
    <c:plotVisOnly val="1"/>
    <c:dispBlanksAs val="gap"/>
  </c:chart>
  <c:spPr>
    <a:ln>
      <a:noFill/>
    </a:ln>
  </c:spPr>
  <c:txPr>
    <a:bodyPr/>
    <a:lstStyle/>
    <a:p>
      <a:pPr>
        <a:defRPr sz="180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Лист1!$A$57</c:f>
              <c:strCache>
                <c:ptCount val="1"/>
                <c:pt idx="0">
                  <c:v>п-ль рождаемость</c:v>
                </c:pt>
              </c:strCache>
            </c:strRef>
          </c:tx>
          <c:dLbls>
            <c:dLbl>
              <c:idx val="0"/>
              <c:layout>
                <c:manualLayout>
                  <c:x val="-2.3364485981308327E-2"/>
                  <c:y val="-5.5555555555555455E-2"/>
                </c:manualLayout>
              </c:layout>
              <c:showVal val="1"/>
            </c:dLbl>
            <c:dLbl>
              <c:idx val="1"/>
              <c:layout>
                <c:manualLayout>
                  <c:x val="-2.0249221183800646E-2"/>
                  <c:y val="-5.5555555555555455E-2"/>
                </c:manualLayout>
              </c:layout>
              <c:showVal val="1"/>
            </c:dLbl>
            <c:dLbl>
              <c:idx val="2"/>
              <c:layout>
                <c:manualLayout>
                  <c:x val="-2.6479750778816497E-2"/>
                  <c:y val="-6.481481481481545E-2"/>
                </c:manualLayout>
              </c:layout>
              <c:showVal val="1"/>
            </c:dLbl>
            <c:dLbl>
              <c:idx val="3"/>
              <c:layout>
                <c:manualLayout>
                  <c:x val="-2.8037383177570371E-2"/>
                  <c:y val="-6.0185185185185085E-2"/>
                </c:manualLayout>
              </c:layout>
              <c:showVal val="1"/>
            </c:dLbl>
            <c:dLbl>
              <c:idx val="4"/>
              <c:layout>
                <c:manualLayout>
                  <c:x val="-2.1806853582554801E-2"/>
                  <c:y val="-4.1666666666666664E-2"/>
                </c:manualLayout>
              </c:layout>
              <c:showVal val="1"/>
            </c:dLbl>
            <c:dLbl>
              <c:idx val="5"/>
              <c:layout>
                <c:manualLayout>
                  <c:x val="-2.3364485981308327E-2"/>
                  <c:y val="-3.7037037037037292E-2"/>
                </c:manualLayout>
              </c:layout>
              <c:showVal val="1"/>
            </c:dLbl>
            <c:dLbl>
              <c:idx val="6"/>
              <c:layout>
                <c:manualLayout>
                  <c:x val="-2.3364485981308327E-2"/>
                  <c:y val="-5.5555555555555455E-2"/>
                </c:manualLayout>
              </c:layout>
              <c:showVal val="1"/>
            </c:dLbl>
            <c:dLbl>
              <c:idx val="7"/>
              <c:layout>
                <c:manualLayout>
                  <c:x val="-2.8037383177570371E-2"/>
                  <c:y val="-5.0925925925925923E-2"/>
                </c:manualLayout>
              </c:layout>
              <c:showVal val="1"/>
            </c:dLbl>
            <c:dLbl>
              <c:idx val="8"/>
              <c:layout>
                <c:manualLayout>
                  <c:x val="-2.3364485981308327E-2"/>
                  <c:y val="-5.0925925925925923E-2"/>
                </c:manualLayout>
              </c:layout>
              <c:showVal val="1"/>
            </c:dLbl>
            <c:showVal val="1"/>
          </c:dLbls>
          <c:cat>
            <c:strRef>
              <c:f>Лист1!$B$56:$K$56</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Лист1!$B$57:$K$57</c:f>
              <c:numCache>
                <c:formatCode>General</c:formatCode>
                <c:ptCount val="10"/>
                <c:pt idx="0">
                  <c:v>9.5</c:v>
                </c:pt>
                <c:pt idx="1">
                  <c:v>9.4</c:v>
                </c:pt>
                <c:pt idx="2">
                  <c:v>9.3000000000000007</c:v>
                </c:pt>
                <c:pt idx="3">
                  <c:v>10.200000000000001</c:v>
                </c:pt>
                <c:pt idx="4">
                  <c:v>11.6</c:v>
                </c:pt>
                <c:pt idx="5">
                  <c:v>11.5</c:v>
                </c:pt>
                <c:pt idx="6">
                  <c:v>12</c:v>
                </c:pt>
                <c:pt idx="7">
                  <c:v>11.2</c:v>
                </c:pt>
                <c:pt idx="8">
                  <c:v>9.8000000000000007</c:v>
                </c:pt>
                <c:pt idx="9">
                  <c:v>9</c:v>
                </c:pt>
              </c:numCache>
            </c:numRef>
          </c:val>
        </c:ser>
        <c:ser>
          <c:idx val="1"/>
          <c:order val="1"/>
          <c:tx>
            <c:strRef>
              <c:f>Лист1!$A$58</c:f>
              <c:strCache>
                <c:ptCount val="1"/>
                <c:pt idx="0">
                  <c:v>п-ль смертности</c:v>
                </c:pt>
              </c:strCache>
            </c:strRef>
          </c:tx>
          <c:dLbls>
            <c:dLbl>
              <c:idx val="0"/>
              <c:layout>
                <c:manualLayout>
                  <c:x val="-2.8037383177570371E-2"/>
                  <c:y val="-5.5555555555555455E-2"/>
                </c:manualLayout>
              </c:layout>
              <c:showVal val="1"/>
            </c:dLbl>
            <c:dLbl>
              <c:idx val="1"/>
              <c:layout>
                <c:manualLayout>
                  <c:x val="-2.8037383177570371E-2"/>
                  <c:y val="-6.0185185185185147E-2"/>
                </c:manualLayout>
              </c:layout>
              <c:showVal val="1"/>
            </c:dLbl>
            <c:dLbl>
              <c:idx val="2"/>
              <c:layout>
                <c:manualLayout>
                  <c:x val="-2.3364485981308327E-2"/>
                  <c:y val="-5.5555555555555455E-2"/>
                </c:manualLayout>
              </c:layout>
              <c:showVal val="1"/>
            </c:dLbl>
            <c:dLbl>
              <c:idx val="3"/>
              <c:layout>
                <c:manualLayout>
                  <c:x val="-2.8037383177570371E-2"/>
                  <c:y val="-6.4814814814815547E-2"/>
                </c:manualLayout>
              </c:layout>
              <c:showVal val="1"/>
            </c:dLbl>
            <c:dLbl>
              <c:idx val="4"/>
              <c:layout>
                <c:manualLayout>
                  <c:x val="-2.1806853582554801E-2"/>
                  <c:y val="-4.6296296296296523E-2"/>
                </c:manualLayout>
              </c:layout>
              <c:showVal val="1"/>
            </c:dLbl>
            <c:dLbl>
              <c:idx val="5"/>
              <c:layout>
                <c:manualLayout>
                  <c:x val="-1.8691588785046689E-2"/>
                  <c:y val="-4.1666666666666664E-2"/>
                </c:manualLayout>
              </c:layout>
              <c:showVal val="1"/>
            </c:dLbl>
            <c:dLbl>
              <c:idx val="6"/>
              <c:layout>
                <c:manualLayout>
                  <c:x val="-2.8037383177570371E-2"/>
                  <c:y val="-4.1666666666666664E-2"/>
                </c:manualLayout>
              </c:layout>
              <c:showVal val="1"/>
            </c:dLbl>
            <c:dLbl>
              <c:idx val="7"/>
              <c:layout>
                <c:manualLayout>
                  <c:x val="-2.4922118380062312E-2"/>
                  <c:y val="-5.0925925925925923E-2"/>
                </c:manualLayout>
              </c:layout>
              <c:showVal val="1"/>
            </c:dLbl>
            <c:dLbl>
              <c:idx val="8"/>
              <c:layout>
                <c:manualLayout>
                  <c:x val="-2.3364485981308327E-2"/>
                  <c:y val="-4.6296296296296523E-2"/>
                </c:manualLayout>
              </c:layout>
              <c:showVal val="1"/>
            </c:dLbl>
            <c:dLbl>
              <c:idx val="9"/>
              <c:layout>
                <c:manualLayout>
                  <c:x val="-2.6479750778816497E-2"/>
                  <c:y val="-6.9444444444444503E-2"/>
                </c:manualLayout>
              </c:layout>
              <c:showVal val="1"/>
            </c:dLbl>
            <c:showVal val="1"/>
          </c:dLbls>
          <c:cat>
            <c:strRef>
              <c:f>Лист1!$B$56:$K$56</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Лист1!$B$58:$K$58</c:f>
              <c:numCache>
                <c:formatCode>General</c:formatCode>
                <c:ptCount val="10"/>
                <c:pt idx="0">
                  <c:v>21.4</c:v>
                </c:pt>
                <c:pt idx="1">
                  <c:v>21.4</c:v>
                </c:pt>
                <c:pt idx="2">
                  <c:v>20.399999999999999</c:v>
                </c:pt>
                <c:pt idx="3">
                  <c:v>20.100000000000001</c:v>
                </c:pt>
                <c:pt idx="4">
                  <c:v>20.100000000000001</c:v>
                </c:pt>
                <c:pt idx="5">
                  <c:v>19.2</c:v>
                </c:pt>
                <c:pt idx="6">
                  <c:v>18.600000000000001</c:v>
                </c:pt>
                <c:pt idx="7">
                  <c:v>18.899999999999999</c:v>
                </c:pt>
                <c:pt idx="8">
                  <c:v>19</c:v>
                </c:pt>
                <c:pt idx="9">
                  <c:v>19.2</c:v>
                </c:pt>
              </c:numCache>
            </c:numRef>
          </c:val>
        </c:ser>
        <c:ser>
          <c:idx val="2"/>
          <c:order val="2"/>
          <c:tx>
            <c:strRef>
              <c:f>Лист1!$A$59</c:f>
              <c:strCache>
                <c:ptCount val="1"/>
                <c:pt idx="0">
                  <c:v>естественный прирост</c:v>
                </c:pt>
              </c:strCache>
            </c:strRef>
          </c:tx>
          <c:dLbls>
            <c:showVal val="1"/>
          </c:dLbls>
          <c:cat>
            <c:strRef>
              <c:f>Лист1!$B$56:$K$56</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Лист1!$B$59:$K$59</c:f>
              <c:numCache>
                <c:formatCode>General</c:formatCode>
                <c:ptCount val="10"/>
                <c:pt idx="0">
                  <c:v>-11.9</c:v>
                </c:pt>
                <c:pt idx="1">
                  <c:v>-12</c:v>
                </c:pt>
                <c:pt idx="2">
                  <c:v>-11.1</c:v>
                </c:pt>
                <c:pt idx="3">
                  <c:v>-9.9</c:v>
                </c:pt>
                <c:pt idx="4">
                  <c:v>-8.5</c:v>
                </c:pt>
                <c:pt idx="5">
                  <c:v>-7.7</c:v>
                </c:pt>
                <c:pt idx="6">
                  <c:v>-6.6</c:v>
                </c:pt>
                <c:pt idx="7">
                  <c:v>-7.7</c:v>
                </c:pt>
                <c:pt idx="8">
                  <c:v>-9.2000000000000011</c:v>
                </c:pt>
                <c:pt idx="9">
                  <c:v>-10.200000000000001</c:v>
                </c:pt>
              </c:numCache>
            </c:numRef>
          </c:val>
        </c:ser>
        <c:marker val="1"/>
        <c:axId val="99162752"/>
        <c:axId val="99189120"/>
      </c:lineChart>
      <c:catAx>
        <c:axId val="99162752"/>
        <c:scaling>
          <c:orientation val="minMax"/>
        </c:scaling>
        <c:axPos val="b"/>
        <c:tickLblPos val="nextTo"/>
        <c:crossAx val="99189120"/>
        <c:crosses val="autoZero"/>
        <c:auto val="1"/>
        <c:lblAlgn val="ctr"/>
        <c:lblOffset val="100"/>
      </c:catAx>
      <c:valAx>
        <c:axId val="99189120"/>
        <c:scaling>
          <c:orientation val="minMax"/>
        </c:scaling>
        <c:axPos val="l"/>
        <c:numFmt formatCode="General" sourceLinked="1"/>
        <c:tickLblPos val="nextTo"/>
        <c:crossAx val="99162752"/>
        <c:crosses val="autoZero"/>
        <c:crossBetween val="between"/>
      </c:valAx>
      <c:spPr>
        <a:gradFill>
          <a:gsLst>
            <a:gs pos="0">
              <a:srgbClr val="86EC20"/>
            </a:gs>
            <a:gs pos="50000">
              <a:srgbClr val="FFFF99"/>
            </a:gs>
            <a:gs pos="100000">
              <a:srgbClr val="FFFF99"/>
            </a:gs>
          </a:gsLst>
          <a:lin ang="5400000" scaled="0"/>
        </a:gradFill>
      </c:spPr>
    </c:plotArea>
    <c:legend>
      <c:legendPos val="r"/>
    </c:legend>
    <c:plotVisOnly val="1"/>
  </c:chart>
  <c:spPr>
    <a:gradFill>
      <a:gsLst>
        <a:gs pos="0">
          <a:srgbClr val="86EC20"/>
        </a:gs>
        <a:gs pos="50000">
          <a:srgbClr val="FFFF00"/>
        </a:gs>
        <a:gs pos="100000">
          <a:srgbClr val="FFFF00"/>
        </a:gs>
      </a:gsLst>
      <a:lin ang="5400000" scaled="0"/>
    </a:gradFill>
  </c:spPr>
  <c:externalData r:id="rId1"/>
</c:chartSpace>
</file>

<file path=word/drawings/drawing1.xml><?xml version="1.0" encoding="utf-8"?>
<c:userShapes xmlns:c="http://schemas.openxmlformats.org/drawingml/2006/chart">
  <cdr:relSizeAnchor xmlns:cdr="http://schemas.openxmlformats.org/drawingml/2006/chartDrawing">
    <cdr:from>
      <cdr:x>0.65365</cdr:x>
      <cdr:y>0.77419</cdr:y>
    </cdr:from>
    <cdr:to>
      <cdr:x>0.75231</cdr:x>
      <cdr:y>0.8634</cdr:y>
    </cdr:to>
    <cdr:sp macro="" textlink="">
      <cdr:nvSpPr>
        <cdr:cNvPr id="2" name="TextBox 1"/>
        <cdr:cNvSpPr txBox="1"/>
      </cdr:nvSpPr>
      <cdr:spPr>
        <a:xfrm xmlns:a="http://schemas.openxmlformats.org/drawingml/2006/main">
          <a:off x="6057900" y="2220595"/>
          <a:ext cx="914400" cy="25590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инфекционная и паразитарная заболеваемость</a:t>
          </a:r>
        </a:p>
      </cdr:txBody>
    </cdr:sp>
  </cdr:relSizeAnchor>
  <cdr:relSizeAnchor xmlns:cdr="http://schemas.openxmlformats.org/drawingml/2006/chartDrawing">
    <cdr:from>
      <cdr:x>0.51799</cdr:x>
      <cdr:y>0.72105</cdr:y>
    </cdr:from>
    <cdr:to>
      <cdr:x>0.61665</cdr:x>
      <cdr:y>0.82023</cdr:y>
    </cdr:to>
    <cdr:sp macro="" textlink="">
      <cdr:nvSpPr>
        <cdr:cNvPr id="3" name="TextBox 2"/>
        <cdr:cNvSpPr txBox="1"/>
      </cdr:nvSpPr>
      <cdr:spPr>
        <a:xfrm xmlns:a="http://schemas.openxmlformats.org/drawingml/2006/main">
          <a:off x="4800600" y="2068195"/>
          <a:ext cx="914400" cy="2844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новообразования</a:t>
          </a:r>
        </a:p>
      </cdr:txBody>
    </cdr:sp>
  </cdr:relSizeAnchor>
  <cdr:relSizeAnchor xmlns:cdr="http://schemas.openxmlformats.org/drawingml/2006/chartDrawing">
    <cdr:from>
      <cdr:x>0.6557</cdr:x>
      <cdr:y>0.6812</cdr:y>
    </cdr:from>
    <cdr:to>
      <cdr:x>0.75437</cdr:x>
      <cdr:y>0.76046</cdr:y>
    </cdr:to>
    <cdr:sp macro="" textlink="">
      <cdr:nvSpPr>
        <cdr:cNvPr id="4" name="TextBox 3"/>
        <cdr:cNvSpPr txBox="1"/>
      </cdr:nvSpPr>
      <cdr:spPr>
        <a:xfrm xmlns:a="http://schemas.openxmlformats.org/drawingml/2006/main">
          <a:off x="6076950" y="1953895"/>
          <a:ext cx="914400" cy="22733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крови</a:t>
          </a:r>
        </a:p>
      </cdr:txBody>
    </cdr:sp>
  </cdr:relSizeAnchor>
  <cdr:relSizeAnchor xmlns:cdr="http://schemas.openxmlformats.org/drawingml/2006/chartDrawing">
    <cdr:from>
      <cdr:x>0.65159</cdr:x>
      <cdr:y>0.14611</cdr:y>
    </cdr:from>
    <cdr:to>
      <cdr:x>0.75026</cdr:x>
      <cdr:y>0.20921</cdr:y>
    </cdr:to>
    <cdr:sp macro="" textlink="">
      <cdr:nvSpPr>
        <cdr:cNvPr id="5" name="TextBox 4"/>
        <cdr:cNvSpPr txBox="1"/>
      </cdr:nvSpPr>
      <cdr:spPr>
        <a:xfrm xmlns:a="http://schemas.openxmlformats.org/drawingml/2006/main">
          <a:off x="6038850" y="419100"/>
          <a:ext cx="914400" cy="180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эндокринной</a:t>
          </a:r>
          <a:r>
            <a:rPr lang="ru-RU" sz="1100" baseline="0">
              <a:latin typeface="Times New Roman" pitchFamily="18" charset="0"/>
              <a:cs typeface="Times New Roman" pitchFamily="18" charset="0"/>
            </a:rPr>
            <a:t> с-мы</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0.65365</cdr:x>
      <cdr:y>0.61435</cdr:y>
    </cdr:from>
    <cdr:to>
      <cdr:x>0.75231</cdr:x>
      <cdr:y>0.68076</cdr:y>
    </cdr:to>
    <cdr:sp macro="" textlink="">
      <cdr:nvSpPr>
        <cdr:cNvPr id="6" name="TextBox 5"/>
        <cdr:cNvSpPr txBox="1"/>
      </cdr:nvSpPr>
      <cdr:spPr>
        <a:xfrm xmlns:a="http://schemas.openxmlformats.org/drawingml/2006/main">
          <a:off x="6057900" y="1762125"/>
          <a:ext cx="914400" cy="1905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психические р-ва</a:t>
          </a:r>
        </a:p>
      </cdr:txBody>
    </cdr:sp>
  </cdr:relSizeAnchor>
  <cdr:relSizeAnchor xmlns:cdr="http://schemas.openxmlformats.org/drawingml/2006/chartDrawing">
    <cdr:from>
      <cdr:x>0.65159</cdr:x>
      <cdr:y>0.5745</cdr:y>
    </cdr:from>
    <cdr:to>
      <cdr:x>0.75026</cdr:x>
      <cdr:y>0.65087</cdr:y>
    </cdr:to>
    <cdr:sp macro="" textlink="">
      <cdr:nvSpPr>
        <cdr:cNvPr id="7" name="TextBox 6"/>
        <cdr:cNvSpPr txBox="1"/>
      </cdr:nvSpPr>
      <cdr:spPr>
        <a:xfrm xmlns:a="http://schemas.openxmlformats.org/drawingml/2006/main">
          <a:off x="6038850" y="1647825"/>
          <a:ext cx="914400" cy="2190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нервной с-мы</a:t>
          </a:r>
        </a:p>
      </cdr:txBody>
    </cdr:sp>
  </cdr:relSizeAnchor>
  <cdr:relSizeAnchor xmlns:cdr="http://schemas.openxmlformats.org/drawingml/2006/chartDrawing">
    <cdr:from>
      <cdr:x>0.65159</cdr:x>
      <cdr:y>0.53465</cdr:y>
    </cdr:from>
    <cdr:to>
      <cdr:x>0.88798</cdr:x>
      <cdr:y>0.61767</cdr:y>
    </cdr:to>
    <cdr:sp macro="" textlink="">
      <cdr:nvSpPr>
        <cdr:cNvPr id="8" name="TextBox 7"/>
        <cdr:cNvSpPr txBox="1"/>
      </cdr:nvSpPr>
      <cdr:spPr>
        <a:xfrm xmlns:a="http://schemas.openxmlformats.org/drawingml/2006/main">
          <a:off x="6038851" y="1533525"/>
          <a:ext cx="219075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глаза</a:t>
          </a:r>
          <a:r>
            <a:rPr lang="ru-RU" sz="1100" baseline="0">
              <a:latin typeface="Times New Roman" pitchFamily="18" charset="0"/>
              <a:cs typeface="Times New Roman" pitchFamily="18" charset="0"/>
            </a:rPr>
            <a:t> и придаточного аппарата</a:t>
          </a:r>
          <a:endParaRPr lang="ru-RU" sz="1100">
            <a:latin typeface="Times New Roman" pitchFamily="18" charset="0"/>
            <a:cs typeface="Times New Roman" pitchFamily="18" charset="0"/>
          </a:endParaRPr>
        </a:p>
      </cdr:txBody>
    </cdr:sp>
  </cdr:relSizeAnchor>
  <cdr:relSizeAnchor xmlns:cdr="http://schemas.openxmlformats.org/drawingml/2006/chartDrawing">
    <cdr:from>
      <cdr:x>0.39466</cdr:x>
      <cdr:y>0.47155</cdr:y>
    </cdr:from>
    <cdr:to>
      <cdr:x>0.49332</cdr:x>
      <cdr:y>0.55789</cdr:y>
    </cdr:to>
    <cdr:sp macro="" textlink="">
      <cdr:nvSpPr>
        <cdr:cNvPr id="9" name="TextBox 8"/>
        <cdr:cNvSpPr txBox="1"/>
      </cdr:nvSpPr>
      <cdr:spPr>
        <a:xfrm xmlns:a="http://schemas.openxmlformats.org/drawingml/2006/main">
          <a:off x="3657600" y="1352550"/>
          <a:ext cx="91440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уха и сосцевидного отростка</a:t>
          </a:r>
        </a:p>
      </cdr:txBody>
    </cdr:sp>
  </cdr:relSizeAnchor>
  <cdr:relSizeAnchor xmlns:cdr="http://schemas.openxmlformats.org/drawingml/2006/chartDrawing">
    <cdr:from>
      <cdr:x>0.57965</cdr:x>
      <cdr:y>0.4317</cdr:y>
    </cdr:from>
    <cdr:to>
      <cdr:x>0.64337</cdr:x>
      <cdr:y>0.51472</cdr:y>
    </cdr:to>
    <cdr:sp macro="" textlink="">
      <cdr:nvSpPr>
        <cdr:cNvPr id="10" name="TextBox 9"/>
        <cdr:cNvSpPr txBox="1"/>
      </cdr:nvSpPr>
      <cdr:spPr>
        <a:xfrm xmlns:a="http://schemas.openxmlformats.org/drawingml/2006/main">
          <a:off x="5372100" y="1238250"/>
          <a:ext cx="59055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БСК</a:t>
          </a:r>
        </a:p>
      </cdr:txBody>
    </cdr:sp>
  </cdr:relSizeAnchor>
  <cdr:relSizeAnchor xmlns:cdr="http://schemas.openxmlformats.org/drawingml/2006/chartDrawing">
    <cdr:from>
      <cdr:x>0.48818</cdr:x>
      <cdr:y>0.37857</cdr:y>
    </cdr:from>
    <cdr:to>
      <cdr:x>0.58684</cdr:x>
      <cdr:y>0.44499</cdr:y>
    </cdr:to>
    <cdr:sp macro="" textlink="">
      <cdr:nvSpPr>
        <cdr:cNvPr id="11" name="TextBox 10"/>
        <cdr:cNvSpPr txBox="1"/>
      </cdr:nvSpPr>
      <cdr:spPr>
        <a:xfrm xmlns:a="http://schemas.openxmlformats.org/drawingml/2006/main">
          <a:off x="4524375" y="1085850"/>
          <a:ext cx="914400" cy="1905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органов</a:t>
          </a:r>
          <a:r>
            <a:rPr lang="ru-RU" sz="1100" baseline="0">
              <a:latin typeface="Times New Roman" pitchFamily="18" charset="0"/>
              <a:cs typeface="Times New Roman" pitchFamily="18" charset="0"/>
            </a:rPr>
            <a:t> дыхания</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0.65262</cdr:x>
      <cdr:y>0.33872</cdr:y>
    </cdr:from>
    <cdr:to>
      <cdr:x>0.75128</cdr:x>
      <cdr:y>0.40846</cdr:y>
    </cdr:to>
    <cdr:sp macro="" textlink="">
      <cdr:nvSpPr>
        <cdr:cNvPr id="12" name="TextBox 11"/>
        <cdr:cNvSpPr txBox="1"/>
      </cdr:nvSpPr>
      <cdr:spPr>
        <a:xfrm xmlns:a="http://schemas.openxmlformats.org/drawingml/2006/main">
          <a:off x="6048375" y="971549"/>
          <a:ext cx="914400" cy="2000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a:t>
          </a:r>
          <a:r>
            <a:rPr lang="ru-RU" sz="1100" baseline="0">
              <a:latin typeface="Times New Roman" pitchFamily="18" charset="0"/>
              <a:cs typeface="Times New Roman" pitchFamily="18" charset="0"/>
            </a:rPr>
            <a:t> желудочно-кишечного тракта</a:t>
          </a:r>
          <a:endParaRPr lang="ru-RU" sz="1100">
            <a:latin typeface="Times New Roman" pitchFamily="18" charset="0"/>
            <a:cs typeface="Times New Roman" pitchFamily="18" charset="0"/>
          </a:endParaRPr>
        </a:p>
      </cdr:txBody>
    </cdr:sp>
  </cdr:relSizeAnchor>
  <cdr:relSizeAnchor xmlns:cdr="http://schemas.openxmlformats.org/drawingml/2006/chartDrawing">
    <cdr:from>
      <cdr:x>0.43679</cdr:x>
      <cdr:y>0.28559</cdr:y>
    </cdr:from>
    <cdr:to>
      <cdr:x>0.53546</cdr:x>
      <cdr:y>0.34536</cdr:y>
    </cdr:to>
    <cdr:sp macro="" textlink="">
      <cdr:nvSpPr>
        <cdr:cNvPr id="13" name="TextBox 12"/>
        <cdr:cNvSpPr txBox="1"/>
      </cdr:nvSpPr>
      <cdr:spPr>
        <a:xfrm xmlns:a="http://schemas.openxmlformats.org/drawingml/2006/main">
          <a:off x="4048125" y="819150"/>
          <a:ext cx="914400" cy="1714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кожи и подкожной к-ки</a:t>
          </a:r>
        </a:p>
      </cdr:txBody>
    </cdr:sp>
  </cdr:relSizeAnchor>
  <cdr:relSizeAnchor xmlns:cdr="http://schemas.openxmlformats.org/drawingml/2006/chartDrawing">
    <cdr:from>
      <cdr:x>0.65262</cdr:x>
      <cdr:y>0.2391</cdr:y>
    </cdr:from>
    <cdr:to>
      <cdr:x>0.75128</cdr:x>
      <cdr:y>0.32212</cdr:y>
    </cdr:to>
    <cdr:sp macro="" textlink="">
      <cdr:nvSpPr>
        <cdr:cNvPr id="14" name="TextBox 13"/>
        <cdr:cNvSpPr txBox="1"/>
      </cdr:nvSpPr>
      <cdr:spPr>
        <a:xfrm xmlns:a="http://schemas.openxmlformats.org/drawingml/2006/main">
          <a:off x="6048375" y="685799"/>
          <a:ext cx="9144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костно-мышечной с-мы</a:t>
          </a:r>
        </a:p>
      </cdr:txBody>
    </cdr:sp>
  </cdr:relSizeAnchor>
  <cdr:relSizeAnchor xmlns:cdr="http://schemas.openxmlformats.org/drawingml/2006/chartDrawing">
    <cdr:from>
      <cdr:x>0.65673</cdr:x>
      <cdr:y>0.19261</cdr:y>
    </cdr:from>
    <cdr:to>
      <cdr:x>0.7554</cdr:x>
      <cdr:y>0.26566</cdr:y>
    </cdr:to>
    <cdr:sp macro="" textlink="">
      <cdr:nvSpPr>
        <cdr:cNvPr id="15" name="TextBox 14"/>
        <cdr:cNvSpPr txBox="1"/>
      </cdr:nvSpPr>
      <cdr:spPr>
        <a:xfrm xmlns:a="http://schemas.openxmlformats.org/drawingml/2006/main">
          <a:off x="6086475" y="552450"/>
          <a:ext cx="914400" cy="209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мочеполовой с-мы</a:t>
          </a:r>
        </a:p>
      </cdr:txBody>
    </cdr:sp>
  </cdr:relSizeAnchor>
  <cdr:relSizeAnchor xmlns:cdr="http://schemas.openxmlformats.org/drawingml/2006/chartDrawing">
    <cdr:from>
      <cdr:x>0.65057</cdr:x>
      <cdr:y>0.0963</cdr:y>
    </cdr:from>
    <cdr:to>
      <cdr:x>0.74923</cdr:x>
      <cdr:y>0.14944</cdr:y>
    </cdr:to>
    <cdr:sp macro="" textlink="">
      <cdr:nvSpPr>
        <cdr:cNvPr id="16" name="TextBox 15"/>
        <cdr:cNvSpPr txBox="1"/>
      </cdr:nvSpPr>
      <cdr:spPr>
        <a:xfrm xmlns:a="http://schemas.openxmlformats.org/drawingml/2006/main">
          <a:off x="6029325" y="276225"/>
          <a:ext cx="914400" cy="152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травмы</a:t>
          </a:r>
        </a:p>
      </cdr:txBody>
    </cdr:sp>
  </cdr:relSizeAnchor>
  <cdr:relSizeAnchor xmlns:cdr="http://schemas.openxmlformats.org/drawingml/2006/chartDrawing">
    <cdr:from>
      <cdr:x>0.48099</cdr:x>
      <cdr:y>0.04981</cdr:y>
    </cdr:from>
    <cdr:to>
      <cdr:x>0.57965</cdr:x>
      <cdr:y>0.12619</cdr:y>
    </cdr:to>
    <cdr:sp macro="" textlink="">
      <cdr:nvSpPr>
        <cdr:cNvPr id="17" name="TextBox 16"/>
        <cdr:cNvSpPr txBox="1"/>
      </cdr:nvSpPr>
      <cdr:spPr>
        <a:xfrm xmlns:a="http://schemas.openxmlformats.org/drawingml/2006/main">
          <a:off x="4457700" y="142875"/>
          <a:ext cx="914400" cy="2190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врожденные</a:t>
          </a:r>
          <a:r>
            <a:rPr lang="ru-RU" sz="1100" baseline="0">
              <a:latin typeface="Times New Roman" pitchFamily="18" charset="0"/>
              <a:cs typeface="Times New Roman" pitchFamily="18" charset="0"/>
            </a:rPr>
            <a:t> аномалии</a:t>
          </a:r>
          <a:endParaRPr lang="ru-RU"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0.65594</cdr:x>
      <cdr:y>0.75655</cdr:y>
    </cdr:from>
    <cdr:to>
      <cdr:x>0.79347</cdr:x>
      <cdr:y>0.80524</cdr:y>
    </cdr:to>
    <cdr:sp macro="" textlink="">
      <cdr:nvSpPr>
        <cdr:cNvPr id="2" name="TextBox 1"/>
        <cdr:cNvSpPr txBox="1"/>
      </cdr:nvSpPr>
      <cdr:spPr>
        <a:xfrm xmlns:a="http://schemas.openxmlformats.org/drawingml/2006/main">
          <a:off x="6097919" y="1924050"/>
          <a:ext cx="1278534" cy="1238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инфекционная и паразитарная з-ть</a:t>
          </a:r>
        </a:p>
      </cdr:txBody>
    </cdr:sp>
  </cdr:relSizeAnchor>
  <cdr:relSizeAnchor xmlns:cdr="http://schemas.openxmlformats.org/drawingml/2006/chartDrawing">
    <cdr:from>
      <cdr:x>0.65984</cdr:x>
      <cdr:y>0.70412</cdr:y>
    </cdr:from>
    <cdr:to>
      <cdr:x>0.7582</cdr:x>
      <cdr:y>0.75655</cdr:y>
    </cdr:to>
    <cdr:sp macro="" textlink="">
      <cdr:nvSpPr>
        <cdr:cNvPr id="3" name="TextBox 2"/>
        <cdr:cNvSpPr txBox="1"/>
      </cdr:nvSpPr>
      <cdr:spPr>
        <a:xfrm xmlns:a="http://schemas.openxmlformats.org/drawingml/2006/main">
          <a:off x="6134100" y="1790700"/>
          <a:ext cx="914400" cy="1333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новообразования</a:t>
          </a:r>
        </a:p>
      </cdr:txBody>
    </cdr:sp>
  </cdr:relSizeAnchor>
  <cdr:relSizeAnchor xmlns:cdr="http://schemas.openxmlformats.org/drawingml/2006/chartDrawing">
    <cdr:from>
      <cdr:x>0.65266</cdr:x>
      <cdr:y>0.64794</cdr:y>
    </cdr:from>
    <cdr:to>
      <cdr:x>0.75102</cdr:x>
      <cdr:y>0.72659</cdr:y>
    </cdr:to>
    <cdr:sp macro="" textlink="">
      <cdr:nvSpPr>
        <cdr:cNvPr id="4" name="TextBox 3"/>
        <cdr:cNvSpPr txBox="1"/>
      </cdr:nvSpPr>
      <cdr:spPr>
        <a:xfrm xmlns:a="http://schemas.openxmlformats.org/drawingml/2006/main">
          <a:off x="6067425" y="1647825"/>
          <a:ext cx="914400" cy="2000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крови</a:t>
          </a:r>
        </a:p>
      </cdr:txBody>
    </cdr:sp>
  </cdr:relSizeAnchor>
  <cdr:relSizeAnchor xmlns:cdr="http://schemas.openxmlformats.org/drawingml/2006/chartDrawing">
    <cdr:from>
      <cdr:x>0.45492</cdr:x>
      <cdr:y>0.60284</cdr:y>
    </cdr:from>
    <cdr:to>
      <cdr:x>0.58607</cdr:x>
      <cdr:y>0.71986</cdr:y>
    </cdr:to>
    <cdr:sp macro="" textlink="">
      <cdr:nvSpPr>
        <cdr:cNvPr id="5" name="TextBox 4"/>
        <cdr:cNvSpPr txBox="1"/>
      </cdr:nvSpPr>
      <cdr:spPr>
        <a:xfrm xmlns:a="http://schemas.openxmlformats.org/drawingml/2006/main">
          <a:off x="4229100" y="1619251"/>
          <a:ext cx="1219200" cy="31432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психоневрологические</a:t>
          </a:r>
          <a:r>
            <a:rPr lang="ru-RU" sz="1100" baseline="0">
              <a:latin typeface="Times New Roman" pitchFamily="18" charset="0"/>
              <a:cs typeface="Times New Roman" pitchFamily="18" charset="0"/>
            </a:rPr>
            <a:t> р-ва</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0.66701</cdr:x>
      <cdr:y>0.44326</cdr:y>
    </cdr:from>
    <cdr:to>
      <cdr:x>0.76537</cdr:x>
      <cdr:y>0.78369</cdr:y>
    </cdr:to>
    <cdr:sp macro="" textlink="">
      <cdr:nvSpPr>
        <cdr:cNvPr id="6" name="TextBox 5"/>
        <cdr:cNvSpPr txBox="1"/>
      </cdr:nvSpPr>
      <cdr:spPr>
        <a:xfrm xmlns:a="http://schemas.openxmlformats.org/drawingml/2006/main">
          <a:off x="6200775" y="11906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0.65984</cdr:x>
      <cdr:y>0.54965</cdr:y>
    </cdr:from>
    <cdr:to>
      <cdr:x>0.7582</cdr:x>
      <cdr:y>0.6383</cdr:y>
    </cdr:to>
    <cdr:sp macro="" textlink="">
      <cdr:nvSpPr>
        <cdr:cNvPr id="7" name="TextBox 6"/>
        <cdr:cNvSpPr txBox="1"/>
      </cdr:nvSpPr>
      <cdr:spPr>
        <a:xfrm xmlns:a="http://schemas.openxmlformats.org/drawingml/2006/main">
          <a:off x="6134100" y="1476375"/>
          <a:ext cx="9144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нервной</a:t>
          </a:r>
          <a:r>
            <a:rPr lang="ru-RU" sz="1100" baseline="0">
              <a:latin typeface="Times New Roman" pitchFamily="18" charset="0"/>
              <a:cs typeface="Times New Roman" pitchFamily="18" charset="0"/>
            </a:rPr>
            <a:t> с-мы</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0.65061</cdr:x>
      <cdr:y>0.50355</cdr:y>
    </cdr:from>
    <cdr:to>
      <cdr:x>0.74898</cdr:x>
      <cdr:y>0.56028</cdr:y>
    </cdr:to>
    <cdr:sp macro="" textlink="">
      <cdr:nvSpPr>
        <cdr:cNvPr id="8" name="TextBox 7"/>
        <cdr:cNvSpPr txBox="1"/>
      </cdr:nvSpPr>
      <cdr:spPr>
        <a:xfrm xmlns:a="http://schemas.openxmlformats.org/drawingml/2006/main">
          <a:off x="6048375" y="1352550"/>
          <a:ext cx="914400" cy="152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глаза и придаточного</a:t>
          </a:r>
          <a:r>
            <a:rPr lang="ru-RU" sz="1100" baseline="0">
              <a:latin typeface="Times New Roman" pitchFamily="18" charset="0"/>
              <a:cs typeface="Times New Roman" pitchFamily="18" charset="0"/>
            </a:rPr>
            <a:t> аппарата</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0.65164</cdr:x>
      <cdr:y>0.45745</cdr:y>
    </cdr:from>
    <cdr:to>
      <cdr:x>0.75</cdr:x>
      <cdr:y>0.50709</cdr:y>
    </cdr:to>
    <cdr:sp macro="" textlink="">
      <cdr:nvSpPr>
        <cdr:cNvPr id="9" name="TextBox 8"/>
        <cdr:cNvSpPr txBox="1"/>
      </cdr:nvSpPr>
      <cdr:spPr>
        <a:xfrm xmlns:a="http://schemas.openxmlformats.org/drawingml/2006/main">
          <a:off x="6057900" y="1228725"/>
          <a:ext cx="914400" cy="1333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уха</a:t>
          </a:r>
        </a:p>
      </cdr:txBody>
    </cdr:sp>
  </cdr:relSizeAnchor>
  <cdr:relSizeAnchor xmlns:cdr="http://schemas.openxmlformats.org/drawingml/2006/chartDrawing">
    <cdr:from>
      <cdr:x>0.59631</cdr:x>
      <cdr:y>0.39362</cdr:y>
    </cdr:from>
    <cdr:to>
      <cdr:x>0.69467</cdr:x>
      <cdr:y>0.47163</cdr:y>
    </cdr:to>
    <cdr:sp macro="" textlink="">
      <cdr:nvSpPr>
        <cdr:cNvPr id="10" name="TextBox 9"/>
        <cdr:cNvSpPr txBox="1"/>
      </cdr:nvSpPr>
      <cdr:spPr>
        <a:xfrm xmlns:a="http://schemas.openxmlformats.org/drawingml/2006/main">
          <a:off x="5543550" y="1057275"/>
          <a:ext cx="914400" cy="209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БСК</a:t>
          </a:r>
        </a:p>
      </cdr:txBody>
    </cdr:sp>
  </cdr:relSizeAnchor>
  <cdr:relSizeAnchor xmlns:cdr="http://schemas.openxmlformats.org/drawingml/2006/chartDrawing">
    <cdr:from>
      <cdr:x>0.64857</cdr:x>
      <cdr:y>0.34752</cdr:y>
    </cdr:from>
    <cdr:to>
      <cdr:x>0.74693</cdr:x>
      <cdr:y>0.42908</cdr:y>
    </cdr:to>
    <cdr:sp macro="" textlink="">
      <cdr:nvSpPr>
        <cdr:cNvPr id="11" name="TextBox 10"/>
        <cdr:cNvSpPr txBox="1"/>
      </cdr:nvSpPr>
      <cdr:spPr>
        <a:xfrm xmlns:a="http://schemas.openxmlformats.org/drawingml/2006/main">
          <a:off x="6029325" y="933449"/>
          <a:ext cx="914400" cy="2190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органов</a:t>
          </a:r>
          <a:r>
            <a:rPr lang="ru-RU" sz="1100" baseline="0">
              <a:latin typeface="Times New Roman" pitchFamily="18" charset="0"/>
              <a:cs typeface="Times New Roman" pitchFamily="18" charset="0"/>
            </a:rPr>
            <a:t> дыхания</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0.65164</cdr:x>
      <cdr:y>0.24823</cdr:y>
    </cdr:from>
    <cdr:to>
      <cdr:x>0.75</cdr:x>
      <cdr:y>0.34752</cdr:y>
    </cdr:to>
    <cdr:sp macro="" textlink="">
      <cdr:nvSpPr>
        <cdr:cNvPr id="12" name="TextBox 11"/>
        <cdr:cNvSpPr txBox="1"/>
      </cdr:nvSpPr>
      <cdr:spPr>
        <a:xfrm xmlns:a="http://schemas.openxmlformats.org/drawingml/2006/main">
          <a:off x="6057900" y="666750"/>
          <a:ext cx="914400" cy="266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кожи</a:t>
          </a:r>
        </a:p>
      </cdr:txBody>
    </cdr:sp>
  </cdr:relSizeAnchor>
  <cdr:relSizeAnchor xmlns:cdr="http://schemas.openxmlformats.org/drawingml/2006/chartDrawing">
    <cdr:from>
      <cdr:x>0.53893</cdr:x>
      <cdr:y>0.19149</cdr:y>
    </cdr:from>
    <cdr:to>
      <cdr:x>0.6373</cdr:x>
      <cdr:y>0.2766</cdr:y>
    </cdr:to>
    <cdr:sp macro="" textlink="">
      <cdr:nvSpPr>
        <cdr:cNvPr id="13" name="TextBox 12"/>
        <cdr:cNvSpPr txBox="1"/>
      </cdr:nvSpPr>
      <cdr:spPr>
        <a:xfrm xmlns:a="http://schemas.openxmlformats.org/drawingml/2006/main">
          <a:off x="5010150" y="514350"/>
          <a:ext cx="914400" cy="228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КМС</a:t>
          </a:r>
        </a:p>
      </cdr:txBody>
    </cdr:sp>
  </cdr:relSizeAnchor>
  <cdr:relSizeAnchor xmlns:cdr="http://schemas.openxmlformats.org/drawingml/2006/chartDrawing">
    <cdr:from>
      <cdr:x>0.64857</cdr:x>
      <cdr:y>0.14539</cdr:y>
    </cdr:from>
    <cdr:to>
      <cdr:x>0.74693</cdr:x>
      <cdr:y>0.21277</cdr:y>
    </cdr:to>
    <cdr:sp macro="" textlink="">
      <cdr:nvSpPr>
        <cdr:cNvPr id="14" name="TextBox 13"/>
        <cdr:cNvSpPr txBox="1"/>
      </cdr:nvSpPr>
      <cdr:spPr>
        <a:xfrm xmlns:a="http://schemas.openxmlformats.org/drawingml/2006/main">
          <a:off x="6029325" y="390524"/>
          <a:ext cx="914400" cy="180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мочеполовой</a:t>
          </a:r>
          <a:r>
            <a:rPr lang="ru-RU" sz="1100" baseline="0">
              <a:latin typeface="Times New Roman" pitchFamily="18" charset="0"/>
              <a:cs typeface="Times New Roman" pitchFamily="18" charset="0"/>
            </a:rPr>
            <a:t> с-мы</a:t>
          </a:r>
          <a:endParaRPr lang="ru-RU" sz="1100">
            <a:latin typeface="Times New Roman" pitchFamily="18" charset="0"/>
            <a:cs typeface="Times New Roman" pitchFamily="18" charset="0"/>
          </a:endParaRPr>
        </a:p>
      </cdr:txBody>
    </cdr:sp>
  </cdr:relSizeAnchor>
  <cdr:relSizeAnchor xmlns:cdr="http://schemas.openxmlformats.org/drawingml/2006/chartDrawing">
    <cdr:from>
      <cdr:x>0.48975</cdr:x>
      <cdr:y>0.0922</cdr:y>
    </cdr:from>
    <cdr:to>
      <cdr:x>0.58811</cdr:x>
      <cdr:y>0.1844</cdr:y>
    </cdr:to>
    <cdr:sp macro="" textlink="">
      <cdr:nvSpPr>
        <cdr:cNvPr id="15" name="TextBox 14"/>
        <cdr:cNvSpPr txBox="1"/>
      </cdr:nvSpPr>
      <cdr:spPr>
        <a:xfrm xmlns:a="http://schemas.openxmlformats.org/drawingml/2006/main">
          <a:off x="4552950" y="247650"/>
          <a:ext cx="91440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врожденные пороки</a:t>
          </a:r>
          <a:r>
            <a:rPr lang="ru-RU" sz="1100" baseline="0">
              <a:latin typeface="Times New Roman" pitchFamily="18" charset="0"/>
              <a:cs typeface="Times New Roman" pitchFamily="18" charset="0"/>
            </a:rPr>
            <a:t> </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0.65164</cdr:x>
      <cdr:y>0.04965</cdr:y>
    </cdr:from>
    <cdr:to>
      <cdr:x>0.75</cdr:x>
      <cdr:y>0.1383</cdr:y>
    </cdr:to>
    <cdr:sp macro="" textlink="">
      <cdr:nvSpPr>
        <cdr:cNvPr id="16" name="TextBox 15"/>
        <cdr:cNvSpPr txBox="1"/>
      </cdr:nvSpPr>
      <cdr:spPr>
        <a:xfrm xmlns:a="http://schemas.openxmlformats.org/drawingml/2006/main">
          <a:off x="6057900" y="133350"/>
          <a:ext cx="9144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травмы</a:t>
          </a:r>
        </a:p>
      </cdr:txBody>
    </cdr:sp>
  </cdr:relSizeAnchor>
</c:userShapes>
</file>

<file path=word/drawings/drawing3.xml><?xml version="1.0" encoding="utf-8"?>
<c:userShapes xmlns:c="http://schemas.openxmlformats.org/drawingml/2006/chart">
  <cdr:relSizeAnchor xmlns:cdr="http://schemas.openxmlformats.org/drawingml/2006/chartDrawing">
    <cdr:from>
      <cdr:x>0.35656</cdr:x>
      <cdr:y>0.76072</cdr:y>
    </cdr:from>
    <cdr:to>
      <cdr:x>0.45492</cdr:x>
      <cdr:y>0.83748</cdr:y>
    </cdr:to>
    <cdr:sp macro="" textlink="">
      <cdr:nvSpPr>
        <cdr:cNvPr id="2" name="TextBox 1"/>
        <cdr:cNvSpPr txBox="1"/>
      </cdr:nvSpPr>
      <cdr:spPr>
        <a:xfrm xmlns:a="http://schemas.openxmlformats.org/drawingml/2006/main">
          <a:off x="3314700" y="2095500"/>
          <a:ext cx="914400" cy="21145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0.34631</cdr:x>
      <cdr:y>0.7462</cdr:y>
    </cdr:from>
    <cdr:to>
      <cdr:x>0.44877</cdr:x>
      <cdr:y>0.9751</cdr:y>
    </cdr:to>
    <cdr:sp macro="" textlink="">
      <cdr:nvSpPr>
        <cdr:cNvPr id="3" name="TextBox 2"/>
        <cdr:cNvSpPr txBox="1"/>
      </cdr:nvSpPr>
      <cdr:spPr>
        <a:xfrm xmlns:a="http://schemas.openxmlformats.org/drawingml/2006/main">
          <a:off x="3219450" y="2055495"/>
          <a:ext cx="952500" cy="6305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инфекционная и паразитарная</a:t>
          </a:r>
          <a:r>
            <a:rPr lang="ru-RU" sz="1100" baseline="0">
              <a:latin typeface="Times New Roman" pitchFamily="18" charset="0"/>
              <a:cs typeface="Times New Roman" pitchFamily="18" charset="0"/>
            </a:rPr>
            <a:t> з-ть</a:t>
          </a:r>
          <a:endParaRPr lang="ru-RU" sz="1100">
            <a:latin typeface="Times New Roman" pitchFamily="18" charset="0"/>
            <a:cs typeface="Times New Roman" pitchFamily="18" charset="0"/>
          </a:endParaRPr>
        </a:p>
      </cdr:txBody>
    </cdr:sp>
  </cdr:relSizeAnchor>
  <cdr:relSizeAnchor xmlns:cdr="http://schemas.openxmlformats.org/drawingml/2006/chartDrawing">
    <cdr:from>
      <cdr:x>0.34529</cdr:x>
      <cdr:y>0.70609</cdr:y>
    </cdr:from>
    <cdr:to>
      <cdr:x>0.44365</cdr:x>
      <cdr:y>0.90595</cdr:y>
    </cdr:to>
    <cdr:sp macro="" textlink="">
      <cdr:nvSpPr>
        <cdr:cNvPr id="4" name="TextBox 3"/>
        <cdr:cNvSpPr txBox="1"/>
      </cdr:nvSpPr>
      <cdr:spPr>
        <a:xfrm xmlns:a="http://schemas.openxmlformats.org/drawingml/2006/main">
          <a:off x="3209925" y="1945005"/>
          <a:ext cx="914400" cy="5505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новообразования</a:t>
          </a:r>
        </a:p>
      </cdr:txBody>
    </cdr:sp>
  </cdr:relSizeAnchor>
  <cdr:relSizeAnchor xmlns:cdr="http://schemas.openxmlformats.org/drawingml/2006/chartDrawing">
    <cdr:from>
      <cdr:x>0.25307</cdr:x>
      <cdr:y>0.65353</cdr:y>
    </cdr:from>
    <cdr:to>
      <cdr:x>0.3627</cdr:x>
      <cdr:y>0.73306</cdr:y>
    </cdr:to>
    <cdr:sp macro="" textlink="">
      <cdr:nvSpPr>
        <cdr:cNvPr id="5" name="TextBox 4"/>
        <cdr:cNvSpPr txBox="1"/>
      </cdr:nvSpPr>
      <cdr:spPr>
        <a:xfrm xmlns:a="http://schemas.openxmlformats.org/drawingml/2006/main">
          <a:off x="2352675" y="1800225"/>
          <a:ext cx="1019175"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б-ни</a:t>
          </a:r>
          <a:r>
            <a:rPr lang="ru-RU" sz="1100" baseline="0">
              <a:latin typeface="Times New Roman" pitchFamily="18" charset="0"/>
              <a:cs typeface="Times New Roman" pitchFamily="18" charset="0"/>
            </a:rPr>
            <a:t> крови</a:t>
          </a:r>
          <a:endParaRPr lang="ru-RU" sz="1100">
            <a:latin typeface="Times New Roman" pitchFamily="18" charset="0"/>
            <a:cs typeface="Times New Roman" pitchFamily="18" charset="0"/>
          </a:endParaRPr>
        </a:p>
      </cdr:txBody>
    </cdr:sp>
  </cdr:relSizeAnchor>
  <cdr:relSizeAnchor xmlns:cdr="http://schemas.openxmlformats.org/drawingml/2006/chartDrawing">
    <cdr:from>
      <cdr:x>0.13217</cdr:x>
      <cdr:y>0.66805</cdr:y>
    </cdr:from>
    <cdr:to>
      <cdr:x>0.34221</cdr:x>
      <cdr:y>1</cdr:y>
    </cdr:to>
    <cdr:sp macro="" textlink="">
      <cdr:nvSpPr>
        <cdr:cNvPr id="6" name="TextBox 5"/>
        <cdr:cNvSpPr txBox="1"/>
      </cdr:nvSpPr>
      <cdr:spPr>
        <a:xfrm xmlns:a="http://schemas.openxmlformats.org/drawingml/2006/main">
          <a:off x="1228725" y="1840230"/>
          <a:ext cx="195262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0.22746</cdr:x>
      <cdr:y>0.64315</cdr:y>
    </cdr:from>
    <cdr:to>
      <cdr:x>0.32582</cdr:x>
      <cdr:y>0.70885</cdr:y>
    </cdr:to>
    <cdr:sp macro="" textlink="">
      <cdr:nvSpPr>
        <cdr:cNvPr id="7" name="TextBox 6"/>
        <cdr:cNvSpPr txBox="1"/>
      </cdr:nvSpPr>
      <cdr:spPr>
        <a:xfrm xmlns:a="http://schemas.openxmlformats.org/drawingml/2006/main">
          <a:off x="2114550" y="1771650"/>
          <a:ext cx="914400" cy="180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0.14139</cdr:x>
      <cdr:y>0.61203</cdr:y>
    </cdr:from>
    <cdr:to>
      <cdr:x>0.34939</cdr:x>
      <cdr:y>0.69502</cdr:y>
    </cdr:to>
    <cdr:sp macro="" textlink="">
      <cdr:nvSpPr>
        <cdr:cNvPr id="8" name="TextBox 7"/>
        <cdr:cNvSpPr txBox="1"/>
      </cdr:nvSpPr>
      <cdr:spPr>
        <a:xfrm xmlns:a="http://schemas.openxmlformats.org/drawingml/2006/main">
          <a:off x="1314449" y="1685925"/>
          <a:ext cx="1933575" cy="228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психоневрологические  р-ва</a:t>
          </a:r>
        </a:p>
      </cdr:txBody>
    </cdr:sp>
  </cdr:relSizeAnchor>
  <cdr:relSizeAnchor xmlns:cdr="http://schemas.openxmlformats.org/drawingml/2006/chartDrawing">
    <cdr:from>
      <cdr:x>0.35451</cdr:x>
      <cdr:y>0.574</cdr:y>
    </cdr:from>
    <cdr:to>
      <cdr:x>0.6168</cdr:x>
      <cdr:y>0.64661</cdr:y>
    </cdr:to>
    <cdr:sp macro="" textlink="">
      <cdr:nvSpPr>
        <cdr:cNvPr id="9" name="TextBox 8"/>
        <cdr:cNvSpPr txBox="1"/>
      </cdr:nvSpPr>
      <cdr:spPr>
        <a:xfrm xmlns:a="http://schemas.openxmlformats.org/drawingml/2006/main">
          <a:off x="3295650" y="1581150"/>
          <a:ext cx="24384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0.34631</cdr:x>
      <cdr:y>0.55671</cdr:y>
    </cdr:from>
    <cdr:to>
      <cdr:x>0.59119</cdr:x>
      <cdr:y>0.64661</cdr:y>
    </cdr:to>
    <cdr:sp macro="" textlink="">
      <cdr:nvSpPr>
        <cdr:cNvPr id="10" name="TextBox 9"/>
        <cdr:cNvSpPr txBox="1"/>
      </cdr:nvSpPr>
      <cdr:spPr>
        <a:xfrm xmlns:a="http://schemas.openxmlformats.org/drawingml/2006/main">
          <a:off x="3219450" y="1533525"/>
          <a:ext cx="2276475"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б-ни нервной сиситемы</a:t>
          </a:r>
        </a:p>
      </cdr:txBody>
    </cdr:sp>
  </cdr:relSizeAnchor>
  <cdr:relSizeAnchor xmlns:cdr="http://schemas.openxmlformats.org/drawingml/2006/chartDrawing">
    <cdr:from>
      <cdr:x>0.4293</cdr:x>
      <cdr:y>0.55325</cdr:y>
    </cdr:from>
    <cdr:to>
      <cdr:x>0.52766</cdr:x>
      <cdr:y>0.8852</cdr:y>
    </cdr:to>
    <cdr:sp macro="" textlink="">
      <cdr:nvSpPr>
        <cdr:cNvPr id="11" name="TextBox 10"/>
        <cdr:cNvSpPr txBox="1"/>
      </cdr:nvSpPr>
      <cdr:spPr>
        <a:xfrm xmlns:a="http://schemas.openxmlformats.org/drawingml/2006/main">
          <a:off x="3990975" y="15240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0.34734</cdr:x>
      <cdr:y>0.50484</cdr:y>
    </cdr:from>
    <cdr:to>
      <cdr:x>0.4457</cdr:x>
      <cdr:y>0.5982</cdr:y>
    </cdr:to>
    <cdr:sp macro="" textlink="">
      <cdr:nvSpPr>
        <cdr:cNvPr id="12" name="TextBox 11"/>
        <cdr:cNvSpPr txBox="1"/>
      </cdr:nvSpPr>
      <cdr:spPr>
        <a:xfrm xmlns:a="http://schemas.openxmlformats.org/drawingml/2006/main">
          <a:off x="3228975" y="1390650"/>
          <a:ext cx="9144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болезни</a:t>
          </a:r>
          <a:r>
            <a:rPr lang="ru-RU" sz="1100" baseline="0">
              <a:latin typeface="Times New Roman" pitchFamily="18" charset="0"/>
              <a:cs typeface="Times New Roman" pitchFamily="18" charset="0"/>
            </a:rPr>
            <a:t> глаза и придаточного аппарата</a:t>
          </a:r>
          <a:endParaRPr lang="ru-RU" sz="1100">
            <a:latin typeface="Times New Roman" pitchFamily="18" charset="0"/>
            <a:cs typeface="Times New Roman" pitchFamily="18" charset="0"/>
          </a:endParaRPr>
        </a:p>
      </cdr:txBody>
    </cdr:sp>
  </cdr:relSizeAnchor>
  <cdr:relSizeAnchor xmlns:cdr="http://schemas.openxmlformats.org/drawingml/2006/chartDrawing">
    <cdr:from>
      <cdr:x>0.27766</cdr:x>
      <cdr:y>0.44952</cdr:y>
    </cdr:from>
    <cdr:to>
      <cdr:x>0.37602</cdr:x>
      <cdr:y>0.54633</cdr:y>
    </cdr:to>
    <cdr:sp macro="" textlink="">
      <cdr:nvSpPr>
        <cdr:cNvPr id="13" name="TextBox 12"/>
        <cdr:cNvSpPr txBox="1"/>
      </cdr:nvSpPr>
      <cdr:spPr>
        <a:xfrm xmlns:a="http://schemas.openxmlformats.org/drawingml/2006/main">
          <a:off x="2581275" y="1238250"/>
          <a:ext cx="914400" cy="266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уха</a:t>
          </a:r>
        </a:p>
      </cdr:txBody>
    </cdr:sp>
  </cdr:relSizeAnchor>
  <cdr:relSizeAnchor xmlns:cdr="http://schemas.openxmlformats.org/drawingml/2006/chartDrawing">
    <cdr:from>
      <cdr:x>0.3084</cdr:x>
      <cdr:y>0.40111</cdr:y>
    </cdr:from>
    <cdr:to>
      <cdr:x>0.40676</cdr:x>
      <cdr:y>0.49101</cdr:y>
    </cdr:to>
    <cdr:sp macro="" textlink="">
      <cdr:nvSpPr>
        <cdr:cNvPr id="14" name="TextBox 13"/>
        <cdr:cNvSpPr txBox="1"/>
      </cdr:nvSpPr>
      <cdr:spPr>
        <a:xfrm xmlns:a="http://schemas.openxmlformats.org/drawingml/2006/main">
          <a:off x="2867025" y="1104900"/>
          <a:ext cx="91440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БСК</a:t>
          </a:r>
        </a:p>
      </cdr:txBody>
    </cdr:sp>
  </cdr:relSizeAnchor>
  <cdr:relSizeAnchor xmlns:cdr="http://schemas.openxmlformats.org/drawingml/2006/chartDrawing">
    <cdr:from>
      <cdr:x>0.34939</cdr:x>
      <cdr:y>0.34578</cdr:y>
    </cdr:from>
    <cdr:to>
      <cdr:x>0.44775</cdr:x>
      <cdr:y>0.45643</cdr:y>
    </cdr:to>
    <cdr:sp macro="" textlink="">
      <cdr:nvSpPr>
        <cdr:cNvPr id="15" name="TextBox 14"/>
        <cdr:cNvSpPr txBox="1"/>
      </cdr:nvSpPr>
      <cdr:spPr>
        <a:xfrm xmlns:a="http://schemas.openxmlformats.org/drawingml/2006/main">
          <a:off x="3248025" y="952500"/>
          <a:ext cx="914400" cy="3048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a:t>
          </a:r>
          <a:r>
            <a:rPr lang="ru-RU" sz="1100" baseline="0">
              <a:latin typeface="Times New Roman" pitchFamily="18" charset="0"/>
              <a:cs typeface="Times New Roman" pitchFamily="18" charset="0"/>
            </a:rPr>
            <a:t> органов дыхания</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0.61066</cdr:x>
      <cdr:y>0.18672</cdr:y>
    </cdr:from>
    <cdr:to>
      <cdr:x>0.70902</cdr:x>
      <cdr:y>0.51867</cdr:y>
    </cdr:to>
    <cdr:sp macro="" textlink="">
      <cdr:nvSpPr>
        <cdr:cNvPr id="16" name="TextBox 15"/>
        <cdr:cNvSpPr txBox="1"/>
      </cdr:nvSpPr>
      <cdr:spPr>
        <a:xfrm xmlns:a="http://schemas.openxmlformats.org/drawingml/2006/main">
          <a:off x="5676900" y="514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0.34836</cdr:x>
      <cdr:y>0.30083</cdr:y>
    </cdr:from>
    <cdr:to>
      <cdr:x>0.44672</cdr:x>
      <cdr:y>0.39765</cdr:y>
    </cdr:to>
    <cdr:sp macro="" textlink="">
      <cdr:nvSpPr>
        <cdr:cNvPr id="17" name="TextBox 16"/>
        <cdr:cNvSpPr txBox="1"/>
      </cdr:nvSpPr>
      <cdr:spPr>
        <a:xfrm xmlns:a="http://schemas.openxmlformats.org/drawingml/2006/main">
          <a:off x="3238500" y="828676"/>
          <a:ext cx="914400" cy="266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ЖКТ</a:t>
          </a:r>
        </a:p>
      </cdr:txBody>
    </cdr:sp>
  </cdr:relSizeAnchor>
  <cdr:relSizeAnchor xmlns:cdr="http://schemas.openxmlformats.org/drawingml/2006/chartDrawing">
    <cdr:from>
      <cdr:x>0.26947</cdr:x>
      <cdr:y>0.24896</cdr:y>
    </cdr:from>
    <cdr:to>
      <cdr:x>0.36783</cdr:x>
      <cdr:y>0.33887</cdr:y>
    </cdr:to>
    <cdr:sp macro="" textlink="">
      <cdr:nvSpPr>
        <cdr:cNvPr id="18" name="TextBox 17"/>
        <cdr:cNvSpPr txBox="1"/>
      </cdr:nvSpPr>
      <cdr:spPr>
        <a:xfrm xmlns:a="http://schemas.openxmlformats.org/drawingml/2006/main">
          <a:off x="2505075" y="685800"/>
          <a:ext cx="91440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кожи</a:t>
          </a:r>
        </a:p>
      </cdr:txBody>
    </cdr:sp>
  </cdr:relSizeAnchor>
  <cdr:relSizeAnchor xmlns:cdr="http://schemas.openxmlformats.org/drawingml/2006/chartDrawing">
    <cdr:from>
      <cdr:x>0.26332</cdr:x>
      <cdr:y>0.24205</cdr:y>
    </cdr:from>
    <cdr:to>
      <cdr:x>0.36168</cdr:x>
      <cdr:y>0.574</cdr:y>
    </cdr:to>
    <cdr:sp macro="" textlink="">
      <cdr:nvSpPr>
        <cdr:cNvPr id="19" name="TextBox 18"/>
        <cdr:cNvSpPr txBox="1"/>
      </cdr:nvSpPr>
      <cdr:spPr>
        <a:xfrm xmlns:a="http://schemas.openxmlformats.org/drawingml/2006/main">
          <a:off x="2447925" y="6667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0.35963</cdr:x>
      <cdr:y>0.14869</cdr:y>
    </cdr:from>
    <cdr:to>
      <cdr:x>0.45799</cdr:x>
      <cdr:y>0.23513</cdr:y>
    </cdr:to>
    <cdr:sp macro="" textlink="">
      <cdr:nvSpPr>
        <cdr:cNvPr id="20" name="TextBox 19"/>
        <cdr:cNvSpPr txBox="1"/>
      </cdr:nvSpPr>
      <cdr:spPr>
        <a:xfrm xmlns:a="http://schemas.openxmlformats.org/drawingml/2006/main">
          <a:off x="3343275" y="409575"/>
          <a:ext cx="9144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мочеполовой системы</a:t>
          </a:r>
        </a:p>
      </cdr:txBody>
    </cdr:sp>
  </cdr:relSizeAnchor>
  <cdr:relSizeAnchor xmlns:cdr="http://schemas.openxmlformats.org/drawingml/2006/chartDrawing">
    <cdr:from>
      <cdr:x>0.08811</cdr:x>
      <cdr:y>0.12448</cdr:y>
    </cdr:from>
    <cdr:to>
      <cdr:x>0.16906</cdr:x>
      <cdr:y>0.51176</cdr:y>
    </cdr:to>
    <cdr:sp macro="" textlink="">
      <cdr:nvSpPr>
        <cdr:cNvPr id="21" name="TextBox 20"/>
        <cdr:cNvSpPr txBox="1"/>
      </cdr:nvSpPr>
      <cdr:spPr>
        <a:xfrm xmlns:a="http://schemas.openxmlformats.org/drawingml/2006/main">
          <a:off x="819150" y="342900"/>
          <a:ext cx="752475" cy="1066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0.1998</cdr:x>
      <cdr:y>0.10028</cdr:y>
    </cdr:from>
    <cdr:to>
      <cdr:x>0.29816</cdr:x>
      <cdr:y>0.1971</cdr:y>
    </cdr:to>
    <cdr:sp macro="" textlink="">
      <cdr:nvSpPr>
        <cdr:cNvPr id="22" name="TextBox 21"/>
        <cdr:cNvSpPr txBox="1"/>
      </cdr:nvSpPr>
      <cdr:spPr>
        <a:xfrm xmlns:a="http://schemas.openxmlformats.org/drawingml/2006/main">
          <a:off x="1857375" y="276226"/>
          <a:ext cx="914400" cy="266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врожденные пороки</a:t>
          </a:r>
        </a:p>
      </cdr:txBody>
    </cdr:sp>
  </cdr:relSizeAnchor>
  <cdr:relSizeAnchor xmlns:cdr="http://schemas.openxmlformats.org/drawingml/2006/chartDrawing">
    <cdr:from>
      <cdr:x>0.34939</cdr:x>
      <cdr:y>0.04495</cdr:y>
    </cdr:from>
    <cdr:to>
      <cdr:x>0.44775</cdr:x>
      <cdr:y>0.14869</cdr:y>
    </cdr:to>
    <cdr:sp macro="" textlink="">
      <cdr:nvSpPr>
        <cdr:cNvPr id="23" name="TextBox 22"/>
        <cdr:cNvSpPr txBox="1"/>
      </cdr:nvSpPr>
      <cdr:spPr>
        <a:xfrm xmlns:a="http://schemas.openxmlformats.org/drawingml/2006/main">
          <a:off x="3248025" y="123825"/>
          <a:ext cx="9144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травмы</a:t>
          </a:r>
        </a:p>
      </cdr:txBody>
    </cdr:sp>
  </cdr:relSizeAnchor>
  <cdr:relSizeAnchor xmlns:cdr="http://schemas.openxmlformats.org/drawingml/2006/chartDrawing">
    <cdr:from>
      <cdr:x>0.26332</cdr:x>
      <cdr:y>0.20401</cdr:y>
    </cdr:from>
    <cdr:to>
      <cdr:x>0.34734</cdr:x>
      <cdr:y>0.29391</cdr:y>
    </cdr:to>
    <cdr:sp macro="" textlink="">
      <cdr:nvSpPr>
        <cdr:cNvPr id="24" name="TextBox 23"/>
        <cdr:cNvSpPr txBox="1"/>
      </cdr:nvSpPr>
      <cdr:spPr>
        <a:xfrm xmlns:a="http://schemas.openxmlformats.org/drawingml/2006/main">
          <a:off x="2447925" y="561975"/>
          <a:ext cx="78105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КМС</a:t>
          </a:r>
        </a:p>
      </cdr:txBody>
    </cdr:sp>
  </cdr:relSizeAnchor>
</c:userShapes>
</file>

<file path=word/drawings/drawing4.xml><?xml version="1.0" encoding="utf-8"?>
<c:userShapes xmlns:c="http://schemas.openxmlformats.org/drawingml/2006/chart">
  <cdr:relSizeAnchor xmlns:cdr="http://schemas.openxmlformats.org/drawingml/2006/chartDrawing">
    <cdr:from>
      <cdr:x>0.35553</cdr:x>
      <cdr:y>0.7594</cdr:y>
    </cdr:from>
    <cdr:to>
      <cdr:x>0.45389</cdr:x>
      <cdr:y>0.85167</cdr:y>
    </cdr:to>
    <cdr:sp macro="" textlink="">
      <cdr:nvSpPr>
        <cdr:cNvPr id="2" name="TextBox 1"/>
        <cdr:cNvSpPr txBox="1"/>
      </cdr:nvSpPr>
      <cdr:spPr>
        <a:xfrm xmlns:a="http://schemas.openxmlformats.org/drawingml/2006/main">
          <a:off x="3305175" y="2038350"/>
          <a:ext cx="91440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инфекционная и паразитарная</a:t>
          </a:r>
          <a:r>
            <a:rPr lang="ru-RU" sz="1100" baseline="0">
              <a:latin typeface="Times New Roman" pitchFamily="18" charset="0"/>
              <a:cs typeface="Times New Roman" pitchFamily="18" charset="0"/>
            </a:rPr>
            <a:t> з-ть</a:t>
          </a:r>
          <a:endParaRPr lang="ru-RU" sz="1100">
            <a:latin typeface="Times New Roman" pitchFamily="18" charset="0"/>
            <a:cs typeface="Times New Roman" pitchFamily="18" charset="0"/>
          </a:endParaRPr>
        </a:p>
      </cdr:txBody>
    </cdr:sp>
  </cdr:relSizeAnchor>
  <cdr:relSizeAnchor xmlns:cdr="http://schemas.openxmlformats.org/drawingml/2006/chartDrawing">
    <cdr:from>
      <cdr:x>0.22131</cdr:x>
      <cdr:y>0.69482</cdr:y>
    </cdr:from>
    <cdr:to>
      <cdr:x>0.31967</cdr:x>
      <cdr:y>0.79844</cdr:y>
    </cdr:to>
    <cdr:sp macro="" textlink="">
      <cdr:nvSpPr>
        <cdr:cNvPr id="3" name="TextBox 2"/>
        <cdr:cNvSpPr txBox="1"/>
      </cdr:nvSpPr>
      <cdr:spPr>
        <a:xfrm xmlns:a="http://schemas.openxmlformats.org/drawingml/2006/main">
          <a:off x="2057400" y="1864995"/>
          <a:ext cx="914400" cy="27813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новообразования</a:t>
          </a:r>
        </a:p>
      </cdr:txBody>
    </cdr:sp>
  </cdr:relSizeAnchor>
  <cdr:relSizeAnchor xmlns:cdr="http://schemas.openxmlformats.org/drawingml/2006/chartDrawing">
    <cdr:from>
      <cdr:x>0.2418</cdr:x>
      <cdr:y>0.65649</cdr:y>
    </cdr:from>
    <cdr:to>
      <cdr:x>0.34016</cdr:x>
      <cdr:y>0.74521</cdr:y>
    </cdr:to>
    <cdr:sp macro="" textlink="">
      <cdr:nvSpPr>
        <cdr:cNvPr id="4" name="TextBox 3"/>
        <cdr:cNvSpPr txBox="1"/>
      </cdr:nvSpPr>
      <cdr:spPr>
        <a:xfrm xmlns:a="http://schemas.openxmlformats.org/drawingml/2006/main">
          <a:off x="2247900" y="1762125"/>
          <a:ext cx="9144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крови</a:t>
          </a:r>
        </a:p>
      </cdr:txBody>
    </cdr:sp>
  </cdr:relSizeAnchor>
  <cdr:relSizeAnchor xmlns:cdr="http://schemas.openxmlformats.org/drawingml/2006/chartDrawing">
    <cdr:from>
      <cdr:x>0.41803</cdr:x>
      <cdr:y>0.61746</cdr:y>
    </cdr:from>
    <cdr:to>
      <cdr:x>0.51639</cdr:x>
      <cdr:y>0.70972</cdr:y>
    </cdr:to>
    <cdr:sp macro="" textlink="">
      <cdr:nvSpPr>
        <cdr:cNvPr id="5" name="TextBox 4"/>
        <cdr:cNvSpPr txBox="1"/>
      </cdr:nvSpPr>
      <cdr:spPr>
        <a:xfrm xmlns:a="http://schemas.openxmlformats.org/drawingml/2006/main">
          <a:off x="3886200" y="1657350"/>
          <a:ext cx="91440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психические</a:t>
          </a:r>
          <a:r>
            <a:rPr lang="ru-RU" sz="1100" baseline="0">
              <a:latin typeface="Times New Roman" pitchFamily="18" charset="0"/>
              <a:cs typeface="Times New Roman" pitchFamily="18" charset="0"/>
            </a:rPr>
            <a:t> р-ва</a:t>
          </a:r>
          <a:endParaRPr lang="ru-RU" sz="1100">
            <a:latin typeface="Times New Roman" pitchFamily="18" charset="0"/>
            <a:cs typeface="Times New Roman" pitchFamily="18" charset="0"/>
          </a:endParaRPr>
        </a:p>
      </cdr:txBody>
    </cdr:sp>
  </cdr:relSizeAnchor>
  <cdr:relSizeAnchor xmlns:cdr="http://schemas.openxmlformats.org/drawingml/2006/chartDrawing">
    <cdr:from>
      <cdr:x>0.3668</cdr:x>
      <cdr:y>0.56423</cdr:y>
    </cdr:from>
    <cdr:to>
      <cdr:x>0.46516</cdr:x>
      <cdr:y>0.63875</cdr:y>
    </cdr:to>
    <cdr:sp macro="" textlink="">
      <cdr:nvSpPr>
        <cdr:cNvPr id="6" name="TextBox 5"/>
        <cdr:cNvSpPr txBox="1"/>
      </cdr:nvSpPr>
      <cdr:spPr>
        <a:xfrm xmlns:a="http://schemas.openxmlformats.org/drawingml/2006/main">
          <a:off x="3409950" y="1514475"/>
          <a:ext cx="914400" cy="2000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0.35143</cdr:x>
      <cdr:y>0.57133</cdr:y>
    </cdr:from>
    <cdr:to>
      <cdr:x>0.4498</cdr:x>
      <cdr:y>0.64585</cdr:y>
    </cdr:to>
    <cdr:sp macro="" textlink="">
      <cdr:nvSpPr>
        <cdr:cNvPr id="7" name="TextBox 6"/>
        <cdr:cNvSpPr txBox="1"/>
      </cdr:nvSpPr>
      <cdr:spPr>
        <a:xfrm xmlns:a="http://schemas.openxmlformats.org/drawingml/2006/main">
          <a:off x="3267075" y="1533525"/>
          <a:ext cx="914400" cy="2000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нервной системы</a:t>
          </a:r>
        </a:p>
      </cdr:txBody>
    </cdr:sp>
  </cdr:relSizeAnchor>
  <cdr:relSizeAnchor xmlns:cdr="http://schemas.openxmlformats.org/drawingml/2006/chartDrawing">
    <cdr:from>
      <cdr:x>0.35861</cdr:x>
      <cdr:y>0.5252</cdr:y>
    </cdr:from>
    <cdr:to>
      <cdr:x>0.45697</cdr:x>
      <cdr:y>0.61036</cdr:y>
    </cdr:to>
    <cdr:sp macro="" textlink="">
      <cdr:nvSpPr>
        <cdr:cNvPr id="8" name="TextBox 7"/>
        <cdr:cNvSpPr txBox="1"/>
      </cdr:nvSpPr>
      <cdr:spPr>
        <a:xfrm xmlns:a="http://schemas.openxmlformats.org/drawingml/2006/main">
          <a:off x="3333750" y="1409700"/>
          <a:ext cx="914400" cy="228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глаза и</a:t>
          </a:r>
          <a:r>
            <a:rPr lang="ru-RU" sz="1100" baseline="0">
              <a:latin typeface="Times New Roman" pitchFamily="18" charset="0"/>
              <a:cs typeface="Times New Roman" pitchFamily="18" charset="0"/>
            </a:rPr>
            <a:t> придаточного аппарата</a:t>
          </a:r>
          <a:endParaRPr lang="ru-RU" sz="1100">
            <a:latin typeface="Times New Roman" pitchFamily="18" charset="0"/>
            <a:cs typeface="Times New Roman" pitchFamily="18" charset="0"/>
          </a:endParaRPr>
        </a:p>
      </cdr:txBody>
    </cdr:sp>
  </cdr:relSizeAnchor>
  <cdr:relSizeAnchor xmlns:cdr="http://schemas.openxmlformats.org/drawingml/2006/chartDrawing">
    <cdr:from>
      <cdr:x>0.10143</cdr:x>
      <cdr:y>0.47906</cdr:y>
    </cdr:from>
    <cdr:to>
      <cdr:x>0.1998</cdr:x>
      <cdr:y>0.57488</cdr:y>
    </cdr:to>
    <cdr:sp macro="" textlink="">
      <cdr:nvSpPr>
        <cdr:cNvPr id="9" name="TextBox 8"/>
        <cdr:cNvSpPr txBox="1"/>
      </cdr:nvSpPr>
      <cdr:spPr>
        <a:xfrm xmlns:a="http://schemas.openxmlformats.org/drawingml/2006/main">
          <a:off x="942975" y="1285875"/>
          <a:ext cx="9144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уха и сосцевидного отростка</a:t>
          </a:r>
        </a:p>
      </cdr:txBody>
    </cdr:sp>
  </cdr:relSizeAnchor>
  <cdr:relSizeAnchor xmlns:cdr="http://schemas.openxmlformats.org/drawingml/2006/chartDrawing">
    <cdr:from>
      <cdr:x>0.28586</cdr:x>
      <cdr:y>0.43293</cdr:y>
    </cdr:from>
    <cdr:to>
      <cdr:x>0.36168</cdr:x>
      <cdr:y>0.51455</cdr:y>
    </cdr:to>
    <cdr:sp macro="" textlink="">
      <cdr:nvSpPr>
        <cdr:cNvPr id="10" name="TextBox 9"/>
        <cdr:cNvSpPr txBox="1"/>
      </cdr:nvSpPr>
      <cdr:spPr>
        <a:xfrm xmlns:a="http://schemas.openxmlformats.org/drawingml/2006/main">
          <a:off x="2657475" y="1162049"/>
          <a:ext cx="704850" cy="2190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БСК</a:t>
          </a:r>
        </a:p>
      </cdr:txBody>
    </cdr:sp>
  </cdr:relSizeAnchor>
  <cdr:relSizeAnchor xmlns:cdr="http://schemas.openxmlformats.org/drawingml/2006/chartDrawing">
    <cdr:from>
      <cdr:x>0.35963</cdr:x>
      <cdr:y>0.38325</cdr:y>
    </cdr:from>
    <cdr:to>
      <cdr:x>0.45799</cdr:x>
      <cdr:y>0.46842</cdr:y>
    </cdr:to>
    <cdr:sp macro="" textlink="">
      <cdr:nvSpPr>
        <cdr:cNvPr id="11" name="TextBox 10"/>
        <cdr:cNvSpPr txBox="1"/>
      </cdr:nvSpPr>
      <cdr:spPr>
        <a:xfrm xmlns:a="http://schemas.openxmlformats.org/drawingml/2006/main">
          <a:off x="3343275" y="1028700"/>
          <a:ext cx="914400" cy="228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органов дыхания</a:t>
          </a:r>
        </a:p>
      </cdr:txBody>
    </cdr:sp>
  </cdr:relSizeAnchor>
  <cdr:relSizeAnchor xmlns:cdr="http://schemas.openxmlformats.org/drawingml/2006/chartDrawing">
    <cdr:from>
      <cdr:x>0.35656</cdr:x>
      <cdr:y>0.34422</cdr:y>
    </cdr:from>
    <cdr:to>
      <cdr:x>0.45492</cdr:x>
      <cdr:y>0.42938</cdr:y>
    </cdr:to>
    <cdr:sp macro="" textlink="">
      <cdr:nvSpPr>
        <cdr:cNvPr id="12" name="TextBox 11"/>
        <cdr:cNvSpPr txBox="1"/>
      </cdr:nvSpPr>
      <cdr:spPr>
        <a:xfrm xmlns:a="http://schemas.openxmlformats.org/drawingml/2006/main">
          <a:off x="3314700" y="923925"/>
          <a:ext cx="914400" cy="228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ЖКТ</a:t>
          </a:r>
        </a:p>
      </cdr:txBody>
    </cdr:sp>
  </cdr:relSizeAnchor>
  <cdr:relSizeAnchor xmlns:cdr="http://schemas.openxmlformats.org/drawingml/2006/chartDrawing">
    <cdr:from>
      <cdr:x>0.14857</cdr:x>
      <cdr:y>0.28389</cdr:y>
    </cdr:from>
    <cdr:to>
      <cdr:x>0.24693</cdr:x>
      <cdr:y>0.36906</cdr:y>
    </cdr:to>
    <cdr:sp macro="" textlink="">
      <cdr:nvSpPr>
        <cdr:cNvPr id="13" name="TextBox 12"/>
        <cdr:cNvSpPr txBox="1"/>
      </cdr:nvSpPr>
      <cdr:spPr>
        <a:xfrm xmlns:a="http://schemas.openxmlformats.org/drawingml/2006/main">
          <a:off x="1381125" y="762000"/>
          <a:ext cx="914400" cy="228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кожи и</a:t>
          </a:r>
          <a:r>
            <a:rPr lang="ru-RU" sz="1100" baseline="0">
              <a:latin typeface="Times New Roman" pitchFamily="18" charset="0"/>
              <a:cs typeface="Times New Roman" pitchFamily="18" charset="0"/>
            </a:rPr>
            <a:t> подкожной к-ки</a:t>
          </a:r>
          <a:endParaRPr lang="ru-RU" sz="1100">
            <a:latin typeface="Times New Roman" pitchFamily="18" charset="0"/>
            <a:cs typeface="Times New Roman" pitchFamily="18" charset="0"/>
          </a:endParaRPr>
        </a:p>
      </cdr:txBody>
    </cdr:sp>
  </cdr:relSizeAnchor>
  <cdr:relSizeAnchor xmlns:cdr="http://schemas.openxmlformats.org/drawingml/2006/chartDrawing">
    <cdr:from>
      <cdr:x>0.35451</cdr:x>
      <cdr:y>0.24131</cdr:y>
    </cdr:from>
    <cdr:to>
      <cdr:x>0.45287</cdr:x>
      <cdr:y>0.33712</cdr:y>
    </cdr:to>
    <cdr:sp macro="" textlink="">
      <cdr:nvSpPr>
        <cdr:cNvPr id="14" name="TextBox 13"/>
        <cdr:cNvSpPr txBox="1"/>
      </cdr:nvSpPr>
      <cdr:spPr>
        <a:xfrm xmlns:a="http://schemas.openxmlformats.org/drawingml/2006/main">
          <a:off x="3295650" y="647700"/>
          <a:ext cx="9144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костно-мышечной</a:t>
          </a:r>
          <a:r>
            <a:rPr lang="ru-RU" sz="1100" baseline="0">
              <a:latin typeface="Times New Roman" pitchFamily="18" charset="0"/>
              <a:cs typeface="Times New Roman" pitchFamily="18" charset="0"/>
            </a:rPr>
            <a:t> системы</a:t>
          </a:r>
          <a:endParaRPr lang="ru-RU" sz="1100">
            <a:latin typeface="Times New Roman" pitchFamily="18" charset="0"/>
            <a:cs typeface="Times New Roman" pitchFamily="18" charset="0"/>
          </a:endParaRPr>
        </a:p>
      </cdr:txBody>
    </cdr:sp>
  </cdr:relSizeAnchor>
  <cdr:relSizeAnchor xmlns:cdr="http://schemas.openxmlformats.org/drawingml/2006/chartDrawing">
    <cdr:from>
      <cdr:x>0.14754</cdr:x>
      <cdr:y>0.19163</cdr:y>
    </cdr:from>
    <cdr:to>
      <cdr:x>0.2459</cdr:x>
      <cdr:y>0.28744</cdr:y>
    </cdr:to>
    <cdr:sp macro="" textlink="">
      <cdr:nvSpPr>
        <cdr:cNvPr id="15" name="TextBox 14"/>
        <cdr:cNvSpPr txBox="1"/>
      </cdr:nvSpPr>
      <cdr:spPr>
        <a:xfrm xmlns:a="http://schemas.openxmlformats.org/drawingml/2006/main">
          <a:off x="1371600" y="514350"/>
          <a:ext cx="9144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мочеполовой</a:t>
          </a:r>
          <a:r>
            <a:rPr lang="ru-RU" sz="1100" baseline="0">
              <a:latin typeface="Times New Roman" pitchFamily="18" charset="0"/>
              <a:cs typeface="Times New Roman" pitchFamily="18" charset="0"/>
            </a:rPr>
            <a:t> системы</a:t>
          </a:r>
          <a:endParaRPr lang="ru-RU" sz="1100">
            <a:latin typeface="Times New Roman" pitchFamily="18" charset="0"/>
            <a:cs typeface="Times New Roman" pitchFamily="18" charset="0"/>
          </a:endParaRPr>
        </a:p>
      </cdr:txBody>
    </cdr:sp>
  </cdr:relSizeAnchor>
  <cdr:relSizeAnchor xmlns:cdr="http://schemas.openxmlformats.org/drawingml/2006/chartDrawing">
    <cdr:from>
      <cdr:x>0.35246</cdr:x>
      <cdr:y>0.14549</cdr:y>
    </cdr:from>
    <cdr:to>
      <cdr:x>0.45082</cdr:x>
      <cdr:y>0.20582</cdr:y>
    </cdr:to>
    <cdr:sp macro="" textlink="">
      <cdr:nvSpPr>
        <cdr:cNvPr id="16" name="TextBox 15"/>
        <cdr:cNvSpPr txBox="1"/>
      </cdr:nvSpPr>
      <cdr:spPr>
        <a:xfrm xmlns:a="http://schemas.openxmlformats.org/drawingml/2006/main">
          <a:off x="3276600" y="390525"/>
          <a:ext cx="914400" cy="1619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эндокринной</a:t>
          </a:r>
          <a:r>
            <a:rPr lang="ru-RU" sz="1100" baseline="0">
              <a:latin typeface="Times New Roman" pitchFamily="18" charset="0"/>
              <a:cs typeface="Times New Roman" pitchFamily="18" charset="0"/>
            </a:rPr>
            <a:t> с-мы</a:t>
          </a:r>
          <a:endParaRPr lang="ru-RU" sz="1100">
            <a:latin typeface="Times New Roman" pitchFamily="18" charset="0"/>
            <a:cs typeface="Times New Roman" pitchFamily="18" charset="0"/>
          </a:endParaRPr>
        </a:p>
      </cdr:txBody>
    </cdr:sp>
  </cdr:relSizeAnchor>
  <cdr:relSizeAnchor xmlns:cdr="http://schemas.openxmlformats.org/drawingml/2006/chartDrawing">
    <cdr:from>
      <cdr:x>0.27766</cdr:x>
      <cdr:y>0.09226</cdr:y>
    </cdr:from>
    <cdr:to>
      <cdr:x>0.34529</cdr:x>
      <cdr:y>0.16678</cdr:y>
    </cdr:to>
    <cdr:sp macro="" textlink="">
      <cdr:nvSpPr>
        <cdr:cNvPr id="17" name="TextBox 16"/>
        <cdr:cNvSpPr txBox="1"/>
      </cdr:nvSpPr>
      <cdr:spPr>
        <a:xfrm xmlns:a="http://schemas.openxmlformats.org/drawingml/2006/main">
          <a:off x="2581275" y="247650"/>
          <a:ext cx="628650" cy="2000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травмы</a:t>
          </a:r>
        </a:p>
      </cdr:txBody>
    </cdr:sp>
  </cdr:relSizeAnchor>
  <cdr:relSizeAnchor xmlns:cdr="http://schemas.openxmlformats.org/drawingml/2006/chartDrawing">
    <cdr:from>
      <cdr:x>0.1875</cdr:x>
      <cdr:y>0.05323</cdr:y>
    </cdr:from>
    <cdr:to>
      <cdr:x>0.28791</cdr:x>
      <cdr:y>0.14194</cdr:y>
    </cdr:to>
    <cdr:sp macro="" textlink="">
      <cdr:nvSpPr>
        <cdr:cNvPr id="18" name="TextBox 17"/>
        <cdr:cNvSpPr txBox="1"/>
      </cdr:nvSpPr>
      <cdr:spPr>
        <a:xfrm xmlns:a="http://schemas.openxmlformats.org/drawingml/2006/main">
          <a:off x="1743075" y="142875"/>
          <a:ext cx="93345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врожденные</a:t>
          </a:r>
          <a:r>
            <a:rPr lang="ru-RU" sz="1100" baseline="0">
              <a:latin typeface="Times New Roman" pitchFamily="18" charset="0"/>
              <a:cs typeface="Times New Roman" pitchFamily="18" charset="0"/>
            </a:rPr>
            <a:t> аномалии</a:t>
          </a:r>
          <a:endParaRPr lang="ru-RU" sz="110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0.07172</cdr:x>
      <cdr:y>0.77564</cdr:y>
    </cdr:from>
    <cdr:to>
      <cdr:x>0.1752</cdr:x>
      <cdr:y>0.83013</cdr:y>
    </cdr:to>
    <cdr:sp macro="" textlink="">
      <cdr:nvSpPr>
        <cdr:cNvPr id="2" name="TextBox 1"/>
        <cdr:cNvSpPr txBox="1"/>
      </cdr:nvSpPr>
      <cdr:spPr>
        <a:xfrm xmlns:a="http://schemas.openxmlformats.org/drawingml/2006/main">
          <a:off x="666750" y="2305050"/>
          <a:ext cx="962025" cy="161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0.24898</cdr:x>
      <cdr:y>0.77244</cdr:y>
    </cdr:from>
    <cdr:to>
      <cdr:x>0.62807</cdr:x>
      <cdr:y>0.86218</cdr:y>
    </cdr:to>
    <cdr:sp macro="" textlink="">
      <cdr:nvSpPr>
        <cdr:cNvPr id="3" name="TextBox 2"/>
        <cdr:cNvSpPr txBox="1"/>
      </cdr:nvSpPr>
      <cdr:spPr>
        <a:xfrm xmlns:a="http://schemas.openxmlformats.org/drawingml/2006/main">
          <a:off x="2314575" y="2295525"/>
          <a:ext cx="352425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инфекционная и паразитарная</a:t>
          </a:r>
          <a:r>
            <a:rPr lang="ru-RU" sz="1100" baseline="0">
              <a:latin typeface="Times New Roman" pitchFamily="18" charset="0"/>
              <a:cs typeface="Times New Roman" pitchFamily="18" charset="0"/>
            </a:rPr>
            <a:t> з-ть</a:t>
          </a:r>
          <a:endParaRPr lang="ru-RU" sz="1100">
            <a:latin typeface="Times New Roman" pitchFamily="18" charset="0"/>
            <a:cs typeface="Times New Roman" pitchFamily="18" charset="0"/>
          </a:endParaRPr>
        </a:p>
      </cdr:txBody>
    </cdr:sp>
  </cdr:relSizeAnchor>
  <cdr:relSizeAnchor xmlns:cdr="http://schemas.openxmlformats.org/drawingml/2006/chartDrawing">
    <cdr:from>
      <cdr:x>0.34324</cdr:x>
      <cdr:y>0.71795</cdr:y>
    </cdr:from>
    <cdr:to>
      <cdr:x>0.48771</cdr:x>
      <cdr:y>0.82051</cdr:y>
    </cdr:to>
    <cdr:sp macro="" textlink="">
      <cdr:nvSpPr>
        <cdr:cNvPr id="4" name="TextBox 3"/>
        <cdr:cNvSpPr txBox="1"/>
      </cdr:nvSpPr>
      <cdr:spPr>
        <a:xfrm xmlns:a="http://schemas.openxmlformats.org/drawingml/2006/main">
          <a:off x="3190880" y="2133589"/>
          <a:ext cx="1343050" cy="3048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новообразования</a:t>
          </a:r>
        </a:p>
      </cdr:txBody>
    </cdr:sp>
  </cdr:relSizeAnchor>
  <cdr:relSizeAnchor xmlns:cdr="http://schemas.openxmlformats.org/drawingml/2006/chartDrawing">
    <cdr:from>
      <cdr:x>0.09324</cdr:x>
      <cdr:y>0.67949</cdr:y>
    </cdr:from>
    <cdr:to>
      <cdr:x>0.1916</cdr:x>
      <cdr:y>0.75962</cdr:y>
    </cdr:to>
    <cdr:sp macro="" textlink="">
      <cdr:nvSpPr>
        <cdr:cNvPr id="5" name="TextBox 4"/>
        <cdr:cNvSpPr txBox="1"/>
      </cdr:nvSpPr>
      <cdr:spPr>
        <a:xfrm xmlns:a="http://schemas.openxmlformats.org/drawingml/2006/main">
          <a:off x="866775" y="2019300"/>
          <a:ext cx="9144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крови</a:t>
          </a:r>
        </a:p>
      </cdr:txBody>
    </cdr:sp>
  </cdr:relSizeAnchor>
  <cdr:relSizeAnchor xmlns:cdr="http://schemas.openxmlformats.org/drawingml/2006/chartDrawing">
    <cdr:from>
      <cdr:x>0.36373</cdr:x>
      <cdr:y>0.63462</cdr:y>
    </cdr:from>
    <cdr:to>
      <cdr:x>0.53586</cdr:x>
      <cdr:y>0.69231</cdr:y>
    </cdr:to>
    <cdr:sp macro="" textlink="">
      <cdr:nvSpPr>
        <cdr:cNvPr id="6" name="TextBox 5"/>
        <cdr:cNvSpPr txBox="1"/>
      </cdr:nvSpPr>
      <cdr:spPr>
        <a:xfrm xmlns:a="http://schemas.openxmlformats.org/drawingml/2006/main">
          <a:off x="3381375" y="1885951"/>
          <a:ext cx="1600189" cy="1714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психоневрологический  р-ва</a:t>
          </a:r>
        </a:p>
      </cdr:txBody>
    </cdr:sp>
  </cdr:relSizeAnchor>
  <cdr:relSizeAnchor xmlns:cdr="http://schemas.openxmlformats.org/drawingml/2006/chartDrawing">
    <cdr:from>
      <cdr:x>0.2418</cdr:x>
      <cdr:y>0.57693</cdr:y>
    </cdr:from>
    <cdr:to>
      <cdr:x>0.40881</cdr:x>
      <cdr:y>0.64744</cdr:y>
    </cdr:to>
    <cdr:sp macro="" textlink="">
      <cdr:nvSpPr>
        <cdr:cNvPr id="7" name="TextBox 6"/>
        <cdr:cNvSpPr txBox="1"/>
      </cdr:nvSpPr>
      <cdr:spPr>
        <a:xfrm xmlns:a="http://schemas.openxmlformats.org/drawingml/2006/main">
          <a:off x="2247911" y="1714507"/>
          <a:ext cx="1552591" cy="2095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б-ни нервной системы</a:t>
          </a:r>
        </a:p>
      </cdr:txBody>
    </cdr:sp>
  </cdr:relSizeAnchor>
  <cdr:relSizeAnchor xmlns:cdr="http://schemas.openxmlformats.org/drawingml/2006/chartDrawing">
    <cdr:from>
      <cdr:x>0.71209</cdr:x>
      <cdr:y>0.125</cdr:y>
    </cdr:from>
    <cdr:to>
      <cdr:x>0.96107</cdr:x>
      <cdr:y>0.49679</cdr:y>
    </cdr:to>
    <cdr:sp macro="" textlink="">
      <cdr:nvSpPr>
        <cdr:cNvPr id="8" name="TextBox 7"/>
        <cdr:cNvSpPr txBox="1"/>
      </cdr:nvSpPr>
      <cdr:spPr>
        <a:xfrm xmlns:a="http://schemas.openxmlformats.org/drawingml/2006/main">
          <a:off x="6619875" y="371475"/>
          <a:ext cx="2314575" cy="1104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0.37705</cdr:x>
      <cdr:y>0.52244</cdr:y>
    </cdr:from>
    <cdr:to>
      <cdr:x>0.63115</cdr:x>
      <cdr:y>0.60897</cdr:y>
    </cdr:to>
    <cdr:sp macro="" textlink="">
      <cdr:nvSpPr>
        <cdr:cNvPr id="9" name="TextBox 8"/>
        <cdr:cNvSpPr txBox="1"/>
      </cdr:nvSpPr>
      <cdr:spPr>
        <a:xfrm xmlns:a="http://schemas.openxmlformats.org/drawingml/2006/main">
          <a:off x="3505200" y="1552575"/>
          <a:ext cx="23622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глаза и придаточного аппарата</a:t>
          </a:r>
        </a:p>
      </cdr:txBody>
    </cdr:sp>
  </cdr:relSizeAnchor>
  <cdr:relSizeAnchor xmlns:cdr="http://schemas.openxmlformats.org/drawingml/2006/chartDrawing">
    <cdr:from>
      <cdr:x>0.1875</cdr:x>
      <cdr:y>0.46474</cdr:y>
    </cdr:from>
    <cdr:to>
      <cdr:x>0.32787</cdr:x>
      <cdr:y>0.55449</cdr:y>
    </cdr:to>
    <cdr:sp macro="" textlink="">
      <cdr:nvSpPr>
        <cdr:cNvPr id="10" name="TextBox 9"/>
        <cdr:cNvSpPr txBox="1"/>
      </cdr:nvSpPr>
      <cdr:spPr>
        <a:xfrm xmlns:a="http://schemas.openxmlformats.org/drawingml/2006/main">
          <a:off x="1743075" y="1381126"/>
          <a:ext cx="1304925"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б-ни уха</a:t>
          </a:r>
        </a:p>
      </cdr:txBody>
    </cdr:sp>
  </cdr:relSizeAnchor>
  <cdr:relSizeAnchor xmlns:cdr="http://schemas.openxmlformats.org/drawingml/2006/chartDrawing">
    <cdr:from>
      <cdr:x>0.13012</cdr:x>
      <cdr:y>0.41667</cdr:y>
    </cdr:from>
    <cdr:to>
      <cdr:x>0.1916</cdr:x>
      <cdr:y>0.50321</cdr:y>
    </cdr:to>
    <cdr:sp macro="" textlink="">
      <cdr:nvSpPr>
        <cdr:cNvPr id="11" name="TextBox 10"/>
        <cdr:cNvSpPr txBox="1"/>
      </cdr:nvSpPr>
      <cdr:spPr>
        <a:xfrm xmlns:a="http://schemas.openxmlformats.org/drawingml/2006/main">
          <a:off x="1209675" y="1238250"/>
          <a:ext cx="57150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БСК</a:t>
          </a:r>
        </a:p>
      </cdr:txBody>
    </cdr:sp>
  </cdr:relSizeAnchor>
  <cdr:relSizeAnchor xmlns:cdr="http://schemas.openxmlformats.org/drawingml/2006/chartDrawing">
    <cdr:from>
      <cdr:x>0.0123</cdr:x>
      <cdr:y>0.35897</cdr:y>
    </cdr:from>
    <cdr:to>
      <cdr:x>0.18033</cdr:x>
      <cdr:y>0.45513</cdr:y>
    </cdr:to>
    <cdr:sp macro="" textlink="">
      <cdr:nvSpPr>
        <cdr:cNvPr id="12" name="TextBox 11"/>
        <cdr:cNvSpPr txBox="1"/>
      </cdr:nvSpPr>
      <cdr:spPr>
        <a:xfrm xmlns:a="http://schemas.openxmlformats.org/drawingml/2006/main">
          <a:off x="114300" y="1066800"/>
          <a:ext cx="15621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органов</a:t>
          </a:r>
          <a:r>
            <a:rPr lang="ru-RU" sz="1100" baseline="0">
              <a:latin typeface="Times New Roman" pitchFamily="18" charset="0"/>
              <a:cs typeface="Times New Roman" pitchFamily="18" charset="0"/>
            </a:rPr>
            <a:t> дыхания </a:t>
          </a:r>
          <a:endParaRPr lang="ru-RU" sz="1100">
            <a:latin typeface="Times New Roman" pitchFamily="18" charset="0"/>
            <a:cs typeface="Times New Roman" pitchFamily="18" charset="0"/>
          </a:endParaRPr>
        </a:p>
      </cdr:txBody>
    </cdr:sp>
  </cdr:relSizeAnchor>
  <cdr:relSizeAnchor xmlns:cdr="http://schemas.openxmlformats.org/drawingml/2006/chartDrawing">
    <cdr:from>
      <cdr:x>0.13012</cdr:x>
      <cdr:y>0.30449</cdr:y>
    </cdr:from>
    <cdr:to>
      <cdr:x>0.22848</cdr:x>
      <cdr:y>0.39423</cdr:y>
    </cdr:to>
    <cdr:sp macro="" textlink="">
      <cdr:nvSpPr>
        <cdr:cNvPr id="13" name="TextBox 12"/>
        <cdr:cNvSpPr txBox="1"/>
      </cdr:nvSpPr>
      <cdr:spPr>
        <a:xfrm xmlns:a="http://schemas.openxmlformats.org/drawingml/2006/main">
          <a:off x="1209675" y="904875"/>
          <a:ext cx="914400" cy="266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ЖКТ</a:t>
          </a:r>
        </a:p>
      </cdr:txBody>
    </cdr:sp>
  </cdr:relSizeAnchor>
  <cdr:relSizeAnchor xmlns:cdr="http://schemas.openxmlformats.org/drawingml/2006/chartDrawing">
    <cdr:from>
      <cdr:x>0.09939</cdr:x>
      <cdr:y>0.25962</cdr:y>
    </cdr:from>
    <cdr:to>
      <cdr:x>0.19775</cdr:x>
      <cdr:y>0.36218</cdr:y>
    </cdr:to>
    <cdr:sp macro="" textlink="">
      <cdr:nvSpPr>
        <cdr:cNvPr id="14" name="TextBox 13"/>
        <cdr:cNvSpPr txBox="1"/>
      </cdr:nvSpPr>
      <cdr:spPr>
        <a:xfrm xmlns:a="http://schemas.openxmlformats.org/drawingml/2006/main">
          <a:off x="923925" y="771525"/>
          <a:ext cx="914400" cy="3048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кожи</a:t>
          </a:r>
        </a:p>
      </cdr:txBody>
    </cdr:sp>
  </cdr:relSizeAnchor>
  <cdr:relSizeAnchor xmlns:cdr="http://schemas.openxmlformats.org/drawingml/2006/chartDrawing">
    <cdr:from>
      <cdr:x>0.09631</cdr:x>
      <cdr:y>0.21154</cdr:y>
    </cdr:from>
    <cdr:to>
      <cdr:x>0.18545</cdr:x>
      <cdr:y>0.30128</cdr:y>
    </cdr:to>
    <cdr:sp macro="" textlink="">
      <cdr:nvSpPr>
        <cdr:cNvPr id="15" name="TextBox 14"/>
        <cdr:cNvSpPr txBox="1"/>
      </cdr:nvSpPr>
      <cdr:spPr>
        <a:xfrm xmlns:a="http://schemas.openxmlformats.org/drawingml/2006/main">
          <a:off x="895350" y="628650"/>
          <a:ext cx="828675" cy="266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КМС</a:t>
          </a:r>
        </a:p>
      </cdr:txBody>
    </cdr:sp>
  </cdr:relSizeAnchor>
  <cdr:relSizeAnchor xmlns:cdr="http://schemas.openxmlformats.org/drawingml/2006/chartDrawing">
    <cdr:from>
      <cdr:x>0.26127</cdr:x>
      <cdr:y>0.16988</cdr:y>
    </cdr:from>
    <cdr:to>
      <cdr:x>0.35963</cdr:x>
      <cdr:y>0.2468</cdr:y>
    </cdr:to>
    <cdr:sp macro="" textlink="">
      <cdr:nvSpPr>
        <cdr:cNvPr id="16" name="TextBox 15"/>
        <cdr:cNvSpPr txBox="1"/>
      </cdr:nvSpPr>
      <cdr:spPr>
        <a:xfrm xmlns:a="http://schemas.openxmlformats.org/drawingml/2006/main">
          <a:off x="2428875" y="504836"/>
          <a:ext cx="914394" cy="22859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мочеполовой системы</a:t>
          </a:r>
        </a:p>
      </cdr:txBody>
    </cdr:sp>
  </cdr:relSizeAnchor>
  <cdr:relSizeAnchor xmlns:cdr="http://schemas.openxmlformats.org/drawingml/2006/chartDrawing">
    <cdr:from>
      <cdr:x>0.39652</cdr:x>
      <cdr:y>0.09615</cdr:y>
    </cdr:from>
    <cdr:to>
      <cdr:x>0.49488</cdr:x>
      <cdr:y>0.1859</cdr:y>
    </cdr:to>
    <cdr:sp macro="" textlink="">
      <cdr:nvSpPr>
        <cdr:cNvPr id="17" name="TextBox 16"/>
        <cdr:cNvSpPr txBox="1"/>
      </cdr:nvSpPr>
      <cdr:spPr>
        <a:xfrm xmlns:a="http://schemas.openxmlformats.org/drawingml/2006/main">
          <a:off x="3686175" y="285738"/>
          <a:ext cx="914394" cy="266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эндокринной системы</a:t>
          </a:r>
        </a:p>
      </cdr:txBody>
    </cdr:sp>
  </cdr:relSizeAnchor>
  <cdr:relSizeAnchor xmlns:cdr="http://schemas.openxmlformats.org/drawingml/2006/chartDrawing">
    <cdr:from>
      <cdr:x>0.18955</cdr:x>
      <cdr:y>0.04487</cdr:y>
    </cdr:from>
    <cdr:to>
      <cdr:x>0.28791</cdr:x>
      <cdr:y>0.13141</cdr:y>
    </cdr:to>
    <cdr:sp macro="" textlink="">
      <cdr:nvSpPr>
        <cdr:cNvPr id="18" name="TextBox 17"/>
        <cdr:cNvSpPr txBox="1"/>
      </cdr:nvSpPr>
      <cdr:spPr>
        <a:xfrm xmlns:a="http://schemas.openxmlformats.org/drawingml/2006/main">
          <a:off x="1762125" y="133350"/>
          <a:ext cx="9144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травмы</a:t>
          </a:r>
        </a:p>
      </cdr:txBody>
    </cdr:sp>
  </cdr:relSizeAnchor>
</c:userShapes>
</file>

<file path=word/drawings/drawing6.xml><?xml version="1.0" encoding="utf-8"?>
<c:userShapes xmlns:c="http://schemas.openxmlformats.org/drawingml/2006/chart">
  <cdr:relSizeAnchor xmlns:cdr="http://schemas.openxmlformats.org/drawingml/2006/chartDrawing">
    <cdr:from>
      <cdr:x>0.4928</cdr:x>
      <cdr:y>0.74632</cdr:y>
    </cdr:from>
    <cdr:to>
      <cdr:x>0.59156</cdr:x>
      <cdr:y>0.84191</cdr:y>
    </cdr:to>
    <cdr:sp macro="" textlink="">
      <cdr:nvSpPr>
        <cdr:cNvPr id="2" name="TextBox 1"/>
        <cdr:cNvSpPr txBox="1"/>
      </cdr:nvSpPr>
      <cdr:spPr>
        <a:xfrm xmlns:a="http://schemas.openxmlformats.org/drawingml/2006/main">
          <a:off x="4562475" y="1933574"/>
          <a:ext cx="914400" cy="247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инфекционная и паразитарная з-ть</a:t>
          </a:r>
        </a:p>
      </cdr:txBody>
    </cdr:sp>
  </cdr:relSizeAnchor>
  <cdr:relSizeAnchor xmlns:cdr="http://schemas.openxmlformats.org/drawingml/2006/chartDrawing">
    <cdr:from>
      <cdr:x>0.35802</cdr:x>
      <cdr:y>0.70221</cdr:y>
    </cdr:from>
    <cdr:to>
      <cdr:x>0.45679</cdr:x>
      <cdr:y>0.78309</cdr:y>
    </cdr:to>
    <cdr:sp macro="" textlink="">
      <cdr:nvSpPr>
        <cdr:cNvPr id="3" name="TextBox 2"/>
        <cdr:cNvSpPr txBox="1"/>
      </cdr:nvSpPr>
      <cdr:spPr>
        <a:xfrm xmlns:a="http://schemas.openxmlformats.org/drawingml/2006/main">
          <a:off x="3314700" y="1819275"/>
          <a:ext cx="914400" cy="2095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новообразования</a:t>
          </a:r>
        </a:p>
      </cdr:txBody>
    </cdr:sp>
  </cdr:relSizeAnchor>
  <cdr:relSizeAnchor xmlns:cdr="http://schemas.openxmlformats.org/drawingml/2006/chartDrawing">
    <cdr:from>
      <cdr:x>0.3786</cdr:x>
      <cdr:y>0.64706</cdr:y>
    </cdr:from>
    <cdr:to>
      <cdr:x>0.47737</cdr:x>
      <cdr:y>0.73162</cdr:y>
    </cdr:to>
    <cdr:sp macro="" textlink="">
      <cdr:nvSpPr>
        <cdr:cNvPr id="4" name="TextBox 3"/>
        <cdr:cNvSpPr txBox="1"/>
      </cdr:nvSpPr>
      <cdr:spPr>
        <a:xfrm xmlns:a="http://schemas.openxmlformats.org/drawingml/2006/main">
          <a:off x="3505200" y="1676400"/>
          <a:ext cx="914400" cy="2190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крови</a:t>
          </a:r>
        </a:p>
      </cdr:txBody>
    </cdr:sp>
  </cdr:relSizeAnchor>
  <cdr:relSizeAnchor xmlns:cdr="http://schemas.openxmlformats.org/drawingml/2006/chartDrawing">
    <cdr:from>
      <cdr:x>0.32099</cdr:x>
      <cdr:y>0.04044</cdr:y>
    </cdr:from>
    <cdr:to>
      <cdr:x>0.41975</cdr:x>
      <cdr:y>0.11765</cdr:y>
    </cdr:to>
    <cdr:sp macro="" textlink="">
      <cdr:nvSpPr>
        <cdr:cNvPr id="5" name="TextBox 4"/>
        <cdr:cNvSpPr txBox="1"/>
      </cdr:nvSpPr>
      <cdr:spPr>
        <a:xfrm xmlns:a="http://schemas.openxmlformats.org/drawingml/2006/main">
          <a:off x="2971800" y="104775"/>
          <a:ext cx="914400" cy="2000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эндокринной с-мы</a:t>
          </a:r>
        </a:p>
      </cdr:txBody>
    </cdr:sp>
  </cdr:relSizeAnchor>
  <cdr:relSizeAnchor xmlns:cdr="http://schemas.openxmlformats.org/drawingml/2006/chartDrawing">
    <cdr:from>
      <cdr:x>0.36111</cdr:x>
      <cdr:y>0.58456</cdr:y>
    </cdr:from>
    <cdr:to>
      <cdr:x>0.45988</cdr:x>
      <cdr:y>0.68015</cdr:y>
    </cdr:to>
    <cdr:sp macro="" textlink="">
      <cdr:nvSpPr>
        <cdr:cNvPr id="6" name="TextBox 5"/>
        <cdr:cNvSpPr txBox="1"/>
      </cdr:nvSpPr>
      <cdr:spPr>
        <a:xfrm xmlns:a="http://schemas.openxmlformats.org/drawingml/2006/main">
          <a:off x="3343275" y="1514475"/>
          <a:ext cx="91440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психические р-ва</a:t>
          </a:r>
        </a:p>
      </cdr:txBody>
    </cdr:sp>
  </cdr:relSizeAnchor>
  <cdr:relSizeAnchor xmlns:cdr="http://schemas.openxmlformats.org/drawingml/2006/chartDrawing">
    <cdr:from>
      <cdr:x>0.34774</cdr:x>
      <cdr:y>0.52941</cdr:y>
    </cdr:from>
    <cdr:to>
      <cdr:x>0.4465</cdr:x>
      <cdr:y>0.625</cdr:y>
    </cdr:to>
    <cdr:sp macro="" textlink="">
      <cdr:nvSpPr>
        <cdr:cNvPr id="7" name="TextBox 6"/>
        <cdr:cNvSpPr txBox="1"/>
      </cdr:nvSpPr>
      <cdr:spPr>
        <a:xfrm xmlns:a="http://schemas.openxmlformats.org/drawingml/2006/main">
          <a:off x="3219450" y="1371600"/>
          <a:ext cx="91440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нервной с-мы</a:t>
          </a:r>
        </a:p>
      </cdr:txBody>
    </cdr:sp>
  </cdr:relSizeAnchor>
  <cdr:relSizeAnchor xmlns:cdr="http://schemas.openxmlformats.org/drawingml/2006/chartDrawing">
    <cdr:from>
      <cdr:x>0.24897</cdr:x>
      <cdr:y>0.46691</cdr:y>
    </cdr:from>
    <cdr:to>
      <cdr:x>0.34774</cdr:x>
      <cdr:y>0.5625</cdr:y>
    </cdr:to>
    <cdr:sp macro="" textlink="">
      <cdr:nvSpPr>
        <cdr:cNvPr id="8" name="TextBox 7"/>
        <cdr:cNvSpPr txBox="1"/>
      </cdr:nvSpPr>
      <cdr:spPr>
        <a:xfrm xmlns:a="http://schemas.openxmlformats.org/drawingml/2006/main">
          <a:off x="2305050" y="1209675"/>
          <a:ext cx="914400"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глаза</a:t>
          </a:r>
          <a:r>
            <a:rPr lang="ru-RU" sz="1100" baseline="0">
              <a:latin typeface="Times New Roman" pitchFamily="18" charset="0"/>
              <a:cs typeface="Times New Roman" pitchFamily="18" charset="0"/>
            </a:rPr>
            <a:t> и придаточного аппарата</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0.64712</cdr:x>
      <cdr:y>0.44118</cdr:y>
    </cdr:from>
    <cdr:to>
      <cdr:x>0.74588</cdr:x>
      <cdr:y>0.52942</cdr:y>
    </cdr:to>
    <cdr:sp macro="" textlink="">
      <cdr:nvSpPr>
        <cdr:cNvPr id="9" name="TextBox 8"/>
        <cdr:cNvSpPr txBox="1"/>
      </cdr:nvSpPr>
      <cdr:spPr>
        <a:xfrm xmlns:a="http://schemas.openxmlformats.org/drawingml/2006/main">
          <a:off x="5991248" y="1142998"/>
          <a:ext cx="914350" cy="22861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уха</a:t>
          </a:r>
        </a:p>
      </cdr:txBody>
    </cdr:sp>
  </cdr:relSizeAnchor>
  <cdr:relSizeAnchor xmlns:cdr="http://schemas.openxmlformats.org/drawingml/2006/chartDrawing">
    <cdr:from>
      <cdr:x>0.42798</cdr:x>
      <cdr:y>0.38235</cdr:y>
    </cdr:from>
    <cdr:to>
      <cdr:x>0.48457</cdr:x>
      <cdr:y>0.47794</cdr:y>
    </cdr:to>
    <cdr:sp macro="" textlink="">
      <cdr:nvSpPr>
        <cdr:cNvPr id="10" name="TextBox 9"/>
        <cdr:cNvSpPr txBox="1"/>
      </cdr:nvSpPr>
      <cdr:spPr>
        <a:xfrm xmlns:a="http://schemas.openxmlformats.org/drawingml/2006/main">
          <a:off x="3962399" y="990600"/>
          <a:ext cx="523875" cy="247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БСК</a:t>
          </a:r>
        </a:p>
      </cdr:txBody>
    </cdr:sp>
  </cdr:relSizeAnchor>
  <cdr:relSizeAnchor xmlns:cdr="http://schemas.openxmlformats.org/drawingml/2006/chartDrawing">
    <cdr:from>
      <cdr:x>0.51749</cdr:x>
      <cdr:y>0.32353</cdr:y>
    </cdr:from>
    <cdr:to>
      <cdr:x>0.61625</cdr:x>
      <cdr:y>0.40809</cdr:y>
    </cdr:to>
    <cdr:sp macro="" textlink="">
      <cdr:nvSpPr>
        <cdr:cNvPr id="11" name="TextBox 10"/>
        <cdr:cNvSpPr txBox="1"/>
      </cdr:nvSpPr>
      <cdr:spPr>
        <a:xfrm xmlns:a="http://schemas.openxmlformats.org/drawingml/2006/main">
          <a:off x="4791101" y="838195"/>
          <a:ext cx="914350" cy="2190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органов дыхания</a:t>
          </a:r>
        </a:p>
      </cdr:txBody>
    </cdr:sp>
  </cdr:relSizeAnchor>
  <cdr:relSizeAnchor xmlns:cdr="http://schemas.openxmlformats.org/drawingml/2006/chartDrawing">
    <cdr:from>
      <cdr:x>0.2644</cdr:x>
      <cdr:y>0.28676</cdr:y>
    </cdr:from>
    <cdr:to>
      <cdr:x>0.36317</cdr:x>
      <cdr:y>0.375</cdr:y>
    </cdr:to>
    <cdr:sp macro="" textlink="">
      <cdr:nvSpPr>
        <cdr:cNvPr id="12" name="TextBox 11"/>
        <cdr:cNvSpPr txBox="1"/>
      </cdr:nvSpPr>
      <cdr:spPr>
        <a:xfrm xmlns:a="http://schemas.openxmlformats.org/drawingml/2006/main">
          <a:off x="2447925" y="742950"/>
          <a:ext cx="914400" cy="2286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желудосно-кишечного</a:t>
          </a:r>
          <a:r>
            <a:rPr lang="ru-RU" sz="1100" baseline="0">
              <a:latin typeface="Times New Roman" pitchFamily="18" charset="0"/>
              <a:cs typeface="Times New Roman" pitchFamily="18" charset="0"/>
            </a:rPr>
            <a:t> тракта</a:t>
          </a:r>
          <a:endParaRPr lang="ru-RU" sz="1100">
            <a:latin typeface="Times New Roman" pitchFamily="18" charset="0"/>
            <a:cs typeface="Times New Roman" pitchFamily="18" charset="0"/>
          </a:endParaRPr>
        </a:p>
      </cdr:txBody>
    </cdr:sp>
  </cdr:relSizeAnchor>
  <cdr:relSizeAnchor xmlns:cdr="http://schemas.openxmlformats.org/drawingml/2006/chartDrawing">
    <cdr:from>
      <cdr:x>0.49383</cdr:x>
      <cdr:y>0.23897</cdr:y>
    </cdr:from>
    <cdr:to>
      <cdr:x>0.59259</cdr:x>
      <cdr:y>0.32353</cdr:y>
    </cdr:to>
    <cdr:sp macro="" textlink="">
      <cdr:nvSpPr>
        <cdr:cNvPr id="13" name="TextBox 12"/>
        <cdr:cNvSpPr txBox="1"/>
      </cdr:nvSpPr>
      <cdr:spPr>
        <a:xfrm xmlns:a="http://schemas.openxmlformats.org/drawingml/2006/main">
          <a:off x="4572000" y="619125"/>
          <a:ext cx="914400" cy="2190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кожи</a:t>
          </a:r>
          <a:r>
            <a:rPr lang="ru-RU" sz="1100" baseline="0">
              <a:latin typeface="Times New Roman" pitchFamily="18" charset="0"/>
              <a:cs typeface="Times New Roman" pitchFamily="18" charset="0"/>
            </a:rPr>
            <a:t> и подкожной клетчатки</a:t>
          </a:r>
          <a:endParaRPr lang="ru-RU" sz="1100">
            <a:latin typeface="Times New Roman" pitchFamily="18" charset="0"/>
            <a:cs typeface="Times New Roman" pitchFamily="18" charset="0"/>
          </a:endParaRPr>
        </a:p>
      </cdr:txBody>
    </cdr:sp>
  </cdr:relSizeAnchor>
  <cdr:relSizeAnchor xmlns:cdr="http://schemas.openxmlformats.org/drawingml/2006/chartDrawing">
    <cdr:from>
      <cdr:x>0.66461</cdr:x>
      <cdr:y>0.11397</cdr:y>
    </cdr:from>
    <cdr:to>
      <cdr:x>0.76337</cdr:x>
      <cdr:y>0.20588</cdr:y>
    </cdr:to>
    <cdr:sp macro="" textlink="">
      <cdr:nvSpPr>
        <cdr:cNvPr id="14" name="TextBox 13"/>
        <cdr:cNvSpPr txBox="1"/>
      </cdr:nvSpPr>
      <cdr:spPr>
        <a:xfrm xmlns:a="http://schemas.openxmlformats.org/drawingml/2006/main">
          <a:off x="6153150" y="295275"/>
          <a:ext cx="9144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б-ни мочеполовой системы</a:t>
          </a:r>
        </a:p>
      </cdr:txBody>
    </cdr:sp>
  </cdr:relSizeAnchor>
  <cdr:relSizeAnchor xmlns:cdr="http://schemas.openxmlformats.org/drawingml/2006/chartDrawing">
    <cdr:from>
      <cdr:x>0.0535</cdr:x>
      <cdr:y>0.06985</cdr:y>
    </cdr:from>
    <cdr:to>
      <cdr:x>0.15226</cdr:x>
      <cdr:y>0.42279</cdr:y>
    </cdr:to>
    <cdr:sp macro="" textlink="">
      <cdr:nvSpPr>
        <cdr:cNvPr id="15" name="TextBox 14"/>
        <cdr:cNvSpPr txBox="1"/>
      </cdr:nvSpPr>
      <cdr:spPr>
        <a:xfrm xmlns:a="http://schemas.openxmlformats.org/drawingml/2006/main">
          <a:off x="495300" y="1809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0.51852</cdr:x>
      <cdr:y>0</cdr:y>
    </cdr:from>
    <cdr:to>
      <cdr:x>0.61728</cdr:x>
      <cdr:y>0.07721</cdr:y>
    </cdr:to>
    <cdr:sp macro="" textlink="">
      <cdr:nvSpPr>
        <cdr:cNvPr id="16" name="TextBox 15"/>
        <cdr:cNvSpPr txBox="1"/>
      </cdr:nvSpPr>
      <cdr:spPr>
        <a:xfrm xmlns:a="http://schemas.openxmlformats.org/drawingml/2006/main">
          <a:off x="4800600" y="0"/>
          <a:ext cx="914400" cy="2000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травмы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0230A-EDB8-4254-B11C-771F4E66A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5557</TotalTime>
  <Pages>162</Pages>
  <Words>41320</Words>
  <Characters>235525</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Коровацкая</dc:creator>
  <cp:keywords/>
  <dc:description/>
  <cp:lastModifiedBy>Екатерина Коровацкая</cp:lastModifiedBy>
  <cp:revision>161</cp:revision>
  <dcterms:created xsi:type="dcterms:W3CDTF">2019-06-03T14:20:00Z</dcterms:created>
  <dcterms:modified xsi:type="dcterms:W3CDTF">2019-10-21T08:44:00Z</dcterms:modified>
</cp:coreProperties>
</file>